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3BCE8D" w14:textId="77777777" w:rsidR="00A576A6" w:rsidRPr="00DD6EC2" w:rsidRDefault="00A576A6" w:rsidP="00A576A6">
      <w:pPr>
        <w:tabs>
          <w:tab w:val="left" w:pos="5812"/>
        </w:tabs>
        <w:spacing w:after="0" w:line="240" w:lineRule="auto"/>
        <w:ind w:left="5670"/>
        <w:rPr>
          <w:rFonts w:ascii="Times New Roman" w:eastAsia="Times New Roman" w:hAnsi="Times New Roman" w:cs="Times New Roman"/>
          <w:sz w:val="26"/>
          <w:szCs w:val="26"/>
          <w:lang w:eastAsia="ru-RU"/>
        </w:rPr>
      </w:pPr>
      <w:r w:rsidRPr="00DD6EC2">
        <w:rPr>
          <w:rFonts w:ascii="Times New Roman" w:eastAsia="Times New Roman" w:hAnsi="Times New Roman" w:cs="Times New Roman"/>
          <w:sz w:val="26"/>
          <w:szCs w:val="26"/>
          <w:lang w:eastAsia="ru-RU"/>
        </w:rPr>
        <w:t xml:space="preserve">ЗАТВЕРДЖЕНО                                    </w:t>
      </w:r>
    </w:p>
    <w:p w14:paraId="436FCBF7" w14:textId="563461DF" w:rsidR="00A576A6" w:rsidRPr="00DD6EC2" w:rsidRDefault="00A576A6" w:rsidP="00A576A6">
      <w:pPr>
        <w:spacing w:after="0" w:line="240" w:lineRule="auto"/>
        <w:ind w:left="5670"/>
        <w:rPr>
          <w:rFonts w:ascii="Times New Roman" w:eastAsia="Times New Roman" w:hAnsi="Times New Roman" w:cs="Times New Roman"/>
          <w:sz w:val="26"/>
          <w:szCs w:val="26"/>
          <w:lang w:eastAsia="ru-RU"/>
        </w:rPr>
      </w:pPr>
      <w:r w:rsidRPr="00DD6EC2">
        <w:rPr>
          <w:rFonts w:ascii="Times New Roman" w:eastAsia="Times New Roman" w:hAnsi="Times New Roman" w:cs="Times New Roman"/>
          <w:sz w:val="26"/>
          <w:szCs w:val="26"/>
          <w:lang w:eastAsia="ru-RU"/>
        </w:rPr>
        <w:t>Рішення  Шептицької міської ради</w:t>
      </w:r>
    </w:p>
    <w:p w14:paraId="32F0AD48" w14:textId="6F63924E" w:rsidR="00A576A6" w:rsidRPr="00A576A6" w:rsidRDefault="00A576A6" w:rsidP="00A576A6">
      <w:pPr>
        <w:ind w:left="5670"/>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eastAsia="ru-RU"/>
        </w:rPr>
        <w:t xml:space="preserve">19.06.2025 </w:t>
      </w:r>
      <w:r w:rsidRPr="00DD6EC2">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370</w:t>
      </w:r>
      <w:r>
        <w:rPr>
          <w:rFonts w:ascii="Times New Roman" w:eastAsia="Times New Roman" w:hAnsi="Times New Roman" w:cs="Times New Roman"/>
          <w:sz w:val="26"/>
          <w:szCs w:val="26"/>
          <w:lang w:val="uk-UA" w:eastAsia="ru-RU"/>
        </w:rPr>
        <w:t>9</w:t>
      </w:r>
      <w:bookmarkStart w:id="0" w:name="_GoBack"/>
      <w:bookmarkEnd w:id="0"/>
    </w:p>
    <w:p w14:paraId="43DFBE5D" w14:textId="0FDA9BBA" w:rsidR="005A2056" w:rsidRPr="00CB44C1" w:rsidRDefault="003B0998" w:rsidP="00986921">
      <w:pPr>
        <w:spacing w:after="120" w:line="240" w:lineRule="auto"/>
        <w:rPr>
          <w:rFonts w:ascii="Arial" w:hAnsi="Arial" w:cs="Arial"/>
          <w:lang w:val="uk-UA"/>
        </w:rPr>
      </w:pPr>
      <w:r w:rsidRPr="00CB44C1">
        <w:rPr>
          <w:rFonts w:ascii="Arial" w:eastAsia="Times New Roman" w:hAnsi="Arial" w:cs="Arial"/>
          <w:noProof/>
          <w:color w:val="595959"/>
          <w:lang w:val="uk-UA" w:eastAsia="uk-UA"/>
        </w:rPr>
        <mc:AlternateContent>
          <mc:Choice Requires="wps">
            <w:drawing>
              <wp:anchor distT="0" distB="0" distL="114300" distR="114300" simplePos="0" relativeHeight="251667456" behindDoc="1" locked="0" layoutInCell="1" allowOverlap="1" wp14:anchorId="685EB8ED" wp14:editId="4FA46A9D">
                <wp:simplePos x="0" y="0"/>
                <wp:positionH relativeFrom="page">
                  <wp:posOffset>5707380</wp:posOffset>
                </wp:positionH>
                <wp:positionV relativeFrom="paragraph">
                  <wp:posOffset>-785495</wp:posOffset>
                </wp:positionV>
                <wp:extent cx="1924334" cy="10733405"/>
                <wp:effectExtent l="0" t="0" r="0" b="0"/>
                <wp:wrapNone/>
                <wp:docPr id="61" name="Rectangle 14"/>
                <wp:cNvGraphicFramePr/>
                <a:graphic xmlns:a="http://schemas.openxmlformats.org/drawingml/2006/main">
                  <a:graphicData uri="http://schemas.microsoft.com/office/word/2010/wordprocessingShape">
                    <wps:wsp>
                      <wps:cNvSpPr/>
                      <wps:spPr>
                        <a:xfrm flipH="1">
                          <a:off x="0" y="0"/>
                          <a:ext cx="1924334" cy="10733405"/>
                        </a:xfrm>
                        <a:prstGeom prst="rect">
                          <a:avLst/>
                        </a:prstGeom>
                        <a:solidFill>
                          <a:srgbClr val="8AC259"/>
                        </a:soli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F0128C" id="Rectangle 14" o:spid="_x0000_s1026" style="position:absolute;margin-left:449.4pt;margin-top:-61.85pt;width:151.5pt;height:845.15pt;flip:x;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" fillcolor="#8ac259" stroked="f" strokeweight=".5pt">
                <w10:wrap anchorx="page"/>
              </v:rect>
            </w:pict>
          </mc:Fallback>
        </mc:AlternateContent>
      </w:r>
    </w:p>
    <w:p w14:paraId="7996DF35" w14:textId="1714826A" w:rsidR="00882FD9" w:rsidRPr="00CB44C1" w:rsidRDefault="00E54760" w:rsidP="00986921">
      <w:pPr>
        <w:spacing w:after="120" w:line="240" w:lineRule="auto"/>
        <w:rPr>
          <w:rFonts w:ascii="Arial" w:hAnsi="Arial" w:cs="Arial"/>
          <w:lang w:val="uk-UA"/>
        </w:rPr>
      </w:pPr>
      <w:r w:rsidRPr="00CB44C1">
        <w:rPr>
          <w:rFonts w:ascii="Arial" w:hAnsi="Arial" w:cs="Arial"/>
          <w:noProof/>
          <w:lang w:val="uk-UA" w:eastAsia="uk-UA"/>
        </w:rPr>
        <w:drawing>
          <wp:anchor distT="0" distB="0" distL="114300" distR="114300" simplePos="0" relativeHeight="251670528" behindDoc="0" locked="0" layoutInCell="1" allowOverlap="1" wp14:anchorId="2B95A56C" wp14:editId="10C1C043">
            <wp:simplePos x="0" y="0"/>
            <wp:positionH relativeFrom="column">
              <wp:posOffset>2909570</wp:posOffset>
            </wp:positionH>
            <wp:positionV relativeFrom="paragraph">
              <wp:posOffset>168275</wp:posOffset>
            </wp:positionV>
            <wp:extent cx="1487170" cy="1767840"/>
            <wp:effectExtent l="0" t="0" r="0" b="3810"/>
            <wp:wrapThrough wrapText="bothSides">
              <wp:wrapPolygon edited="0">
                <wp:start x="0" y="0"/>
                <wp:lineTo x="0" y="21414"/>
                <wp:lineTo x="21305" y="21414"/>
                <wp:lineTo x="21305" y="0"/>
                <wp:lineTo x="0" y="0"/>
              </wp:wrapPolygon>
            </wp:wrapThrough>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7170" cy="176784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2BFDE3E6" w14:textId="49A697A5" w:rsidR="00882FD9" w:rsidRPr="00CB44C1" w:rsidRDefault="00FB2A9E" w:rsidP="00986921">
      <w:pPr>
        <w:spacing w:after="120" w:line="240" w:lineRule="auto"/>
        <w:rPr>
          <w:rFonts w:ascii="Arial" w:hAnsi="Arial" w:cs="Arial"/>
          <w:lang w:val="uk-UA"/>
        </w:rPr>
      </w:pPr>
      <w:r w:rsidRPr="00CB44C1">
        <w:rPr>
          <w:rFonts w:ascii="Arial" w:eastAsia="Times New Roman" w:hAnsi="Arial" w:cs="Arial"/>
          <w:noProof/>
          <w:color w:val="595959"/>
          <w:lang w:val="uk-UA" w:eastAsia="uk-UA"/>
        </w:rPr>
        <w:drawing>
          <wp:anchor distT="0" distB="0" distL="114300" distR="114300" simplePos="0" relativeHeight="251669504" behindDoc="0" locked="0" layoutInCell="1" allowOverlap="1" wp14:anchorId="42DABBC7" wp14:editId="7D74B5AB">
            <wp:simplePos x="0" y="0"/>
            <wp:positionH relativeFrom="margin">
              <wp:posOffset>0</wp:posOffset>
            </wp:positionH>
            <wp:positionV relativeFrom="paragraph">
              <wp:posOffset>0</wp:posOffset>
            </wp:positionV>
            <wp:extent cx="2103120" cy="160020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081136" name="Picture 209808113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03120" cy="1600200"/>
                    </a:xfrm>
                    <a:prstGeom prst="rect">
                      <a:avLst/>
                    </a:prstGeom>
                  </pic:spPr>
                </pic:pic>
              </a:graphicData>
            </a:graphic>
            <wp14:sizeRelH relativeFrom="page">
              <wp14:pctWidth>0</wp14:pctWidth>
            </wp14:sizeRelH>
            <wp14:sizeRelV relativeFrom="page">
              <wp14:pctHeight>0</wp14:pctHeight>
            </wp14:sizeRelV>
          </wp:anchor>
        </w:drawing>
      </w:r>
    </w:p>
    <w:p w14:paraId="7C27F3BB" w14:textId="2036A25A" w:rsidR="007F1211" w:rsidRPr="00CB44C1" w:rsidRDefault="007F1211" w:rsidP="00986921">
      <w:pPr>
        <w:spacing w:after="120" w:line="240" w:lineRule="auto"/>
        <w:rPr>
          <w:rFonts w:ascii="Arial" w:hAnsi="Arial" w:cs="Arial"/>
          <w:lang w:val="uk-UA"/>
        </w:rPr>
      </w:pPr>
    </w:p>
    <w:p w14:paraId="461CBAE8" w14:textId="52246D7E" w:rsidR="00882FD9" w:rsidRPr="00CB44C1" w:rsidRDefault="00882FD9" w:rsidP="00986921">
      <w:pPr>
        <w:spacing w:after="120" w:line="240" w:lineRule="auto"/>
        <w:rPr>
          <w:rFonts w:ascii="Arial" w:hAnsi="Arial" w:cs="Arial"/>
          <w:lang w:val="uk-UA"/>
        </w:rPr>
      </w:pPr>
    </w:p>
    <w:p w14:paraId="573B33A4" w14:textId="6E2B10D2" w:rsidR="00882FD9" w:rsidRPr="00CB44C1" w:rsidRDefault="00882FD9" w:rsidP="00986921">
      <w:pPr>
        <w:spacing w:after="120" w:line="240" w:lineRule="auto"/>
        <w:rPr>
          <w:rFonts w:ascii="Arial" w:hAnsi="Arial" w:cs="Arial"/>
          <w:lang w:val="uk-UA"/>
        </w:rPr>
      </w:pPr>
    </w:p>
    <w:p w14:paraId="153900DC" w14:textId="11D0452E" w:rsidR="00882FD9" w:rsidRPr="00CB44C1" w:rsidRDefault="00882FD9" w:rsidP="00986921">
      <w:pPr>
        <w:spacing w:after="120" w:line="240" w:lineRule="auto"/>
        <w:rPr>
          <w:rFonts w:ascii="Arial" w:hAnsi="Arial" w:cs="Arial"/>
          <w:lang w:val="uk-UA"/>
        </w:rPr>
      </w:pPr>
    </w:p>
    <w:p w14:paraId="46E2A913" w14:textId="26B0AEC5" w:rsidR="00882FD9" w:rsidRPr="00CB44C1" w:rsidRDefault="00882FD9" w:rsidP="00986921">
      <w:pPr>
        <w:spacing w:after="120" w:line="240" w:lineRule="auto"/>
        <w:rPr>
          <w:rFonts w:ascii="Arial" w:hAnsi="Arial" w:cs="Arial"/>
          <w:lang w:val="uk-UA"/>
        </w:rPr>
      </w:pPr>
    </w:p>
    <w:p w14:paraId="1D137E8E" w14:textId="67E33E87" w:rsidR="00986921" w:rsidRPr="00CB44C1" w:rsidRDefault="00986921" w:rsidP="00986921">
      <w:pPr>
        <w:spacing w:after="120" w:line="240" w:lineRule="auto"/>
        <w:rPr>
          <w:rFonts w:ascii="Arial" w:hAnsi="Arial" w:cs="Arial"/>
          <w:lang w:val="uk-UA"/>
        </w:rPr>
      </w:pPr>
    </w:p>
    <w:p w14:paraId="7D77B7DC" w14:textId="6EE635BF" w:rsidR="00986921" w:rsidRPr="00CB44C1" w:rsidRDefault="00986921" w:rsidP="00986921">
      <w:pPr>
        <w:spacing w:after="120" w:line="240" w:lineRule="auto"/>
        <w:rPr>
          <w:rFonts w:ascii="Arial" w:hAnsi="Arial" w:cs="Arial"/>
          <w:lang w:val="uk-UA"/>
        </w:rPr>
      </w:pPr>
    </w:p>
    <w:p w14:paraId="187B50F8" w14:textId="4CAD8E57" w:rsidR="00986921" w:rsidRPr="00CB44C1" w:rsidRDefault="00986921" w:rsidP="00986921">
      <w:pPr>
        <w:spacing w:after="120" w:line="240" w:lineRule="auto"/>
        <w:rPr>
          <w:rFonts w:ascii="Arial" w:hAnsi="Arial" w:cs="Arial"/>
          <w:lang w:val="uk-UA"/>
        </w:rPr>
      </w:pPr>
    </w:p>
    <w:p w14:paraId="5AA573B8" w14:textId="312E6CDB" w:rsidR="00986921" w:rsidRPr="00CB44C1" w:rsidRDefault="00986921" w:rsidP="00986921">
      <w:pPr>
        <w:spacing w:after="120" w:line="240" w:lineRule="auto"/>
        <w:rPr>
          <w:rFonts w:ascii="Arial" w:hAnsi="Arial" w:cs="Arial"/>
          <w:lang w:val="uk-UA"/>
        </w:rPr>
      </w:pPr>
    </w:p>
    <w:p w14:paraId="7839DB25" w14:textId="22F6DF00" w:rsidR="00FB2A9E" w:rsidRPr="00CB44C1" w:rsidRDefault="00FB2A9E" w:rsidP="00986921">
      <w:pPr>
        <w:spacing w:after="120" w:line="240" w:lineRule="auto"/>
        <w:rPr>
          <w:rFonts w:ascii="Arial" w:hAnsi="Arial" w:cs="Arial"/>
          <w:lang w:val="uk-UA"/>
        </w:rPr>
      </w:pPr>
    </w:p>
    <w:p w14:paraId="13B535B0" w14:textId="063EFF38" w:rsidR="00FB2A9E" w:rsidRPr="00CB44C1" w:rsidRDefault="00FB2A9E" w:rsidP="00986921">
      <w:pPr>
        <w:spacing w:after="120" w:line="240" w:lineRule="auto"/>
        <w:rPr>
          <w:rFonts w:ascii="Arial" w:hAnsi="Arial" w:cs="Arial"/>
          <w:lang w:val="uk-UA"/>
        </w:rPr>
      </w:pPr>
    </w:p>
    <w:p w14:paraId="39D1B4AD" w14:textId="46EA1D0F" w:rsidR="00FB2A9E" w:rsidRPr="00CB44C1" w:rsidRDefault="00FB2A9E" w:rsidP="00986921">
      <w:pPr>
        <w:spacing w:after="120" w:line="240" w:lineRule="auto"/>
        <w:rPr>
          <w:rFonts w:ascii="Arial" w:hAnsi="Arial" w:cs="Arial"/>
          <w:lang w:val="uk-UA"/>
        </w:rPr>
      </w:pPr>
    </w:p>
    <w:p w14:paraId="007D1DBD" w14:textId="1167D18A" w:rsidR="00882FD9" w:rsidRPr="00CB44C1" w:rsidRDefault="00986921" w:rsidP="00986921">
      <w:pPr>
        <w:spacing w:after="120" w:line="240" w:lineRule="auto"/>
        <w:rPr>
          <w:rFonts w:ascii="Arial" w:hAnsi="Arial" w:cs="Arial"/>
          <w:lang w:val="uk-UA"/>
        </w:rPr>
      </w:pPr>
      <w:r w:rsidRPr="00CB44C1">
        <w:rPr>
          <w:rFonts w:ascii="Arial" w:hAnsi="Arial" w:cs="Arial"/>
          <w:noProof/>
          <w:lang w:val="uk-UA" w:eastAsia="uk-UA"/>
        </w:rPr>
        <mc:AlternateContent>
          <mc:Choice Requires="wps">
            <w:drawing>
              <wp:anchor distT="0" distB="0" distL="114300" distR="114300" simplePos="0" relativeHeight="251664383" behindDoc="0" locked="0" layoutInCell="1" allowOverlap="1" wp14:anchorId="390DD101" wp14:editId="1F167B65">
                <wp:simplePos x="0" y="0"/>
                <wp:positionH relativeFrom="page">
                  <wp:align>left</wp:align>
                </wp:positionH>
                <wp:positionV relativeFrom="paragraph">
                  <wp:posOffset>301625</wp:posOffset>
                </wp:positionV>
                <wp:extent cx="5480050" cy="1895475"/>
                <wp:effectExtent l="0" t="0" r="6350" b="9525"/>
                <wp:wrapNone/>
                <wp:docPr id="6" name="Поле 6"/>
                <wp:cNvGraphicFramePr/>
                <a:graphic xmlns:a="http://schemas.openxmlformats.org/drawingml/2006/main">
                  <a:graphicData uri="http://schemas.microsoft.com/office/word/2010/wordprocessingShape">
                    <wps:wsp>
                      <wps:cNvSpPr txBox="1"/>
                      <wps:spPr>
                        <a:xfrm>
                          <a:off x="0" y="0"/>
                          <a:ext cx="5480050" cy="1895475"/>
                        </a:xfrm>
                        <a:prstGeom prst="rect">
                          <a:avLst/>
                        </a:prstGeom>
                        <a:solidFill>
                          <a:schemeClr val="bg1">
                            <a:lumMod val="95000"/>
                          </a:schemeClr>
                        </a:solidFill>
                        <a:ln w="6350">
                          <a:noFill/>
                        </a:ln>
                      </wps:spPr>
                      <wps:txbx>
                        <w:txbxContent>
                          <w:p w14:paraId="1DF43B29" w14:textId="77777777" w:rsidR="00B5467D" w:rsidRPr="00A576A6" w:rsidRDefault="00BE7BB0" w:rsidP="00986921">
                            <w:pPr>
                              <w:spacing w:after="120" w:line="240" w:lineRule="auto"/>
                              <w:ind w:left="1276"/>
                              <w:rPr>
                                <w:rFonts w:ascii="Arial" w:hAnsi="Arial" w:cs="Arial"/>
                                <w:b/>
                                <w:color w:val="595959" w:themeColor="text1" w:themeTint="A6"/>
                                <w:sz w:val="48"/>
                                <w:szCs w:val="48"/>
                              </w:rPr>
                            </w:pPr>
                            <w:r w:rsidRPr="00EE5E67">
                              <w:rPr>
                                <w:rFonts w:ascii="Arial" w:hAnsi="Arial" w:cs="Arial"/>
                                <w:b/>
                                <w:color w:val="595959" w:themeColor="text1" w:themeTint="A6"/>
                                <w:sz w:val="48"/>
                                <w:szCs w:val="48"/>
                              </w:rPr>
                              <w:t xml:space="preserve">ПЛАН ДІЙ СПРАВЕДЛИВОЇ ТРАНСФОРМАЦІЇ </w:t>
                            </w:r>
                          </w:p>
                          <w:p w14:paraId="39CD9A45" w14:textId="008668F5" w:rsidR="00BE7BB0" w:rsidRDefault="00B5467D" w:rsidP="00986921">
                            <w:pPr>
                              <w:spacing w:after="120" w:line="240" w:lineRule="auto"/>
                              <w:ind w:left="1276"/>
                              <w:rPr>
                                <w:rFonts w:ascii="Arial" w:hAnsi="Arial" w:cs="Arial"/>
                                <w:b/>
                                <w:color w:val="595959" w:themeColor="text1" w:themeTint="A6"/>
                                <w:sz w:val="48"/>
                                <w:szCs w:val="48"/>
                                <w:lang w:val="uk-UA"/>
                              </w:rPr>
                            </w:pPr>
                            <w:r>
                              <w:rPr>
                                <w:rFonts w:ascii="Arial" w:hAnsi="Arial" w:cs="Arial"/>
                                <w:b/>
                                <w:color w:val="595959" w:themeColor="text1" w:themeTint="A6"/>
                                <w:sz w:val="48"/>
                                <w:szCs w:val="48"/>
                                <w:lang w:val="uk-UA"/>
                              </w:rPr>
                              <w:t>ЧЕРВОНОГРАДСЬКОЇ</w:t>
                            </w:r>
                            <w:r w:rsidR="00BE7BB0" w:rsidRPr="00EE5E67">
                              <w:rPr>
                                <w:rFonts w:ascii="Arial" w:hAnsi="Arial" w:cs="Arial"/>
                                <w:b/>
                                <w:color w:val="595959" w:themeColor="text1" w:themeTint="A6"/>
                                <w:sz w:val="48"/>
                                <w:szCs w:val="48"/>
                              </w:rPr>
                              <w:t xml:space="preserve"> </w:t>
                            </w:r>
                            <w:r w:rsidR="00BE7BB0">
                              <w:rPr>
                                <w:rFonts w:ascii="Arial" w:hAnsi="Arial" w:cs="Arial"/>
                                <w:b/>
                                <w:color w:val="595959" w:themeColor="text1" w:themeTint="A6"/>
                                <w:sz w:val="48"/>
                                <w:szCs w:val="48"/>
                                <w:lang w:val="uk-UA"/>
                              </w:rPr>
                              <w:t xml:space="preserve">міської територіальної </w:t>
                            </w:r>
                            <w:r w:rsidR="00BE7BB0" w:rsidRPr="00EE5E67">
                              <w:rPr>
                                <w:rFonts w:ascii="Arial" w:hAnsi="Arial" w:cs="Arial"/>
                                <w:b/>
                                <w:color w:val="595959" w:themeColor="text1" w:themeTint="A6"/>
                                <w:sz w:val="48"/>
                                <w:szCs w:val="48"/>
                              </w:rPr>
                              <w:t>громади на період до 2030 року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0DD101" id="_x0000_t202" coordsize="21600,21600" o:spt="202" path="m,l,21600r21600,l21600,xe">
                <v:stroke joinstyle="miter"/>
                <v:path gradientshapeok="t" o:connecttype="rect"/>
              </v:shapetype>
              <v:shape id="Поле 6" o:spid="_x0000_s1026" type="#_x0000_t202" style="position:absolute;margin-left:0;margin-top:23.75pt;width:431.5pt;height:149.25pt;z-index:25166438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" fillcolor="#f2f2f2 [3052]" stroked="f" strokeweight=".5pt">
                <v:textbox>
                  <w:txbxContent>
                    <w:p w14:paraId="1DF43B29" w14:textId="77777777" w:rsidR="00B5467D" w:rsidRDefault="00BE7BB0" w:rsidP="00986921">
                      <w:pPr>
                        <w:spacing w:after="120" w:line="240" w:lineRule="auto"/>
                        <w:ind w:left="1276"/>
                        <w:rPr>
                          <w:rFonts w:ascii="Arial" w:hAnsi="Arial" w:cs="Arial"/>
                          <w:b/>
                          <w:color w:val="595959" w:themeColor="text1" w:themeTint="A6"/>
                          <w:sz w:val="48"/>
                          <w:szCs w:val="48"/>
                          <w:lang w:val="en-US"/>
                        </w:rPr>
                      </w:pPr>
                      <w:r w:rsidRPr="00EE5E67">
                        <w:rPr>
                          <w:rFonts w:ascii="Arial" w:hAnsi="Arial" w:cs="Arial"/>
                          <w:b/>
                          <w:color w:val="595959" w:themeColor="text1" w:themeTint="A6"/>
                          <w:sz w:val="48"/>
                          <w:szCs w:val="48"/>
                        </w:rPr>
                        <w:t xml:space="preserve">ПЛАН ДІЙ СПРАВЕДЛИВОЇ ТРАНСФОРМАЦІЇ </w:t>
                      </w:r>
                    </w:p>
                    <w:p w14:paraId="39CD9A45" w14:textId="008668F5" w:rsidR="00BE7BB0" w:rsidRDefault="00B5467D" w:rsidP="00986921">
                      <w:pPr>
                        <w:spacing w:after="120" w:line="240" w:lineRule="auto"/>
                        <w:ind w:left="1276"/>
                        <w:rPr>
                          <w:rFonts w:ascii="Arial" w:hAnsi="Arial" w:cs="Arial"/>
                          <w:b/>
                          <w:color w:val="595959" w:themeColor="text1" w:themeTint="A6"/>
                          <w:sz w:val="48"/>
                          <w:szCs w:val="48"/>
                          <w:lang w:val="uk-UA"/>
                        </w:rPr>
                      </w:pPr>
                      <w:r>
                        <w:rPr>
                          <w:rFonts w:ascii="Arial" w:hAnsi="Arial" w:cs="Arial"/>
                          <w:b/>
                          <w:color w:val="595959" w:themeColor="text1" w:themeTint="A6"/>
                          <w:sz w:val="48"/>
                          <w:szCs w:val="48"/>
                          <w:lang w:val="uk-UA"/>
                        </w:rPr>
                        <w:t>ЧЕРВОНОГРАДСЬКОЇ</w:t>
                      </w:r>
                      <w:r w:rsidR="00BE7BB0" w:rsidRPr="00EE5E67">
                        <w:rPr>
                          <w:rFonts w:ascii="Arial" w:hAnsi="Arial" w:cs="Arial"/>
                          <w:b/>
                          <w:color w:val="595959" w:themeColor="text1" w:themeTint="A6"/>
                          <w:sz w:val="48"/>
                          <w:szCs w:val="48"/>
                        </w:rPr>
                        <w:t xml:space="preserve"> </w:t>
                      </w:r>
                      <w:r w:rsidR="00BE7BB0">
                        <w:rPr>
                          <w:rFonts w:ascii="Arial" w:hAnsi="Arial" w:cs="Arial"/>
                          <w:b/>
                          <w:color w:val="595959" w:themeColor="text1" w:themeTint="A6"/>
                          <w:sz w:val="48"/>
                          <w:szCs w:val="48"/>
                          <w:lang w:val="uk-UA"/>
                        </w:rPr>
                        <w:t xml:space="preserve">міської територіальної </w:t>
                      </w:r>
                      <w:r w:rsidR="00BE7BB0" w:rsidRPr="00EE5E67">
                        <w:rPr>
                          <w:rFonts w:ascii="Arial" w:hAnsi="Arial" w:cs="Arial"/>
                          <w:b/>
                          <w:color w:val="595959" w:themeColor="text1" w:themeTint="A6"/>
                          <w:sz w:val="48"/>
                          <w:szCs w:val="48"/>
                        </w:rPr>
                        <w:t>громади на період до 2030 року</w:t>
                      </w:r>
                    </w:p>
                  </w:txbxContent>
                </v:textbox>
                <w10:wrap anchorx="page"/>
              </v:shape>
            </w:pict>
          </mc:Fallback>
        </mc:AlternateContent>
      </w:r>
    </w:p>
    <w:p w14:paraId="5AEA9B59" w14:textId="19D3F9A3" w:rsidR="00882FD9" w:rsidRPr="00CB44C1" w:rsidRDefault="00882FD9" w:rsidP="00986921">
      <w:pPr>
        <w:spacing w:after="120" w:line="240" w:lineRule="auto"/>
        <w:rPr>
          <w:rFonts w:ascii="Arial" w:hAnsi="Arial" w:cs="Arial"/>
          <w:lang w:val="uk-UA"/>
        </w:rPr>
      </w:pPr>
    </w:p>
    <w:p w14:paraId="75568E4E" w14:textId="625EFD93" w:rsidR="00882FD9" w:rsidRPr="00CB44C1" w:rsidRDefault="00882FD9" w:rsidP="00986921">
      <w:pPr>
        <w:spacing w:after="120" w:line="240" w:lineRule="auto"/>
        <w:rPr>
          <w:rFonts w:ascii="Arial" w:hAnsi="Arial" w:cs="Arial"/>
          <w:lang w:val="uk-UA"/>
        </w:rPr>
      </w:pPr>
    </w:p>
    <w:p w14:paraId="149E3E00" w14:textId="4334FCEA" w:rsidR="00882FD9" w:rsidRPr="00CB44C1" w:rsidRDefault="00882FD9" w:rsidP="00986921">
      <w:pPr>
        <w:spacing w:after="120" w:line="240" w:lineRule="auto"/>
        <w:rPr>
          <w:rFonts w:ascii="Arial" w:hAnsi="Arial" w:cs="Arial"/>
          <w:lang w:val="uk-UA"/>
        </w:rPr>
      </w:pPr>
    </w:p>
    <w:p w14:paraId="15BD3CA0" w14:textId="258D2C69" w:rsidR="00882FD9" w:rsidRPr="00CB44C1" w:rsidRDefault="00882FD9" w:rsidP="00986921">
      <w:pPr>
        <w:spacing w:after="120" w:line="240" w:lineRule="auto"/>
        <w:rPr>
          <w:rFonts w:ascii="Arial" w:hAnsi="Arial" w:cs="Arial"/>
          <w:lang w:val="uk-UA"/>
        </w:rPr>
      </w:pPr>
    </w:p>
    <w:p w14:paraId="17CB8990" w14:textId="5F2B7A8E" w:rsidR="00882FD9" w:rsidRPr="00CB44C1" w:rsidRDefault="00882FD9" w:rsidP="00986921">
      <w:pPr>
        <w:spacing w:after="120" w:line="240" w:lineRule="auto"/>
        <w:rPr>
          <w:rFonts w:ascii="Arial" w:hAnsi="Arial" w:cs="Arial"/>
          <w:lang w:val="uk-UA"/>
        </w:rPr>
      </w:pPr>
    </w:p>
    <w:p w14:paraId="2209876F" w14:textId="7CF566A0" w:rsidR="00986921" w:rsidRPr="00CB44C1" w:rsidRDefault="00986921" w:rsidP="00986921">
      <w:pPr>
        <w:spacing w:after="120" w:line="240" w:lineRule="auto"/>
        <w:rPr>
          <w:rFonts w:ascii="Arial" w:hAnsi="Arial" w:cs="Arial"/>
          <w:lang w:val="uk-UA"/>
        </w:rPr>
      </w:pPr>
    </w:p>
    <w:p w14:paraId="7178D8F1" w14:textId="547E0BD4" w:rsidR="00986921" w:rsidRPr="00CB44C1" w:rsidRDefault="00986921" w:rsidP="00986921">
      <w:pPr>
        <w:spacing w:after="120" w:line="240" w:lineRule="auto"/>
        <w:rPr>
          <w:rFonts w:ascii="Arial" w:hAnsi="Arial" w:cs="Arial"/>
          <w:lang w:val="uk-UA"/>
        </w:rPr>
      </w:pPr>
    </w:p>
    <w:p w14:paraId="0298ABF2" w14:textId="18748D61" w:rsidR="00986921" w:rsidRPr="00CB44C1" w:rsidRDefault="00986921" w:rsidP="00986921">
      <w:pPr>
        <w:spacing w:after="120" w:line="240" w:lineRule="auto"/>
        <w:rPr>
          <w:rFonts w:ascii="Arial" w:hAnsi="Arial" w:cs="Arial"/>
          <w:lang w:val="uk-UA"/>
        </w:rPr>
      </w:pPr>
    </w:p>
    <w:p w14:paraId="5F9CA748" w14:textId="79C3D68F" w:rsidR="00986921" w:rsidRPr="00CB44C1" w:rsidRDefault="00986921" w:rsidP="00986921">
      <w:pPr>
        <w:spacing w:after="120" w:line="240" w:lineRule="auto"/>
        <w:rPr>
          <w:rFonts w:ascii="Arial" w:hAnsi="Arial" w:cs="Arial"/>
          <w:lang w:val="uk-UA"/>
        </w:rPr>
      </w:pPr>
    </w:p>
    <w:p w14:paraId="238D0DCE" w14:textId="06780018" w:rsidR="00986921" w:rsidRPr="00CB44C1" w:rsidRDefault="00986921" w:rsidP="00986921">
      <w:pPr>
        <w:spacing w:after="120" w:line="240" w:lineRule="auto"/>
        <w:rPr>
          <w:rFonts w:ascii="Arial" w:hAnsi="Arial" w:cs="Arial"/>
          <w:lang w:val="uk-UA"/>
        </w:rPr>
      </w:pPr>
    </w:p>
    <w:p w14:paraId="4877BAAD" w14:textId="20DFFDF0" w:rsidR="00986921" w:rsidRPr="00CB44C1" w:rsidRDefault="00986921" w:rsidP="00986921">
      <w:pPr>
        <w:spacing w:after="120" w:line="240" w:lineRule="auto"/>
        <w:rPr>
          <w:rFonts w:ascii="Arial" w:hAnsi="Arial" w:cs="Arial"/>
          <w:lang w:val="uk-UA"/>
        </w:rPr>
      </w:pPr>
    </w:p>
    <w:p w14:paraId="149097D6" w14:textId="35E48557" w:rsidR="00986921" w:rsidRPr="00CB44C1" w:rsidRDefault="00986921" w:rsidP="00986921">
      <w:pPr>
        <w:spacing w:after="120" w:line="240" w:lineRule="auto"/>
        <w:rPr>
          <w:rFonts w:ascii="Arial" w:hAnsi="Arial" w:cs="Arial"/>
          <w:lang w:val="uk-UA"/>
        </w:rPr>
      </w:pPr>
    </w:p>
    <w:p w14:paraId="6B16F6F8" w14:textId="4915313E" w:rsidR="00986921" w:rsidRPr="00CB44C1" w:rsidRDefault="00986921" w:rsidP="00986921">
      <w:pPr>
        <w:spacing w:after="120" w:line="240" w:lineRule="auto"/>
        <w:rPr>
          <w:rFonts w:ascii="Arial" w:hAnsi="Arial" w:cs="Arial"/>
          <w:lang w:val="uk-UA"/>
        </w:rPr>
      </w:pPr>
    </w:p>
    <w:p w14:paraId="6F42B948" w14:textId="092D2952" w:rsidR="00986921" w:rsidRPr="00CB44C1" w:rsidRDefault="00986921" w:rsidP="00986921">
      <w:pPr>
        <w:spacing w:after="120" w:line="240" w:lineRule="auto"/>
        <w:rPr>
          <w:rFonts w:ascii="Arial" w:hAnsi="Arial" w:cs="Arial"/>
          <w:lang w:val="uk-UA"/>
        </w:rPr>
      </w:pPr>
    </w:p>
    <w:p w14:paraId="5F787CC3" w14:textId="258961DE" w:rsidR="00882FD9" w:rsidRPr="00CB44C1" w:rsidRDefault="00882FD9" w:rsidP="00986921">
      <w:pPr>
        <w:spacing w:after="120" w:line="240" w:lineRule="auto"/>
        <w:rPr>
          <w:rFonts w:ascii="Arial" w:hAnsi="Arial" w:cs="Arial"/>
          <w:lang w:val="uk-UA"/>
        </w:rPr>
      </w:pPr>
    </w:p>
    <w:p w14:paraId="788C3C59" w14:textId="0B915B3F" w:rsidR="007F1211" w:rsidRPr="00CB44C1" w:rsidRDefault="007F1211" w:rsidP="00986921">
      <w:pPr>
        <w:spacing w:after="120" w:line="240" w:lineRule="auto"/>
        <w:rPr>
          <w:rFonts w:ascii="Arial" w:hAnsi="Arial" w:cs="Arial"/>
          <w:color w:val="002060"/>
          <w:lang w:val="uk-UA"/>
        </w:rPr>
      </w:pPr>
    </w:p>
    <w:p w14:paraId="62662CC4" w14:textId="3379EC82" w:rsidR="00E54760" w:rsidRPr="00CB44C1" w:rsidRDefault="00E54760" w:rsidP="00986921">
      <w:pPr>
        <w:spacing w:after="120" w:line="240" w:lineRule="auto"/>
        <w:rPr>
          <w:rFonts w:ascii="Arial" w:hAnsi="Arial" w:cs="Arial"/>
          <w:color w:val="002060"/>
          <w:lang w:val="uk-UA"/>
        </w:rPr>
      </w:pPr>
    </w:p>
    <w:p w14:paraId="67730A18" w14:textId="5B56085F" w:rsidR="00E54760" w:rsidRPr="00CB44C1" w:rsidRDefault="00E54760" w:rsidP="00986921">
      <w:pPr>
        <w:spacing w:after="120" w:line="240" w:lineRule="auto"/>
        <w:rPr>
          <w:rFonts w:ascii="Arial" w:hAnsi="Arial" w:cs="Arial"/>
          <w:color w:val="002060"/>
          <w:lang w:val="uk-UA"/>
        </w:rPr>
      </w:pPr>
    </w:p>
    <w:p w14:paraId="0E8C07F2" w14:textId="17640AD8" w:rsidR="00E54760" w:rsidRPr="00CB44C1" w:rsidRDefault="00E54760" w:rsidP="00986921">
      <w:pPr>
        <w:spacing w:after="120" w:line="240" w:lineRule="auto"/>
        <w:rPr>
          <w:rFonts w:ascii="Arial" w:hAnsi="Arial" w:cs="Arial"/>
          <w:color w:val="002060"/>
          <w:lang w:val="uk-UA"/>
        </w:rPr>
      </w:pPr>
    </w:p>
    <w:p w14:paraId="7400CF71" w14:textId="23C9FCD4" w:rsidR="00E54760" w:rsidRPr="00CB44C1" w:rsidRDefault="00CE65B0" w:rsidP="00E54760">
      <w:pPr>
        <w:spacing w:after="120" w:line="240" w:lineRule="auto"/>
        <w:rPr>
          <w:rFonts w:ascii="Arial" w:hAnsi="Arial" w:cs="Arial"/>
          <w:color w:val="000000" w:themeColor="text1"/>
          <w:lang w:val="uk-UA"/>
        </w:rPr>
      </w:pPr>
      <w:r>
        <w:rPr>
          <w:rFonts w:ascii="Arial" w:hAnsi="Arial" w:cs="Arial"/>
          <w:color w:val="000000" w:themeColor="text1"/>
          <w:lang w:val="uk-UA"/>
        </w:rPr>
        <w:t>Шептицький</w:t>
      </w:r>
      <w:r w:rsidR="00E54760" w:rsidRPr="00CB44C1">
        <w:rPr>
          <w:rFonts w:ascii="Arial" w:hAnsi="Arial" w:cs="Arial"/>
          <w:color w:val="000000" w:themeColor="text1"/>
          <w:lang w:val="uk-UA"/>
        </w:rPr>
        <w:t xml:space="preserve"> – 202</w:t>
      </w:r>
      <w:r>
        <w:rPr>
          <w:rFonts w:ascii="Arial" w:hAnsi="Arial" w:cs="Arial"/>
          <w:color w:val="000000" w:themeColor="text1"/>
          <w:lang w:val="uk-UA"/>
        </w:rPr>
        <w:t>5</w:t>
      </w:r>
      <w:r w:rsidR="00E54760" w:rsidRPr="00CB44C1">
        <w:rPr>
          <w:rFonts w:ascii="Arial" w:hAnsi="Arial" w:cs="Arial"/>
          <w:color w:val="000000" w:themeColor="text1"/>
          <w:lang w:val="uk-UA"/>
        </w:rPr>
        <w:t xml:space="preserve"> рік</w:t>
      </w:r>
    </w:p>
    <w:p w14:paraId="2D16752F" w14:textId="05CEE5A9" w:rsidR="00882FD9" w:rsidRPr="002811CD" w:rsidRDefault="006E2191" w:rsidP="006E2191">
      <w:pPr>
        <w:rPr>
          <w:rFonts w:ascii="Arial" w:hAnsi="Arial" w:cs="Arial"/>
          <w:sz w:val="20"/>
          <w:szCs w:val="20"/>
          <w:lang w:val="uk-UA"/>
        </w:rPr>
      </w:pPr>
      <w:r w:rsidRPr="00CB44C1">
        <w:rPr>
          <w:rFonts w:ascii="Arial" w:hAnsi="Arial" w:cs="Arial"/>
          <w:lang w:val="uk-UA"/>
        </w:rPr>
        <w:br w:type="page"/>
      </w:r>
      <w:r w:rsidR="002D2AC5" w:rsidRPr="00CB44C1">
        <w:rPr>
          <w:rFonts w:ascii="Arial" w:hAnsi="Arial" w:cs="Arial"/>
          <w:lang w:val="uk-UA"/>
        </w:rPr>
        <w:lastRenderedPageBreak/>
        <w:t xml:space="preserve"> </w:t>
      </w:r>
    </w:p>
    <w:bookmarkStart w:id="1" w:name="_Toc177807850" w:displacedByCustomXml="next"/>
    <w:sdt>
      <w:sdtPr>
        <w:rPr>
          <w:rFonts w:asciiTheme="minorHAnsi" w:hAnsiTheme="minorHAnsi" w:cstheme="minorBidi"/>
          <w:b w:val="0"/>
          <w:sz w:val="22"/>
          <w:szCs w:val="22"/>
          <w:lang w:val="ru-RU"/>
        </w:rPr>
        <w:id w:val="1029457430"/>
        <w:docPartObj>
          <w:docPartGallery w:val="Table of Contents"/>
          <w:docPartUnique/>
        </w:docPartObj>
      </w:sdtPr>
      <w:sdtEndPr>
        <w:rPr>
          <w:bCs/>
        </w:rPr>
      </w:sdtEndPr>
      <w:sdtContent>
        <w:p w14:paraId="1CE89A64" w14:textId="0171C6AB" w:rsidR="00831B13" w:rsidRPr="00E8075B" w:rsidRDefault="00831B13" w:rsidP="000C7D13">
          <w:pPr>
            <w:pStyle w:val="1"/>
          </w:pPr>
          <w:r w:rsidRPr="00E8075B">
            <w:t>З</w:t>
          </w:r>
          <w:r w:rsidR="0095493B" w:rsidRPr="00E8075B">
            <w:t>МIСТ</w:t>
          </w:r>
          <w:bookmarkEnd w:id="1"/>
        </w:p>
        <w:p w14:paraId="4B369F9F" w14:textId="379B838A" w:rsidR="00E8075B" w:rsidRPr="00E8075B" w:rsidRDefault="002811CD">
          <w:pPr>
            <w:pStyle w:val="12"/>
            <w:tabs>
              <w:tab w:val="left" w:pos="440"/>
              <w:tab w:val="right" w:leader="dot" w:pos="9911"/>
            </w:tabs>
            <w:rPr>
              <w:rFonts w:ascii="Arial" w:eastAsiaTheme="minorEastAsia" w:hAnsi="Arial" w:cs="Arial"/>
              <w:b w:val="0"/>
              <w:bCs w:val="0"/>
              <w:noProof/>
              <w:kern w:val="2"/>
              <w:sz w:val="24"/>
              <w:szCs w:val="24"/>
              <w:lang w:val="uk-UA" w:eastAsia="uk-UA"/>
              <w14:ligatures w14:val="standardContextual"/>
            </w:rPr>
          </w:pPr>
          <w:r w:rsidRPr="00E8075B">
            <w:rPr>
              <w:rStyle w:val="a4"/>
              <w:b w:val="0"/>
              <w:color w:val="auto"/>
              <w:sz w:val="24"/>
              <w:szCs w:val="24"/>
              <w:u w:val="none"/>
              <w:lang w:val="uk-UA"/>
            </w:rPr>
            <w:fldChar w:fldCharType="begin"/>
          </w:r>
          <w:r w:rsidRPr="00E8075B">
            <w:rPr>
              <w:rStyle w:val="a4"/>
              <w:b w:val="0"/>
              <w:color w:val="auto"/>
              <w:sz w:val="24"/>
              <w:szCs w:val="24"/>
              <w:u w:val="none"/>
              <w:lang w:val="uk-UA"/>
            </w:rPr>
            <w:instrText xml:space="preserve"> TOC \o "1-3" \u </w:instrText>
          </w:r>
          <w:r w:rsidRPr="00E8075B">
            <w:rPr>
              <w:rStyle w:val="a4"/>
              <w:b w:val="0"/>
              <w:color w:val="auto"/>
              <w:sz w:val="24"/>
              <w:szCs w:val="24"/>
              <w:u w:val="none"/>
              <w:lang w:val="uk-UA"/>
            </w:rPr>
            <w:fldChar w:fldCharType="separate"/>
          </w:r>
          <w:r w:rsidR="00E8075B" w:rsidRPr="00E8075B">
            <w:rPr>
              <w:rFonts w:ascii="Arial" w:hAnsi="Arial" w:cs="Arial"/>
              <w:noProof/>
              <w:sz w:val="24"/>
              <w:szCs w:val="24"/>
            </w:rPr>
            <w:t>1.</w:t>
          </w:r>
          <w:r w:rsidR="00E8075B" w:rsidRPr="00E8075B">
            <w:rPr>
              <w:rFonts w:ascii="Arial" w:eastAsiaTheme="minorEastAsia" w:hAnsi="Arial" w:cs="Arial"/>
              <w:b w:val="0"/>
              <w:bCs w:val="0"/>
              <w:noProof/>
              <w:kern w:val="2"/>
              <w:sz w:val="24"/>
              <w:szCs w:val="24"/>
              <w:lang w:val="uk-UA" w:eastAsia="uk-UA"/>
              <w14:ligatures w14:val="standardContextual"/>
            </w:rPr>
            <w:tab/>
          </w:r>
          <w:r w:rsidR="00E8075B" w:rsidRPr="00E8075B">
            <w:rPr>
              <w:rFonts w:ascii="Arial" w:hAnsi="Arial" w:cs="Arial"/>
              <w:noProof/>
              <w:sz w:val="24"/>
              <w:szCs w:val="24"/>
            </w:rPr>
            <w:t>ЗМIСТ</w:t>
          </w:r>
          <w:r w:rsidR="00E8075B" w:rsidRPr="00E8075B">
            <w:rPr>
              <w:rFonts w:ascii="Arial" w:hAnsi="Arial" w:cs="Arial"/>
              <w:noProof/>
              <w:sz w:val="24"/>
              <w:szCs w:val="24"/>
            </w:rPr>
            <w:tab/>
          </w:r>
          <w:r w:rsidR="00E8075B" w:rsidRPr="00E8075B">
            <w:rPr>
              <w:rFonts w:ascii="Arial" w:hAnsi="Arial" w:cs="Arial"/>
              <w:noProof/>
              <w:sz w:val="24"/>
              <w:szCs w:val="24"/>
            </w:rPr>
            <w:fldChar w:fldCharType="begin"/>
          </w:r>
          <w:r w:rsidR="00E8075B" w:rsidRPr="00E8075B">
            <w:rPr>
              <w:rFonts w:ascii="Arial" w:hAnsi="Arial" w:cs="Arial"/>
              <w:noProof/>
              <w:sz w:val="24"/>
              <w:szCs w:val="24"/>
            </w:rPr>
            <w:instrText xml:space="preserve"> PAGEREF _Toc177807850 \h </w:instrText>
          </w:r>
          <w:r w:rsidR="00E8075B" w:rsidRPr="00E8075B">
            <w:rPr>
              <w:rFonts w:ascii="Arial" w:hAnsi="Arial" w:cs="Arial"/>
              <w:noProof/>
              <w:sz w:val="24"/>
              <w:szCs w:val="24"/>
            </w:rPr>
          </w:r>
          <w:r w:rsidR="00E8075B" w:rsidRPr="00E8075B">
            <w:rPr>
              <w:rFonts w:ascii="Arial" w:hAnsi="Arial" w:cs="Arial"/>
              <w:noProof/>
              <w:sz w:val="24"/>
              <w:szCs w:val="24"/>
            </w:rPr>
            <w:fldChar w:fldCharType="separate"/>
          </w:r>
          <w:r w:rsidR="00683816">
            <w:rPr>
              <w:rFonts w:ascii="Arial" w:hAnsi="Arial" w:cs="Arial"/>
              <w:noProof/>
              <w:sz w:val="24"/>
              <w:szCs w:val="24"/>
            </w:rPr>
            <w:t>2</w:t>
          </w:r>
          <w:r w:rsidR="00E8075B" w:rsidRPr="00E8075B">
            <w:rPr>
              <w:rFonts w:ascii="Arial" w:hAnsi="Arial" w:cs="Arial"/>
              <w:noProof/>
              <w:sz w:val="24"/>
              <w:szCs w:val="24"/>
            </w:rPr>
            <w:fldChar w:fldCharType="end"/>
          </w:r>
        </w:p>
        <w:p w14:paraId="0996770C" w14:textId="25B6CE14" w:rsidR="00E8075B" w:rsidRPr="00E8075B" w:rsidRDefault="00E8075B">
          <w:pPr>
            <w:pStyle w:val="12"/>
            <w:tabs>
              <w:tab w:val="left" w:pos="440"/>
              <w:tab w:val="right" w:leader="dot" w:pos="9911"/>
            </w:tabs>
            <w:rPr>
              <w:rFonts w:ascii="Arial" w:eastAsiaTheme="minorEastAsia" w:hAnsi="Arial" w:cs="Arial"/>
              <w:b w:val="0"/>
              <w:bCs w:val="0"/>
              <w:noProof/>
              <w:kern w:val="2"/>
              <w:sz w:val="24"/>
              <w:szCs w:val="24"/>
              <w:lang w:val="uk-UA" w:eastAsia="uk-UA"/>
              <w14:ligatures w14:val="standardContextual"/>
            </w:rPr>
          </w:pPr>
          <w:r w:rsidRPr="00E8075B">
            <w:rPr>
              <w:rFonts w:ascii="Arial" w:hAnsi="Arial" w:cs="Arial"/>
              <w:noProof/>
              <w:sz w:val="24"/>
              <w:szCs w:val="24"/>
            </w:rPr>
            <w:t>2.</w:t>
          </w:r>
          <w:r w:rsidRPr="00E8075B">
            <w:rPr>
              <w:rFonts w:ascii="Arial" w:eastAsiaTheme="minorEastAsia" w:hAnsi="Arial" w:cs="Arial"/>
              <w:b w:val="0"/>
              <w:bCs w:val="0"/>
              <w:noProof/>
              <w:kern w:val="2"/>
              <w:sz w:val="24"/>
              <w:szCs w:val="24"/>
              <w:lang w:val="uk-UA" w:eastAsia="uk-UA"/>
              <w14:ligatures w14:val="standardContextual"/>
            </w:rPr>
            <w:tab/>
          </w:r>
          <w:r w:rsidRPr="00E8075B">
            <w:rPr>
              <w:rFonts w:ascii="Arial" w:hAnsi="Arial" w:cs="Arial"/>
              <w:noProof/>
              <w:sz w:val="24"/>
              <w:szCs w:val="24"/>
            </w:rPr>
            <w:t>РЕЗЮМЕ</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_Toc177807851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5</w:t>
          </w:r>
          <w:r w:rsidRPr="00E8075B">
            <w:rPr>
              <w:rFonts w:ascii="Arial" w:hAnsi="Arial" w:cs="Arial"/>
              <w:noProof/>
              <w:sz w:val="24"/>
              <w:szCs w:val="24"/>
            </w:rPr>
            <w:fldChar w:fldCharType="end"/>
          </w:r>
        </w:p>
        <w:p w14:paraId="6C61CA7E" w14:textId="0E3EF524" w:rsidR="00E8075B" w:rsidRPr="00E8075B" w:rsidRDefault="00E8075B">
          <w:pPr>
            <w:pStyle w:val="12"/>
            <w:tabs>
              <w:tab w:val="left" w:pos="440"/>
              <w:tab w:val="right" w:leader="dot" w:pos="9911"/>
            </w:tabs>
            <w:rPr>
              <w:rFonts w:ascii="Arial" w:eastAsiaTheme="minorEastAsia" w:hAnsi="Arial" w:cs="Arial"/>
              <w:b w:val="0"/>
              <w:bCs w:val="0"/>
              <w:noProof/>
              <w:kern w:val="2"/>
              <w:sz w:val="24"/>
              <w:szCs w:val="24"/>
              <w:lang w:val="uk-UA" w:eastAsia="uk-UA"/>
              <w14:ligatures w14:val="standardContextual"/>
            </w:rPr>
          </w:pPr>
          <w:r w:rsidRPr="00E8075B">
            <w:rPr>
              <w:rFonts w:ascii="Arial" w:hAnsi="Arial" w:cs="Arial"/>
              <w:noProof/>
              <w:sz w:val="24"/>
              <w:szCs w:val="24"/>
            </w:rPr>
            <w:t>3.</w:t>
          </w:r>
          <w:r w:rsidRPr="00E8075B">
            <w:rPr>
              <w:rFonts w:ascii="Arial" w:eastAsiaTheme="minorEastAsia" w:hAnsi="Arial" w:cs="Arial"/>
              <w:b w:val="0"/>
              <w:bCs w:val="0"/>
              <w:noProof/>
              <w:kern w:val="2"/>
              <w:sz w:val="24"/>
              <w:szCs w:val="24"/>
              <w:lang w:val="uk-UA" w:eastAsia="uk-UA"/>
              <w14:ligatures w14:val="standardContextual"/>
            </w:rPr>
            <w:tab/>
          </w:r>
          <w:r w:rsidRPr="00E8075B">
            <w:rPr>
              <w:rFonts w:ascii="Arial" w:hAnsi="Arial" w:cs="Arial"/>
              <w:noProof/>
              <w:sz w:val="24"/>
              <w:szCs w:val="24"/>
            </w:rPr>
            <w:t>НАЦІОНАЛЬНИЙ КОНТЕКСТ ТА МЕТОДОЛОГІЯ РОЗРОБКИ ПЛАНУ ДІЙ</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_Toc177807852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6</w:t>
          </w:r>
          <w:r w:rsidRPr="00E8075B">
            <w:rPr>
              <w:rFonts w:ascii="Arial" w:hAnsi="Arial" w:cs="Arial"/>
              <w:noProof/>
              <w:sz w:val="24"/>
              <w:szCs w:val="24"/>
            </w:rPr>
            <w:fldChar w:fldCharType="end"/>
          </w:r>
        </w:p>
        <w:p w14:paraId="7EA23A62" w14:textId="14C53792" w:rsidR="00E8075B" w:rsidRPr="00E8075B" w:rsidRDefault="00E8075B">
          <w:pPr>
            <w:pStyle w:val="12"/>
            <w:tabs>
              <w:tab w:val="left" w:pos="440"/>
              <w:tab w:val="right" w:leader="dot" w:pos="9911"/>
            </w:tabs>
            <w:rPr>
              <w:rFonts w:ascii="Arial" w:eastAsiaTheme="minorEastAsia" w:hAnsi="Arial" w:cs="Arial"/>
              <w:b w:val="0"/>
              <w:bCs w:val="0"/>
              <w:noProof/>
              <w:kern w:val="2"/>
              <w:sz w:val="24"/>
              <w:szCs w:val="24"/>
              <w:lang w:val="uk-UA" w:eastAsia="uk-UA"/>
              <w14:ligatures w14:val="standardContextual"/>
            </w:rPr>
          </w:pPr>
          <w:r w:rsidRPr="0059707C">
            <w:rPr>
              <w:rFonts w:ascii="Arial" w:hAnsi="Arial" w:cs="Arial"/>
              <w:noProof/>
              <w:sz w:val="24"/>
              <w:szCs w:val="24"/>
              <w:lang w:val="uk-UA"/>
            </w:rPr>
            <w:t>4.</w:t>
          </w:r>
          <w:r w:rsidRPr="00E8075B">
            <w:rPr>
              <w:rFonts w:ascii="Arial" w:eastAsiaTheme="minorEastAsia" w:hAnsi="Arial" w:cs="Arial"/>
              <w:b w:val="0"/>
              <w:bCs w:val="0"/>
              <w:noProof/>
              <w:kern w:val="2"/>
              <w:sz w:val="24"/>
              <w:szCs w:val="24"/>
              <w:lang w:val="uk-UA" w:eastAsia="uk-UA"/>
              <w14:ligatures w14:val="standardContextual"/>
            </w:rPr>
            <w:tab/>
          </w:r>
          <w:r w:rsidRPr="0059707C">
            <w:rPr>
              <w:rFonts w:ascii="Arial" w:hAnsi="Arial" w:cs="Arial"/>
              <w:noProof/>
              <w:sz w:val="24"/>
              <w:szCs w:val="24"/>
              <w:lang w:val="uk-UA"/>
            </w:rPr>
            <w:t xml:space="preserve">СОЦІАЛЬНО-ЕКОНОМІЧНИЙ АНАЛІЗ РОЗВИТКУ </w:t>
          </w:r>
          <w:r w:rsidR="00B5467D">
            <w:rPr>
              <w:rFonts w:ascii="Arial" w:hAnsi="Arial" w:cs="Arial"/>
              <w:noProof/>
              <w:sz w:val="24"/>
              <w:szCs w:val="24"/>
              <w:lang w:val="uk-UA"/>
            </w:rPr>
            <w:t>ЧЕРВОНОГРАДСЬКОЇ</w:t>
          </w:r>
          <w:r w:rsidRPr="0059707C">
            <w:rPr>
              <w:rFonts w:ascii="Arial" w:hAnsi="Arial" w:cs="Arial"/>
              <w:noProof/>
              <w:sz w:val="24"/>
              <w:szCs w:val="24"/>
              <w:lang w:val="uk-UA"/>
            </w:rPr>
            <w:t xml:space="preserve"> МІСЬКОЇ ТЕРИТОРІАЛЬНОЇ ГРОМАДИ В КОНТЕКСТІ СПРАВЕДЛИВОЇ ТРАНСФОРМАЦІЇ</w:t>
          </w:r>
          <w:r w:rsidRPr="0059707C">
            <w:rPr>
              <w:rFonts w:ascii="Arial" w:hAnsi="Arial" w:cs="Arial"/>
              <w:noProof/>
              <w:sz w:val="24"/>
              <w:szCs w:val="24"/>
              <w:lang w:val="uk-UA"/>
            </w:rPr>
            <w:tab/>
          </w:r>
          <w:r w:rsidRPr="00E8075B">
            <w:rPr>
              <w:rFonts w:ascii="Arial" w:hAnsi="Arial" w:cs="Arial"/>
              <w:noProof/>
              <w:sz w:val="24"/>
              <w:szCs w:val="24"/>
            </w:rPr>
            <w:fldChar w:fldCharType="begin"/>
          </w:r>
          <w:r w:rsidRPr="0059707C">
            <w:rPr>
              <w:rFonts w:ascii="Arial" w:hAnsi="Arial" w:cs="Arial"/>
              <w:noProof/>
              <w:sz w:val="24"/>
              <w:szCs w:val="24"/>
              <w:lang w:val="uk-UA"/>
            </w:rPr>
            <w:instrText xml:space="preserve"> </w:instrText>
          </w:r>
          <w:r w:rsidRPr="00E8075B">
            <w:rPr>
              <w:rFonts w:ascii="Arial" w:hAnsi="Arial" w:cs="Arial"/>
              <w:noProof/>
              <w:sz w:val="24"/>
              <w:szCs w:val="24"/>
            </w:rPr>
            <w:instrText>PAGEREF</w:instrText>
          </w:r>
          <w:r w:rsidRPr="0059707C">
            <w:rPr>
              <w:rFonts w:ascii="Arial" w:hAnsi="Arial" w:cs="Arial"/>
              <w:noProof/>
              <w:sz w:val="24"/>
              <w:szCs w:val="24"/>
              <w:lang w:val="uk-UA"/>
            </w:rPr>
            <w:instrText xml:space="preserve"> _</w:instrText>
          </w:r>
          <w:r w:rsidRPr="00E8075B">
            <w:rPr>
              <w:rFonts w:ascii="Arial" w:hAnsi="Arial" w:cs="Arial"/>
              <w:noProof/>
              <w:sz w:val="24"/>
              <w:szCs w:val="24"/>
            </w:rPr>
            <w:instrText>Toc</w:instrText>
          </w:r>
          <w:r w:rsidRPr="0059707C">
            <w:rPr>
              <w:rFonts w:ascii="Arial" w:hAnsi="Arial" w:cs="Arial"/>
              <w:noProof/>
              <w:sz w:val="24"/>
              <w:szCs w:val="24"/>
              <w:lang w:val="uk-UA"/>
            </w:rPr>
            <w:instrText>177807853 \</w:instrText>
          </w:r>
          <w:r w:rsidRPr="00E8075B">
            <w:rPr>
              <w:rFonts w:ascii="Arial" w:hAnsi="Arial" w:cs="Arial"/>
              <w:noProof/>
              <w:sz w:val="24"/>
              <w:szCs w:val="24"/>
            </w:rPr>
            <w:instrText>h</w:instrText>
          </w:r>
          <w:r w:rsidRPr="0059707C">
            <w:rPr>
              <w:rFonts w:ascii="Arial" w:hAnsi="Arial" w:cs="Arial"/>
              <w:noProof/>
              <w:sz w:val="24"/>
              <w:szCs w:val="24"/>
              <w:lang w:val="uk-UA"/>
            </w:rPr>
            <w:instrText xml:space="preserve"> </w:instrText>
          </w:r>
          <w:r w:rsidRPr="00E8075B">
            <w:rPr>
              <w:rFonts w:ascii="Arial" w:hAnsi="Arial" w:cs="Arial"/>
              <w:noProof/>
              <w:sz w:val="24"/>
              <w:szCs w:val="24"/>
            </w:rPr>
          </w:r>
          <w:r w:rsidRPr="00E8075B">
            <w:rPr>
              <w:rFonts w:ascii="Arial" w:hAnsi="Arial" w:cs="Arial"/>
              <w:noProof/>
              <w:sz w:val="24"/>
              <w:szCs w:val="24"/>
            </w:rPr>
            <w:fldChar w:fldCharType="separate"/>
          </w:r>
          <w:r w:rsidR="00683816" w:rsidRPr="00A576A6">
            <w:rPr>
              <w:rFonts w:ascii="Arial" w:hAnsi="Arial" w:cs="Arial"/>
              <w:noProof/>
              <w:sz w:val="24"/>
              <w:szCs w:val="24"/>
              <w:lang w:val="uk-UA"/>
            </w:rPr>
            <w:t>12</w:t>
          </w:r>
          <w:r w:rsidRPr="00E8075B">
            <w:rPr>
              <w:rFonts w:ascii="Arial" w:hAnsi="Arial" w:cs="Arial"/>
              <w:noProof/>
              <w:sz w:val="24"/>
              <w:szCs w:val="24"/>
            </w:rPr>
            <w:fldChar w:fldCharType="end"/>
          </w:r>
        </w:p>
        <w:p w14:paraId="30A6B01F" w14:textId="0E431CC7" w:rsidR="00E8075B" w:rsidRPr="00E8075B" w:rsidRDefault="00E8075B">
          <w:pPr>
            <w:pStyle w:val="21"/>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Географічне розташування й склад громади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_Toc177807854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12</w:t>
          </w:r>
          <w:r w:rsidRPr="00E8075B">
            <w:rPr>
              <w:rFonts w:ascii="Arial" w:hAnsi="Arial" w:cs="Arial"/>
              <w:i w:val="0"/>
              <w:iCs w:val="0"/>
              <w:noProof/>
              <w:sz w:val="24"/>
              <w:szCs w:val="24"/>
            </w:rPr>
            <w:fldChar w:fldCharType="end"/>
          </w:r>
        </w:p>
        <w:p w14:paraId="05BF6C1C" w14:textId="6D1C1433" w:rsidR="00E8075B" w:rsidRPr="00E8075B" w:rsidRDefault="00E8075B">
          <w:pPr>
            <w:pStyle w:val="21"/>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Система управління розвитком громади та процесами трансформації</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_Toc177807855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14</w:t>
          </w:r>
          <w:r w:rsidRPr="00E8075B">
            <w:rPr>
              <w:rFonts w:ascii="Arial" w:hAnsi="Arial" w:cs="Arial"/>
              <w:i w:val="0"/>
              <w:iCs w:val="0"/>
              <w:noProof/>
              <w:sz w:val="24"/>
              <w:szCs w:val="24"/>
            </w:rPr>
            <w:fldChar w:fldCharType="end"/>
          </w:r>
        </w:p>
        <w:p w14:paraId="1BA30F4B" w14:textId="51E775AA" w:rsidR="00E8075B" w:rsidRPr="00E8075B" w:rsidRDefault="00E8075B">
          <w:pPr>
            <w:pStyle w:val="21"/>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Історична довідка про громаду</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_Toc177807856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16</w:t>
          </w:r>
          <w:r w:rsidRPr="00E8075B">
            <w:rPr>
              <w:rFonts w:ascii="Arial" w:hAnsi="Arial" w:cs="Arial"/>
              <w:i w:val="0"/>
              <w:iCs w:val="0"/>
              <w:noProof/>
              <w:sz w:val="24"/>
              <w:szCs w:val="24"/>
            </w:rPr>
            <w:fldChar w:fldCharType="end"/>
          </w:r>
        </w:p>
        <w:p w14:paraId="598E6EA9" w14:textId="25F906AD" w:rsidR="00E8075B" w:rsidRPr="00E8075B" w:rsidRDefault="00E8075B">
          <w:pPr>
            <w:pStyle w:val="21"/>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Просторовий розвиток, земельні та природні ресурси громади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_Toc177807857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18</w:t>
          </w:r>
          <w:r w:rsidRPr="00E8075B">
            <w:rPr>
              <w:rFonts w:ascii="Arial" w:hAnsi="Arial" w:cs="Arial"/>
              <w:i w:val="0"/>
              <w:iCs w:val="0"/>
              <w:noProof/>
              <w:sz w:val="24"/>
              <w:szCs w:val="24"/>
            </w:rPr>
            <w:fldChar w:fldCharType="end"/>
          </w:r>
        </w:p>
        <w:p w14:paraId="48382EFF" w14:textId="59422766" w:rsidR="00E8075B" w:rsidRPr="00E8075B" w:rsidRDefault="00E8075B">
          <w:pPr>
            <w:pStyle w:val="21"/>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Чисельність населення та демографічна ситуація</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_Toc177807858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20</w:t>
          </w:r>
          <w:r w:rsidRPr="00E8075B">
            <w:rPr>
              <w:rFonts w:ascii="Arial" w:hAnsi="Arial" w:cs="Arial"/>
              <w:i w:val="0"/>
              <w:iCs w:val="0"/>
              <w:noProof/>
              <w:sz w:val="24"/>
              <w:szCs w:val="24"/>
            </w:rPr>
            <w:fldChar w:fldCharType="end"/>
          </w:r>
        </w:p>
        <w:p w14:paraId="2E6FD22A" w14:textId="282BE4F9" w:rsidR="00E8075B" w:rsidRPr="00E8075B" w:rsidRDefault="00E8075B">
          <w:pPr>
            <w:pStyle w:val="21"/>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Трудові ресурси та кадровий потенціал громади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_Toc177807859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27</w:t>
          </w:r>
          <w:r w:rsidRPr="00E8075B">
            <w:rPr>
              <w:rFonts w:ascii="Arial" w:hAnsi="Arial" w:cs="Arial"/>
              <w:i w:val="0"/>
              <w:iCs w:val="0"/>
              <w:noProof/>
              <w:sz w:val="24"/>
              <w:szCs w:val="24"/>
            </w:rPr>
            <w:fldChar w:fldCharType="end"/>
          </w:r>
        </w:p>
        <w:p w14:paraId="12DE73D2" w14:textId="7C321CF6" w:rsidR="00E8075B" w:rsidRPr="00E8075B" w:rsidRDefault="00E8075B">
          <w:pPr>
            <w:pStyle w:val="21"/>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Розвиток ключових секторів економіки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_Toc177807860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30</w:t>
          </w:r>
          <w:r w:rsidRPr="00E8075B">
            <w:rPr>
              <w:rFonts w:ascii="Arial" w:hAnsi="Arial" w:cs="Arial"/>
              <w:i w:val="0"/>
              <w:iCs w:val="0"/>
              <w:noProof/>
              <w:sz w:val="24"/>
              <w:szCs w:val="24"/>
            </w:rPr>
            <w:fldChar w:fldCharType="end"/>
          </w:r>
        </w:p>
        <w:p w14:paraId="7B0DFB9A" w14:textId="45888073" w:rsidR="00E8075B" w:rsidRPr="00E8075B" w:rsidRDefault="00E8075B">
          <w:pPr>
            <w:pStyle w:val="21"/>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Транспортна й комунікаційна інфраструктура громади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_Toc177807861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38</w:t>
          </w:r>
          <w:r w:rsidRPr="00E8075B">
            <w:rPr>
              <w:rFonts w:ascii="Arial" w:hAnsi="Arial" w:cs="Arial"/>
              <w:i w:val="0"/>
              <w:iCs w:val="0"/>
              <w:noProof/>
              <w:sz w:val="24"/>
              <w:szCs w:val="24"/>
            </w:rPr>
            <w:fldChar w:fldCharType="end"/>
          </w:r>
        </w:p>
        <w:p w14:paraId="627A4B9D" w14:textId="49DCCB94" w:rsidR="00E8075B" w:rsidRPr="00E8075B" w:rsidRDefault="00E8075B">
          <w:pPr>
            <w:pStyle w:val="21"/>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Житлово-комунальна та енергетична інфраструктура</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_Toc177807862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40</w:t>
          </w:r>
          <w:r w:rsidRPr="00E8075B">
            <w:rPr>
              <w:rFonts w:ascii="Arial" w:hAnsi="Arial" w:cs="Arial"/>
              <w:i w:val="0"/>
              <w:iCs w:val="0"/>
              <w:noProof/>
              <w:sz w:val="24"/>
              <w:szCs w:val="24"/>
            </w:rPr>
            <w:fldChar w:fldCharType="end"/>
          </w:r>
        </w:p>
        <w:p w14:paraId="08B3ABDE" w14:textId="2249B5A4" w:rsidR="00E8075B" w:rsidRPr="00E8075B" w:rsidRDefault="00E8075B">
          <w:pPr>
            <w:pStyle w:val="21"/>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Соціальна інфраструктура громади та її культурно-туристичний потенціал</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_Toc177807863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42</w:t>
          </w:r>
          <w:r w:rsidRPr="00E8075B">
            <w:rPr>
              <w:rFonts w:ascii="Arial" w:hAnsi="Arial" w:cs="Arial"/>
              <w:i w:val="0"/>
              <w:iCs w:val="0"/>
              <w:noProof/>
              <w:sz w:val="24"/>
              <w:szCs w:val="24"/>
            </w:rPr>
            <w:fldChar w:fldCharType="end"/>
          </w:r>
        </w:p>
        <w:p w14:paraId="6FD5115A" w14:textId="66413D9A" w:rsidR="00E8075B" w:rsidRPr="00E8075B" w:rsidRDefault="00E8075B">
          <w:pPr>
            <w:pStyle w:val="21"/>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Фінансовий стан і бюджет громади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_Toc177807864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47</w:t>
          </w:r>
          <w:r w:rsidRPr="00E8075B">
            <w:rPr>
              <w:rFonts w:ascii="Arial" w:hAnsi="Arial" w:cs="Arial"/>
              <w:i w:val="0"/>
              <w:iCs w:val="0"/>
              <w:noProof/>
              <w:sz w:val="24"/>
              <w:szCs w:val="24"/>
            </w:rPr>
            <w:fldChar w:fldCharType="end"/>
          </w:r>
        </w:p>
        <w:p w14:paraId="5C07A241" w14:textId="477922AD" w:rsidR="00E8075B" w:rsidRPr="00E8075B" w:rsidRDefault="00E8075B">
          <w:pPr>
            <w:pStyle w:val="21"/>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Стан довкілля / Екологічний профіль громади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_Toc177807865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49</w:t>
          </w:r>
          <w:r w:rsidRPr="00E8075B">
            <w:rPr>
              <w:rFonts w:ascii="Arial" w:hAnsi="Arial" w:cs="Arial"/>
              <w:i w:val="0"/>
              <w:iCs w:val="0"/>
              <w:noProof/>
              <w:sz w:val="24"/>
              <w:szCs w:val="24"/>
            </w:rPr>
            <w:fldChar w:fldCharType="end"/>
          </w:r>
        </w:p>
        <w:p w14:paraId="2BE87B7F" w14:textId="221665C9" w:rsidR="00E8075B" w:rsidRPr="00E8075B" w:rsidRDefault="00E8075B">
          <w:pPr>
            <w:pStyle w:val="12"/>
            <w:tabs>
              <w:tab w:val="left" w:pos="440"/>
              <w:tab w:val="right" w:leader="dot" w:pos="9911"/>
            </w:tabs>
            <w:rPr>
              <w:rFonts w:ascii="Arial" w:eastAsiaTheme="minorEastAsia" w:hAnsi="Arial" w:cs="Arial"/>
              <w:b w:val="0"/>
              <w:bCs w:val="0"/>
              <w:noProof/>
              <w:kern w:val="2"/>
              <w:sz w:val="24"/>
              <w:szCs w:val="24"/>
              <w:lang w:val="uk-UA" w:eastAsia="uk-UA"/>
              <w14:ligatures w14:val="standardContextual"/>
            </w:rPr>
          </w:pPr>
          <w:r w:rsidRPr="00E8075B">
            <w:rPr>
              <w:rFonts w:ascii="Arial" w:hAnsi="Arial" w:cs="Arial"/>
              <w:noProof/>
              <w:sz w:val="24"/>
              <w:szCs w:val="24"/>
            </w:rPr>
            <w:t>5.</w:t>
          </w:r>
          <w:r w:rsidRPr="00E8075B">
            <w:rPr>
              <w:rFonts w:ascii="Arial" w:eastAsiaTheme="minorEastAsia" w:hAnsi="Arial" w:cs="Arial"/>
              <w:b w:val="0"/>
              <w:bCs w:val="0"/>
              <w:noProof/>
              <w:kern w:val="2"/>
              <w:sz w:val="24"/>
              <w:szCs w:val="24"/>
              <w:lang w:val="uk-UA" w:eastAsia="uk-UA"/>
              <w14:ligatures w14:val="standardContextual"/>
            </w:rPr>
            <w:tab/>
          </w:r>
          <w:r w:rsidRPr="00E8075B">
            <w:rPr>
              <w:rFonts w:ascii="Arial" w:hAnsi="Arial" w:cs="Arial"/>
              <w:noProof/>
              <w:sz w:val="24"/>
              <w:szCs w:val="24"/>
            </w:rPr>
            <w:t xml:space="preserve">ОБГРУНТУВАННЯ СТРАТЕГІЧНОГО ВИБОРУ РОЗВИТКУ </w:t>
          </w:r>
          <w:r w:rsidR="00B5467D">
            <w:rPr>
              <w:rFonts w:ascii="Arial" w:hAnsi="Arial" w:cs="Arial"/>
              <w:noProof/>
              <w:sz w:val="24"/>
              <w:szCs w:val="24"/>
              <w:lang w:val="uk-UA"/>
            </w:rPr>
            <w:t>ЧЕРВОНОГРАДСЬКОЇ</w:t>
          </w:r>
          <w:r w:rsidR="00B5467D" w:rsidRPr="0059707C">
            <w:rPr>
              <w:rFonts w:ascii="Arial" w:hAnsi="Arial" w:cs="Arial"/>
              <w:noProof/>
              <w:sz w:val="24"/>
              <w:szCs w:val="24"/>
              <w:lang w:val="uk-UA"/>
            </w:rPr>
            <w:t xml:space="preserve"> </w:t>
          </w:r>
          <w:r w:rsidRPr="00E8075B">
            <w:rPr>
              <w:rFonts w:ascii="Arial" w:hAnsi="Arial" w:cs="Arial"/>
              <w:noProof/>
              <w:sz w:val="24"/>
              <w:szCs w:val="24"/>
            </w:rPr>
            <w:t>ГРОМАДИ</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_Toc177807866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54</w:t>
          </w:r>
          <w:r w:rsidRPr="00E8075B">
            <w:rPr>
              <w:rFonts w:ascii="Arial" w:hAnsi="Arial" w:cs="Arial"/>
              <w:noProof/>
              <w:sz w:val="24"/>
              <w:szCs w:val="24"/>
            </w:rPr>
            <w:fldChar w:fldCharType="end"/>
          </w:r>
        </w:p>
        <w:p w14:paraId="10D66F7C" w14:textId="004A7F69" w:rsidR="00E8075B" w:rsidRPr="00E8075B" w:rsidRDefault="00E8075B">
          <w:pPr>
            <w:pStyle w:val="21"/>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Аналіз сильних і слабких сторін громади, можливостей і загроз</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_Toc177807867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54</w:t>
          </w:r>
          <w:r w:rsidRPr="00E8075B">
            <w:rPr>
              <w:rFonts w:ascii="Arial" w:hAnsi="Arial" w:cs="Arial"/>
              <w:i w:val="0"/>
              <w:iCs w:val="0"/>
              <w:noProof/>
              <w:sz w:val="24"/>
              <w:szCs w:val="24"/>
            </w:rPr>
            <w:fldChar w:fldCharType="end"/>
          </w:r>
        </w:p>
        <w:p w14:paraId="0D7FB24E" w14:textId="27EEB28A" w:rsidR="00E8075B" w:rsidRPr="00E8075B" w:rsidRDefault="00E8075B">
          <w:pPr>
            <w:pStyle w:val="21"/>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Результати SWOT та PESTLE-аналізу за окремими сферами/напрямами справедливої трансформації</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_Toc177807868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56</w:t>
          </w:r>
          <w:r w:rsidRPr="00E8075B">
            <w:rPr>
              <w:rFonts w:ascii="Arial" w:hAnsi="Arial" w:cs="Arial"/>
              <w:i w:val="0"/>
              <w:iCs w:val="0"/>
              <w:noProof/>
              <w:sz w:val="24"/>
              <w:szCs w:val="24"/>
            </w:rPr>
            <w:fldChar w:fldCharType="end"/>
          </w:r>
        </w:p>
        <w:p w14:paraId="76E80E09" w14:textId="51E7B302" w:rsidR="00E8075B" w:rsidRPr="00E8075B" w:rsidRDefault="00E8075B">
          <w:pPr>
            <w:pStyle w:val="21"/>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Сценарії розвитку громади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_Toc177807869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61</w:t>
          </w:r>
          <w:r w:rsidRPr="00E8075B">
            <w:rPr>
              <w:rFonts w:ascii="Arial" w:hAnsi="Arial" w:cs="Arial"/>
              <w:i w:val="0"/>
              <w:iCs w:val="0"/>
              <w:noProof/>
              <w:sz w:val="24"/>
              <w:szCs w:val="24"/>
            </w:rPr>
            <w:fldChar w:fldCharType="end"/>
          </w:r>
        </w:p>
        <w:p w14:paraId="3F6F55D9" w14:textId="4ED65761" w:rsidR="00E8075B" w:rsidRPr="00E8075B" w:rsidRDefault="00E8075B">
          <w:pPr>
            <w:pStyle w:val="12"/>
            <w:tabs>
              <w:tab w:val="left" w:pos="440"/>
              <w:tab w:val="right" w:leader="dot" w:pos="9911"/>
            </w:tabs>
            <w:rPr>
              <w:rFonts w:ascii="Arial" w:eastAsiaTheme="minorEastAsia" w:hAnsi="Arial" w:cs="Arial"/>
              <w:b w:val="0"/>
              <w:bCs w:val="0"/>
              <w:noProof/>
              <w:kern w:val="2"/>
              <w:sz w:val="24"/>
              <w:szCs w:val="24"/>
              <w:lang w:val="uk-UA" w:eastAsia="uk-UA"/>
              <w14:ligatures w14:val="standardContextual"/>
            </w:rPr>
          </w:pPr>
          <w:r w:rsidRPr="00E8075B">
            <w:rPr>
              <w:rFonts w:ascii="Arial" w:hAnsi="Arial" w:cs="Arial"/>
              <w:noProof/>
              <w:sz w:val="24"/>
              <w:szCs w:val="24"/>
            </w:rPr>
            <w:t>6.</w:t>
          </w:r>
          <w:r w:rsidRPr="00E8075B">
            <w:rPr>
              <w:rFonts w:ascii="Arial" w:eastAsiaTheme="minorEastAsia" w:hAnsi="Arial" w:cs="Arial"/>
              <w:b w:val="0"/>
              <w:bCs w:val="0"/>
              <w:noProof/>
              <w:kern w:val="2"/>
              <w:sz w:val="24"/>
              <w:szCs w:val="24"/>
              <w:lang w:val="uk-UA" w:eastAsia="uk-UA"/>
              <w14:ligatures w14:val="standardContextual"/>
            </w:rPr>
            <w:tab/>
          </w:r>
          <w:r w:rsidRPr="00E8075B">
            <w:rPr>
              <w:rFonts w:ascii="Arial" w:hAnsi="Arial" w:cs="Arial"/>
              <w:noProof/>
              <w:sz w:val="24"/>
              <w:szCs w:val="24"/>
            </w:rPr>
            <w:t>СТРАТЕГІЧНЕ БАЧЕННЯ</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_Toc177807870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63</w:t>
          </w:r>
          <w:r w:rsidRPr="00E8075B">
            <w:rPr>
              <w:rFonts w:ascii="Arial" w:hAnsi="Arial" w:cs="Arial"/>
              <w:noProof/>
              <w:sz w:val="24"/>
              <w:szCs w:val="24"/>
            </w:rPr>
            <w:fldChar w:fldCharType="end"/>
          </w:r>
        </w:p>
        <w:p w14:paraId="2D3D32EF" w14:textId="14733D55" w:rsidR="00E8075B" w:rsidRPr="00E8075B" w:rsidRDefault="00E8075B">
          <w:pPr>
            <w:pStyle w:val="12"/>
            <w:tabs>
              <w:tab w:val="left" w:pos="440"/>
              <w:tab w:val="right" w:leader="dot" w:pos="9911"/>
            </w:tabs>
            <w:rPr>
              <w:rFonts w:ascii="Arial" w:eastAsiaTheme="minorEastAsia" w:hAnsi="Arial" w:cs="Arial"/>
              <w:b w:val="0"/>
              <w:bCs w:val="0"/>
              <w:noProof/>
              <w:kern w:val="2"/>
              <w:sz w:val="24"/>
              <w:szCs w:val="24"/>
              <w:lang w:val="uk-UA" w:eastAsia="uk-UA"/>
              <w14:ligatures w14:val="standardContextual"/>
            </w:rPr>
          </w:pPr>
          <w:r w:rsidRPr="00E8075B">
            <w:rPr>
              <w:rFonts w:ascii="Arial" w:hAnsi="Arial" w:cs="Arial"/>
              <w:noProof/>
              <w:sz w:val="24"/>
              <w:szCs w:val="24"/>
            </w:rPr>
            <w:t>7.</w:t>
          </w:r>
          <w:r w:rsidRPr="00E8075B">
            <w:rPr>
              <w:rFonts w:ascii="Arial" w:eastAsiaTheme="minorEastAsia" w:hAnsi="Arial" w:cs="Arial"/>
              <w:b w:val="0"/>
              <w:bCs w:val="0"/>
              <w:noProof/>
              <w:kern w:val="2"/>
              <w:sz w:val="24"/>
              <w:szCs w:val="24"/>
              <w:lang w:val="uk-UA" w:eastAsia="uk-UA"/>
              <w14:ligatures w14:val="standardContextual"/>
            </w:rPr>
            <w:tab/>
          </w:r>
          <w:r w:rsidRPr="00E8075B">
            <w:rPr>
              <w:rFonts w:ascii="Arial" w:hAnsi="Arial" w:cs="Arial"/>
              <w:noProof/>
              <w:sz w:val="24"/>
              <w:szCs w:val="24"/>
            </w:rPr>
            <w:t>СТРАТЕГІЧНІ, ОПЕРАТИВНІ ЦІЛІ ТА ЗАВДАННЯ СПРАВЕДЛИВОЇ ТРАНСФОРМАЦІЇ</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_Toc177807871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64</w:t>
          </w:r>
          <w:r w:rsidRPr="00E8075B">
            <w:rPr>
              <w:rFonts w:ascii="Arial" w:hAnsi="Arial" w:cs="Arial"/>
              <w:noProof/>
              <w:sz w:val="24"/>
              <w:szCs w:val="24"/>
            </w:rPr>
            <w:fldChar w:fldCharType="end"/>
          </w:r>
        </w:p>
        <w:p w14:paraId="1FD7D125" w14:textId="639DDA23" w:rsidR="00E8075B" w:rsidRPr="00E8075B" w:rsidRDefault="00E8075B">
          <w:pPr>
            <w:pStyle w:val="21"/>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Стратегічна ціль А. Диверсифікована економіка громади на засадах розвитку нових інноваційних кластерів замкнутого циклу, декарбонізації</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_Toc177807872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64</w:t>
          </w:r>
          <w:r w:rsidRPr="00E8075B">
            <w:rPr>
              <w:rFonts w:ascii="Arial" w:hAnsi="Arial" w:cs="Arial"/>
              <w:i w:val="0"/>
              <w:iCs w:val="0"/>
              <w:noProof/>
              <w:sz w:val="24"/>
              <w:szCs w:val="24"/>
            </w:rPr>
            <w:fldChar w:fldCharType="end"/>
          </w:r>
        </w:p>
        <w:p w14:paraId="357F3582" w14:textId="09C79D00" w:rsidR="00E8075B" w:rsidRPr="00E8075B" w:rsidRDefault="00E8075B">
          <w:pPr>
            <w:pStyle w:val="21"/>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Стратегічна ціль В. Сучасна, комфортна соціальна інфраструктура та енергоефективна система життєзабезпечення громади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_Toc177807873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66</w:t>
          </w:r>
          <w:r w:rsidRPr="00E8075B">
            <w:rPr>
              <w:rFonts w:ascii="Arial" w:hAnsi="Arial" w:cs="Arial"/>
              <w:i w:val="0"/>
              <w:iCs w:val="0"/>
              <w:noProof/>
              <w:sz w:val="24"/>
              <w:szCs w:val="24"/>
            </w:rPr>
            <w:fldChar w:fldCharType="end"/>
          </w:r>
        </w:p>
        <w:p w14:paraId="6C34977D" w14:textId="0016EFD3" w:rsidR="00E8075B" w:rsidRPr="00E8075B" w:rsidRDefault="00E8075B">
          <w:pPr>
            <w:pStyle w:val="21"/>
            <w:tabs>
              <w:tab w:val="right" w:leader="dot" w:pos="9911"/>
            </w:tabs>
            <w:rPr>
              <w:rFonts w:ascii="Arial" w:eastAsiaTheme="minorEastAsia" w:hAnsi="Arial" w:cs="Arial"/>
              <w:i w:val="0"/>
              <w:iCs w:val="0"/>
              <w:noProof/>
              <w:kern w:val="2"/>
              <w:sz w:val="24"/>
              <w:szCs w:val="24"/>
              <w:lang w:val="uk-UA" w:eastAsia="uk-UA"/>
              <w14:ligatures w14:val="standardContextual"/>
            </w:rPr>
          </w:pPr>
          <w:r w:rsidRPr="00E8075B">
            <w:rPr>
              <w:rFonts w:ascii="Arial" w:hAnsi="Arial" w:cs="Arial"/>
              <w:i w:val="0"/>
              <w:iCs w:val="0"/>
              <w:noProof/>
              <w:sz w:val="24"/>
              <w:szCs w:val="24"/>
            </w:rPr>
            <w:t>Стратегічна ціль С. Чисте довкілля, розвиток зеленої енергетики</w:t>
          </w:r>
          <w:r w:rsidRPr="00E8075B">
            <w:rPr>
              <w:rFonts w:ascii="Arial" w:hAnsi="Arial" w:cs="Arial"/>
              <w:i w:val="0"/>
              <w:iCs w:val="0"/>
              <w:noProof/>
              <w:sz w:val="24"/>
              <w:szCs w:val="24"/>
            </w:rPr>
            <w:tab/>
          </w:r>
          <w:r w:rsidRPr="00E8075B">
            <w:rPr>
              <w:rFonts w:ascii="Arial" w:hAnsi="Arial" w:cs="Arial"/>
              <w:i w:val="0"/>
              <w:iCs w:val="0"/>
              <w:noProof/>
              <w:sz w:val="24"/>
              <w:szCs w:val="24"/>
            </w:rPr>
            <w:fldChar w:fldCharType="begin"/>
          </w:r>
          <w:r w:rsidRPr="00E8075B">
            <w:rPr>
              <w:rFonts w:ascii="Arial" w:hAnsi="Arial" w:cs="Arial"/>
              <w:i w:val="0"/>
              <w:iCs w:val="0"/>
              <w:noProof/>
              <w:sz w:val="24"/>
              <w:szCs w:val="24"/>
            </w:rPr>
            <w:instrText xml:space="preserve"> PAGEREF _Toc177807874 \h </w:instrText>
          </w:r>
          <w:r w:rsidRPr="00E8075B">
            <w:rPr>
              <w:rFonts w:ascii="Arial" w:hAnsi="Arial" w:cs="Arial"/>
              <w:i w:val="0"/>
              <w:iCs w:val="0"/>
              <w:noProof/>
              <w:sz w:val="24"/>
              <w:szCs w:val="24"/>
            </w:rPr>
          </w:r>
          <w:r w:rsidRPr="00E8075B">
            <w:rPr>
              <w:rFonts w:ascii="Arial" w:hAnsi="Arial" w:cs="Arial"/>
              <w:i w:val="0"/>
              <w:iCs w:val="0"/>
              <w:noProof/>
              <w:sz w:val="24"/>
              <w:szCs w:val="24"/>
            </w:rPr>
            <w:fldChar w:fldCharType="separate"/>
          </w:r>
          <w:r w:rsidR="00683816">
            <w:rPr>
              <w:rFonts w:ascii="Arial" w:hAnsi="Arial" w:cs="Arial"/>
              <w:i w:val="0"/>
              <w:iCs w:val="0"/>
              <w:noProof/>
              <w:sz w:val="24"/>
              <w:szCs w:val="24"/>
            </w:rPr>
            <w:t>68</w:t>
          </w:r>
          <w:r w:rsidRPr="00E8075B">
            <w:rPr>
              <w:rFonts w:ascii="Arial" w:hAnsi="Arial" w:cs="Arial"/>
              <w:i w:val="0"/>
              <w:iCs w:val="0"/>
              <w:noProof/>
              <w:sz w:val="24"/>
              <w:szCs w:val="24"/>
            </w:rPr>
            <w:fldChar w:fldCharType="end"/>
          </w:r>
        </w:p>
        <w:p w14:paraId="38A47964" w14:textId="60AC6A93" w:rsidR="00E8075B" w:rsidRPr="00E8075B" w:rsidRDefault="00E8075B">
          <w:pPr>
            <w:pStyle w:val="12"/>
            <w:tabs>
              <w:tab w:val="left" w:pos="440"/>
              <w:tab w:val="right" w:leader="dot" w:pos="9911"/>
            </w:tabs>
            <w:rPr>
              <w:rFonts w:ascii="Arial" w:eastAsiaTheme="minorEastAsia" w:hAnsi="Arial" w:cs="Arial"/>
              <w:b w:val="0"/>
              <w:bCs w:val="0"/>
              <w:noProof/>
              <w:kern w:val="2"/>
              <w:sz w:val="24"/>
              <w:szCs w:val="24"/>
              <w:lang w:val="uk-UA" w:eastAsia="uk-UA"/>
              <w14:ligatures w14:val="standardContextual"/>
            </w:rPr>
          </w:pPr>
          <w:r w:rsidRPr="00E8075B">
            <w:rPr>
              <w:rFonts w:ascii="Arial" w:hAnsi="Arial" w:cs="Arial"/>
              <w:noProof/>
              <w:sz w:val="24"/>
              <w:szCs w:val="24"/>
              <w:lang w:eastAsia="ru-RU"/>
            </w:rPr>
            <w:lastRenderedPageBreak/>
            <w:t>8.</w:t>
          </w:r>
          <w:r w:rsidRPr="00E8075B">
            <w:rPr>
              <w:rFonts w:ascii="Arial" w:eastAsiaTheme="minorEastAsia" w:hAnsi="Arial" w:cs="Arial"/>
              <w:b w:val="0"/>
              <w:bCs w:val="0"/>
              <w:noProof/>
              <w:kern w:val="2"/>
              <w:sz w:val="24"/>
              <w:szCs w:val="24"/>
              <w:lang w:val="uk-UA" w:eastAsia="uk-UA"/>
              <w14:ligatures w14:val="standardContextual"/>
            </w:rPr>
            <w:tab/>
          </w:r>
          <w:r w:rsidRPr="00E8075B">
            <w:rPr>
              <w:rFonts w:ascii="Arial" w:hAnsi="Arial" w:cs="Arial"/>
              <w:noProof/>
              <w:sz w:val="24"/>
              <w:szCs w:val="24"/>
              <w:lang w:eastAsia="ru-RU"/>
            </w:rPr>
            <w:t>АНАЛІЗ УЗГОДЖЕНОСТІ</w:t>
          </w:r>
          <w:r w:rsidRPr="00E8075B">
            <w:rPr>
              <w:rFonts w:ascii="Arial" w:hAnsi="Arial" w:cs="Arial"/>
              <w:noProof/>
              <w:sz w:val="24"/>
              <w:szCs w:val="24"/>
            </w:rPr>
            <w:t xml:space="preserve"> </w:t>
          </w:r>
          <w:r w:rsidRPr="00E8075B">
            <w:rPr>
              <w:rFonts w:ascii="Arial" w:hAnsi="Arial" w:cs="Arial"/>
              <w:noProof/>
              <w:sz w:val="24"/>
              <w:szCs w:val="24"/>
              <w:lang w:eastAsia="ru-RU"/>
            </w:rPr>
            <w:t>ПЛАНУ ДІЙ З ВІДПОВІДНИМИ ДОКУМЕНТАМИ РЕГІОНАЛЬНОГО ТА МІСЦЕВОГО РІВНІВ</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_Toc177807875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70</w:t>
          </w:r>
          <w:r w:rsidRPr="00E8075B">
            <w:rPr>
              <w:rFonts w:ascii="Arial" w:hAnsi="Arial" w:cs="Arial"/>
              <w:noProof/>
              <w:sz w:val="24"/>
              <w:szCs w:val="24"/>
            </w:rPr>
            <w:fldChar w:fldCharType="end"/>
          </w:r>
        </w:p>
        <w:p w14:paraId="18D1C939" w14:textId="6B960D78" w:rsidR="00E8075B" w:rsidRPr="00E8075B" w:rsidRDefault="00E8075B">
          <w:pPr>
            <w:pStyle w:val="12"/>
            <w:tabs>
              <w:tab w:val="left" w:pos="440"/>
              <w:tab w:val="right" w:leader="dot" w:pos="9911"/>
            </w:tabs>
            <w:rPr>
              <w:rFonts w:ascii="Arial" w:eastAsiaTheme="minorEastAsia" w:hAnsi="Arial" w:cs="Arial"/>
              <w:b w:val="0"/>
              <w:bCs w:val="0"/>
              <w:noProof/>
              <w:kern w:val="2"/>
              <w:sz w:val="24"/>
              <w:szCs w:val="24"/>
              <w:lang w:val="uk-UA" w:eastAsia="uk-UA"/>
              <w14:ligatures w14:val="standardContextual"/>
            </w:rPr>
          </w:pPr>
          <w:r w:rsidRPr="00E8075B">
            <w:rPr>
              <w:rFonts w:ascii="Arial" w:hAnsi="Arial" w:cs="Arial"/>
              <w:noProof/>
              <w:sz w:val="24"/>
              <w:szCs w:val="24"/>
            </w:rPr>
            <w:t>9.</w:t>
          </w:r>
          <w:r w:rsidRPr="00E8075B">
            <w:rPr>
              <w:rFonts w:ascii="Arial" w:eastAsiaTheme="minorEastAsia" w:hAnsi="Arial" w:cs="Arial"/>
              <w:b w:val="0"/>
              <w:bCs w:val="0"/>
              <w:noProof/>
              <w:kern w:val="2"/>
              <w:sz w:val="24"/>
              <w:szCs w:val="24"/>
              <w:lang w:val="uk-UA" w:eastAsia="uk-UA"/>
              <w14:ligatures w14:val="standardContextual"/>
            </w:rPr>
            <w:tab/>
          </w:r>
          <w:r w:rsidRPr="00E8075B">
            <w:rPr>
              <w:rFonts w:ascii="Arial" w:hAnsi="Arial" w:cs="Arial"/>
              <w:noProof/>
              <w:sz w:val="24"/>
              <w:szCs w:val="24"/>
            </w:rPr>
            <w:t>ВПРОВАДЖЕННЯ, МОНІТОРИНГ ТА ОЦІНЮВАННЯ РЕЗУЛЬТАТІВ ВПРОВАДЖЕННЯ ПЛАНУ ДІЙ</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_Toc177807876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74</w:t>
          </w:r>
          <w:r w:rsidRPr="00E8075B">
            <w:rPr>
              <w:rFonts w:ascii="Arial" w:hAnsi="Arial" w:cs="Arial"/>
              <w:noProof/>
              <w:sz w:val="24"/>
              <w:szCs w:val="24"/>
            </w:rPr>
            <w:fldChar w:fldCharType="end"/>
          </w:r>
        </w:p>
        <w:p w14:paraId="432145A8" w14:textId="013A71E5" w:rsidR="00E8075B" w:rsidRPr="00E8075B" w:rsidRDefault="00E8075B">
          <w:pPr>
            <w:pStyle w:val="12"/>
            <w:tabs>
              <w:tab w:val="left" w:pos="660"/>
              <w:tab w:val="right" w:leader="dot" w:pos="9911"/>
            </w:tabs>
            <w:rPr>
              <w:rFonts w:ascii="Arial" w:eastAsiaTheme="minorEastAsia" w:hAnsi="Arial" w:cs="Arial"/>
              <w:b w:val="0"/>
              <w:bCs w:val="0"/>
              <w:noProof/>
              <w:kern w:val="2"/>
              <w:sz w:val="24"/>
              <w:szCs w:val="24"/>
              <w:lang w:val="uk-UA" w:eastAsia="uk-UA"/>
              <w14:ligatures w14:val="standardContextual"/>
            </w:rPr>
          </w:pPr>
          <w:r w:rsidRPr="00E8075B">
            <w:rPr>
              <w:rFonts w:ascii="Arial" w:hAnsi="Arial" w:cs="Arial"/>
              <w:noProof/>
              <w:sz w:val="24"/>
              <w:szCs w:val="24"/>
            </w:rPr>
            <w:t>10.</w:t>
          </w:r>
          <w:r w:rsidRPr="00E8075B">
            <w:rPr>
              <w:rFonts w:ascii="Arial" w:eastAsiaTheme="minorEastAsia" w:hAnsi="Arial" w:cs="Arial"/>
              <w:b w:val="0"/>
              <w:bCs w:val="0"/>
              <w:noProof/>
              <w:kern w:val="2"/>
              <w:sz w:val="24"/>
              <w:szCs w:val="24"/>
              <w:lang w:val="uk-UA" w:eastAsia="uk-UA"/>
              <w14:ligatures w14:val="standardContextual"/>
            </w:rPr>
            <w:tab/>
          </w:r>
          <w:r w:rsidRPr="00E8075B">
            <w:rPr>
              <w:rFonts w:ascii="Arial" w:hAnsi="Arial" w:cs="Arial"/>
              <w:noProof/>
              <w:sz w:val="24"/>
              <w:szCs w:val="24"/>
            </w:rPr>
            <w:t>РИЗИКИ ТА УПРАВЛІННЯ НИМИ В ПРОЦЕСІ РЕАЛІЗАЦІЇ ПЛАНУ ДІЙ</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_Toc177807877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76</w:t>
          </w:r>
          <w:r w:rsidRPr="00E8075B">
            <w:rPr>
              <w:rFonts w:ascii="Arial" w:hAnsi="Arial" w:cs="Arial"/>
              <w:noProof/>
              <w:sz w:val="24"/>
              <w:szCs w:val="24"/>
            </w:rPr>
            <w:fldChar w:fldCharType="end"/>
          </w:r>
        </w:p>
        <w:p w14:paraId="6E7A0F7A" w14:textId="5EFAB7A0" w:rsidR="00E8075B" w:rsidRDefault="00E8075B">
          <w:pPr>
            <w:pStyle w:val="12"/>
            <w:tabs>
              <w:tab w:val="left" w:pos="660"/>
              <w:tab w:val="right" w:leader="dot" w:pos="9911"/>
            </w:tabs>
            <w:rPr>
              <w:rFonts w:ascii="Arial" w:hAnsi="Arial" w:cs="Arial"/>
              <w:noProof/>
              <w:sz w:val="24"/>
              <w:szCs w:val="24"/>
              <w:lang w:val="uk-UA"/>
            </w:rPr>
          </w:pPr>
          <w:r w:rsidRPr="00E8075B">
            <w:rPr>
              <w:rFonts w:ascii="Arial" w:eastAsia="Calibri" w:hAnsi="Arial" w:cs="Arial"/>
              <w:noProof/>
              <w:sz w:val="24"/>
              <w:szCs w:val="24"/>
              <w:lang w:eastAsia="ru-RU"/>
            </w:rPr>
            <w:t>11.</w:t>
          </w:r>
          <w:r w:rsidRPr="00E8075B">
            <w:rPr>
              <w:rFonts w:ascii="Arial" w:eastAsiaTheme="minorEastAsia" w:hAnsi="Arial" w:cs="Arial"/>
              <w:b w:val="0"/>
              <w:bCs w:val="0"/>
              <w:noProof/>
              <w:kern w:val="2"/>
              <w:sz w:val="24"/>
              <w:szCs w:val="24"/>
              <w:lang w:val="uk-UA" w:eastAsia="uk-UA"/>
              <w14:ligatures w14:val="standardContextual"/>
            </w:rPr>
            <w:tab/>
          </w:r>
          <w:r w:rsidRPr="00E8075B">
            <w:rPr>
              <w:rFonts w:ascii="Arial" w:hAnsi="Arial" w:cs="Arial"/>
              <w:noProof/>
              <w:sz w:val="24"/>
              <w:szCs w:val="24"/>
            </w:rPr>
            <w:t xml:space="preserve">АНАЛІЗ ВПЛИВУ </w:t>
          </w:r>
          <w:r w:rsidRPr="00E8075B">
            <w:rPr>
              <w:rFonts w:ascii="Arial" w:eastAsia="Calibri" w:hAnsi="Arial" w:cs="Arial"/>
              <w:noProof/>
              <w:sz w:val="24"/>
              <w:szCs w:val="24"/>
              <w:lang w:eastAsia="ru-RU"/>
            </w:rPr>
            <w:t>НА СОЦІАЛЬНО ВРАЗЛИВІ ГРУПИ</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_Toc177807878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78</w:t>
          </w:r>
          <w:r w:rsidRPr="00E8075B">
            <w:rPr>
              <w:rFonts w:ascii="Arial" w:hAnsi="Arial" w:cs="Arial"/>
              <w:noProof/>
              <w:sz w:val="24"/>
              <w:szCs w:val="24"/>
            </w:rPr>
            <w:fldChar w:fldCharType="end"/>
          </w:r>
        </w:p>
        <w:p w14:paraId="35A8E9A7" w14:textId="2357D139" w:rsidR="00620695" w:rsidRPr="008905E9" w:rsidRDefault="00620695" w:rsidP="00620695">
          <w:pPr>
            <w:pStyle w:val="12"/>
            <w:tabs>
              <w:tab w:val="left" w:pos="660"/>
              <w:tab w:val="right" w:leader="dot" w:pos="9911"/>
            </w:tabs>
            <w:rPr>
              <w:rFonts w:ascii="Arial" w:eastAsiaTheme="minorEastAsia" w:hAnsi="Arial" w:cs="Arial"/>
              <w:b w:val="0"/>
              <w:bCs w:val="0"/>
              <w:noProof/>
              <w:kern w:val="2"/>
              <w:sz w:val="24"/>
              <w:szCs w:val="24"/>
              <w:lang w:val="uk-UA" w:eastAsia="uk-UA"/>
              <w14:ligatures w14:val="standardContextual"/>
            </w:rPr>
          </w:pPr>
          <w:r w:rsidRPr="00A576A6">
            <w:rPr>
              <w:rFonts w:ascii="Arial" w:eastAsia="Calibri" w:hAnsi="Arial" w:cs="Arial"/>
              <w:noProof/>
              <w:sz w:val="24"/>
              <w:szCs w:val="24"/>
              <w:lang w:val="uk-UA" w:eastAsia="ru-RU"/>
            </w:rPr>
            <w:t>1</w:t>
          </w:r>
          <w:r>
            <w:rPr>
              <w:rFonts w:ascii="Arial" w:eastAsia="Calibri" w:hAnsi="Arial" w:cs="Arial"/>
              <w:noProof/>
              <w:sz w:val="24"/>
              <w:szCs w:val="24"/>
              <w:lang w:val="uk-UA" w:eastAsia="ru-RU"/>
            </w:rPr>
            <w:t>2</w:t>
          </w:r>
          <w:r w:rsidRPr="00A576A6">
            <w:rPr>
              <w:rFonts w:ascii="Arial" w:eastAsia="Calibri" w:hAnsi="Arial" w:cs="Arial"/>
              <w:noProof/>
              <w:sz w:val="24"/>
              <w:szCs w:val="24"/>
              <w:lang w:val="uk-UA" w:eastAsia="ru-RU"/>
            </w:rPr>
            <w:t>.</w:t>
          </w:r>
          <w:r w:rsidRPr="00E8075B">
            <w:rPr>
              <w:rFonts w:ascii="Arial" w:eastAsiaTheme="minorEastAsia" w:hAnsi="Arial" w:cs="Arial"/>
              <w:b w:val="0"/>
              <w:bCs w:val="0"/>
              <w:noProof/>
              <w:kern w:val="2"/>
              <w:sz w:val="24"/>
              <w:szCs w:val="24"/>
              <w:lang w:val="uk-UA" w:eastAsia="uk-UA"/>
              <w14:ligatures w14:val="standardContextual"/>
            </w:rPr>
            <w:tab/>
          </w:r>
          <w:r w:rsidR="00702A6E">
            <w:rPr>
              <w:rFonts w:ascii="Arial" w:eastAsia="Calibri" w:hAnsi="Arial" w:cs="Arial"/>
              <w:noProof/>
              <w:sz w:val="24"/>
              <w:szCs w:val="24"/>
              <w:lang w:val="uk-UA" w:eastAsia="ru-RU"/>
            </w:rPr>
            <w:t>ОРІЄНТОВНИЙ ПЕРЕЛІК ПРОЕКТІВ. ЯКІ ПІДТРИМУВАТИМУТЬСЯ В МЕЖАХ ПЛАНУ ДІЙ СПРАВЕДЛИВОЇ ТРАНС</w:t>
          </w:r>
          <w:r w:rsidR="00980386">
            <w:rPr>
              <w:rFonts w:ascii="Arial" w:eastAsia="Calibri" w:hAnsi="Arial" w:cs="Arial"/>
              <w:noProof/>
              <w:sz w:val="24"/>
              <w:szCs w:val="24"/>
              <w:lang w:val="uk-UA" w:eastAsia="ru-RU"/>
            </w:rPr>
            <w:t>ФО</w:t>
          </w:r>
          <w:r w:rsidR="00702A6E">
            <w:rPr>
              <w:rFonts w:ascii="Arial" w:eastAsia="Calibri" w:hAnsi="Arial" w:cs="Arial"/>
              <w:noProof/>
              <w:sz w:val="24"/>
              <w:szCs w:val="24"/>
              <w:lang w:val="uk-UA" w:eastAsia="ru-RU"/>
            </w:rPr>
            <w:t>РМАЦІЇ ЧЕРВОНОГРАДС</w:t>
          </w:r>
          <w:r w:rsidR="00980386">
            <w:rPr>
              <w:rFonts w:ascii="Arial" w:eastAsia="Calibri" w:hAnsi="Arial" w:cs="Arial"/>
              <w:noProof/>
              <w:sz w:val="24"/>
              <w:szCs w:val="24"/>
              <w:lang w:val="uk-UA" w:eastAsia="ru-RU"/>
            </w:rPr>
            <w:t>Ь</w:t>
          </w:r>
          <w:r w:rsidR="00702A6E">
            <w:rPr>
              <w:rFonts w:ascii="Arial" w:eastAsia="Calibri" w:hAnsi="Arial" w:cs="Arial"/>
              <w:noProof/>
              <w:sz w:val="24"/>
              <w:szCs w:val="24"/>
              <w:lang w:val="uk-UA" w:eastAsia="ru-RU"/>
            </w:rPr>
            <w:t>КОЇ МІСЬКОЇ ТЕРИТОРІАЛЬНОЇ ГРОМАДИ НА ПЕРІОД ДО 2030 РОКУ</w:t>
          </w:r>
          <w:r w:rsidRPr="00A576A6">
            <w:rPr>
              <w:rFonts w:ascii="Arial" w:hAnsi="Arial" w:cs="Arial"/>
              <w:noProof/>
              <w:sz w:val="24"/>
              <w:szCs w:val="24"/>
              <w:lang w:val="uk-UA"/>
            </w:rPr>
            <w:tab/>
          </w:r>
          <w:r w:rsidRPr="00E8075B">
            <w:rPr>
              <w:rFonts w:ascii="Arial" w:hAnsi="Arial" w:cs="Arial"/>
              <w:noProof/>
              <w:sz w:val="24"/>
              <w:szCs w:val="24"/>
            </w:rPr>
            <w:fldChar w:fldCharType="begin"/>
          </w:r>
          <w:r w:rsidRPr="00A576A6">
            <w:rPr>
              <w:rFonts w:ascii="Arial" w:hAnsi="Arial" w:cs="Arial"/>
              <w:noProof/>
              <w:sz w:val="24"/>
              <w:szCs w:val="24"/>
              <w:lang w:val="uk-UA"/>
            </w:rPr>
            <w:instrText xml:space="preserve"> </w:instrText>
          </w:r>
          <w:r w:rsidRPr="00E8075B">
            <w:rPr>
              <w:rFonts w:ascii="Arial" w:hAnsi="Arial" w:cs="Arial"/>
              <w:noProof/>
              <w:sz w:val="24"/>
              <w:szCs w:val="24"/>
            </w:rPr>
            <w:instrText>PAGEREF</w:instrText>
          </w:r>
          <w:r w:rsidRPr="00A576A6">
            <w:rPr>
              <w:rFonts w:ascii="Arial" w:hAnsi="Arial" w:cs="Arial"/>
              <w:noProof/>
              <w:sz w:val="24"/>
              <w:szCs w:val="24"/>
              <w:lang w:val="uk-UA"/>
            </w:rPr>
            <w:instrText xml:space="preserve"> _</w:instrText>
          </w:r>
          <w:r w:rsidRPr="00E8075B">
            <w:rPr>
              <w:rFonts w:ascii="Arial" w:hAnsi="Arial" w:cs="Arial"/>
              <w:noProof/>
              <w:sz w:val="24"/>
              <w:szCs w:val="24"/>
            </w:rPr>
            <w:instrText>Toc</w:instrText>
          </w:r>
          <w:r w:rsidRPr="00A576A6">
            <w:rPr>
              <w:rFonts w:ascii="Arial" w:hAnsi="Arial" w:cs="Arial"/>
              <w:noProof/>
              <w:sz w:val="24"/>
              <w:szCs w:val="24"/>
              <w:lang w:val="uk-UA"/>
            </w:rPr>
            <w:instrText>177807878 \</w:instrText>
          </w:r>
          <w:r w:rsidRPr="00E8075B">
            <w:rPr>
              <w:rFonts w:ascii="Arial" w:hAnsi="Arial" w:cs="Arial"/>
              <w:noProof/>
              <w:sz w:val="24"/>
              <w:szCs w:val="24"/>
            </w:rPr>
            <w:instrText>h</w:instrText>
          </w:r>
          <w:r w:rsidRPr="00A576A6">
            <w:rPr>
              <w:rFonts w:ascii="Arial" w:hAnsi="Arial" w:cs="Arial"/>
              <w:noProof/>
              <w:sz w:val="24"/>
              <w:szCs w:val="24"/>
              <w:lang w:val="uk-UA"/>
            </w:rPr>
            <w:instrText xml:space="preserve"> </w:instrText>
          </w:r>
          <w:r w:rsidRPr="00E8075B">
            <w:rPr>
              <w:rFonts w:ascii="Arial" w:hAnsi="Arial" w:cs="Arial"/>
              <w:noProof/>
              <w:sz w:val="24"/>
              <w:szCs w:val="24"/>
            </w:rPr>
          </w:r>
          <w:r w:rsidRPr="00E8075B">
            <w:rPr>
              <w:rFonts w:ascii="Arial" w:hAnsi="Arial" w:cs="Arial"/>
              <w:noProof/>
              <w:sz w:val="24"/>
              <w:szCs w:val="24"/>
            </w:rPr>
            <w:fldChar w:fldCharType="separate"/>
          </w:r>
          <w:r w:rsidR="00683816" w:rsidRPr="00A576A6">
            <w:rPr>
              <w:rFonts w:ascii="Arial" w:hAnsi="Arial" w:cs="Arial"/>
              <w:noProof/>
              <w:sz w:val="24"/>
              <w:szCs w:val="24"/>
              <w:lang w:val="uk-UA"/>
            </w:rPr>
            <w:t>78</w:t>
          </w:r>
          <w:r w:rsidRPr="00E8075B">
            <w:rPr>
              <w:rFonts w:ascii="Arial" w:hAnsi="Arial" w:cs="Arial"/>
              <w:noProof/>
              <w:sz w:val="24"/>
              <w:szCs w:val="24"/>
            </w:rPr>
            <w:fldChar w:fldCharType="end"/>
          </w:r>
        </w:p>
        <w:p w14:paraId="476794D0" w14:textId="1F5581B7" w:rsidR="00512863" w:rsidRPr="00E8075B" w:rsidRDefault="002811CD" w:rsidP="00980386">
          <w:pPr>
            <w:spacing w:after="120" w:line="240" w:lineRule="auto"/>
            <w:jc w:val="both"/>
            <w:rPr>
              <w:rFonts w:ascii="Arial" w:hAnsi="Arial" w:cs="Arial"/>
              <w:b/>
              <w:sz w:val="24"/>
              <w:szCs w:val="24"/>
              <w:lang w:val="uk-UA"/>
            </w:rPr>
          </w:pPr>
          <w:r w:rsidRPr="00E8075B">
            <w:rPr>
              <w:rStyle w:val="a4"/>
              <w:b/>
              <w:color w:val="auto"/>
              <w:sz w:val="24"/>
              <w:szCs w:val="24"/>
              <w:u w:val="none"/>
              <w:lang w:val="uk-UA"/>
            </w:rPr>
            <w:fldChar w:fldCharType="end"/>
          </w:r>
        </w:p>
      </w:sdtContent>
    </w:sdt>
    <w:p w14:paraId="6CB4D05D" w14:textId="77777777" w:rsidR="00980386" w:rsidRDefault="00980386" w:rsidP="001C486A">
      <w:pPr>
        <w:spacing w:after="120" w:line="240" w:lineRule="auto"/>
        <w:rPr>
          <w:rFonts w:ascii="Arial" w:hAnsi="Arial" w:cs="Arial"/>
          <w:b/>
          <w:bCs/>
          <w:sz w:val="24"/>
          <w:szCs w:val="24"/>
          <w:lang w:val="uk-UA"/>
        </w:rPr>
      </w:pPr>
    </w:p>
    <w:p w14:paraId="6C7421A4" w14:textId="17211F27" w:rsidR="007D7B17" w:rsidRPr="00E8075B" w:rsidRDefault="001C486A" w:rsidP="001C486A">
      <w:pPr>
        <w:spacing w:after="120" w:line="240" w:lineRule="auto"/>
        <w:rPr>
          <w:rFonts w:ascii="Arial" w:hAnsi="Arial" w:cs="Arial"/>
          <w:b/>
          <w:bCs/>
          <w:sz w:val="24"/>
          <w:szCs w:val="24"/>
          <w:lang w:val="uk-UA"/>
        </w:rPr>
      </w:pPr>
      <w:r w:rsidRPr="00E8075B">
        <w:rPr>
          <w:rFonts w:ascii="Arial" w:hAnsi="Arial" w:cs="Arial"/>
          <w:b/>
          <w:bCs/>
          <w:sz w:val="24"/>
          <w:szCs w:val="24"/>
          <w:lang w:val="uk-UA"/>
        </w:rPr>
        <w:t>ПЕРЕЛІК ТАБЛИЦЬ</w:t>
      </w:r>
    </w:p>
    <w:p w14:paraId="1BFD1AEC" w14:textId="26A2114F" w:rsidR="002811CD" w:rsidRPr="00E8075B" w:rsidRDefault="002811CD">
      <w:pPr>
        <w:pStyle w:val="aff1"/>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sz w:val="24"/>
          <w:szCs w:val="24"/>
          <w:lang w:val="uk-UA"/>
        </w:rPr>
        <w:fldChar w:fldCharType="begin"/>
      </w:r>
      <w:r w:rsidRPr="00E8075B">
        <w:rPr>
          <w:rFonts w:ascii="Arial" w:hAnsi="Arial" w:cs="Arial"/>
          <w:sz w:val="24"/>
          <w:szCs w:val="24"/>
          <w:lang w:val="uk-UA"/>
        </w:rPr>
        <w:instrText xml:space="preserve"> TOC \c "Рисунок" </w:instrText>
      </w:r>
      <w:r w:rsidRPr="00E8075B">
        <w:rPr>
          <w:rFonts w:ascii="Arial" w:hAnsi="Arial" w:cs="Arial"/>
          <w:sz w:val="24"/>
          <w:szCs w:val="24"/>
          <w:lang w:val="uk-UA"/>
        </w:rPr>
        <w:fldChar w:fldCharType="separate"/>
      </w:r>
      <w:r w:rsidRPr="00E8075B">
        <w:rPr>
          <w:rFonts w:ascii="Arial" w:hAnsi="Arial" w:cs="Arial"/>
          <w:noProof/>
          <w:sz w:val="24"/>
          <w:szCs w:val="24"/>
          <w:lang w:val="uk-UA"/>
        </w:rPr>
        <w:t xml:space="preserve">Рисунок 3.1. </w:t>
      </w:r>
      <w:r w:rsidRPr="00E8075B">
        <w:rPr>
          <w:rFonts w:ascii="Arial" w:eastAsia="Arial" w:hAnsi="Arial" w:cs="Arial"/>
          <w:noProof/>
          <w:sz w:val="24"/>
          <w:szCs w:val="24"/>
          <w:lang w:val="uk-UA"/>
        </w:rPr>
        <w:t>Схема процесу розробки Плану дій</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_Toc177807182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7</w:t>
      </w:r>
      <w:r w:rsidRPr="00E8075B">
        <w:rPr>
          <w:rFonts w:ascii="Arial" w:hAnsi="Arial" w:cs="Arial"/>
          <w:noProof/>
          <w:sz w:val="24"/>
          <w:szCs w:val="24"/>
        </w:rPr>
        <w:fldChar w:fldCharType="end"/>
      </w:r>
    </w:p>
    <w:p w14:paraId="57FEA3BA" w14:textId="47048461" w:rsidR="002811CD" w:rsidRPr="00E8075B" w:rsidRDefault="002811CD">
      <w:pPr>
        <w:pStyle w:val="aff1"/>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3.2. Модель справедливої трансформації для </w:t>
      </w:r>
      <w:r w:rsidR="00CF7A64">
        <w:rPr>
          <w:rFonts w:ascii="Arial" w:hAnsi="Arial" w:cs="Arial"/>
          <w:noProof/>
          <w:sz w:val="24"/>
          <w:szCs w:val="24"/>
          <w:lang w:val="uk-UA"/>
        </w:rPr>
        <w:t>Червоноградської</w:t>
      </w:r>
      <w:r w:rsidR="008A6DD9" w:rsidRPr="00E8075B">
        <w:rPr>
          <w:rFonts w:ascii="Arial" w:hAnsi="Arial" w:cs="Arial"/>
          <w:noProof/>
          <w:sz w:val="24"/>
          <w:szCs w:val="24"/>
        </w:rPr>
        <w:t xml:space="preserve"> </w:t>
      </w:r>
      <w:r w:rsidRPr="00E8075B">
        <w:rPr>
          <w:rFonts w:ascii="Arial" w:hAnsi="Arial" w:cs="Arial"/>
          <w:noProof/>
          <w:sz w:val="24"/>
          <w:szCs w:val="24"/>
          <w:lang w:val="uk-UA"/>
        </w:rPr>
        <w:t>міської територіальної громади</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_Toc177807183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8</w:t>
      </w:r>
      <w:r w:rsidRPr="00E8075B">
        <w:rPr>
          <w:rFonts w:ascii="Arial" w:hAnsi="Arial" w:cs="Arial"/>
          <w:noProof/>
          <w:sz w:val="24"/>
          <w:szCs w:val="24"/>
        </w:rPr>
        <w:fldChar w:fldCharType="end"/>
      </w:r>
    </w:p>
    <w:p w14:paraId="5EDC0829" w14:textId="194B551D" w:rsidR="002811CD" w:rsidRPr="00E8075B" w:rsidRDefault="002811CD">
      <w:pPr>
        <w:pStyle w:val="aff1"/>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4.1. Картосхема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Pr="00E8075B">
        <w:rPr>
          <w:rFonts w:ascii="Arial" w:hAnsi="Arial" w:cs="Arial"/>
          <w:noProof/>
          <w:sz w:val="24"/>
          <w:szCs w:val="24"/>
          <w:lang w:val="uk-UA"/>
        </w:rPr>
        <w:t>міської територіальної громади</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_Toc177807184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12</w:t>
      </w:r>
      <w:r w:rsidRPr="00E8075B">
        <w:rPr>
          <w:rFonts w:ascii="Arial" w:hAnsi="Arial" w:cs="Arial"/>
          <w:noProof/>
          <w:sz w:val="24"/>
          <w:szCs w:val="24"/>
        </w:rPr>
        <w:fldChar w:fldCharType="end"/>
      </w:r>
    </w:p>
    <w:p w14:paraId="3A31F4D2" w14:textId="5E68CCB0" w:rsidR="002811CD" w:rsidRPr="00E8075B" w:rsidRDefault="002811CD">
      <w:pPr>
        <w:pStyle w:val="aff1"/>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4.2. Територіальна організація влади та системи надання адміністративних послуг </w:t>
      </w:r>
      <w:r w:rsidR="008905E9">
        <w:rPr>
          <w:rFonts w:ascii="Arial" w:hAnsi="Arial" w:cs="Arial"/>
          <w:noProof/>
          <w:sz w:val="24"/>
          <w:szCs w:val="24"/>
          <w:lang w:val="uk-UA"/>
        </w:rPr>
        <w:t>Червоноградської</w:t>
      </w:r>
      <w:r w:rsidR="008A6DD9" w:rsidRPr="00E8075B">
        <w:rPr>
          <w:rFonts w:ascii="Arial" w:hAnsi="Arial" w:cs="Arial"/>
          <w:noProof/>
          <w:sz w:val="24"/>
          <w:szCs w:val="24"/>
        </w:rPr>
        <w:t xml:space="preserve"> </w:t>
      </w:r>
      <w:r w:rsidRPr="00E8075B">
        <w:rPr>
          <w:rFonts w:ascii="Arial" w:hAnsi="Arial" w:cs="Arial"/>
          <w:noProof/>
          <w:sz w:val="24"/>
          <w:szCs w:val="24"/>
          <w:lang w:val="uk-UA"/>
        </w:rPr>
        <w:t>громади</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_Toc177807185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14</w:t>
      </w:r>
      <w:r w:rsidRPr="00E8075B">
        <w:rPr>
          <w:rFonts w:ascii="Arial" w:hAnsi="Arial" w:cs="Arial"/>
          <w:noProof/>
          <w:sz w:val="24"/>
          <w:szCs w:val="24"/>
        </w:rPr>
        <w:fldChar w:fldCharType="end"/>
      </w:r>
    </w:p>
    <w:p w14:paraId="2989F3A8" w14:textId="02704F2B" w:rsidR="002811CD" w:rsidRPr="00E8075B" w:rsidRDefault="002811CD">
      <w:pPr>
        <w:pStyle w:val="aff1"/>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4.3. </w:t>
      </w:r>
      <w:r w:rsidRPr="00E8075B">
        <w:rPr>
          <w:rFonts w:ascii="Arial" w:eastAsia="Arial" w:hAnsi="Arial" w:cs="Arial"/>
          <w:noProof/>
          <w:sz w:val="24"/>
          <w:szCs w:val="24"/>
          <w:lang w:val="uk-UA"/>
        </w:rPr>
        <w:t xml:space="preserve">Вікова структура населення </w:t>
      </w:r>
      <w:r w:rsidR="008A6DD9">
        <w:rPr>
          <w:rFonts w:ascii="Arial" w:hAnsi="Arial" w:cs="Arial"/>
          <w:noProof/>
          <w:sz w:val="24"/>
          <w:szCs w:val="24"/>
          <w:lang w:val="uk-UA"/>
        </w:rPr>
        <w:t>Шептицької</w:t>
      </w:r>
      <w:r w:rsidR="008A6DD9" w:rsidRPr="00E8075B">
        <w:rPr>
          <w:rFonts w:ascii="Arial" w:hAnsi="Arial" w:cs="Arial"/>
          <w:noProof/>
          <w:sz w:val="24"/>
          <w:szCs w:val="24"/>
        </w:rPr>
        <w:t xml:space="preserve"> </w:t>
      </w:r>
      <w:r w:rsidRPr="00E8075B">
        <w:rPr>
          <w:rFonts w:ascii="Arial" w:eastAsia="Arial" w:hAnsi="Arial" w:cs="Arial"/>
          <w:noProof/>
          <w:sz w:val="24"/>
          <w:szCs w:val="24"/>
          <w:lang w:val="uk-UA"/>
        </w:rPr>
        <w:t>міської ради згідно демографічного прогнозу до 2038 року</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_Toc177807186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21</w:t>
      </w:r>
      <w:r w:rsidRPr="00E8075B">
        <w:rPr>
          <w:rFonts w:ascii="Arial" w:hAnsi="Arial" w:cs="Arial"/>
          <w:noProof/>
          <w:sz w:val="24"/>
          <w:szCs w:val="24"/>
        </w:rPr>
        <w:fldChar w:fldCharType="end"/>
      </w:r>
    </w:p>
    <w:p w14:paraId="2C5545EE" w14:textId="0FC47496" w:rsidR="002811CD" w:rsidRPr="00E8075B" w:rsidRDefault="002811CD">
      <w:pPr>
        <w:pStyle w:val="aff1"/>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4.4. Статево-вікова піраміда населення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Pr="00E8075B">
        <w:rPr>
          <w:rFonts w:ascii="Arial" w:hAnsi="Arial" w:cs="Arial"/>
          <w:noProof/>
          <w:sz w:val="24"/>
          <w:szCs w:val="24"/>
          <w:lang w:val="uk-UA"/>
        </w:rPr>
        <w:t>громади, осіб</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_Toc177807187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24</w:t>
      </w:r>
      <w:r w:rsidRPr="00E8075B">
        <w:rPr>
          <w:rFonts w:ascii="Arial" w:hAnsi="Arial" w:cs="Arial"/>
          <w:noProof/>
          <w:sz w:val="24"/>
          <w:szCs w:val="24"/>
        </w:rPr>
        <w:fldChar w:fldCharType="end"/>
      </w:r>
    </w:p>
    <w:p w14:paraId="5E688364" w14:textId="25905405" w:rsidR="002811CD" w:rsidRPr="00E8075B" w:rsidRDefault="002811CD">
      <w:pPr>
        <w:pStyle w:val="aff1"/>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4.5. Чисельність чоловіків та жінок </w:t>
      </w:r>
      <w:r w:rsidR="00CF7A64">
        <w:rPr>
          <w:rFonts w:ascii="Arial" w:hAnsi="Arial" w:cs="Arial"/>
          <w:noProof/>
          <w:sz w:val="24"/>
          <w:szCs w:val="24"/>
          <w:lang w:val="uk-UA"/>
        </w:rPr>
        <w:t>Червоноградської</w:t>
      </w:r>
      <w:r w:rsidR="00CF7A64" w:rsidRPr="00A576A6">
        <w:rPr>
          <w:rFonts w:ascii="Arial" w:hAnsi="Arial" w:cs="Arial"/>
          <w:noProof/>
          <w:sz w:val="24"/>
          <w:szCs w:val="24"/>
          <w:lang w:val="uk-UA"/>
        </w:rPr>
        <w:t xml:space="preserve"> </w:t>
      </w:r>
      <w:r w:rsidRPr="00E8075B">
        <w:rPr>
          <w:rFonts w:ascii="Arial" w:hAnsi="Arial" w:cs="Arial"/>
          <w:noProof/>
          <w:sz w:val="24"/>
          <w:szCs w:val="24"/>
          <w:lang w:val="uk-UA"/>
        </w:rPr>
        <w:t>громади (відповідно до укладених декларацій), осіб</w:t>
      </w:r>
      <w:r w:rsidRPr="0059707C">
        <w:rPr>
          <w:rFonts w:ascii="Arial" w:hAnsi="Arial" w:cs="Arial"/>
          <w:noProof/>
          <w:sz w:val="24"/>
          <w:szCs w:val="24"/>
          <w:lang w:val="uk-UA"/>
        </w:rPr>
        <w:tab/>
      </w:r>
      <w:r w:rsidRPr="00E8075B">
        <w:rPr>
          <w:rFonts w:ascii="Arial" w:hAnsi="Arial" w:cs="Arial"/>
          <w:noProof/>
          <w:sz w:val="24"/>
          <w:szCs w:val="24"/>
        </w:rPr>
        <w:fldChar w:fldCharType="begin"/>
      </w:r>
      <w:r w:rsidRPr="0059707C">
        <w:rPr>
          <w:rFonts w:ascii="Arial" w:hAnsi="Arial" w:cs="Arial"/>
          <w:noProof/>
          <w:sz w:val="24"/>
          <w:szCs w:val="24"/>
          <w:lang w:val="uk-UA"/>
        </w:rPr>
        <w:instrText xml:space="preserve"> </w:instrText>
      </w:r>
      <w:r w:rsidRPr="00E8075B">
        <w:rPr>
          <w:rFonts w:ascii="Arial" w:hAnsi="Arial" w:cs="Arial"/>
          <w:noProof/>
          <w:sz w:val="24"/>
          <w:szCs w:val="24"/>
        </w:rPr>
        <w:instrText>PAGEREF</w:instrText>
      </w:r>
      <w:r w:rsidRPr="0059707C">
        <w:rPr>
          <w:rFonts w:ascii="Arial" w:hAnsi="Arial" w:cs="Arial"/>
          <w:noProof/>
          <w:sz w:val="24"/>
          <w:szCs w:val="24"/>
          <w:lang w:val="uk-UA"/>
        </w:rPr>
        <w:instrText xml:space="preserve"> _</w:instrText>
      </w:r>
      <w:r w:rsidRPr="00E8075B">
        <w:rPr>
          <w:rFonts w:ascii="Arial" w:hAnsi="Arial" w:cs="Arial"/>
          <w:noProof/>
          <w:sz w:val="24"/>
          <w:szCs w:val="24"/>
        </w:rPr>
        <w:instrText>Toc</w:instrText>
      </w:r>
      <w:r w:rsidRPr="0059707C">
        <w:rPr>
          <w:rFonts w:ascii="Arial" w:hAnsi="Arial" w:cs="Arial"/>
          <w:noProof/>
          <w:sz w:val="24"/>
          <w:szCs w:val="24"/>
          <w:lang w:val="uk-UA"/>
        </w:rPr>
        <w:instrText>177807188 \</w:instrText>
      </w:r>
      <w:r w:rsidRPr="00E8075B">
        <w:rPr>
          <w:rFonts w:ascii="Arial" w:hAnsi="Arial" w:cs="Arial"/>
          <w:noProof/>
          <w:sz w:val="24"/>
          <w:szCs w:val="24"/>
        </w:rPr>
        <w:instrText>h</w:instrText>
      </w:r>
      <w:r w:rsidRPr="0059707C">
        <w:rPr>
          <w:rFonts w:ascii="Arial" w:hAnsi="Arial" w:cs="Arial"/>
          <w:noProof/>
          <w:sz w:val="24"/>
          <w:szCs w:val="24"/>
          <w:lang w:val="uk-UA"/>
        </w:rPr>
        <w:instrText xml:space="preserve"> </w:instrText>
      </w:r>
      <w:r w:rsidRPr="00E8075B">
        <w:rPr>
          <w:rFonts w:ascii="Arial" w:hAnsi="Arial" w:cs="Arial"/>
          <w:noProof/>
          <w:sz w:val="24"/>
          <w:szCs w:val="24"/>
        </w:rPr>
      </w:r>
      <w:r w:rsidRPr="00E8075B">
        <w:rPr>
          <w:rFonts w:ascii="Arial" w:hAnsi="Arial" w:cs="Arial"/>
          <w:noProof/>
          <w:sz w:val="24"/>
          <w:szCs w:val="24"/>
        </w:rPr>
        <w:fldChar w:fldCharType="separate"/>
      </w:r>
      <w:r w:rsidR="00683816" w:rsidRPr="00A576A6">
        <w:rPr>
          <w:rFonts w:ascii="Arial" w:hAnsi="Arial" w:cs="Arial"/>
          <w:noProof/>
          <w:sz w:val="24"/>
          <w:szCs w:val="24"/>
          <w:lang w:val="uk-UA"/>
        </w:rPr>
        <w:t>25</w:t>
      </w:r>
      <w:r w:rsidRPr="00E8075B">
        <w:rPr>
          <w:rFonts w:ascii="Arial" w:hAnsi="Arial" w:cs="Arial"/>
          <w:noProof/>
          <w:sz w:val="24"/>
          <w:szCs w:val="24"/>
        </w:rPr>
        <w:fldChar w:fldCharType="end"/>
      </w:r>
    </w:p>
    <w:p w14:paraId="6A857B8D" w14:textId="285133AD" w:rsidR="002811CD" w:rsidRPr="00E8075B" w:rsidRDefault="002811CD">
      <w:pPr>
        <w:pStyle w:val="aff1"/>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4.6. Структура економіки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Pr="00E8075B">
        <w:rPr>
          <w:rFonts w:ascii="Arial" w:hAnsi="Arial" w:cs="Arial"/>
          <w:noProof/>
          <w:sz w:val="24"/>
          <w:szCs w:val="24"/>
          <w:lang w:val="uk-UA"/>
        </w:rPr>
        <w:t>громади за обсягами сплати податків суб’єктами господарювання (без урахування бюджетних установ) в розрізі ВЕД у 2021, 2023 рр.</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_Toc177807189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31</w:t>
      </w:r>
      <w:r w:rsidRPr="00E8075B">
        <w:rPr>
          <w:rFonts w:ascii="Arial" w:hAnsi="Arial" w:cs="Arial"/>
          <w:noProof/>
          <w:sz w:val="24"/>
          <w:szCs w:val="24"/>
        </w:rPr>
        <w:fldChar w:fldCharType="end"/>
      </w:r>
    </w:p>
    <w:p w14:paraId="1DE1C377" w14:textId="5E3A8AF0" w:rsidR="002811CD" w:rsidRPr="00E8075B" w:rsidRDefault="002811CD">
      <w:pPr>
        <w:pStyle w:val="aff1"/>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4.7. Динаміка видобутку вугілля підприємствами </w:t>
      </w:r>
      <w:r w:rsidR="008A6DD9">
        <w:rPr>
          <w:rFonts w:ascii="Arial" w:hAnsi="Arial" w:cs="Arial"/>
          <w:noProof/>
          <w:sz w:val="24"/>
          <w:szCs w:val="24"/>
          <w:lang w:val="uk-UA"/>
        </w:rPr>
        <w:t>Шептицької</w:t>
      </w:r>
      <w:r w:rsidR="008A6DD9" w:rsidRPr="00E8075B">
        <w:rPr>
          <w:rFonts w:ascii="Arial" w:hAnsi="Arial" w:cs="Arial"/>
          <w:noProof/>
          <w:sz w:val="24"/>
          <w:szCs w:val="24"/>
        </w:rPr>
        <w:t xml:space="preserve"> </w:t>
      </w:r>
      <w:r w:rsidRPr="00E8075B">
        <w:rPr>
          <w:rFonts w:ascii="Arial" w:hAnsi="Arial" w:cs="Arial"/>
          <w:noProof/>
          <w:sz w:val="24"/>
          <w:szCs w:val="24"/>
          <w:lang w:val="uk-UA"/>
        </w:rPr>
        <w:t>району, тис. тонн</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_Toc177807190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33</w:t>
      </w:r>
      <w:r w:rsidRPr="00E8075B">
        <w:rPr>
          <w:rFonts w:ascii="Arial" w:hAnsi="Arial" w:cs="Arial"/>
          <w:noProof/>
          <w:sz w:val="24"/>
          <w:szCs w:val="24"/>
        </w:rPr>
        <w:fldChar w:fldCharType="end"/>
      </w:r>
    </w:p>
    <w:p w14:paraId="79146DA4" w14:textId="6981ED58" w:rsidR="002811CD" w:rsidRPr="00E8075B" w:rsidRDefault="002811CD">
      <w:pPr>
        <w:pStyle w:val="aff1"/>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Рисунок 4.8. Інфраструктура підтримки підприємництва громади</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_Toc177807191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35</w:t>
      </w:r>
      <w:r w:rsidRPr="00E8075B">
        <w:rPr>
          <w:rFonts w:ascii="Arial" w:hAnsi="Arial" w:cs="Arial"/>
          <w:noProof/>
          <w:sz w:val="24"/>
          <w:szCs w:val="24"/>
        </w:rPr>
        <w:fldChar w:fldCharType="end"/>
      </w:r>
    </w:p>
    <w:p w14:paraId="1FBF1C60" w14:textId="6A4BCA54" w:rsidR="002811CD" w:rsidRPr="00E8075B" w:rsidRDefault="002811CD">
      <w:pPr>
        <w:pStyle w:val="aff1"/>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4.9. Об’єкти інвестиційної привабливості </w:t>
      </w:r>
      <w:r w:rsidR="00CF7A64">
        <w:rPr>
          <w:rFonts w:ascii="Arial" w:hAnsi="Arial" w:cs="Arial"/>
          <w:noProof/>
          <w:sz w:val="24"/>
          <w:szCs w:val="24"/>
          <w:lang w:val="uk-UA"/>
        </w:rPr>
        <w:t>Червоноградської</w:t>
      </w:r>
      <w:r w:rsidR="00CF7A64" w:rsidRPr="00A576A6">
        <w:rPr>
          <w:rFonts w:ascii="Arial" w:hAnsi="Arial" w:cs="Arial"/>
          <w:noProof/>
          <w:sz w:val="24"/>
          <w:szCs w:val="24"/>
          <w:lang w:val="uk-UA"/>
        </w:rPr>
        <w:t xml:space="preserve"> </w:t>
      </w:r>
      <w:r w:rsidRPr="00E8075B">
        <w:rPr>
          <w:rFonts w:ascii="Arial" w:hAnsi="Arial" w:cs="Arial"/>
          <w:noProof/>
          <w:sz w:val="24"/>
          <w:szCs w:val="24"/>
          <w:lang w:val="uk-UA"/>
        </w:rPr>
        <w:t>міської територіальної громади</w:t>
      </w:r>
      <w:r w:rsidRPr="0059707C">
        <w:rPr>
          <w:rFonts w:ascii="Arial" w:hAnsi="Arial" w:cs="Arial"/>
          <w:noProof/>
          <w:sz w:val="24"/>
          <w:szCs w:val="24"/>
          <w:lang w:val="uk-UA"/>
        </w:rPr>
        <w:tab/>
      </w:r>
      <w:r w:rsidRPr="00E8075B">
        <w:rPr>
          <w:rFonts w:ascii="Arial" w:hAnsi="Arial" w:cs="Arial"/>
          <w:noProof/>
          <w:sz w:val="24"/>
          <w:szCs w:val="24"/>
        </w:rPr>
        <w:fldChar w:fldCharType="begin"/>
      </w:r>
      <w:r w:rsidRPr="0059707C">
        <w:rPr>
          <w:rFonts w:ascii="Arial" w:hAnsi="Arial" w:cs="Arial"/>
          <w:noProof/>
          <w:sz w:val="24"/>
          <w:szCs w:val="24"/>
          <w:lang w:val="uk-UA"/>
        </w:rPr>
        <w:instrText xml:space="preserve"> </w:instrText>
      </w:r>
      <w:r w:rsidRPr="00E8075B">
        <w:rPr>
          <w:rFonts w:ascii="Arial" w:hAnsi="Arial" w:cs="Arial"/>
          <w:noProof/>
          <w:sz w:val="24"/>
          <w:szCs w:val="24"/>
        </w:rPr>
        <w:instrText>PAGEREF</w:instrText>
      </w:r>
      <w:r w:rsidRPr="0059707C">
        <w:rPr>
          <w:rFonts w:ascii="Arial" w:hAnsi="Arial" w:cs="Arial"/>
          <w:noProof/>
          <w:sz w:val="24"/>
          <w:szCs w:val="24"/>
          <w:lang w:val="uk-UA"/>
        </w:rPr>
        <w:instrText xml:space="preserve"> _</w:instrText>
      </w:r>
      <w:r w:rsidRPr="00E8075B">
        <w:rPr>
          <w:rFonts w:ascii="Arial" w:hAnsi="Arial" w:cs="Arial"/>
          <w:noProof/>
          <w:sz w:val="24"/>
          <w:szCs w:val="24"/>
        </w:rPr>
        <w:instrText>Toc</w:instrText>
      </w:r>
      <w:r w:rsidRPr="0059707C">
        <w:rPr>
          <w:rFonts w:ascii="Arial" w:hAnsi="Arial" w:cs="Arial"/>
          <w:noProof/>
          <w:sz w:val="24"/>
          <w:szCs w:val="24"/>
          <w:lang w:val="uk-UA"/>
        </w:rPr>
        <w:instrText>177807192 \</w:instrText>
      </w:r>
      <w:r w:rsidRPr="00E8075B">
        <w:rPr>
          <w:rFonts w:ascii="Arial" w:hAnsi="Arial" w:cs="Arial"/>
          <w:noProof/>
          <w:sz w:val="24"/>
          <w:szCs w:val="24"/>
        </w:rPr>
        <w:instrText>h</w:instrText>
      </w:r>
      <w:r w:rsidRPr="0059707C">
        <w:rPr>
          <w:rFonts w:ascii="Arial" w:hAnsi="Arial" w:cs="Arial"/>
          <w:noProof/>
          <w:sz w:val="24"/>
          <w:szCs w:val="24"/>
          <w:lang w:val="uk-UA"/>
        </w:rPr>
        <w:instrText xml:space="preserve"> </w:instrText>
      </w:r>
      <w:r w:rsidRPr="00E8075B">
        <w:rPr>
          <w:rFonts w:ascii="Arial" w:hAnsi="Arial" w:cs="Arial"/>
          <w:noProof/>
          <w:sz w:val="24"/>
          <w:szCs w:val="24"/>
        </w:rPr>
      </w:r>
      <w:r w:rsidRPr="00E8075B">
        <w:rPr>
          <w:rFonts w:ascii="Arial" w:hAnsi="Arial" w:cs="Arial"/>
          <w:noProof/>
          <w:sz w:val="24"/>
          <w:szCs w:val="24"/>
        </w:rPr>
        <w:fldChar w:fldCharType="separate"/>
      </w:r>
      <w:r w:rsidR="00683816" w:rsidRPr="00A576A6">
        <w:rPr>
          <w:rFonts w:ascii="Arial" w:hAnsi="Arial" w:cs="Arial"/>
          <w:noProof/>
          <w:sz w:val="24"/>
          <w:szCs w:val="24"/>
          <w:lang w:val="uk-UA"/>
        </w:rPr>
        <w:t>36</w:t>
      </w:r>
      <w:r w:rsidRPr="00E8075B">
        <w:rPr>
          <w:rFonts w:ascii="Arial" w:hAnsi="Arial" w:cs="Arial"/>
          <w:noProof/>
          <w:sz w:val="24"/>
          <w:szCs w:val="24"/>
        </w:rPr>
        <w:fldChar w:fldCharType="end"/>
      </w:r>
    </w:p>
    <w:p w14:paraId="01B042A8" w14:textId="5F38FE11" w:rsidR="002811CD" w:rsidRPr="00E8075B" w:rsidRDefault="002811CD">
      <w:pPr>
        <w:pStyle w:val="aff1"/>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 xml:space="preserve">Рисунок 4.10. Фінансовий стан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Pr="00E8075B">
        <w:rPr>
          <w:rFonts w:ascii="Arial" w:hAnsi="Arial" w:cs="Arial"/>
          <w:noProof/>
          <w:sz w:val="24"/>
          <w:szCs w:val="24"/>
          <w:lang w:val="uk-UA"/>
        </w:rPr>
        <w:t>громади у порівнянні з іншими громадами області, 2023 рік</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_Toc177807193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47</w:t>
      </w:r>
      <w:r w:rsidRPr="00E8075B">
        <w:rPr>
          <w:rFonts w:ascii="Arial" w:hAnsi="Arial" w:cs="Arial"/>
          <w:noProof/>
          <w:sz w:val="24"/>
          <w:szCs w:val="24"/>
        </w:rPr>
        <w:fldChar w:fldCharType="end"/>
      </w:r>
    </w:p>
    <w:p w14:paraId="61F9C7D9" w14:textId="13ACD481" w:rsidR="002811CD" w:rsidRPr="00E8075B" w:rsidRDefault="002811CD">
      <w:pPr>
        <w:pStyle w:val="aff1"/>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Рисунок 4.11. Структура надходжень до місцевого бюджету в розрізі податків за 2023 рік, %</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_Toc177807194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48</w:t>
      </w:r>
      <w:r w:rsidRPr="00E8075B">
        <w:rPr>
          <w:rFonts w:ascii="Arial" w:hAnsi="Arial" w:cs="Arial"/>
          <w:noProof/>
          <w:sz w:val="24"/>
          <w:szCs w:val="24"/>
        </w:rPr>
        <w:fldChar w:fldCharType="end"/>
      </w:r>
    </w:p>
    <w:p w14:paraId="4674BF1A" w14:textId="711FD4E0" w:rsidR="002811CD" w:rsidRPr="00E8075B" w:rsidRDefault="002811CD">
      <w:pPr>
        <w:pStyle w:val="aff1"/>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noProof/>
          <w:sz w:val="24"/>
          <w:szCs w:val="24"/>
          <w:lang w:val="uk-UA"/>
        </w:rPr>
        <w:t>Рисунок 7.1. Стратегічні та оперативні цілі Плану</w:t>
      </w:r>
      <w:r w:rsidRPr="00E8075B">
        <w:rPr>
          <w:rFonts w:ascii="Arial" w:hAnsi="Arial" w:cs="Arial"/>
          <w:noProof/>
          <w:sz w:val="24"/>
          <w:szCs w:val="24"/>
        </w:rPr>
        <w:tab/>
      </w:r>
      <w:r w:rsidRPr="00E8075B">
        <w:rPr>
          <w:rFonts w:ascii="Arial" w:hAnsi="Arial" w:cs="Arial"/>
          <w:noProof/>
          <w:sz w:val="24"/>
          <w:szCs w:val="24"/>
        </w:rPr>
        <w:fldChar w:fldCharType="begin"/>
      </w:r>
      <w:r w:rsidRPr="00E8075B">
        <w:rPr>
          <w:rFonts w:ascii="Arial" w:hAnsi="Arial" w:cs="Arial"/>
          <w:noProof/>
          <w:sz w:val="24"/>
          <w:szCs w:val="24"/>
        </w:rPr>
        <w:instrText xml:space="preserve"> PAGEREF _Toc177807195 \h </w:instrText>
      </w:r>
      <w:r w:rsidRPr="00E8075B">
        <w:rPr>
          <w:rFonts w:ascii="Arial" w:hAnsi="Arial" w:cs="Arial"/>
          <w:noProof/>
          <w:sz w:val="24"/>
          <w:szCs w:val="24"/>
        </w:rPr>
      </w:r>
      <w:r w:rsidRPr="00E8075B">
        <w:rPr>
          <w:rFonts w:ascii="Arial" w:hAnsi="Arial" w:cs="Arial"/>
          <w:noProof/>
          <w:sz w:val="24"/>
          <w:szCs w:val="24"/>
        </w:rPr>
        <w:fldChar w:fldCharType="separate"/>
      </w:r>
      <w:r w:rsidR="00683816">
        <w:rPr>
          <w:rFonts w:ascii="Arial" w:hAnsi="Arial" w:cs="Arial"/>
          <w:noProof/>
          <w:sz w:val="24"/>
          <w:szCs w:val="24"/>
        </w:rPr>
        <w:t>64</w:t>
      </w:r>
      <w:r w:rsidRPr="00E8075B">
        <w:rPr>
          <w:rFonts w:ascii="Arial" w:hAnsi="Arial" w:cs="Arial"/>
          <w:noProof/>
          <w:sz w:val="24"/>
          <w:szCs w:val="24"/>
        </w:rPr>
        <w:fldChar w:fldCharType="end"/>
      </w:r>
    </w:p>
    <w:p w14:paraId="414FAF42" w14:textId="07D42F2D" w:rsidR="001C486A" w:rsidRPr="00E8075B" w:rsidRDefault="002811CD" w:rsidP="001C486A">
      <w:pPr>
        <w:spacing w:after="120" w:line="240" w:lineRule="auto"/>
        <w:rPr>
          <w:rFonts w:ascii="Arial" w:hAnsi="Arial" w:cs="Arial"/>
          <w:sz w:val="24"/>
          <w:szCs w:val="24"/>
          <w:lang w:val="uk-UA"/>
        </w:rPr>
      </w:pPr>
      <w:r w:rsidRPr="00E8075B">
        <w:rPr>
          <w:rFonts w:ascii="Arial" w:hAnsi="Arial" w:cs="Arial"/>
          <w:sz w:val="24"/>
          <w:szCs w:val="24"/>
          <w:lang w:val="uk-UA"/>
        </w:rPr>
        <w:fldChar w:fldCharType="end"/>
      </w:r>
    </w:p>
    <w:p w14:paraId="0D6A5D0B" w14:textId="77777777" w:rsidR="001C486A" w:rsidRPr="00E8075B" w:rsidRDefault="001C486A" w:rsidP="006E2191">
      <w:pPr>
        <w:rPr>
          <w:rFonts w:ascii="Arial" w:hAnsi="Arial" w:cs="Arial"/>
          <w:b/>
          <w:bCs/>
          <w:sz w:val="24"/>
          <w:szCs w:val="24"/>
          <w:lang w:val="uk-UA"/>
        </w:rPr>
      </w:pPr>
      <w:r w:rsidRPr="00E8075B">
        <w:rPr>
          <w:rFonts w:ascii="Arial" w:hAnsi="Arial" w:cs="Arial"/>
          <w:b/>
          <w:bCs/>
          <w:sz w:val="24"/>
          <w:szCs w:val="24"/>
          <w:lang w:val="uk-UA"/>
        </w:rPr>
        <w:t>ПЕРЕЛІК РИСУНКІВ</w:t>
      </w:r>
    </w:p>
    <w:p w14:paraId="0ABC424E" w14:textId="5EB6C74F" w:rsidR="003D1F7D" w:rsidRPr="00E8075B" w:rsidRDefault="001C486A">
      <w:pPr>
        <w:pStyle w:val="aff1"/>
        <w:tabs>
          <w:tab w:val="right" w:leader="dot" w:pos="9911"/>
        </w:tabs>
        <w:rPr>
          <w:rFonts w:ascii="Arial" w:eastAsiaTheme="minorEastAsia" w:hAnsi="Arial" w:cs="Arial"/>
          <w:noProof/>
          <w:kern w:val="2"/>
          <w:sz w:val="24"/>
          <w:szCs w:val="24"/>
          <w:lang w:val="uk-UA" w:eastAsia="uk-UA"/>
          <w14:ligatures w14:val="standardContextual"/>
        </w:rPr>
      </w:pPr>
      <w:r w:rsidRPr="00E8075B">
        <w:rPr>
          <w:rFonts w:ascii="Arial" w:hAnsi="Arial" w:cs="Arial"/>
          <w:sz w:val="24"/>
          <w:szCs w:val="24"/>
          <w:lang w:val="uk-UA"/>
        </w:rPr>
        <w:fldChar w:fldCharType="begin"/>
      </w:r>
      <w:r w:rsidRPr="00E8075B">
        <w:rPr>
          <w:rFonts w:ascii="Arial" w:hAnsi="Arial" w:cs="Arial"/>
          <w:sz w:val="24"/>
          <w:szCs w:val="24"/>
          <w:lang w:val="uk-UA"/>
        </w:rPr>
        <w:instrText xml:space="preserve"> TOC \h \z \c "Рисунок" </w:instrText>
      </w:r>
      <w:r w:rsidRPr="00E8075B">
        <w:rPr>
          <w:rFonts w:ascii="Arial" w:hAnsi="Arial" w:cs="Arial"/>
          <w:sz w:val="24"/>
          <w:szCs w:val="24"/>
          <w:lang w:val="uk-UA"/>
        </w:rPr>
        <w:fldChar w:fldCharType="separate"/>
      </w:r>
      <w:hyperlink w:anchor="_Toc177806353" w:history="1">
        <w:r w:rsidR="003D1F7D" w:rsidRPr="00E8075B">
          <w:rPr>
            <w:rStyle w:val="a4"/>
            <w:noProof/>
            <w:sz w:val="24"/>
            <w:szCs w:val="24"/>
            <w:lang w:val="uk-UA"/>
          </w:rPr>
          <w:t xml:space="preserve">Рисунок 3.1. </w:t>
        </w:r>
        <w:r w:rsidR="003D1F7D" w:rsidRPr="00E8075B">
          <w:rPr>
            <w:rStyle w:val="a4"/>
            <w:rFonts w:eastAsia="Arial"/>
            <w:noProof/>
            <w:sz w:val="24"/>
            <w:szCs w:val="24"/>
            <w:lang w:val="uk-UA"/>
          </w:rPr>
          <w:t>Схема процесу розробки Плану дій</w:t>
        </w:r>
        <w:r w:rsidR="003D1F7D" w:rsidRPr="00E8075B">
          <w:rPr>
            <w:rFonts w:ascii="Arial" w:hAnsi="Arial" w:cs="Arial"/>
            <w:noProof/>
            <w:webHidden/>
            <w:sz w:val="24"/>
            <w:szCs w:val="24"/>
          </w:rPr>
          <w:tab/>
        </w:r>
        <w:r w:rsidR="003D1F7D" w:rsidRPr="00E8075B">
          <w:rPr>
            <w:rFonts w:ascii="Arial" w:hAnsi="Arial" w:cs="Arial"/>
            <w:noProof/>
            <w:webHidden/>
            <w:sz w:val="24"/>
            <w:szCs w:val="24"/>
          </w:rPr>
          <w:fldChar w:fldCharType="begin"/>
        </w:r>
        <w:r w:rsidR="003D1F7D" w:rsidRPr="00E8075B">
          <w:rPr>
            <w:rFonts w:ascii="Arial" w:hAnsi="Arial" w:cs="Arial"/>
            <w:noProof/>
            <w:webHidden/>
            <w:sz w:val="24"/>
            <w:szCs w:val="24"/>
          </w:rPr>
          <w:instrText xml:space="preserve"> PAGEREF _Toc177806353 \h </w:instrText>
        </w:r>
        <w:r w:rsidR="003D1F7D" w:rsidRPr="00E8075B">
          <w:rPr>
            <w:rFonts w:ascii="Arial" w:hAnsi="Arial" w:cs="Arial"/>
            <w:noProof/>
            <w:webHidden/>
            <w:sz w:val="24"/>
            <w:szCs w:val="24"/>
          </w:rPr>
        </w:r>
        <w:r w:rsidR="003D1F7D" w:rsidRPr="00E8075B">
          <w:rPr>
            <w:rFonts w:ascii="Arial" w:hAnsi="Arial" w:cs="Arial"/>
            <w:noProof/>
            <w:webHidden/>
            <w:sz w:val="24"/>
            <w:szCs w:val="24"/>
          </w:rPr>
          <w:fldChar w:fldCharType="separate"/>
        </w:r>
        <w:r w:rsidR="00683816">
          <w:rPr>
            <w:rFonts w:ascii="Arial" w:hAnsi="Arial" w:cs="Arial"/>
            <w:noProof/>
            <w:webHidden/>
            <w:sz w:val="24"/>
            <w:szCs w:val="24"/>
          </w:rPr>
          <w:t>7</w:t>
        </w:r>
        <w:r w:rsidR="003D1F7D" w:rsidRPr="00E8075B">
          <w:rPr>
            <w:rFonts w:ascii="Arial" w:hAnsi="Arial" w:cs="Arial"/>
            <w:noProof/>
            <w:webHidden/>
            <w:sz w:val="24"/>
            <w:szCs w:val="24"/>
          </w:rPr>
          <w:fldChar w:fldCharType="end"/>
        </w:r>
      </w:hyperlink>
    </w:p>
    <w:p w14:paraId="73485AF6" w14:textId="66F1146C" w:rsidR="003D1F7D" w:rsidRPr="00E8075B" w:rsidRDefault="00763B2D">
      <w:pPr>
        <w:pStyle w:val="aff1"/>
        <w:tabs>
          <w:tab w:val="right" w:leader="dot" w:pos="9911"/>
        </w:tabs>
        <w:rPr>
          <w:rFonts w:ascii="Arial" w:eastAsiaTheme="minorEastAsia" w:hAnsi="Arial" w:cs="Arial"/>
          <w:noProof/>
          <w:kern w:val="2"/>
          <w:sz w:val="24"/>
          <w:szCs w:val="24"/>
          <w:lang w:val="uk-UA" w:eastAsia="uk-UA"/>
          <w14:ligatures w14:val="standardContextual"/>
        </w:rPr>
      </w:pPr>
      <w:hyperlink w:anchor="_Toc177806354" w:history="1">
        <w:r w:rsidR="003D1F7D" w:rsidRPr="00E8075B">
          <w:rPr>
            <w:rStyle w:val="a4"/>
            <w:noProof/>
            <w:sz w:val="24"/>
            <w:szCs w:val="24"/>
            <w:lang w:val="uk-UA"/>
          </w:rPr>
          <w:t xml:space="preserve">Рисунок 3.2. Модель справедливої трансформації для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003D1F7D" w:rsidRPr="00E8075B">
          <w:rPr>
            <w:rStyle w:val="a4"/>
            <w:noProof/>
            <w:sz w:val="24"/>
            <w:szCs w:val="24"/>
            <w:lang w:val="uk-UA"/>
          </w:rPr>
          <w:t>міської територіальної громади</w:t>
        </w:r>
        <w:r w:rsidR="003D1F7D" w:rsidRPr="00E8075B">
          <w:rPr>
            <w:rFonts w:ascii="Arial" w:hAnsi="Arial" w:cs="Arial"/>
            <w:noProof/>
            <w:webHidden/>
            <w:sz w:val="24"/>
            <w:szCs w:val="24"/>
          </w:rPr>
          <w:tab/>
        </w:r>
        <w:r w:rsidR="003D1F7D" w:rsidRPr="00E8075B">
          <w:rPr>
            <w:rFonts w:ascii="Arial" w:hAnsi="Arial" w:cs="Arial"/>
            <w:noProof/>
            <w:webHidden/>
            <w:sz w:val="24"/>
            <w:szCs w:val="24"/>
          </w:rPr>
          <w:fldChar w:fldCharType="begin"/>
        </w:r>
        <w:r w:rsidR="003D1F7D" w:rsidRPr="00E8075B">
          <w:rPr>
            <w:rFonts w:ascii="Arial" w:hAnsi="Arial" w:cs="Arial"/>
            <w:noProof/>
            <w:webHidden/>
            <w:sz w:val="24"/>
            <w:szCs w:val="24"/>
          </w:rPr>
          <w:instrText xml:space="preserve"> PAGEREF _Toc177806354 \h </w:instrText>
        </w:r>
        <w:r w:rsidR="003D1F7D" w:rsidRPr="00E8075B">
          <w:rPr>
            <w:rFonts w:ascii="Arial" w:hAnsi="Arial" w:cs="Arial"/>
            <w:noProof/>
            <w:webHidden/>
            <w:sz w:val="24"/>
            <w:szCs w:val="24"/>
          </w:rPr>
        </w:r>
        <w:r w:rsidR="003D1F7D" w:rsidRPr="00E8075B">
          <w:rPr>
            <w:rFonts w:ascii="Arial" w:hAnsi="Arial" w:cs="Arial"/>
            <w:noProof/>
            <w:webHidden/>
            <w:sz w:val="24"/>
            <w:szCs w:val="24"/>
          </w:rPr>
          <w:fldChar w:fldCharType="separate"/>
        </w:r>
        <w:r w:rsidR="00683816">
          <w:rPr>
            <w:rFonts w:ascii="Arial" w:hAnsi="Arial" w:cs="Arial"/>
            <w:noProof/>
            <w:webHidden/>
            <w:sz w:val="24"/>
            <w:szCs w:val="24"/>
          </w:rPr>
          <w:t>8</w:t>
        </w:r>
        <w:r w:rsidR="003D1F7D" w:rsidRPr="00E8075B">
          <w:rPr>
            <w:rFonts w:ascii="Arial" w:hAnsi="Arial" w:cs="Arial"/>
            <w:noProof/>
            <w:webHidden/>
            <w:sz w:val="24"/>
            <w:szCs w:val="24"/>
          </w:rPr>
          <w:fldChar w:fldCharType="end"/>
        </w:r>
      </w:hyperlink>
    </w:p>
    <w:p w14:paraId="39D68B26" w14:textId="7F6BDEA8" w:rsidR="003D1F7D" w:rsidRPr="00E8075B" w:rsidRDefault="00763B2D">
      <w:pPr>
        <w:pStyle w:val="aff1"/>
        <w:tabs>
          <w:tab w:val="right" w:leader="dot" w:pos="9911"/>
        </w:tabs>
        <w:rPr>
          <w:rFonts w:ascii="Arial" w:eastAsiaTheme="minorEastAsia" w:hAnsi="Arial" w:cs="Arial"/>
          <w:noProof/>
          <w:kern w:val="2"/>
          <w:sz w:val="24"/>
          <w:szCs w:val="24"/>
          <w:lang w:val="uk-UA" w:eastAsia="uk-UA"/>
          <w14:ligatures w14:val="standardContextual"/>
        </w:rPr>
      </w:pPr>
      <w:hyperlink w:anchor="_Toc177806355" w:history="1">
        <w:r w:rsidR="003D1F7D" w:rsidRPr="00E8075B">
          <w:rPr>
            <w:rStyle w:val="a4"/>
            <w:noProof/>
            <w:sz w:val="24"/>
            <w:szCs w:val="24"/>
            <w:lang w:val="uk-UA"/>
          </w:rPr>
          <w:t xml:space="preserve">Рисунок 4.1. Картосхема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003D1F7D" w:rsidRPr="00E8075B">
          <w:rPr>
            <w:rStyle w:val="a4"/>
            <w:noProof/>
            <w:sz w:val="24"/>
            <w:szCs w:val="24"/>
            <w:lang w:val="uk-UA"/>
          </w:rPr>
          <w:t>міської територіальної громади</w:t>
        </w:r>
        <w:r w:rsidR="003D1F7D" w:rsidRPr="00E8075B">
          <w:rPr>
            <w:rFonts w:ascii="Arial" w:hAnsi="Arial" w:cs="Arial"/>
            <w:noProof/>
            <w:webHidden/>
            <w:sz w:val="24"/>
            <w:szCs w:val="24"/>
          </w:rPr>
          <w:tab/>
        </w:r>
        <w:r w:rsidR="003D1F7D" w:rsidRPr="00E8075B">
          <w:rPr>
            <w:rFonts w:ascii="Arial" w:hAnsi="Arial" w:cs="Arial"/>
            <w:noProof/>
            <w:webHidden/>
            <w:sz w:val="24"/>
            <w:szCs w:val="24"/>
          </w:rPr>
          <w:fldChar w:fldCharType="begin"/>
        </w:r>
        <w:r w:rsidR="003D1F7D" w:rsidRPr="00E8075B">
          <w:rPr>
            <w:rFonts w:ascii="Arial" w:hAnsi="Arial" w:cs="Arial"/>
            <w:noProof/>
            <w:webHidden/>
            <w:sz w:val="24"/>
            <w:szCs w:val="24"/>
          </w:rPr>
          <w:instrText xml:space="preserve"> PAGEREF _Toc177806355 \h </w:instrText>
        </w:r>
        <w:r w:rsidR="003D1F7D" w:rsidRPr="00E8075B">
          <w:rPr>
            <w:rFonts w:ascii="Arial" w:hAnsi="Arial" w:cs="Arial"/>
            <w:noProof/>
            <w:webHidden/>
            <w:sz w:val="24"/>
            <w:szCs w:val="24"/>
          </w:rPr>
        </w:r>
        <w:r w:rsidR="003D1F7D" w:rsidRPr="00E8075B">
          <w:rPr>
            <w:rFonts w:ascii="Arial" w:hAnsi="Arial" w:cs="Arial"/>
            <w:noProof/>
            <w:webHidden/>
            <w:sz w:val="24"/>
            <w:szCs w:val="24"/>
          </w:rPr>
          <w:fldChar w:fldCharType="separate"/>
        </w:r>
        <w:r w:rsidR="00683816">
          <w:rPr>
            <w:rFonts w:ascii="Arial" w:hAnsi="Arial" w:cs="Arial"/>
            <w:noProof/>
            <w:webHidden/>
            <w:sz w:val="24"/>
            <w:szCs w:val="24"/>
          </w:rPr>
          <w:t>12</w:t>
        </w:r>
        <w:r w:rsidR="003D1F7D" w:rsidRPr="00E8075B">
          <w:rPr>
            <w:rFonts w:ascii="Arial" w:hAnsi="Arial" w:cs="Arial"/>
            <w:noProof/>
            <w:webHidden/>
            <w:sz w:val="24"/>
            <w:szCs w:val="24"/>
          </w:rPr>
          <w:fldChar w:fldCharType="end"/>
        </w:r>
      </w:hyperlink>
    </w:p>
    <w:p w14:paraId="76A50D57" w14:textId="72AF7CC0" w:rsidR="003D1F7D" w:rsidRPr="00E8075B" w:rsidRDefault="00763B2D">
      <w:pPr>
        <w:pStyle w:val="aff1"/>
        <w:tabs>
          <w:tab w:val="right" w:leader="dot" w:pos="9911"/>
        </w:tabs>
        <w:rPr>
          <w:rFonts w:ascii="Arial" w:eastAsiaTheme="minorEastAsia" w:hAnsi="Arial" w:cs="Arial"/>
          <w:noProof/>
          <w:kern w:val="2"/>
          <w:sz w:val="24"/>
          <w:szCs w:val="24"/>
          <w:lang w:val="uk-UA" w:eastAsia="uk-UA"/>
          <w14:ligatures w14:val="standardContextual"/>
        </w:rPr>
      </w:pPr>
      <w:hyperlink w:anchor="_Toc177806356" w:history="1">
        <w:r w:rsidR="003D1F7D" w:rsidRPr="00E8075B">
          <w:rPr>
            <w:rStyle w:val="a4"/>
            <w:noProof/>
            <w:sz w:val="24"/>
            <w:szCs w:val="24"/>
            <w:lang w:val="uk-UA"/>
          </w:rPr>
          <w:t xml:space="preserve">Рисунок 4.2. Територіальна організація влади та системи надання адміністративних послуг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003D1F7D" w:rsidRPr="00E8075B">
          <w:rPr>
            <w:rStyle w:val="a4"/>
            <w:noProof/>
            <w:sz w:val="24"/>
            <w:szCs w:val="24"/>
            <w:lang w:val="uk-UA"/>
          </w:rPr>
          <w:t>громади</w:t>
        </w:r>
        <w:r w:rsidR="003D1F7D" w:rsidRPr="00E8075B">
          <w:rPr>
            <w:rFonts w:ascii="Arial" w:hAnsi="Arial" w:cs="Arial"/>
            <w:noProof/>
            <w:webHidden/>
            <w:sz w:val="24"/>
            <w:szCs w:val="24"/>
          </w:rPr>
          <w:tab/>
        </w:r>
        <w:r w:rsidR="003D1F7D" w:rsidRPr="00E8075B">
          <w:rPr>
            <w:rFonts w:ascii="Arial" w:hAnsi="Arial" w:cs="Arial"/>
            <w:noProof/>
            <w:webHidden/>
            <w:sz w:val="24"/>
            <w:szCs w:val="24"/>
          </w:rPr>
          <w:fldChar w:fldCharType="begin"/>
        </w:r>
        <w:r w:rsidR="003D1F7D" w:rsidRPr="00E8075B">
          <w:rPr>
            <w:rFonts w:ascii="Arial" w:hAnsi="Arial" w:cs="Arial"/>
            <w:noProof/>
            <w:webHidden/>
            <w:sz w:val="24"/>
            <w:szCs w:val="24"/>
          </w:rPr>
          <w:instrText xml:space="preserve"> PAGEREF _Toc177806356 \h </w:instrText>
        </w:r>
        <w:r w:rsidR="003D1F7D" w:rsidRPr="00E8075B">
          <w:rPr>
            <w:rFonts w:ascii="Arial" w:hAnsi="Arial" w:cs="Arial"/>
            <w:noProof/>
            <w:webHidden/>
            <w:sz w:val="24"/>
            <w:szCs w:val="24"/>
          </w:rPr>
        </w:r>
        <w:r w:rsidR="003D1F7D" w:rsidRPr="00E8075B">
          <w:rPr>
            <w:rFonts w:ascii="Arial" w:hAnsi="Arial" w:cs="Arial"/>
            <w:noProof/>
            <w:webHidden/>
            <w:sz w:val="24"/>
            <w:szCs w:val="24"/>
          </w:rPr>
          <w:fldChar w:fldCharType="separate"/>
        </w:r>
        <w:r w:rsidR="00683816">
          <w:rPr>
            <w:rFonts w:ascii="Arial" w:hAnsi="Arial" w:cs="Arial"/>
            <w:noProof/>
            <w:webHidden/>
            <w:sz w:val="24"/>
            <w:szCs w:val="24"/>
          </w:rPr>
          <w:t>14</w:t>
        </w:r>
        <w:r w:rsidR="003D1F7D" w:rsidRPr="00E8075B">
          <w:rPr>
            <w:rFonts w:ascii="Arial" w:hAnsi="Arial" w:cs="Arial"/>
            <w:noProof/>
            <w:webHidden/>
            <w:sz w:val="24"/>
            <w:szCs w:val="24"/>
          </w:rPr>
          <w:fldChar w:fldCharType="end"/>
        </w:r>
      </w:hyperlink>
    </w:p>
    <w:p w14:paraId="34FDA8F5" w14:textId="47109C14" w:rsidR="003D1F7D" w:rsidRPr="00E8075B" w:rsidRDefault="00763B2D">
      <w:pPr>
        <w:pStyle w:val="aff1"/>
        <w:tabs>
          <w:tab w:val="right" w:leader="dot" w:pos="9911"/>
        </w:tabs>
        <w:rPr>
          <w:rFonts w:ascii="Arial" w:eastAsiaTheme="minorEastAsia" w:hAnsi="Arial" w:cs="Arial"/>
          <w:noProof/>
          <w:kern w:val="2"/>
          <w:sz w:val="24"/>
          <w:szCs w:val="24"/>
          <w:lang w:val="uk-UA" w:eastAsia="uk-UA"/>
          <w14:ligatures w14:val="standardContextual"/>
        </w:rPr>
      </w:pPr>
      <w:hyperlink w:anchor="_Toc177806357" w:history="1">
        <w:r w:rsidR="003D1F7D" w:rsidRPr="00E8075B">
          <w:rPr>
            <w:rStyle w:val="a4"/>
            <w:noProof/>
            <w:sz w:val="24"/>
            <w:szCs w:val="24"/>
            <w:lang w:val="uk-UA"/>
          </w:rPr>
          <w:t xml:space="preserve">Рисунок 4.3. </w:t>
        </w:r>
        <w:r w:rsidR="003D1F7D" w:rsidRPr="00E8075B">
          <w:rPr>
            <w:rStyle w:val="a4"/>
            <w:rFonts w:eastAsia="Arial"/>
            <w:noProof/>
            <w:sz w:val="24"/>
            <w:szCs w:val="24"/>
            <w:lang w:val="uk-UA"/>
          </w:rPr>
          <w:t xml:space="preserve">Вікова структура населення </w:t>
        </w:r>
        <w:r w:rsidR="008A6DD9">
          <w:rPr>
            <w:rFonts w:ascii="Arial" w:hAnsi="Arial" w:cs="Arial"/>
            <w:noProof/>
            <w:sz w:val="24"/>
            <w:szCs w:val="24"/>
            <w:lang w:val="uk-UA"/>
          </w:rPr>
          <w:t>Шептицької</w:t>
        </w:r>
        <w:r w:rsidR="008A6DD9" w:rsidRPr="00E8075B">
          <w:rPr>
            <w:rFonts w:ascii="Arial" w:hAnsi="Arial" w:cs="Arial"/>
            <w:noProof/>
            <w:sz w:val="24"/>
            <w:szCs w:val="24"/>
          </w:rPr>
          <w:t xml:space="preserve"> </w:t>
        </w:r>
        <w:r w:rsidR="003D1F7D" w:rsidRPr="00E8075B">
          <w:rPr>
            <w:rStyle w:val="a4"/>
            <w:rFonts w:eastAsia="Arial"/>
            <w:noProof/>
            <w:sz w:val="24"/>
            <w:szCs w:val="24"/>
            <w:lang w:val="uk-UA"/>
          </w:rPr>
          <w:t>міської ради згідно демографічного прогнозу до 2038 року</w:t>
        </w:r>
        <w:r w:rsidR="003D1F7D" w:rsidRPr="00E8075B">
          <w:rPr>
            <w:rFonts w:ascii="Arial" w:hAnsi="Arial" w:cs="Arial"/>
            <w:noProof/>
            <w:webHidden/>
            <w:sz w:val="24"/>
            <w:szCs w:val="24"/>
          </w:rPr>
          <w:tab/>
        </w:r>
        <w:r w:rsidR="003D1F7D" w:rsidRPr="00E8075B">
          <w:rPr>
            <w:rFonts w:ascii="Arial" w:hAnsi="Arial" w:cs="Arial"/>
            <w:noProof/>
            <w:webHidden/>
            <w:sz w:val="24"/>
            <w:szCs w:val="24"/>
          </w:rPr>
          <w:fldChar w:fldCharType="begin"/>
        </w:r>
        <w:r w:rsidR="003D1F7D" w:rsidRPr="00E8075B">
          <w:rPr>
            <w:rFonts w:ascii="Arial" w:hAnsi="Arial" w:cs="Arial"/>
            <w:noProof/>
            <w:webHidden/>
            <w:sz w:val="24"/>
            <w:szCs w:val="24"/>
          </w:rPr>
          <w:instrText xml:space="preserve"> PAGEREF _Toc177806357 \h </w:instrText>
        </w:r>
        <w:r w:rsidR="003D1F7D" w:rsidRPr="00E8075B">
          <w:rPr>
            <w:rFonts w:ascii="Arial" w:hAnsi="Arial" w:cs="Arial"/>
            <w:noProof/>
            <w:webHidden/>
            <w:sz w:val="24"/>
            <w:szCs w:val="24"/>
          </w:rPr>
        </w:r>
        <w:r w:rsidR="003D1F7D" w:rsidRPr="00E8075B">
          <w:rPr>
            <w:rFonts w:ascii="Arial" w:hAnsi="Arial" w:cs="Arial"/>
            <w:noProof/>
            <w:webHidden/>
            <w:sz w:val="24"/>
            <w:szCs w:val="24"/>
          </w:rPr>
          <w:fldChar w:fldCharType="separate"/>
        </w:r>
        <w:r w:rsidR="00683816">
          <w:rPr>
            <w:rFonts w:ascii="Arial" w:hAnsi="Arial" w:cs="Arial"/>
            <w:noProof/>
            <w:webHidden/>
            <w:sz w:val="24"/>
            <w:szCs w:val="24"/>
          </w:rPr>
          <w:t>21</w:t>
        </w:r>
        <w:r w:rsidR="003D1F7D" w:rsidRPr="00E8075B">
          <w:rPr>
            <w:rFonts w:ascii="Arial" w:hAnsi="Arial" w:cs="Arial"/>
            <w:noProof/>
            <w:webHidden/>
            <w:sz w:val="24"/>
            <w:szCs w:val="24"/>
          </w:rPr>
          <w:fldChar w:fldCharType="end"/>
        </w:r>
      </w:hyperlink>
    </w:p>
    <w:p w14:paraId="02479DA4" w14:textId="3F9DB331" w:rsidR="003D1F7D" w:rsidRPr="00E8075B" w:rsidRDefault="00763B2D">
      <w:pPr>
        <w:pStyle w:val="aff1"/>
        <w:tabs>
          <w:tab w:val="right" w:leader="dot" w:pos="9911"/>
        </w:tabs>
        <w:rPr>
          <w:rFonts w:ascii="Arial" w:eastAsiaTheme="minorEastAsia" w:hAnsi="Arial" w:cs="Arial"/>
          <w:noProof/>
          <w:kern w:val="2"/>
          <w:sz w:val="24"/>
          <w:szCs w:val="24"/>
          <w:lang w:val="uk-UA" w:eastAsia="uk-UA"/>
          <w14:ligatures w14:val="standardContextual"/>
        </w:rPr>
      </w:pPr>
      <w:hyperlink w:anchor="_Toc177806358" w:history="1">
        <w:r w:rsidR="003D1F7D" w:rsidRPr="00E8075B">
          <w:rPr>
            <w:rStyle w:val="a4"/>
            <w:noProof/>
            <w:sz w:val="24"/>
            <w:szCs w:val="24"/>
            <w:lang w:val="uk-UA"/>
          </w:rPr>
          <w:t xml:space="preserve">Рисунок 4.4. Статево-вікова піраміда населення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003D1F7D" w:rsidRPr="00E8075B">
          <w:rPr>
            <w:rStyle w:val="a4"/>
            <w:noProof/>
            <w:sz w:val="24"/>
            <w:szCs w:val="24"/>
            <w:lang w:val="uk-UA"/>
          </w:rPr>
          <w:t>громади, осіб</w:t>
        </w:r>
        <w:r w:rsidR="003D1F7D" w:rsidRPr="00E8075B">
          <w:rPr>
            <w:rFonts w:ascii="Arial" w:hAnsi="Arial" w:cs="Arial"/>
            <w:noProof/>
            <w:webHidden/>
            <w:sz w:val="24"/>
            <w:szCs w:val="24"/>
          </w:rPr>
          <w:tab/>
        </w:r>
        <w:r w:rsidR="003D1F7D" w:rsidRPr="00E8075B">
          <w:rPr>
            <w:rFonts w:ascii="Arial" w:hAnsi="Arial" w:cs="Arial"/>
            <w:noProof/>
            <w:webHidden/>
            <w:sz w:val="24"/>
            <w:szCs w:val="24"/>
          </w:rPr>
          <w:fldChar w:fldCharType="begin"/>
        </w:r>
        <w:r w:rsidR="003D1F7D" w:rsidRPr="00E8075B">
          <w:rPr>
            <w:rFonts w:ascii="Arial" w:hAnsi="Arial" w:cs="Arial"/>
            <w:noProof/>
            <w:webHidden/>
            <w:sz w:val="24"/>
            <w:szCs w:val="24"/>
          </w:rPr>
          <w:instrText xml:space="preserve"> PAGEREF _Toc177806358 \h </w:instrText>
        </w:r>
        <w:r w:rsidR="003D1F7D" w:rsidRPr="00E8075B">
          <w:rPr>
            <w:rFonts w:ascii="Arial" w:hAnsi="Arial" w:cs="Arial"/>
            <w:noProof/>
            <w:webHidden/>
            <w:sz w:val="24"/>
            <w:szCs w:val="24"/>
          </w:rPr>
        </w:r>
        <w:r w:rsidR="003D1F7D" w:rsidRPr="00E8075B">
          <w:rPr>
            <w:rFonts w:ascii="Arial" w:hAnsi="Arial" w:cs="Arial"/>
            <w:noProof/>
            <w:webHidden/>
            <w:sz w:val="24"/>
            <w:szCs w:val="24"/>
          </w:rPr>
          <w:fldChar w:fldCharType="separate"/>
        </w:r>
        <w:r w:rsidR="00683816">
          <w:rPr>
            <w:rFonts w:ascii="Arial" w:hAnsi="Arial" w:cs="Arial"/>
            <w:noProof/>
            <w:webHidden/>
            <w:sz w:val="24"/>
            <w:szCs w:val="24"/>
          </w:rPr>
          <w:t>24</w:t>
        </w:r>
        <w:r w:rsidR="003D1F7D" w:rsidRPr="00E8075B">
          <w:rPr>
            <w:rFonts w:ascii="Arial" w:hAnsi="Arial" w:cs="Arial"/>
            <w:noProof/>
            <w:webHidden/>
            <w:sz w:val="24"/>
            <w:szCs w:val="24"/>
          </w:rPr>
          <w:fldChar w:fldCharType="end"/>
        </w:r>
      </w:hyperlink>
    </w:p>
    <w:p w14:paraId="10775FDE" w14:textId="5F9407E9" w:rsidR="003D1F7D" w:rsidRPr="00E8075B" w:rsidRDefault="00763B2D">
      <w:pPr>
        <w:pStyle w:val="aff1"/>
        <w:tabs>
          <w:tab w:val="right" w:leader="dot" w:pos="9911"/>
        </w:tabs>
        <w:rPr>
          <w:rFonts w:ascii="Arial" w:eastAsiaTheme="minorEastAsia" w:hAnsi="Arial" w:cs="Arial"/>
          <w:noProof/>
          <w:kern w:val="2"/>
          <w:sz w:val="24"/>
          <w:szCs w:val="24"/>
          <w:lang w:val="uk-UA" w:eastAsia="uk-UA"/>
          <w14:ligatures w14:val="standardContextual"/>
        </w:rPr>
      </w:pPr>
      <w:hyperlink w:anchor="_Toc177806359" w:history="1">
        <w:r w:rsidR="003D1F7D" w:rsidRPr="00E8075B">
          <w:rPr>
            <w:rStyle w:val="a4"/>
            <w:noProof/>
            <w:sz w:val="24"/>
            <w:szCs w:val="24"/>
            <w:lang w:val="uk-UA"/>
          </w:rPr>
          <w:t xml:space="preserve">Рисунок 4.5. Чисельність чоловіків та жінок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003D1F7D" w:rsidRPr="00E8075B">
          <w:rPr>
            <w:rStyle w:val="a4"/>
            <w:noProof/>
            <w:sz w:val="24"/>
            <w:szCs w:val="24"/>
            <w:lang w:val="uk-UA"/>
          </w:rPr>
          <w:t>громади (відповідно до укладених декларацій), осіб</w:t>
        </w:r>
        <w:r w:rsidR="003D1F7D" w:rsidRPr="00E8075B">
          <w:rPr>
            <w:rFonts w:ascii="Arial" w:hAnsi="Arial" w:cs="Arial"/>
            <w:noProof/>
            <w:webHidden/>
            <w:sz w:val="24"/>
            <w:szCs w:val="24"/>
          </w:rPr>
          <w:tab/>
        </w:r>
        <w:r w:rsidR="003D1F7D" w:rsidRPr="00E8075B">
          <w:rPr>
            <w:rFonts w:ascii="Arial" w:hAnsi="Arial" w:cs="Arial"/>
            <w:noProof/>
            <w:webHidden/>
            <w:sz w:val="24"/>
            <w:szCs w:val="24"/>
          </w:rPr>
          <w:fldChar w:fldCharType="begin"/>
        </w:r>
        <w:r w:rsidR="003D1F7D" w:rsidRPr="00E8075B">
          <w:rPr>
            <w:rFonts w:ascii="Arial" w:hAnsi="Arial" w:cs="Arial"/>
            <w:noProof/>
            <w:webHidden/>
            <w:sz w:val="24"/>
            <w:szCs w:val="24"/>
          </w:rPr>
          <w:instrText xml:space="preserve"> PAGEREF _Toc177806359 \h </w:instrText>
        </w:r>
        <w:r w:rsidR="003D1F7D" w:rsidRPr="00E8075B">
          <w:rPr>
            <w:rFonts w:ascii="Arial" w:hAnsi="Arial" w:cs="Arial"/>
            <w:noProof/>
            <w:webHidden/>
            <w:sz w:val="24"/>
            <w:szCs w:val="24"/>
          </w:rPr>
        </w:r>
        <w:r w:rsidR="003D1F7D" w:rsidRPr="00E8075B">
          <w:rPr>
            <w:rFonts w:ascii="Arial" w:hAnsi="Arial" w:cs="Arial"/>
            <w:noProof/>
            <w:webHidden/>
            <w:sz w:val="24"/>
            <w:szCs w:val="24"/>
          </w:rPr>
          <w:fldChar w:fldCharType="separate"/>
        </w:r>
        <w:r w:rsidR="00683816">
          <w:rPr>
            <w:rFonts w:ascii="Arial" w:hAnsi="Arial" w:cs="Arial"/>
            <w:noProof/>
            <w:webHidden/>
            <w:sz w:val="24"/>
            <w:szCs w:val="24"/>
          </w:rPr>
          <w:t>25</w:t>
        </w:r>
        <w:r w:rsidR="003D1F7D" w:rsidRPr="00E8075B">
          <w:rPr>
            <w:rFonts w:ascii="Arial" w:hAnsi="Arial" w:cs="Arial"/>
            <w:noProof/>
            <w:webHidden/>
            <w:sz w:val="24"/>
            <w:szCs w:val="24"/>
          </w:rPr>
          <w:fldChar w:fldCharType="end"/>
        </w:r>
      </w:hyperlink>
    </w:p>
    <w:p w14:paraId="4EA57F79" w14:textId="217A2843" w:rsidR="003D1F7D" w:rsidRPr="00E8075B" w:rsidRDefault="00763B2D">
      <w:pPr>
        <w:pStyle w:val="aff1"/>
        <w:tabs>
          <w:tab w:val="right" w:leader="dot" w:pos="9911"/>
        </w:tabs>
        <w:rPr>
          <w:rFonts w:ascii="Arial" w:eastAsiaTheme="minorEastAsia" w:hAnsi="Arial" w:cs="Arial"/>
          <w:noProof/>
          <w:kern w:val="2"/>
          <w:sz w:val="24"/>
          <w:szCs w:val="24"/>
          <w:lang w:val="uk-UA" w:eastAsia="uk-UA"/>
          <w14:ligatures w14:val="standardContextual"/>
        </w:rPr>
      </w:pPr>
      <w:hyperlink w:anchor="_Toc177806360" w:history="1">
        <w:r w:rsidR="003D1F7D" w:rsidRPr="00E8075B">
          <w:rPr>
            <w:rStyle w:val="a4"/>
            <w:noProof/>
            <w:sz w:val="24"/>
            <w:szCs w:val="24"/>
            <w:lang w:val="uk-UA"/>
          </w:rPr>
          <w:t xml:space="preserve">Рисунок 4.6. Структура економіки </w:t>
        </w:r>
        <w:r w:rsidR="00CF7A64">
          <w:rPr>
            <w:rFonts w:ascii="Arial" w:hAnsi="Arial" w:cs="Arial"/>
            <w:noProof/>
            <w:sz w:val="24"/>
            <w:szCs w:val="24"/>
            <w:lang w:val="uk-UA"/>
          </w:rPr>
          <w:t>Червоноградської</w:t>
        </w:r>
        <w:r w:rsidR="00CF7A64" w:rsidRPr="00E8075B">
          <w:rPr>
            <w:rFonts w:ascii="Arial" w:hAnsi="Arial" w:cs="Arial"/>
            <w:noProof/>
            <w:sz w:val="24"/>
            <w:szCs w:val="24"/>
          </w:rPr>
          <w:t xml:space="preserve"> </w:t>
        </w:r>
        <w:r w:rsidR="003D1F7D" w:rsidRPr="00E8075B">
          <w:rPr>
            <w:rStyle w:val="a4"/>
            <w:noProof/>
            <w:sz w:val="24"/>
            <w:szCs w:val="24"/>
            <w:lang w:val="uk-UA"/>
          </w:rPr>
          <w:t>громади за обсягами сплати податків суб’єктами господарювання (без урахування бюджетних установ) в розрізі ВЕД у 2021, 2023 рр.</w:t>
        </w:r>
        <w:r w:rsidR="003D1F7D" w:rsidRPr="00E8075B">
          <w:rPr>
            <w:rFonts w:ascii="Arial" w:hAnsi="Arial" w:cs="Arial"/>
            <w:noProof/>
            <w:webHidden/>
            <w:sz w:val="24"/>
            <w:szCs w:val="24"/>
          </w:rPr>
          <w:tab/>
        </w:r>
        <w:r w:rsidR="003D1F7D" w:rsidRPr="00E8075B">
          <w:rPr>
            <w:rFonts w:ascii="Arial" w:hAnsi="Arial" w:cs="Arial"/>
            <w:noProof/>
            <w:webHidden/>
            <w:sz w:val="24"/>
            <w:szCs w:val="24"/>
          </w:rPr>
          <w:fldChar w:fldCharType="begin"/>
        </w:r>
        <w:r w:rsidR="003D1F7D" w:rsidRPr="00E8075B">
          <w:rPr>
            <w:rFonts w:ascii="Arial" w:hAnsi="Arial" w:cs="Arial"/>
            <w:noProof/>
            <w:webHidden/>
            <w:sz w:val="24"/>
            <w:szCs w:val="24"/>
          </w:rPr>
          <w:instrText xml:space="preserve"> PAGEREF _Toc177806360 \h </w:instrText>
        </w:r>
        <w:r w:rsidR="003D1F7D" w:rsidRPr="00E8075B">
          <w:rPr>
            <w:rFonts w:ascii="Arial" w:hAnsi="Arial" w:cs="Arial"/>
            <w:noProof/>
            <w:webHidden/>
            <w:sz w:val="24"/>
            <w:szCs w:val="24"/>
          </w:rPr>
        </w:r>
        <w:r w:rsidR="003D1F7D" w:rsidRPr="00E8075B">
          <w:rPr>
            <w:rFonts w:ascii="Arial" w:hAnsi="Arial" w:cs="Arial"/>
            <w:noProof/>
            <w:webHidden/>
            <w:sz w:val="24"/>
            <w:szCs w:val="24"/>
          </w:rPr>
          <w:fldChar w:fldCharType="separate"/>
        </w:r>
        <w:r w:rsidR="00683816">
          <w:rPr>
            <w:rFonts w:ascii="Arial" w:hAnsi="Arial" w:cs="Arial"/>
            <w:noProof/>
            <w:webHidden/>
            <w:sz w:val="24"/>
            <w:szCs w:val="24"/>
          </w:rPr>
          <w:t>31</w:t>
        </w:r>
        <w:r w:rsidR="003D1F7D" w:rsidRPr="00E8075B">
          <w:rPr>
            <w:rFonts w:ascii="Arial" w:hAnsi="Arial" w:cs="Arial"/>
            <w:noProof/>
            <w:webHidden/>
            <w:sz w:val="24"/>
            <w:szCs w:val="24"/>
          </w:rPr>
          <w:fldChar w:fldCharType="end"/>
        </w:r>
      </w:hyperlink>
    </w:p>
    <w:p w14:paraId="3E181BCD" w14:textId="25B9F466" w:rsidR="003D1F7D" w:rsidRPr="00E8075B" w:rsidRDefault="00763B2D">
      <w:pPr>
        <w:pStyle w:val="aff1"/>
        <w:tabs>
          <w:tab w:val="right" w:leader="dot" w:pos="9911"/>
        </w:tabs>
        <w:rPr>
          <w:rFonts w:ascii="Arial" w:eastAsiaTheme="minorEastAsia" w:hAnsi="Arial" w:cs="Arial"/>
          <w:noProof/>
          <w:kern w:val="2"/>
          <w:sz w:val="24"/>
          <w:szCs w:val="24"/>
          <w:lang w:val="uk-UA" w:eastAsia="uk-UA"/>
          <w14:ligatures w14:val="standardContextual"/>
        </w:rPr>
      </w:pPr>
      <w:hyperlink w:anchor="_Toc177806361" w:history="1">
        <w:r w:rsidR="003D1F7D" w:rsidRPr="00E8075B">
          <w:rPr>
            <w:rStyle w:val="a4"/>
            <w:noProof/>
            <w:sz w:val="24"/>
            <w:szCs w:val="24"/>
            <w:lang w:val="uk-UA"/>
          </w:rPr>
          <w:t xml:space="preserve">Рисунок 4.7. Динаміка видобутку вугілля підприємствами </w:t>
        </w:r>
        <w:r w:rsidR="008A6DD9">
          <w:rPr>
            <w:rFonts w:ascii="Arial" w:hAnsi="Arial" w:cs="Arial"/>
            <w:noProof/>
            <w:sz w:val="24"/>
            <w:szCs w:val="24"/>
            <w:lang w:val="uk-UA"/>
          </w:rPr>
          <w:t>Шептицької</w:t>
        </w:r>
        <w:r w:rsidR="008A6DD9" w:rsidRPr="00E8075B">
          <w:rPr>
            <w:rFonts w:ascii="Arial" w:hAnsi="Arial" w:cs="Arial"/>
            <w:noProof/>
            <w:sz w:val="24"/>
            <w:szCs w:val="24"/>
          </w:rPr>
          <w:t xml:space="preserve"> </w:t>
        </w:r>
        <w:r w:rsidR="003D1F7D" w:rsidRPr="00E8075B">
          <w:rPr>
            <w:rStyle w:val="a4"/>
            <w:noProof/>
            <w:sz w:val="24"/>
            <w:szCs w:val="24"/>
            <w:lang w:val="uk-UA"/>
          </w:rPr>
          <w:t>району, тис. тонн</w:t>
        </w:r>
        <w:r w:rsidR="003D1F7D" w:rsidRPr="00E8075B">
          <w:rPr>
            <w:rFonts w:ascii="Arial" w:hAnsi="Arial" w:cs="Arial"/>
            <w:noProof/>
            <w:webHidden/>
            <w:sz w:val="24"/>
            <w:szCs w:val="24"/>
          </w:rPr>
          <w:tab/>
        </w:r>
        <w:r w:rsidR="003D1F7D" w:rsidRPr="00E8075B">
          <w:rPr>
            <w:rFonts w:ascii="Arial" w:hAnsi="Arial" w:cs="Arial"/>
            <w:noProof/>
            <w:webHidden/>
            <w:sz w:val="24"/>
            <w:szCs w:val="24"/>
          </w:rPr>
          <w:fldChar w:fldCharType="begin"/>
        </w:r>
        <w:r w:rsidR="003D1F7D" w:rsidRPr="00E8075B">
          <w:rPr>
            <w:rFonts w:ascii="Arial" w:hAnsi="Arial" w:cs="Arial"/>
            <w:noProof/>
            <w:webHidden/>
            <w:sz w:val="24"/>
            <w:szCs w:val="24"/>
          </w:rPr>
          <w:instrText xml:space="preserve"> PAGEREF _Toc177806361 \h </w:instrText>
        </w:r>
        <w:r w:rsidR="003D1F7D" w:rsidRPr="00E8075B">
          <w:rPr>
            <w:rFonts w:ascii="Arial" w:hAnsi="Arial" w:cs="Arial"/>
            <w:noProof/>
            <w:webHidden/>
            <w:sz w:val="24"/>
            <w:szCs w:val="24"/>
          </w:rPr>
        </w:r>
        <w:r w:rsidR="003D1F7D" w:rsidRPr="00E8075B">
          <w:rPr>
            <w:rFonts w:ascii="Arial" w:hAnsi="Arial" w:cs="Arial"/>
            <w:noProof/>
            <w:webHidden/>
            <w:sz w:val="24"/>
            <w:szCs w:val="24"/>
          </w:rPr>
          <w:fldChar w:fldCharType="separate"/>
        </w:r>
        <w:r w:rsidR="00683816">
          <w:rPr>
            <w:rFonts w:ascii="Arial" w:hAnsi="Arial" w:cs="Arial"/>
            <w:noProof/>
            <w:webHidden/>
            <w:sz w:val="24"/>
            <w:szCs w:val="24"/>
          </w:rPr>
          <w:t>33</w:t>
        </w:r>
        <w:r w:rsidR="003D1F7D" w:rsidRPr="00E8075B">
          <w:rPr>
            <w:rFonts w:ascii="Arial" w:hAnsi="Arial" w:cs="Arial"/>
            <w:noProof/>
            <w:webHidden/>
            <w:sz w:val="24"/>
            <w:szCs w:val="24"/>
          </w:rPr>
          <w:fldChar w:fldCharType="end"/>
        </w:r>
      </w:hyperlink>
    </w:p>
    <w:p w14:paraId="3DEF4EF4" w14:textId="1139E32D" w:rsidR="003D1F7D" w:rsidRPr="00E8075B" w:rsidRDefault="00763B2D">
      <w:pPr>
        <w:pStyle w:val="aff1"/>
        <w:tabs>
          <w:tab w:val="right" w:leader="dot" w:pos="9911"/>
        </w:tabs>
        <w:rPr>
          <w:rFonts w:ascii="Arial" w:eastAsiaTheme="minorEastAsia" w:hAnsi="Arial" w:cs="Arial"/>
          <w:noProof/>
          <w:kern w:val="2"/>
          <w:sz w:val="24"/>
          <w:szCs w:val="24"/>
          <w:lang w:val="uk-UA" w:eastAsia="uk-UA"/>
          <w14:ligatures w14:val="standardContextual"/>
        </w:rPr>
      </w:pPr>
      <w:hyperlink w:anchor="_Toc177806362" w:history="1">
        <w:r w:rsidR="003D1F7D" w:rsidRPr="00E8075B">
          <w:rPr>
            <w:rStyle w:val="a4"/>
            <w:noProof/>
            <w:sz w:val="24"/>
            <w:szCs w:val="24"/>
            <w:lang w:val="uk-UA"/>
          </w:rPr>
          <w:t>Рисунок 4.8. Інфраструктура підтримки підприємництва громади</w:t>
        </w:r>
        <w:r w:rsidR="003D1F7D" w:rsidRPr="00E8075B">
          <w:rPr>
            <w:rFonts w:ascii="Arial" w:hAnsi="Arial" w:cs="Arial"/>
            <w:noProof/>
            <w:webHidden/>
            <w:sz w:val="24"/>
            <w:szCs w:val="24"/>
          </w:rPr>
          <w:tab/>
        </w:r>
        <w:r w:rsidR="003D1F7D" w:rsidRPr="00E8075B">
          <w:rPr>
            <w:rFonts w:ascii="Arial" w:hAnsi="Arial" w:cs="Arial"/>
            <w:noProof/>
            <w:webHidden/>
            <w:sz w:val="24"/>
            <w:szCs w:val="24"/>
          </w:rPr>
          <w:fldChar w:fldCharType="begin"/>
        </w:r>
        <w:r w:rsidR="003D1F7D" w:rsidRPr="00E8075B">
          <w:rPr>
            <w:rFonts w:ascii="Arial" w:hAnsi="Arial" w:cs="Arial"/>
            <w:noProof/>
            <w:webHidden/>
            <w:sz w:val="24"/>
            <w:szCs w:val="24"/>
          </w:rPr>
          <w:instrText xml:space="preserve"> PAGEREF _Toc177806362 \h </w:instrText>
        </w:r>
        <w:r w:rsidR="003D1F7D" w:rsidRPr="00E8075B">
          <w:rPr>
            <w:rFonts w:ascii="Arial" w:hAnsi="Arial" w:cs="Arial"/>
            <w:noProof/>
            <w:webHidden/>
            <w:sz w:val="24"/>
            <w:szCs w:val="24"/>
          </w:rPr>
        </w:r>
        <w:r w:rsidR="003D1F7D" w:rsidRPr="00E8075B">
          <w:rPr>
            <w:rFonts w:ascii="Arial" w:hAnsi="Arial" w:cs="Arial"/>
            <w:noProof/>
            <w:webHidden/>
            <w:sz w:val="24"/>
            <w:szCs w:val="24"/>
          </w:rPr>
          <w:fldChar w:fldCharType="separate"/>
        </w:r>
        <w:r w:rsidR="00683816">
          <w:rPr>
            <w:rFonts w:ascii="Arial" w:hAnsi="Arial" w:cs="Arial"/>
            <w:noProof/>
            <w:webHidden/>
            <w:sz w:val="24"/>
            <w:szCs w:val="24"/>
          </w:rPr>
          <w:t>35</w:t>
        </w:r>
        <w:r w:rsidR="003D1F7D" w:rsidRPr="00E8075B">
          <w:rPr>
            <w:rFonts w:ascii="Arial" w:hAnsi="Arial" w:cs="Arial"/>
            <w:noProof/>
            <w:webHidden/>
            <w:sz w:val="24"/>
            <w:szCs w:val="24"/>
          </w:rPr>
          <w:fldChar w:fldCharType="end"/>
        </w:r>
      </w:hyperlink>
    </w:p>
    <w:p w14:paraId="20B4CB6C" w14:textId="72C22732" w:rsidR="003D1F7D" w:rsidRPr="00E8075B" w:rsidRDefault="00763B2D">
      <w:pPr>
        <w:pStyle w:val="aff1"/>
        <w:tabs>
          <w:tab w:val="right" w:leader="dot" w:pos="9911"/>
        </w:tabs>
        <w:rPr>
          <w:rFonts w:ascii="Arial" w:eastAsiaTheme="minorEastAsia" w:hAnsi="Arial" w:cs="Arial"/>
          <w:noProof/>
          <w:kern w:val="2"/>
          <w:sz w:val="24"/>
          <w:szCs w:val="24"/>
          <w:lang w:val="uk-UA" w:eastAsia="uk-UA"/>
          <w14:ligatures w14:val="standardContextual"/>
        </w:rPr>
      </w:pPr>
      <w:hyperlink w:anchor="_Toc177806363" w:history="1">
        <w:r w:rsidR="003D1F7D" w:rsidRPr="00E8075B">
          <w:rPr>
            <w:rStyle w:val="a4"/>
            <w:noProof/>
            <w:sz w:val="24"/>
            <w:szCs w:val="24"/>
            <w:lang w:val="uk-UA"/>
          </w:rPr>
          <w:t xml:space="preserve">Рисунок 4.9. Об’єкти інвестиційної привабливості </w:t>
        </w:r>
        <w:r w:rsidR="008A2E58">
          <w:rPr>
            <w:rFonts w:ascii="Arial" w:hAnsi="Arial" w:cs="Arial"/>
            <w:noProof/>
            <w:sz w:val="24"/>
            <w:szCs w:val="24"/>
            <w:lang w:val="uk-UA"/>
          </w:rPr>
          <w:t>Червоноградської</w:t>
        </w:r>
        <w:r w:rsidR="008A2E58" w:rsidRPr="00E8075B">
          <w:rPr>
            <w:rFonts w:ascii="Arial" w:hAnsi="Arial" w:cs="Arial"/>
            <w:noProof/>
            <w:sz w:val="24"/>
            <w:szCs w:val="24"/>
          </w:rPr>
          <w:t xml:space="preserve"> </w:t>
        </w:r>
        <w:r w:rsidR="003D1F7D" w:rsidRPr="00E8075B">
          <w:rPr>
            <w:rStyle w:val="a4"/>
            <w:noProof/>
            <w:sz w:val="24"/>
            <w:szCs w:val="24"/>
            <w:lang w:val="uk-UA"/>
          </w:rPr>
          <w:t>міської територіальної громади</w:t>
        </w:r>
        <w:r w:rsidR="003D1F7D" w:rsidRPr="00E8075B">
          <w:rPr>
            <w:rFonts w:ascii="Arial" w:hAnsi="Arial" w:cs="Arial"/>
            <w:noProof/>
            <w:webHidden/>
            <w:sz w:val="24"/>
            <w:szCs w:val="24"/>
          </w:rPr>
          <w:tab/>
        </w:r>
        <w:r w:rsidR="003D1F7D" w:rsidRPr="00E8075B">
          <w:rPr>
            <w:rFonts w:ascii="Arial" w:hAnsi="Arial" w:cs="Arial"/>
            <w:noProof/>
            <w:webHidden/>
            <w:sz w:val="24"/>
            <w:szCs w:val="24"/>
          </w:rPr>
          <w:fldChar w:fldCharType="begin"/>
        </w:r>
        <w:r w:rsidR="003D1F7D" w:rsidRPr="00E8075B">
          <w:rPr>
            <w:rFonts w:ascii="Arial" w:hAnsi="Arial" w:cs="Arial"/>
            <w:noProof/>
            <w:webHidden/>
            <w:sz w:val="24"/>
            <w:szCs w:val="24"/>
          </w:rPr>
          <w:instrText xml:space="preserve"> PAGEREF _Toc177806363 \h </w:instrText>
        </w:r>
        <w:r w:rsidR="003D1F7D" w:rsidRPr="00E8075B">
          <w:rPr>
            <w:rFonts w:ascii="Arial" w:hAnsi="Arial" w:cs="Arial"/>
            <w:noProof/>
            <w:webHidden/>
            <w:sz w:val="24"/>
            <w:szCs w:val="24"/>
          </w:rPr>
        </w:r>
        <w:r w:rsidR="003D1F7D" w:rsidRPr="00E8075B">
          <w:rPr>
            <w:rFonts w:ascii="Arial" w:hAnsi="Arial" w:cs="Arial"/>
            <w:noProof/>
            <w:webHidden/>
            <w:sz w:val="24"/>
            <w:szCs w:val="24"/>
          </w:rPr>
          <w:fldChar w:fldCharType="separate"/>
        </w:r>
        <w:r w:rsidR="00683816">
          <w:rPr>
            <w:rFonts w:ascii="Arial" w:hAnsi="Arial" w:cs="Arial"/>
            <w:noProof/>
            <w:webHidden/>
            <w:sz w:val="24"/>
            <w:szCs w:val="24"/>
          </w:rPr>
          <w:t>36</w:t>
        </w:r>
        <w:r w:rsidR="003D1F7D" w:rsidRPr="00E8075B">
          <w:rPr>
            <w:rFonts w:ascii="Arial" w:hAnsi="Arial" w:cs="Arial"/>
            <w:noProof/>
            <w:webHidden/>
            <w:sz w:val="24"/>
            <w:szCs w:val="24"/>
          </w:rPr>
          <w:fldChar w:fldCharType="end"/>
        </w:r>
      </w:hyperlink>
    </w:p>
    <w:p w14:paraId="52ECAD79" w14:textId="02B6785A" w:rsidR="003D1F7D" w:rsidRPr="00E8075B" w:rsidRDefault="00763B2D">
      <w:pPr>
        <w:pStyle w:val="aff1"/>
        <w:tabs>
          <w:tab w:val="right" w:leader="dot" w:pos="9911"/>
        </w:tabs>
        <w:rPr>
          <w:rFonts w:ascii="Arial" w:eastAsiaTheme="minorEastAsia" w:hAnsi="Arial" w:cs="Arial"/>
          <w:noProof/>
          <w:kern w:val="2"/>
          <w:sz w:val="24"/>
          <w:szCs w:val="24"/>
          <w:lang w:val="uk-UA" w:eastAsia="uk-UA"/>
          <w14:ligatures w14:val="standardContextual"/>
        </w:rPr>
      </w:pPr>
      <w:hyperlink w:anchor="_Toc177806364" w:history="1">
        <w:r w:rsidR="003D1F7D" w:rsidRPr="00E8075B">
          <w:rPr>
            <w:rStyle w:val="a4"/>
            <w:noProof/>
            <w:sz w:val="24"/>
            <w:szCs w:val="24"/>
            <w:lang w:val="uk-UA"/>
          </w:rPr>
          <w:t xml:space="preserve">Рисунок 4.10. Фінансовий стан </w:t>
        </w:r>
        <w:r w:rsidR="008A2E58">
          <w:rPr>
            <w:rFonts w:ascii="Arial" w:hAnsi="Arial" w:cs="Arial"/>
            <w:noProof/>
            <w:sz w:val="24"/>
            <w:szCs w:val="24"/>
            <w:lang w:val="uk-UA"/>
          </w:rPr>
          <w:t>Червоноградської</w:t>
        </w:r>
        <w:r w:rsidR="008A2E58" w:rsidRPr="00E8075B">
          <w:rPr>
            <w:rFonts w:ascii="Arial" w:hAnsi="Arial" w:cs="Arial"/>
            <w:noProof/>
            <w:sz w:val="24"/>
            <w:szCs w:val="24"/>
          </w:rPr>
          <w:t xml:space="preserve"> </w:t>
        </w:r>
        <w:r w:rsidR="003D1F7D" w:rsidRPr="00E8075B">
          <w:rPr>
            <w:rStyle w:val="a4"/>
            <w:noProof/>
            <w:sz w:val="24"/>
            <w:szCs w:val="24"/>
            <w:lang w:val="uk-UA"/>
          </w:rPr>
          <w:t>громади у порівнянні з іншими громадами області, 2023 рік</w:t>
        </w:r>
        <w:r w:rsidR="003D1F7D" w:rsidRPr="00E8075B">
          <w:rPr>
            <w:rFonts w:ascii="Arial" w:hAnsi="Arial" w:cs="Arial"/>
            <w:noProof/>
            <w:webHidden/>
            <w:sz w:val="24"/>
            <w:szCs w:val="24"/>
          </w:rPr>
          <w:tab/>
        </w:r>
        <w:r w:rsidR="003D1F7D" w:rsidRPr="00E8075B">
          <w:rPr>
            <w:rFonts w:ascii="Arial" w:hAnsi="Arial" w:cs="Arial"/>
            <w:noProof/>
            <w:webHidden/>
            <w:sz w:val="24"/>
            <w:szCs w:val="24"/>
          </w:rPr>
          <w:fldChar w:fldCharType="begin"/>
        </w:r>
        <w:r w:rsidR="003D1F7D" w:rsidRPr="00E8075B">
          <w:rPr>
            <w:rFonts w:ascii="Arial" w:hAnsi="Arial" w:cs="Arial"/>
            <w:noProof/>
            <w:webHidden/>
            <w:sz w:val="24"/>
            <w:szCs w:val="24"/>
          </w:rPr>
          <w:instrText xml:space="preserve"> PAGEREF _Toc177806364 \h </w:instrText>
        </w:r>
        <w:r w:rsidR="003D1F7D" w:rsidRPr="00E8075B">
          <w:rPr>
            <w:rFonts w:ascii="Arial" w:hAnsi="Arial" w:cs="Arial"/>
            <w:noProof/>
            <w:webHidden/>
            <w:sz w:val="24"/>
            <w:szCs w:val="24"/>
          </w:rPr>
        </w:r>
        <w:r w:rsidR="003D1F7D" w:rsidRPr="00E8075B">
          <w:rPr>
            <w:rFonts w:ascii="Arial" w:hAnsi="Arial" w:cs="Arial"/>
            <w:noProof/>
            <w:webHidden/>
            <w:sz w:val="24"/>
            <w:szCs w:val="24"/>
          </w:rPr>
          <w:fldChar w:fldCharType="separate"/>
        </w:r>
        <w:r w:rsidR="00683816">
          <w:rPr>
            <w:rFonts w:ascii="Arial" w:hAnsi="Arial" w:cs="Arial"/>
            <w:noProof/>
            <w:webHidden/>
            <w:sz w:val="24"/>
            <w:szCs w:val="24"/>
          </w:rPr>
          <w:t>47</w:t>
        </w:r>
        <w:r w:rsidR="003D1F7D" w:rsidRPr="00E8075B">
          <w:rPr>
            <w:rFonts w:ascii="Arial" w:hAnsi="Arial" w:cs="Arial"/>
            <w:noProof/>
            <w:webHidden/>
            <w:sz w:val="24"/>
            <w:szCs w:val="24"/>
          </w:rPr>
          <w:fldChar w:fldCharType="end"/>
        </w:r>
      </w:hyperlink>
    </w:p>
    <w:p w14:paraId="5CC7E07C" w14:textId="38172033" w:rsidR="003D1F7D" w:rsidRPr="00E8075B" w:rsidRDefault="00763B2D">
      <w:pPr>
        <w:pStyle w:val="aff1"/>
        <w:tabs>
          <w:tab w:val="right" w:leader="dot" w:pos="9911"/>
        </w:tabs>
        <w:rPr>
          <w:rFonts w:ascii="Arial" w:eastAsiaTheme="minorEastAsia" w:hAnsi="Arial" w:cs="Arial"/>
          <w:noProof/>
          <w:kern w:val="2"/>
          <w:sz w:val="24"/>
          <w:szCs w:val="24"/>
          <w:lang w:val="uk-UA" w:eastAsia="uk-UA"/>
          <w14:ligatures w14:val="standardContextual"/>
        </w:rPr>
      </w:pPr>
      <w:hyperlink w:anchor="_Toc177806365" w:history="1">
        <w:r w:rsidR="003D1F7D" w:rsidRPr="00E8075B">
          <w:rPr>
            <w:rStyle w:val="a4"/>
            <w:noProof/>
            <w:sz w:val="24"/>
            <w:szCs w:val="24"/>
            <w:lang w:val="uk-UA"/>
          </w:rPr>
          <w:t>Рисунок 4.11. Структура надходжень до місцевого бюджету в розрізі податків за 2023 рік, %</w:t>
        </w:r>
        <w:r w:rsidR="003D1F7D" w:rsidRPr="00E8075B">
          <w:rPr>
            <w:rFonts w:ascii="Arial" w:hAnsi="Arial" w:cs="Arial"/>
            <w:noProof/>
            <w:webHidden/>
            <w:sz w:val="24"/>
            <w:szCs w:val="24"/>
          </w:rPr>
          <w:tab/>
        </w:r>
        <w:r w:rsidR="003D1F7D" w:rsidRPr="00E8075B">
          <w:rPr>
            <w:rFonts w:ascii="Arial" w:hAnsi="Arial" w:cs="Arial"/>
            <w:noProof/>
            <w:webHidden/>
            <w:sz w:val="24"/>
            <w:szCs w:val="24"/>
          </w:rPr>
          <w:fldChar w:fldCharType="begin"/>
        </w:r>
        <w:r w:rsidR="003D1F7D" w:rsidRPr="00E8075B">
          <w:rPr>
            <w:rFonts w:ascii="Arial" w:hAnsi="Arial" w:cs="Arial"/>
            <w:noProof/>
            <w:webHidden/>
            <w:sz w:val="24"/>
            <w:szCs w:val="24"/>
          </w:rPr>
          <w:instrText xml:space="preserve"> PAGEREF _Toc177806365 \h </w:instrText>
        </w:r>
        <w:r w:rsidR="003D1F7D" w:rsidRPr="00E8075B">
          <w:rPr>
            <w:rFonts w:ascii="Arial" w:hAnsi="Arial" w:cs="Arial"/>
            <w:noProof/>
            <w:webHidden/>
            <w:sz w:val="24"/>
            <w:szCs w:val="24"/>
          </w:rPr>
        </w:r>
        <w:r w:rsidR="003D1F7D" w:rsidRPr="00E8075B">
          <w:rPr>
            <w:rFonts w:ascii="Arial" w:hAnsi="Arial" w:cs="Arial"/>
            <w:noProof/>
            <w:webHidden/>
            <w:sz w:val="24"/>
            <w:szCs w:val="24"/>
          </w:rPr>
          <w:fldChar w:fldCharType="separate"/>
        </w:r>
        <w:r w:rsidR="00683816">
          <w:rPr>
            <w:rFonts w:ascii="Arial" w:hAnsi="Arial" w:cs="Arial"/>
            <w:noProof/>
            <w:webHidden/>
            <w:sz w:val="24"/>
            <w:szCs w:val="24"/>
          </w:rPr>
          <w:t>48</w:t>
        </w:r>
        <w:r w:rsidR="003D1F7D" w:rsidRPr="00E8075B">
          <w:rPr>
            <w:rFonts w:ascii="Arial" w:hAnsi="Arial" w:cs="Arial"/>
            <w:noProof/>
            <w:webHidden/>
            <w:sz w:val="24"/>
            <w:szCs w:val="24"/>
          </w:rPr>
          <w:fldChar w:fldCharType="end"/>
        </w:r>
      </w:hyperlink>
    </w:p>
    <w:p w14:paraId="7AFBD39A" w14:textId="79874820" w:rsidR="003D1F7D" w:rsidRPr="00E8075B" w:rsidRDefault="00763B2D">
      <w:pPr>
        <w:pStyle w:val="aff1"/>
        <w:tabs>
          <w:tab w:val="right" w:leader="dot" w:pos="9911"/>
        </w:tabs>
        <w:rPr>
          <w:rFonts w:ascii="Arial" w:eastAsiaTheme="minorEastAsia" w:hAnsi="Arial" w:cs="Arial"/>
          <w:noProof/>
          <w:kern w:val="2"/>
          <w:sz w:val="24"/>
          <w:szCs w:val="24"/>
          <w:lang w:val="uk-UA" w:eastAsia="uk-UA"/>
          <w14:ligatures w14:val="standardContextual"/>
        </w:rPr>
      </w:pPr>
      <w:hyperlink w:anchor="_Toc177806366" w:history="1">
        <w:r w:rsidR="003D1F7D" w:rsidRPr="00E8075B">
          <w:rPr>
            <w:rStyle w:val="a4"/>
            <w:noProof/>
            <w:sz w:val="24"/>
            <w:szCs w:val="24"/>
            <w:lang w:val="uk-UA"/>
          </w:rPr>
          <w:t>Рисунок 7.1. Стратегічні та оперативні цілі Плану</w:t>
        </w:r>
        <w:r w:rsidR="003D1F7D" w:rsidRPr="00E8075B">
          <w:rPr>
            <w:rFonts w:ascii="Arial" w:hAnsi="Arial" w:cs="Arial"/>
            <w:noProof/>
            <w:webHidden/>
            <w:sz w:val="24"/>
            <w:szCs w:val="24"/>
          </w:rPr>
          <w:tab/>
        </w:r>
        <w:r w:rsidR="003D1F7D" w:rsidRPr="00E8075B">
          <w:rPr>
            <w:rFonts w:ascii="Arial" w:hAnsi="Arial" w:cs="Arial"/>
            <w:noProof/>
            <w:webHidden/>
            <w:sz w:val="24"/>
            <w:szCs w:val="24"/>
          </w:rPr>
          <w:fldChar w:fldCharType="begin"/>
        </w:r>
        <w:r w:rsidR="003D1F7D" w:rsidRPr="00E8075B">
          <w:rPr>
            <w:rFonts w:ascii="Arial" w:hAnsi="Arial" w:cs="Arial"/>
            <w:noProof/>
            <w:webHidden/>
            <w:sz w:val="24"/>
            <w:szCs w:val="24"/>
          </w:rPr>
          <w:instrText xml:space="preserve"> PAGEREF _Toc177806366 \h </w:instrText>
        </w:r>
        <w:r w:rsidR="003D1F7D" w:rsidRPr="00E8075B">
          <w:rPr>
            <w:rFonts w:ascii="Arial" w:hAnsi="Arial" w:cs="Arial"/>
            <w:noProof/>
            <w:webHidden/>
            <w:sz w:val="24"/>
            <w:szCs w:val="24"/>
          </w:rPr>
        </w:r>
        <w:r w:rsidR="003D1F7D" w:rsidRPr="00E8075B">
          <w:rPr>
            <w:rFonts w:ascii="Arial" w:hAnsi="Arial" w:cs="Arial"/>
            <w:noProof/>
            <w:webHidden/>
            <w:sz w:val="24"/>
            <w:szCs w:val="24"/>
          </w:rPr>
          <w:fldChar w:fldCharType="separate"/>
        </w:r>
        <w:r w:rsidR="00683816">
          <w:rPr>
            <w:rFonts w:ascii="Arial" w:hAnsi="Arial" w:cs="Arial"/>
            <w:noProof/>
            <w:webHidden/>
            <w:sz w:val="24"/>
            <w:szCs w:val="24"/>
          </w:rPr>
          <w:t>64</w:t>
        </w:r>
        <w:r w:rsidR="003D1F7D" w:rsidRPr="00E8075B">
          <w:rPr>
            <w:rFonts w:ascii="Arial" w:hAnsi="Arial" w:cs="Arial"/>
            <w:noProof/>
            <w:webHidden/>
            <w:sz w:val="24"/>
            <w:szCs w:val="24"/>
          </w:rPr>
          <w:fldChar w:fldCharType="end"/>
        </w:r>
      </w:hyperlink>
    </w:p>
    <w:p w14:paraId="3E3B77D4" w14:textId="29F1C3FE" w:rsidR="00A73727" w:rsidRPr="002811CD" w:rsidRDefault="001C486A" w:rsidP="006E2191">
      <w:pPr>
        <w:rPr>
          <w:rFonts w:ascii="Arial" w:hAnsi="Arial" w:cs="Arial"/>
          <w:sz w:val="20"/>
          <w:szCs w:val="20"/>
          <w:lang w:val="uk-UA"/>
        </w:rPr>
      </w:pPr>
      <w:r w:rsidRPr="00E8075B">
        <w:rPr>
          <w:rFonts w:ascii="Arial" w:hAnsi="Arial" w:cs="Arial"/>
          <w:sz w:val="24"/>
          <w:szCs w:val="24"/>
          <w:lang w:val="uk-UA"/>
        </w:rPr>
        <w:fldChar w:fldCharType="end"/>
      </w:r>
      <w:r w:rsidR="00A73727" w:rsidRPr="002811CD">
        <w:rPr>
          <w:rFonts w:ascii="Arial" w:hAnsi="Arial" w:cs="Arial"/>
          <w:sz w:val="20"/>
          <w:szCs w:val="20"/>
          <w:lang w:val="uk-UA"/>
        </w:rPr>
        <w:br w:type="page"/>
      </w:r>
    </w:p>
    <w:p w14:paraId="0A7FB14B" w14:textId="30915F89" w:rsidR="00B95B5C" w:rsidRPr="00CB44C1" w:rsidRDefault="00CB44C1" w:rsidP="00F34B71">
      <w:pPr>
        <w:pStyle w:val="1"/>
      </w:pPr>
      <w:bookmarkStart w:id="2" w:name="_Toc177807851"/>
      <w:r>
        <w:lastRenderedPageBreak/>
        <w:t>РЕЗЮМЕ</w:t>
      </w:r>
      <w:bookmarkEnd w:id="2"/>
    </w:p>
    <w:p w14:paraId="5875F6B8" w14:textId="00F64A09" w:rsidR="00CB44C1" w:rsidRPr="00CB44C1" w:rsidRDefault="00E15A92" w:rsidP="00CB44C1">
      <w:pPr>
        <w:pBdr>
          <w:top w:val="nil"/>
          <w:left w:val="nil"/>
          <w:bottom w:val="nil"/>
          <w:right w:val="nil"/>
          <w:between w:val="nil"/>
        </w:pBdr>
        <w:spacing w:after="120" w:line="240" w:lineRule="auto"/>
        <w:ind w:firstLine="567"/>
        <w:jc w:val="both"/>
        <w:rPr>
          <w:rFonts w:ascii="Arial" w:hAnsi="Arial" w:cs="Arial"/>
          <w:lang w:val="uk-UA"/>
        </w:rPr>
      </w:pPr>
      <w:r>
        <w:rPr>
          <w:rFonts w:ascii="Arial" w:hAnsi="Arial" w:cs="Arial"/>
          <w:lang w:val="uk-UA"/>
        </w:rPr>
        <w:t xml:space="preserve">Контекст </w:t>
      </w:r>
    </w:p>
    <w:p w14:paraId="4086E894" w14:textId="0DB93277" w:rsidR="00CB44C1" w:rsidRPr="00CB44C1" w:rsidRDefault="008A2E58" w:rsidP="00CB44C1">
      <w:pPr>
        <w:pBdr>
          <w:top w:val="nil"/>
          <w:left w:val="nil"/>
          <w:bottom w:val="nil"/>
          <w:right w:val="nil"/>
          <w:between w:val="nil"/>
        </w:pBdr>
        <w:spacing w:after="120" w:line="240" w:lineRule="auto"/>
        <w:ind w:firstLine="567"/>
        <w:jc w:val="both"/>
        <w:rPr>
          <w:rFonts w:ascii="Arial" w:hAnsi="Arial" w:cs="Arial"/>
          <w:lang w:val="uk-UA"/>
        </w:rPr>
      </w:pPr>
      <w:r w:rsidRPr="008A2E58">
        <w:rPr>
          <w:rFonts w:ascii="Arial" w:hAnsi="Arial" w:cs="Arial"/>
          <w:lang w:val="uk-UA"/>
        </w:rPr>
        <w:t xml:space="preserve">Червоноградська </w:t>
      </w:r>
      <w:r w:rsidR="00CB44C1" w:rsidRPr="00CB44C1">
        <w:rPr>
          <w:rFonts w:ascii="Arial" w:hAnsi="Arial" w:cs="Arial"/>
          <w:lang w:val="uk-UA"/>
        </w:rPr>
        <w:t xml:space="preserve">міська </w:t>
      </w:r>
      <w:r w:rsidR="00AC4EE0">
        <w:rPr>
          <w:rFonts w:ascii="Arial" w:hAnsi="Arial" w:cs="Arial"/>
          <w:lang w:val="uk-UA"/>
        </w:rPr>
        <w:t xml:space="preserve">територіальна </w:t>
      </w:r>
      <w:r w:rsidR="00CB44C1" w:rsidRPr="00CB44C1">
        <w:rPr>
          <w:rFonts w:ascii="Arial" w:hAnsi="Arial" w:cs="Arial"/>
          <w:lang w:val="uk-UA"/>
        </w:rPr>
        <w:t>громада</w:t>
      </w:r>
      <w:r w:rsidR="00AC4EE0">
        <w:rPr>
          <w:rFonts w:ascii="Arial" w:hAnsi="Arial" w:cs="Arial"/>
          <w:lang w:val="uk-UA"/>
        </w:rPr>
        <w:t xml:space="preserve"> є пілотною вугільною територією в Україні, яка</w:t>
      </w:r>
      <w:r w:rsidR="0040589E">
        <w:rPr>
          <w:rFonts w:ascii="Arial" w:hAnsi="Arial" w:cs="Arial"/>
          <w:lang w:val="uk-UA"/>
        </w:rPr>
        <w:t xml:space="preserve"> першою</w:t>
      </w:r>
      <w:r w:rsidR="00AC4EE0">
        <w:rPr>
          <w:rFonts w:ascii="Arial" w:hAnsi="Arial" w:cs="Arial"/>
          <w:lang w:val="uk-UA"/>
        </w:rPr>
        <w:t xml:space="preserve"> проходить процес справедливої трансформації. Це</w:t>
      </w:r>
      <w:r w:rsidR="00E15A92">
        <w:rPr>
          <w:rFonts w:ascii="Arial" w:hAnsi="Arial" w:cs="Arial"/>
          <w:lang w:val="uk-UA"/>
        </w:rPr>
        <w:t xml:space="preserve"> </w:t>
      </w:r>
      <w:r w:rsidR="00AC4EE0">
        <w:rPr>
          <w:rFonts w:ascii="Arial" w:hAnsi="Arial" w:cs="Arial"/>
          <w:lang w:val="uk-UA"/>
        </w:rPr>
        <w:t xml:space="preserve">передбачає </w:t>
      </w:r>
      <w:r w:rsidR="00CB44C1" w:rsidRPr="00CB44C1">
        <w:rPr>
          <w:rFonts w:ascii="Arial" w:hAnsi="Arial" w:cs="Arial"/>
          <w:lang w:val="uk-UA"/>
        </w:rPr>
        <w:t>необхідніст</w:t>
      </w:r>
      <w:r w:rsidR="00AC4EE0">
        <w:rPr>
          <w:rFonts w:ascii="Arial" w:hAnsi="Arial" w:cs="Arial"/>
          <w:lang w:val="uk-UA"/>
        </w:rPr>
        <w:t xml:space="preserve">ь планування </w:t>
      </w:r>
      <w:r w:rsidR="00CB44C1" w:rsidRPr="00CB44C1">
        <w:rPr>
          <w:rFonts w:ascii="Arial" w:hAnsi="Arial" w:cs="Arial"/>
          <w:lang w:val="uk-UA"/>
        </w:rPr>
        <w:t xml:space="preserve"> </w:t>
      </w:r>
      <w:r w:rsidR="00AC4EE0">
        <w:rPr>
          <w:rFonts w:ascii="Arial" w:hAnsi="Arial" w:cs="Arial"/>
          <w:lang w:val="uk-UA"/>
        </w:rPr>
        <w:t xml:space="preserve">комплексу заходів спрямованих на диверсифікацію локальної економіки, зменшення її залежності </w:t>
      </w:r>
      <w:r w:rsidR="00CB44C1" w:rsidRPr="00CB44C1">
        <w:rPr>
          <w:rFonts w:ascii="Arial" w:hAnsi="Arial" w:cs="Arial"/>
          <w:lang w:val="uk-UA"/>
        </w:rPr>
        <w:t xml:space="preserve">від </w:t>
      </w:r>
      <w:r w:rsidR="00AC4EE0">
        <w:rPr>
          <w:rFonts w:ascii="Arial" w:hAnsi="Arial" w:cs="Arial"/>
          <w:lang w:val="uk-UA"/>
        </w:rPr>
        <w:t>вуглевидобутку,</w:t>
      </w:r>
      <w:r w:rsidR="00125140">
        <w:rPr>
          <w:rFonts w:ascii="Arial" w:hAnsi="Arial" w:cs="Arial"/>
          <w:lang w:val="uk-UA"/>
        </w:rPr>
        <w:t xml:space="preserve"> </w:t>
      </w:r>
      <w:r w:rsidR="00125140" w:rsidRPr="00CB44C1">
        <w:rPr>
          <w:rFonts w:ascii="Arial" w:hAnsi="Arial" w:cs="Arial"/>
          <w:lang w:val="uk-UA"/>
        </w:rPr>
        <w:t xml:space="preserve">соціальну </w:t>
      </w:r>
      <w:r w:rsidR="00125140">
        <w:rPr>
          <w:rFonts w:ascii="Arial" w:hAnsi="Arial" w:cs="Arial"/>
          <w:lang w:val="uk-UA"/>
        </w:rPr>
        <w:t xml:space="preserve">адаптацію мешканців до змін, </w:t>
      </w:r>
      <w:r w:rsidR="004E40AD">
        <w:rPr>
          <w:rFonts w:ascii="Arial" w:hAnsi="Arial" w:cs="Arial"/>
          <w:lang w:val="uk-UA"/>
        </w:rPr>
        <w:t>збереження довкілля та відновлення екологічної рівноваги</w:t>
      </w:r>
      <w:r w:rsidR="00CB44C1" w:rsidRPr="00CB44C1">
        <w:rPr>
          <w:rFonts w:ascii="Arial" w:hAnsi="Arial" w:cs="Arial"/>
          <w:lang w:val="uk-UA"/>
        </w:rPr>
        <w:t xml:space="preserve">. </w:t>
      </w:r>
      <w:r w:rsidR="004E40AD">
        <w:rPr>
          <w:rFonts w:ascii="Arial" w:hAnsi="Arial" w:cs="Arial"/>
          <w:lang w:val="uk-UA"/>
        </w:rPr>
        <w:t>П</w:t>
      </w:r>
      <w:r w:rsidR="00CB44C1" w:rsidRPr="00CB44C1">
        <w:rPr>
          <w:rFonts w:ascii="Arial" w:hAnsi="Arial" w:cs="Arial"/>
          <w:lang w:val="uk-UA"/>
        </w:rPr>
        <w:t xml:space="preserve">лан дій </w:t>
      </w:r>
      <w:r w:rsidR="004E40AD">
        <w:rPr>
          <w:rFonts w:ascii="Arial" w:hAnsi="Arial" w:cs="Arial"/>
          <w:lang w:val="uk-UA"/>
        </w:rPr>
        <w:t xml:space="preserve">справедливої трансформації </w:t>
      </w:r>
      <w:r w:rsidR="00051EE2">
        <w:rPr>
          <w:rFonts w:ascii="Arial" w:hAnsi="Arial" w:cs="Arial"/>
          <w:lang w:val="uk-UA"/>
        </w:rPr>
        <w:t>Червоноградської</w:t>
      </w:r>
      <w:r w:rsidR="004E40AD">
        <w:rPr>
          <w:rFonts w:ascii="Arial" w:hAnsi="Arial" w:cs="Arial"/>
          <w:lang w:val="uk-UA"/>
        </w:rPr>
        <w:t xml:space="preserve"> міської територіальної громади </w:t>
      </w:r>
      <w:r w:rsidR="00CB44C1" w:rsidRPr="00CB44C1">
        <w:rPr>
          <w:rFonts w:ascii="Arial" w:hAnsi="Arial" w:cs="Arial"/>
          <w:lang w:val="uk-UA"/>
        </w:rPr>
        <w:t xml:space="preserve">до 2030 року </w:t>
      </w:r>
      <w:r w:rsidR="004E40AD">
        <w:rPr>
          <w:rFonts w:ascii="Arial" w:hAnsi="Arial" w:cs="Arial"/>
          <w:lang w:val="uk-UA"/>
        </w:rPr>
        <w:t xml:space="preserve">(далі – План) </w:t>
      </w:r>
      <w:r w:rsidR="00AA26D6">
        <w:rPr>
          <w:rFonts w:ascii="Arial" w:hAnsi="Arial" w:cs="Arial"/>
          <w:lang w:val="uk-UA"/>
        </w:rPr>
        <w:t>розроблено П</w:t>
      </w:r>
      <w:r w:rsidR="00125140">
        <w:rPr>
          <w:rFonts w:ascii="Arial" w:hAnsi="Arial" w:cs="Arial"/>
          <w:lang w:val="uk-UA"/>
        </w:rPr>
        <w:t>ро</w:t>
      </w:r>
      <w:r w:rsidR="00AA26D6">
        <w:rPr>
          <w:rFonts w:ascii="Arial" w:hAnsi="Arial" w:cs="Arial"/>
          <w:lang w:val="uk-UA"/>
        </w:rPr>
        <w:t>є</w:t>
      </w:r>
      <w:r w:rsidR="00125140">
        <w:rPr>
          <w:rFonts w:ascii="Arial" w:hAnsi="Arial" w:cs="Arial"/>
          <w:lang w:val="uk-UA"/>
        </w:rPr>
        <w:t xml:space="preserve">ктом </w:t>
      </w:r>
      <w:r w:rsidR="00AA26D6" w:rsidRPr="00CB44C1">
        <w:rPr>
          <w:rFonts w:ascii="Arial" w:hAnsi="Arial" w:cs="Arial"/>
          <w:lang w:val="uk-UA"/>
        </w:rPr>
        <w:t>«Справедлива трансформація вугільних регіонів та зелене відновлення енергетичного сектору України»</w:t>
      </w:r>
      <w:r w:rsidR="00AA26D6">
        <w:rPr>
          <w:rFonts w:ascii="Arial" w:hAnsi="Arial" w:cs="Arial"/>
          <w:lang w:val="uk-UA"/>
        </w:rPr>
        <w:t xml:space="preserve"> із залученням галузевих експертів, представників громадськості, бізнесу та органів місцевої влади</w:t>
      </w:r>
      <w:r w:rsidR="00CB44C1" w:rsidRPr="00CB44C1">
        <w:rPr>
          <w:rFonts w:ascii="Arial" w:hAnsi="Arial" w:cs="Arial"/>
          <w:lang w:val="uk-UA"/>
        </w:rPr>
        <w:t>.</w:t>
      </w:r>
    </w:p>
    <w:p w14:paraId="069CEDA8" w14:textId="1968106F" w:rsidR="00CB44C1" w:rsidRPr="00CB44C1" w:rsidRDefault="00CB44C1" w:rsidP="00CB44C1">
      <w:pPr>
        <w:pBdr>
          <w:top w:val="nil"/>
          <w:left w:val="nil"/>
          <w:bottom w:val="nil"/>
          <w:right w:val="nil"/>
          <w:between w:val="nil"/>
        </w:pBdr>
        <w:spacing w:after="120" w:line="240" w:lineRule="auto"/>
        <w:ind w:firstLine="567"/>
        <w:jc w:val="both"/>
        <w:rPr>
          <w:rFonts w:ascii="Arial" w:hAnsi="Arial" w:cs="Arial"/>
          <w:lang w:val="uk-UA"/>
        </w:rPr>
      </w:pPr>
      <w:r w:rsidRPr="00CB44C1">
        <w:rPr>
          <w:rFonts w:ascii="Arial" w:hAnsi="Arial" w:cs="Arial"/>
          <w:lang w:val="uk-UA"/>
        </w:rPr>
        <w:t>Соціально-економічний аналіз</w:t>
      </w:r>
      <w:r w:rsidR="00C97241">
        <w:rPr>
          <w:rFonts w:ascii="Arial" w:hAnsi="Arial" w:cs="Arial"/>
          <w:lang w:val="uk-UA"/>
        </w:rPr>
        <w:t xml:space="preserve"> </w:t>
      </w:r>
      <w:r w:rsidR="00E15A92">
        <w:rPr>
          <w:rFonts w:ascii="Arial" w:hAnsi="Arial" w:cs="Arial"/>
          <w:lang w:val="uk-UA"/>
        </w:rPr>
        <w:t>громади</w:t>
      </w:r>
    </w:p>
    <w:p w14:paraId="4D55E9EC" w14:textId="7B14E907" w:rsidR="00CB44C1" w:rsidRPr="00CB44C1" w:rsidRDefault="008A2E58" w:rsidP="00C97241">
      <w:pPr>
        <w:pBdr>
          <w:top w:val="nil"/>
          <w:left w:val="nil"/>
          <w:bottom w:val="nil"/>
          <w:right w:val="nil"/>
          <w:between w:val="nil"/>
        </w:pBdr>
        <w:spacing w:after="120" w:line="240" w:lineRule="auto"/>
        <w:ind w:firstLine="567"/>
        <w:jc w:val="both"/>
        <w:rPr>
          <w:rFonts w:ascii="Arial" w:hAnsi="Arial" w:cs="Arial"/>
          <w:lang w:val="uk-UA"/>
        </w:rPr>
      </w:pPr>
      <w:r w:rsidRPr="008A2E58">
        <w:rPr>
          <w:rFonts w:ascii="Arial" w:hAnsi="Arial" w:cs="Arial"/>
          <w:lang w:val="uk-UA"/>
        </w:rPr>
        <w:t xml:space="preserve">Червоноградська </w:t>
      </w:r>
      <w:r w:rsidR="00CB44C1" w:rsidRPr="00CB44C1">
        <w:rPr>
          <w:rFonts w:ascii="Arial" w:hAnsi="Arial" w:cs="Arial"/>
          <w:lang w:val="uk-UA"/>
        </w:rPr>
        <w:t xml:space="preserve">громада </w:t>
      </w:r>
      <w:r w:rsidR="00085975">
        <w:rPr>
          <w:rFonts w:ascii="Arial" w:hAnsi="Arial" w:cs="Arial"/>
          <w:lang w:val="uk-UA"/>
        </w:rPr>
        <w:t xml:space="preserve">є центром вугільного мікрорегіону, що </w:t>
      </w:r>
      <w:r w:rsidR="00CB44C1" w:rsidRPr="00CB44C1">
        <w:rPr>
          <w:rFonts w:ascii="Arial" w:hAnsi="Arial" w:cs="Arial"/>
          <w:lang w:val="uk-UA"/>
        </w:rPr>
        <w:t>має</w:t>
      </w:r>
      <w:r w:rsidR="00AA26D6">
        <w:rPr>
          <w:rFonts w:ascii="Arial" w:hAnsi="Arial" w:cs="Arial"/>
          <w:lang w:val="uk-UA"/>
        </w:rPr>
        <w:t xml:space="preserve"> </w:t>
      </w:r>
      <w:r w:rsidR="00085975">
        <w:rPr>
          <w:rFonts w:ascii="Arial" w:hAnsi="Arial" w:cs="Arial"/>
          <w:lang w:val="uk-UA"/>
        </w:rPr>
        <w:t xml:space="preserve">найпотужніший людський потенціал, природні ресурси, </w:t>
      </w:r>
      <w:r w:rsidR="00CB44C1" w:rsidRPr="00CB44C1">
        <w:rPr>
          <w:rFonts w:ascii="Arial" w:hAnsi="Arial" w:cs="Arial"/>
          <w:lang w:val="uk-UA"/>
        </w:rPr>
        <w:t xml:space="preserve">вигідне </w:t>
      </w:r>
      <w:r w:rsidR="00AA26D6">
        <w:rPr>
          <w:rFonts w:ascii="Arial" w:hAnsi="Arial" w:cs="Arial"/>
          <w:lang w:val="uk-UA"/>
        </w:rPr>
        <w:t xml:space="preserve">географічне </w:t>
      </w:r>
      <w:r w:rsidR="00CB44C1" w:rsidRPr="00CB44C1">
        <w:rPr>
          <w:rFonts w:ascii="Arial" w:hAnsi="Arial" w:cs="Arial"/>
          <w:lang w:val="uk-UA"/>
        </w:rPr>
        <w:t>розташування</w:t>
      </w:r>
      <w:r w:rsidR="00AA26D6">
        <w:rPr>
          <w:rFonts w:ascii="Arial" w:hAnsi="Arial" w:cs="Arial"/>
          <w:lang w:val="uk-UA"/>
        </w:rPr>
        <w:t xml:space="preserve"> (відносно кордону з ЄС),</w:t>
      </w:r>
      <w:r w:rsidR="00085975">
        <w:rPr>
          <w:rFonts w:ascii="Arial" w:hAnsi="Arial" w:cs="Arial"/>
          <w:lang w:val="uk-UA"/>
        </w:rPr>
        <w:t xml:space="preserve"> необхідну транспортну, виробничу та соціальну інфраструктуру. Ці конкурентні переваги створюють передумови для </w:t>
      </w:r>
      <w:r w:rsidR="00CB44C1" w:rsidRPr="00CB44C1">
        <w:rPr>
          <w:rFonts w:ascii="Arial" w:hAnsi="Arial" w:cs="Arial"/>
          <w:lang w:val="uk-UA"/>
        </w:rPr>
        <w:t>розвитку</w:t>
      </w:r>
      <w:r w:rsidR="00085975">
        <w:rPr>
          <w:rFonts w:ascii="Arial" w:hAnsi="Arial" w:cs="Arial"/>
          <w:lang w:val="uk-UA"/>
        </w:rPr>
        <w:t xml:space="preserve"> економіки громади та налагодженню вигідних </w:t>
      </w:r>
      <w:r w:rsidR="00AA26D6">
        <w:rPr>
          <w:rFonts w:ascii="Arial" w:hAnsi="Arial" w:cs="Arial"/>
          <w:lang w:val="uk-UA"/>
        </w:rPr>
        <w:t xml:space="preserve">зовнішньоекономічних </w:t>
      </w:r>
      <w:r w:rsidR="00CB44C1" w:rsidRPr="00CB44C1">
        <w:rPr>
          <w:rFonts w:ascii="Arial" w:hAnsi="Arial" w:cs="Arial"/>
          <w:lang w:val="uk-UA"/>
        </w:rPr>
        <w:t>зв'язків</w:t>
      </w:r>
      <w:r w:rsidR="00085975">
        <w:rPr>
          <w:rFonts w:ascii="Arial" w:hAnsi="Arial" w:cs="Arial"/>
          <w:lang w:val="uk-UA"/>
        </w:rPr>
        <w:t xml:space="preserve"> з європейськими країнами</w:t>
      </w:r>
      <w:r w:rsidR="00CB44C1" w:rsidRPr="00CB44C1">
        <w:rPr>
          <w:rFonts w:ascii="Arial" w:hAnsi="Arial" w:cs="Arial"/>
          <w:lang w:val="uk-UA"/>
        </w:rPr>
        <w:t>. Проте,</w:t>
      </w:r>
      <w:r w:rsidR="00AA26D6">
        <w:rPr>
          <w:rFonts w:ascii="Arial" w:hAnsi="Arial" w:cs="Arial"/>
          <w:lang w:val="uk-UA"/>
        </w:rPr>
        <w:t xml:space="preserve"> громада стикається з низкою викликів, пов’язаних з</w:t>
      </w:r>
      <w:r w:rsidR="00085975">
        <w:rPr>
          <w:rFonts w:ascii="Arial" w:hAnsi="Arial" w:cs="Arial"/>
          <w:lang w:val="uk-UA"/>
        </w:rPr>
        <w:t>і зношенням інженерної ін</w:t>
      </w:r>
      <w:r w:rsidR="00C97241">
        <w:rPr>
          <w:rFonts w:ascii="Arial" w:hAnsi="Arial" w:cs="Arial"/>
          <w:lang w:val="uk-UA"/>
        </w:rPr>
        <w:t>фраструктури,</w:t>
      </w:r>
      <w:r w:rsidR="00AA26D6">
        <w:rPr>
          <w:rFonts w:ascii="Arial" w:hAnsi="Arial" w:cs="Arial"/>
          <w:lang w:val="uk-UA"/>
        </w:rPr>
        <w:t xml:space="preserve"> негативним впливом стагнуючої </w:t>
      </w:r>
      <w:r w:rsidR="00CB44C1" w:rsidRPr="00CB44C1">
        <w:rPr>
          <w:rFonts w:ascii="Arial" w:hAnsi="Arial" w:cs="Arial"/>
          <w:lang w:val="uk-UA"/>
        </w:rPr>
        <w:t>вугледобувної галузі</w:t>
      </w:r>
      <w:r w:rsidR="00AA26D6">
        <w:rPr>
          <w:rFonts w:ascii="Arial" w:hAnsi="Arial" w:cs="Arial"/>
          <w:lang w:val="uk-UA"/>
        </w:rPr>
        <w:t xml:space="preserve"> на </w:t>
      </w:r>
      <w:r w:rsidR="00C97241">
        <w:rPr>
          <w:rFonts w:ascii="Arial" w:hAnsi="Arial" w:cs="Arial"/>
          <w:lang w:val="uk-UA"/>
        </w:rPr>
        <w:t xml:space="preserve">фінансовий, соціальний, </w:t>
      </w:r>
      <w:r w:rsidR="00AA26D6">
        <w:rPr>
          <w:rFonts w:ascii="Arial" w:hAnsi="Arial" w:cs="Arial"/>
          <w:lang w:val="uk-UA"/>
        </w:rPr>
        <w:t xml:space="preserve">екологічний стан громади та здоров’я її мешканців, </w:t>
      </w:r>
      <w:r w:rsidR="00C97241">
        <w:rPr>
          <w:rFonts w:ascii="Arial" w:hAnsi="Arial" w:cs="Arial"/>
          <w:lang w:val="uk-UA"/>
        </w:rPr>
        <w:t xml:space="preserve">що </w:t>
      </w:r>
      <w:r w:rsidR="003F282C">
        <w:rPr>
          <w:rFonts w:ascii="Arial" w:hAnsi="Arial" w:cs="Arial"/>
          <w:lang w:val="uk-UA"/>
        </w:rPr>
        <w:t xml:space="preserve">у свою чергу </w:t>
      </w:r>
      <w:r w:rsidR="00C97241">
        <w:rPr>
          <w:rFonts w:ascii="Arial" w:hAnsi="Arial" w:cs="Arial"/>
          <w:lang w:val="uk-UA"/>
        </w:rPr>
        <w:t xml:space="preserve">спричиняє негативні демографічні тенденції до </w:t>
      </w:r>
      <w:r w:rsidR="00AA26D6">
        <w:rPr>
          <w:rFonts w:ascii="Arial" w:hAnsi="Arial" w:cs="Arial"/>
          <w:lang w:val="uk-UA"/>
        </w:rPr>
        <w:t>скорочення</w:t>
      </w:r>
      <w:r w:rsidR="00C97241">
        <w:rPr>
          <w:rFonts w:ascii="Arial" w:hAnsi="Arial" w:cs="Arial"/>
          <w:lang w:val="uk-UA"/>
        </w:rPr>
        <w:t xml:space="preserve"> </w:t>
      </w:r>
      <w:r w:rsidR="00AA26D6">
        <w:rPr>
          <w:rFonts w:ascii="Arial" w:hAnsi="Arial" w:cs="Arial"/>
          <w:lang w:val="uk-UA"/>
        </w:rPr>
        <w:t>населення та його старіння</w:t>
      </w:r>
      <w:r w:rsidR="00C97241">
        <w:rPr>
          <w:rFonts w:ascii="Arial" w:hAnsi="Arial" w:cs="Arial"/>
          <w:lang w:val="uk-UA"/>
        </w:rPr>
        <w:t>.</w:t>
      </w:r>
      <w:r w:rsidR="00AA26D6">
        <w:rPr>
          <w:rFonts w:ascii="Arial" w:hAnsi="Arial" w:cs="Arial"/>
          <w:lang w:val="uk-UA"/>
        </w:rPr>
        <w:t xml:space="preserve"> </w:t>
      </w:r>
      <w:r w:rsidR="00C97241">
        <w:rPr>
          <w:rFonts w:ascii="Arial" w:hAnsi="Arial" w:cs="Arial"/>
          <w:lang w:val="uk-UA"/>
        </w:rPr>
        <w:t xml:space="preserve">Вугледобувна галузь потребує використання значної кількості працівників, що створює значні ризики залежності для бюджету громади, обмежує потенційний </w:t>
      </w:r>
      <w:r w:rsidR="00085975">
        <w:rPr>
          <w:rFonts w:ascii="Arial" w:hAnsi="Arial" w:cs="Arial"/>
          <w:lang w:val="uk-UA"/>
        </w:rPr>
        <w:t xml:space="preserve">розвиток нових індустрій, які потребують </w:t>
      </w:r>
      <w:r w:rsidR="00C97241">
        <w:rPr>
          <w:rFonts w:ascii="Arial" w:hAnsi="Arial" w:cs="Arial"/>
          <w:lang w:val="uk-UA"/>
        </w:rPr>
        <w:t xml:space="preserve">відповідних </w:t>
      </w:r>
      <w:r w:rsidR="00085975">
        <w:rPr>
          <w:rFonts w:ascii="Arial" w:hAnsi="Arial" w:cs="Arial"/>
          <w:lang w:val="uk-UA"/>
        </w:rPr>
        <w:t>кадрів</w:t>
      </w:r>
      <w:r w:rsidR="00C97241">
        <w:rPr>
          <w:rFonts w:ascii="Arial" w:hAnsi="Arial" w:cs="Arial"/>
          <w:lang w:val="uk-UA"/>
        </w:rPr>
        <w:t xml:space="preserve">. Слабкі сторони громади в поєднанні з ризиками повномасштабної війни стримують </w:t>
      </w:r>
      <w:r w:rsidR="003F282C">
        <w:rPr>
          <w:rFonts w:ascii="Arial" w:hAnsi="Arial" w:cs="Arial"/>
          <w:lang w:val="uk-UA"/>
        </w:rPr>
        <w:t xml:space="preserve">залучення </w:t>
      </w:r>
      <w:r w:rsidR="00CB44C1" w:rsidRPr="00CB44C1">
        <w:rPr>
          <w:rFonts w:ascii="Arial" w:hAnsi="Arial" w:cs="Arial"/>
          <w:lang w:val="uk-UA"/>
        </w:rPr>
        <w:t xml:space="preserve">інвестицій у нові </w:t>
      </w:r>
      <w:r w:rsidR="003F282C">
        <w:rPr>
          <w:rFonts w:ascii="Arial" w:hAnsi="Arial" w:cs="Arial"/>
          <w:lang w:val="uk-UA"/>
        </w:rPr>
        <w:t xml:space="preserve">сектори </w:t>
      </w:r>
      <w:r w:rsidR="00C97241">
        <w:rPr>
          <w:rFonts w:ascii="Arial" w:hAnsi="Arial" w:cs="Arial"/>
          <w:lang w:val="uk-UA"/>
        </w:rPr>
        <w:t>економіки</w:t>
      </w:r>
      <w:r w:rsidR="00CB44C1" w:rsidRPr="00CB44C1">
        <w:rPr>
          <w:rFonts w:ascii="Arial" w:hAnsi="Arial" w:cs="Arial"/>
          <w:lang w:val="uk-UA"/>
        </w:rPr>
        <w:t xml:space="preserve">. </w:t>
      </w:r>
      <w:r w:rsidR="003F282C">
        <w:rPr>
          <w:rFonts w:ascii="Arial" w:hAnsi="Arial" w:cs="Arial"/>
          <w:lang w:val="uk-UA"/>
        </w:rPr>
        <w:t>Малий та середній бізнес в громаді демонструє незначні показники розвитку і поки не може забезпечити економічну та фінансову стабільність для громади. Екологічна шкода, яку громаді завдає вугільна галузь станом на сьогодні настільки значна, що вирішення екологічних проблем громади можливе лише із залученням бюджетів вищих рівнів</w:t>
      </w:r>
      <w:r w:rsidR="0040589E">
        <w:rPr>
          <w:rFonts w:ascii="Arial" w:hAnsi="Arial" w:cs="Arial"/>
          <w:lang w:val="uk-UA"/>
        </w:rPr>
        <w:t xml:space="preserve"> </w:t>
      </w:r>
      <w:r w:rsidR="003F282C">
        <w:rPr>
          <w:rFonts w:ascii="Arial" w:hAnsi="Arial" w:cs="Arial"/>
          <w:lang w:val="uk-UA"/>
        </w:rPr>
        <w:t xml:space="preserve">та коштів міжнародної технічної допомоги. </w:t>
      </w:r>
      <w:r w:rsidR="0040589E">
        <w:rPr>
          <w:rFonts w:ascii="Arial" w:hAnsi="Arial" w:cs="Arial"/>
          <w:lang w:val="uk-UA"/>
        </w:rPr>
        <w:t xml:space="preserve">Комплексне та послідовне вирішення </w:t>
      </w:r>
      <w:r w:rsidR="003F282C">
        <w:rPr>
          <w:rFonts w:ascii="Arial" w:hAnsi="Arial" w:cs="Arial"/>
          <w:lang w:val="uk-UA"/>
        </w:rPr>
        <w:t>вищезазначених проблем</w:t>
      </w:r>
      <w:r w:rsidR="0040589E">
        <w:rPr>
          <w:rFonts w:ascii="Arial" w:hAnsi="Arial" w:cs="Arial"/>
          <w:lang w:val="uk-UA"/>
        </w:rPr>
        <w:t xml:space="preserve"> </w:t>
      </w:r>
      <w:r w:rsidR="003F282C">
        <w:rPr>
          <w:rFonts w:ascii="Arial" w:hAnsi="Arial" w:cs="Arial"/>
          <w:lang w:val="uk-UA"/>
        </w:rPr>
        <w:t>є</w:t>
      </w:r>
      <w:r w:rsidR="0040589E">
        <w:rPr>
          <w:rFonts w:ascii="Arial" w:hAnsi="Arial" w:cs="Arial"/>
          <w:lang w:val="uk-UA"/>
        </w:rPr>
        <w:t xml:space="preserve"> </w:t>
      </w:r>
      <w:r w:rsidR="00E15A92">
        <w:rPr>
          <w:rFonts w:ascii="Arial" w:hAnsi="Arial" w:cs="Arial"/>
          <w:lang w:val="uk-UA"/>
        </w:rPr>
        <w:t>метою</w:t>
      </w:r>
      <w:r w:rsidR="003F282C">
        <w:rPr>
          <w:rFonts w:ascii="Arial" w:hAnsi="Arial" w:cs="Arial"/>
          <w:lang w:val="uk-UA"/>
        </w:rPr>
        <w:t xml:space="preserve"> </w:t>
      </w:r>
      <w:r w:rsidR="00A937F3">
        <w:rPr>
          <w:rFonts w:ascii="Arial" w:hAnsi="Arial" w:cs="Arial"/>
          <w:lang w:val="uk-UA"/>
        </w:rPr>
        <w:t>Плану дій</w:t>
      </w:r>
      <w:r w:rsidR="0040589E">
        <w:rPr>
          <w:rFonts w:ascii="Arial" w:hAnsi="Arial" w:cs="Arial"/>
          <w:lang w:val="uk-UA"/>
        </w:rPr>
        <w:t xml:space="preserve"> </w:t>
      </w:r>
      <w:r w:rsidR="00051EE2">
        <w:rPr>
          <w:rFonts w:ascii="Arial" w:hAnsi="Arial" w:cs="Arial"/>
          <w:lang w:val="uk-UA"/>
        </w:rPr>
        <w:t>Червоноградської</w:t>
      </w:r>
      <w:r w:rsidR="003F282C">
        <w:rPr>
          <w:rFonts w:ascii="Arial" w:hAnsi="Arial" w:cs="Arial"/>
          <w:lang w:val="uk-UA"/>
        </w:rPr>
        <w:t xml:space="preserve"> </w:t>
      </w:r>
      <w:r w:rsidR="0040589E">
        <w:rPr>
          <w:rFonts w:ascii="Arial" w:hAnsi="Arial" w:cs="Arial"/>
          <w:lang w:val="uk-UA"/>
        </w:rPr>
        <w:t xml:space="preserve">міської територіальної </w:t>
      </w:r>
      <w:r w:rsidR="003F282C">
        <w:rPr>
          <w:rFonts w:ascii="Arial" w:hAnsi="Arial" w:cs="Arial"/>
          <w:lang w:val="uk-UA"/>
        </w:rPr>
        <w:t xml:space="preserve">громади. </w:t>
      </w:r>
    </w:p>
    <w:p w14:paraId="205264B0" w14:textId="49345384" w:rsidR="00CB44C1" w:rsidRPr="00CB44C1" w:rsidRDefault="00E15A92" w:rsidP="00CB44C1">
      <w:pPr>
        <w:pBdr>
          <w:top w:val="nil"/>
          <w:left w:val="nil"/>
          <w:bottom w:val="nil"/>
          <w:right w:val="nil"/>
          <w:between w:val="nil"/>
        </w:pBdr>
        <w:spacing w:after="120" w:line="240" w:lineRule="auto"/>
        <w:ind w:firstLine="567"/>
        <w:jc w:val="both"/>
        <w:rPr>
          <w:rFonts w:ascii="Arial" w:hAnsi="Arial" w:cs="Arial"/>
          <w:lang w:val="uk-UA"/>
        </w:rPr>
      </w:pPr>
      <w:r>
        <w:rPr>
          <w:rFonts w:ascii="Arial" w:hAnsi="Arial" w:cs="Arial"/>
          <w:lang w:val="uk-UA"/>
        </w:rPr>
        <w:t>Пріоритети</w:t>
      </w:r>
      <w:r w:rsidR="00CB44C1" w:rsidRPr="00CB44C1">
        <w:rPr>
          <w:rFonts w:ascii="Arial" w:hAnsi="Arial" w:cs="Arial"/>
          <w:lang w:val="uk-UA"/>
        </w:rPr>
        <w:t xml:space="preserve"> трансформації</w:t>
      </w:r>
      <w:r>
        <w:rPr>
          <w:rFonts w:ascii="Arial" w:hAnsi="Arial" w:cs="Arial"/>
          <w:lang w:val="uk-UA"/>
        </w:rPr>
        <w:t>:</w:t>
      </w:r>
    </w:p>
    <w:p w14:paraId="0449D6A7" w14:textId="245E5FC6" w:rsidR="0040589E" w:rsidRDefault="0040589E" w:rsidP="004E40AD">
      <w:pPr>
        <w:pStyle w:val="a5"/>
        <w:numPr>
          <w:ilvl w:val="0"/>
          <w:numId w:val="28"/>
        </w:numPr>
        <w:pBdr>
          <w:top w:val="nil"/>
          <w:left w:val="nil"/>
          <w:bottom w:val="nil"/>
          <w:right w:val="nil"/>
          <w:between w:val="nil"/>
        </w:pBdr>
        <w:tabs>
          <w:tab w:val="left" w:pos="851"/>
        </w:tabs>
        <w:spacing w:after="120" w:line="240" w:lineRule="auto"/>
        <w:ind w:left="0" w:firstLine="567"/>
        <w:jc w:val="both"/>
        <w:rPr>
          <w:rFonts w:ascii="Arial" w:hAnsi="Arial" w:cs="Arial"/>
        </w:rPr>
      </w:pPr>
      <w:r w:rsidRPr="0040589E">
        <w:rPr>
          <w:rFonts w:ascii="Arial" w:hAnsi="Arial" w:cs="Arial"/>
        </w:rPr>
        <w:t>Диверсифікована економіка громади на засадах розвитку нових інноваційних кластерів замкнутого циклу, декарбонізації</w:t>
      </w:r>
      <w:r>
        <w:rPr>
          <w:rFonts w:ascii="Arial" w:hAnsi="Arial" w:cs="Arial"/>
        </w:rPr>
        <w:t>.</w:t>
      </w:r>
    </w:p>
    <w:p w14:paraId="73AA671D" w14:textId="538CF270" w:rsidR="0040589E" w:rsidRDefault="0040589E" w:rsidP="004E40AD">
      <w:pPr>
        <w:pStyle w:val="a5"/>
        <w:numPr>
          <w:ilvl w:val="0"/>
          <w:numId w:val="28"/>
        </w:numPr>
        <w:pBdr>
          <w:top w:val="nil"/>
          <w:left w:val="nil"/>
          <w:bottom w:val="nil"/>
          <w:right w:val="nil"/>
          <w:between w:val="nil"/>
        </w:pBdr>
        <w:tabs>
          <w:tab w:val="left" w:pos="851"/>
        </w:tabs>
        <w:spacing w:after="120" w:line="240" w:lineRule="auto"/>
        <w:ind w:left="0" w:firstLine="567"/>
        <w:jc w:val="both"/>
        <w:rPr>
          <w:rFonts w:ascii="Arial" w:hAnsi="Arial" w:cs="Arial"/>
        </w:rPr>
      </w:pPr>
      <w:r w:rsidRPr="0040589E">
        <w:rPr>
          <w:rFonts w:ascii="Arial" w:hAnsi="Arial" w:cs="Arial"/>
        </w:rPr>
        <w:t>Сучасна, комфортна соціальна інфраструктура та енергоефективна система життєзабезпечення громади</w:t>
      </w:r>
      <w:r>
        <w:rPr>
          <w:rFonts w:ascii="Arial" w:hAnsi="Arial" w:cs="Arial"/>
        </w:rPr>
        <w:t>.</w:t>
      </w:r>
      <w:r w:rsidRPr="004E40AD">
        <w:rPr>
          <w:rFonts w:ascii="Arial" w:hAnsi="Arial" w:cs="Arial"/>
        </w:rPr>
        <w:t xml:space="preserve"> </w:t>
      </w:r>
    </w:p>
    <w:p w14:paraId="125A8283" w14:textId="150D9D23" w:rsidR="0040589E" w:rsidRDefault="0040589E" w:rsidP="0040589E">
      <w:pPr>
        <w:pStyle w:val="a5"/>
        <w:numPr>
          <w:ilvl w:val="0"/>
          <w:numId w:val="28"/>
        </w:numPr>
        <w:pBdr>
          <w:top w:val="nil"/>
          <w:left w:val="nil"/>
          <w:bottom w:val="nil"/>
          <w:right w:val="nil"/>
          <w:between w:val="nil"/>
        </w:pBdr>
        <w:tabs>
          <w:tab w:val="left" w:pos="851"/>
        </w:tabs>
        <w:spacing w:after="120" w:line="240" w:lineRule="auto"/>
        <w:ind w:left="0" w:firstLine="567"/>
        <w:jc w:val="both"/>
        <w:rPr>
          <w:rFonts w:ascii="Arial" w:hAnsi="Arial" w:cs="Arial"/>
        </w:rPr>
      </w:pPr>
      <w:r w:rsidRPr="0040589E">
        <w:rPr>
          <w:rFonts w:ascii="Arial" w:hAnsi="Arial" w:cs="Arial"/>
        </w:rPr>
        <w:t>Чисте довкілля, розвиток зеленої енергетики</w:t>
      </w:r>
      <w:r>
        <w:rPr>
          <w:rFonts w:ascii="Arial" w:hAnsi="Arial" w:cs="Arial"/>
        </w:rPr>
        <w:t>.</w:t>
      </w:r>
    </w:p>
    <w:p w14:paraId="14BFEC25" w14:textId="20173AFF" w:rsidR="00CB44C1" w:rsidRPr="00CB44C1" w:rsidRDefault="00E15A92" w:rsidP="0040589E">
      <w:pPr>
        <w:pBdr>
          <w:top w:val="nil"/>
          <w:left w:val="nil"/>
          <w:bottom w:val="nil"/>
          <w:right w:val="nil"/>
          <w:between w:val="nil"/>
        </w:pBdr>
        <w:spacing w:after="120" w:line="240" w:lineRule="auto"/>
        <w:ind w:firstLine="567"/>
        <w:jc w:val="both"/>
        <w:rPr>
          <w:rFonts w:ascii="Arial" w:hAnsi="Arial" w:cs="Arial"/>
          <w:lang w:val="uk-UA"/>
        </w:rPr>
      </w:pPr>
      <w:r>
        <w:rPr>
          <w:rFonts w:ascii="Arial" w:hAnsi="Arial" w:cs="Arial"/>
          <w:lang w:val="uk-UA"/>
        </w:rPr>
        <w:t>Методологія розробки документу</w:t>
      </w:r>
    </w:p>
    <w:p w14:paraId="21D2F66C" w14:textId="372E67B8" w:rsidR="00CB44C1" w:rsidRPr="00CB44C1" w:rsidRDefault="00CB44C1" w:rsidP="0040589E">
      <w:pPr>
        <w:pBdr>
          <w:top w:val="nil"/>
          <w:left w:val="nil"/>
          <w:bottom w:val="nil"/>
          <w:right w:val="nil"/>
          <w:between w:val="nil"/>
        </w:pBdr>
        <w:spacing w:after="120" w:line="240" w:lineRule="auto"/>
        <w:ind w:firstLine="567"/>
        <w:jc w:val="both"/>
        <w:rPr>
          <w:rFonts w:ascii="Arial" w:hAnsi="Arial" w:cs="Arial"/>
          <w:lang w:val="uk-UA"/>
        </w:rPr>
      </w:pPr>
      <w:r w:rsidRPr="00CB44C1">
        <w:rPr>
          <w:rFonts w:ascii="Arial" w:hAnsi="Arial" w:cs="Arial"/>
          <w:lang w:val="uk-UA"/>
        </w:rPr>
        <w:t xml:space="preserve">Розробка плану здійснювалася через кілька етапів, включаючи аналіз середовища, розробку стратегічного бачення та оперативних цілей, підготовку технічних завдань, громадське обговорення та впровадження з моніторингом і оцінкою результатів. Використовувалася методологія, що включає SWOT-аналіз, PESTLE-аналіз, сценарне планування та </w:t>
      </w:r>
      <w:r w:rsidR="0040589E">
        <w:rPr>
          <w:rFonts w:ascii="Arial" w:hAnsi="Arial" w:cs="Arial"/>
          <w:lang w:val="uk-UA"/>
        </w:rPr>
        <w:t>проведення фокус-груп</w:t>
      </w:r>
      <w:r w:rsidRPr="00CB44C1">
        <w:rPr>
          <w:rFonts w:ascii="Arial" w:hAnsi="Arial" w:cs="Arial"/>
          <w:lang w:val="uk-UA"/>
        </w:rPr>
        <w:t>.</w:t>
      </w:r>
    </w:p>
    <w:p w14:paraId="1B8F3CF3" w14:textId="7FA64CE6" w:rsidR="00CB44C1" w:rsidRPr="00CB44C1" w:rsidRDefault="00CB44C1" w:rsidP="0040589E">
      <w:pPr>
        <w:pBdr>
          <w:top w:val="nil"/>
          <w:left w:val="nil"/>
          <w:bottom w:val="nil"/>
          <w:right w:val="nil"/>
          <w:between w:val="nil"/>
        </w:pBdr>
        <w:spacing w:after="120" w:line="240" w:lineRule="auto"/>
        <w:ind w:firstLine="567"/>
        <w:jc w:val="both"/>
        <w:rPr>
          <w:rFonts w:ascii="Arial" w:hAnsi="Arial" w:cs="Arial"/>
          <w:lang w:val="uk-UA"/>
        </w:rPr>
      </w:pPr>
      <w:r w:rsidRPr="00CB44C1">
        <w:rPr>
          <w:rFonts w:ascii="Arial" w:hAnsi="Arial" w:cs="Arial"/>
          <w:lang w:val="uk-UA"/>
        </w:rPr>
        <w:t xml:space="preserve">Узгодженість з </w:t>
      </w:r>
      <w:r w:rsidR="0040589E">
        <w:rPr>
          <w:rFonts w:ascii="Arial" w:hAnsi="Arial" w:cs="Arial"/>
          <w:lang w:val="uk-UA"/>
        </w:rPr>
        <w:t xml:space="preserve">стратегічними </w:t>
      </w:r>
      <w:r w:rsidRPr="00CB44C1">
        <w:rPr>
          <w:rFonts w:ascii="Arial" w:hAnsi="Arial" w:cs="Arial"/>
          <w:lang w:val="uk-UA"/>
        </w:rPr>
        <w:t>документами</w:t>
      </w:r>
      <w:r w:rsidR="0040589E">
        <w:rPr>
          <w:rFonts w:ascii="Arial" w:hAnsi="Arial" w:cs="Arial"/>
          <w:lang w:val="uk-UA"/>
        </w:rPr>
        <w:t xml:space="preserve"> вищого рівня</w:t>
      </w:r>
    </w:p>
    <w:p w14:paraId="561A1897" w14:textId="4651F306" w:rsidR="00CB44C1" w:rsidRDefault="00CB44C1" w:rsidP="0040589E">
      <w:pPr>
        <w:pBdr>
          <w:top w:val="nil"/>
          <w:left w:val="nil"/>
          <w:bottom w:val="nil"/>
          <w:right w:val="nil"/>
          <w:between w:val="nil"/>
        </w:pBdr>
        <w:spacing w:after="120" w:line="240" w:lineRule="auto"/>
        <w:ind w:firstLine="567"/>
        <w:jc w:val="both"/>
        <w:rPr>
          <w:rFonts w:ascii="Arial" w:hAnsi="Arial" w:cs="Arial"/>
          <w:lang w:val="uk-UA"/>
        </w:rPr>
      </w:pPr>
      <w:r w:rsidRPr="00CB44C1">
        <w:rPr>
          <w:rFonts w:ascii="Arial" w:hAnsi="Arial" w:cs="Arial"/>
          <w:lang w:val="uk-UA"/>
        </w:rPr>
        <w:t>План узгоджений з іншими стратегічними документами національного і регіонального рівнів, включаючи Енергетичну стратегію України</w:t>
      </w:r>
      <w:r w:rsidR="0040589E">
        <w:rPr>
          <w:rFonts w:ascii="Arial" w:hAnsi="Arial" w:cs="Arial"/>
          <w:lang w:val="uk-UA"/>
        </w:rPr>
        <w:t xml:space="preserve">, </w:t>
      </w:r>
      <w:r w:rsidR="0040589E" w:rsidRPr="00CB44C1">
        <w:rPr>
          <w:rFonts w:ascii="Arial" w:hAnsi="Arial" w:cs="Arial"/>
          <w:lang w:val="uk-UA"/>
        </w:rPr>
        <w:t>Концепці</w:t>
      </w:r>
      <w:r w:rsidR="0040589E">
        <w:rPr>
          <w:rFonts w:ascii="Arial" w:hAnsi="Arial" w:cs="Arial"/>
          <w:lang w:val="uk-UA"/>
        </w:rPr>
        <w:t>ю</w:t>
      </w:r>
      <w:r w:rsidR="0040589E" w:rsidRPr="00CB44C1">
        <w:rPr>
          <w:rFonts w:ascii="Arial" w:hAnsi="Arial" w:cs="Arial"/>
          <w:lang w:val="uk-UA"/>
        </w:rPr>
        <w:t xml:space="preserve"> </w:t>
      </w:r>
      <w:r w:rsidRPr="00CB44C1">
        <w:rPr>
          <w:rFonts w:ascii="Arial" w:hAnsi="Arial" w:cs="Arial"/>
          <w:lang w:val="uk-UA"/>
        </w:rPr>
        <w:t>розвитку вугільних регіонів</w:t>
      </w:r>
      <w:r w:rsidR="0040589E">
        <w:rPr>
          <w:rFonts w:ascii="Arial" w:hAnsi="Arial" w:cs="Arial"/>
          <w:lang w:val="uk-UA"/>
        </w:rPr>
        <w:t>, а також Стратегію розвитку регіону</w:t>
      </w:r>
      <w:r w:rsidRPr="00CB44C1">
        <w:rPr>
          <w:rFonts w:ascii="Arial" w:hAnsi="Arial" w:cs="Arial"/>
          <w:lang w:val="uk-UA"/>
        </w:rPr>
        <w:t xml:space="preserve">. Це дозволяє забезпечити </w:t>
      </w:r>
      <w:r w:rsidR="0040589E">
        <w:rPr>
          <w:rFonts w:ascii="Arial" w:hAnsi="Arial" w:cs="Arial"/>
          <w:lang w:val="uk-UA"/>
        </w:rPr>
        <w:t xml:space="preserve">послідовність </w:t>
      </w:r>
      <w:r w:rsidRPr="00CB44C1">
        <w:rPr>
          <w:rFonts w:ascii="Arial" w:hAnsi="Arial" w:cs="Arial"/>
          <w:lang w:val="uk-UA"/>
        </w:rPr>
        <w:t>та ефективність впровадження трансформаційних заходів</w:t>
      </w:r>
      <w:r w:rsidR="0040589E">
        <w:rPr>
          <w:rFonts w:ascii="Arial" w:hAnsi="Arial" w:cs="Arial"/>
          <w:lang w:val="uk-UA"/>
        </w:rPr>
        <w:t xml:space="preserve"> </w:t>
      </w:r>
      <w:r w:rsidRPr="00CB44C1">
        <w:rPr>
          <w:rFonts w:ascii="Arial" w:hAnsi="Arial" w:cs="Arial"/>
          <w:lang w:val="uk-UA"/>
        </w:rPr>
        <w:t xml:space="preserve">через структурні зміни, які включають розвиток нових галузей, підвищення якості життя та захист навколишнього середовища. Успішна реалізація плану залежить від ефективної співпраці з місцевими органами влади, бізнесом, громадськими організаціями та міжнародними партнерами. </w:t>
      </w:r>
      <w:r w:rsidR="0040589E">
        <w:rPr>
          <w:rFonts w:ascii="Arial" w:hAnsi="Arial" w:cs="Arial"/>
          <w:lang w:val="uk-UA"/>
        </w:rPr>
        <w:t xml:space="preserve"> </w:t>
      </w:r>
      <w:r>
        <w:rPr>
          <w:rFonts w:ascii="Arial" w:hAnsi="Arial" w:cs="Arial"/>
          <w:lang w:val="uk-UA"/>
        </w:rPr>
        <w:br w:type="page"/>
      </w:r>
    </w:p>
    <w:p w14:paraId="040D5547" w14:textId="77777777" w:rsidR="00142CE5" w:rsidRPr="00CB44C1" w:rsidRDefault="00142CE5" w:rsidP="006E2191">
      <w:pPr>
        <w:pStyle w:val="a5"/>
        <w:spacing w:after="0" w:line="240" w:lineRule="auto"/>
        <w:jc w:val="both"/>
        <w:rPr>
          <w:rFonts w:ascii="Arial" w:eastAsia="Times New Roman" w:hAnsi="Arial" w:cs="Arial"/>
        </w:rPr>
        <w:sectPr w:rsidR="00142CE5" w:rsidRPr="00CB44C1" w:rsidSect="00D96BD1">
          <w:headerReference w:type="default" r:id="rId13"/>
          <w:footerReference w:type="default" r:id="rId14"/>
          <w:headerReference w:type="first" r:id="rId15"/>
          <w:pgSz w:w="11906" w:h="16838"/>
          <w:pgMar w:top="1134" w:right="567" w:bottom="1134" w:left="1418" w:header="709" w:footer="709" w:gutter="0"/>
          <w:cols w:space="708"/>
          <w:titlePg/>
          <w:docGrid w:linePitch="360"/>
        </w:sectPr>
      </w:pPr>
    </w:p>
    <w:p w14:paraId="4528D4B3" w14:textId="06A4D919" w:rsidR="00045F29" w:rsidRPr="00CB44C1" w:rsidRDefault="00E15A92" w:rsidP="00F34B71">
      <w:pPr>
        <w:pStyle w:val="1"/>
      </w:pPr>
      <w:bookmarkStart w:id="3" w:name="_Toc177807852"/>
      <w:r>
        <w:lastRenderedPageBreak/>
        <w:t xml:space="preserve">НАЦІОНАЛЬНИЙ КОНТЕКСТ ТА </w:t>
      </w:r>
      <w:r w:rsidR="00045F29" w:rsidRPr="00CB44C1">
        <w:t xml:space="preserve">МЕТОДОЛОГІЯ РОЗРОБКИ </w:t>
      </w:r>
      <w:r w:rsidR="00EE5E67" w:rsidRPr="00CB44C1">
        <w:t>ПЛАНУ ДІЙ</w:t>
      </w:r>
      <w:bookmarkEnd w:id="3"/>
    </w:p>
    <w:p w14:paraId="4D68A1A2" w14:textId="6D797C1D" w:rsidR="00E15A92" w:rsidRP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t>За геологічними запасами викопного вугілля Україна посідає перше місце в Європі та восьме у світі. Вугільні громади України є монопрофільними, що робить їх економіку та населення суттєво залежними від стану гірничодобувної галузі. Водночас значна кількість вугільних підприємств є збитковими; багато з них протягом останніх десятиліть були закриті, що призвело до погіршення соціально-економічної ситуації у вугільних громадах.</w:t>
      </w:r>
      <w:r>
        <w:rPr>
          <w:rFonts w:ascii="Arial" w:eastAsia="Arial" w:hAnsi="Arial" w:cs="Arial"/>
          <w:lang w:val="uk-UA"/>
        </w:rPr>
        <w:t xml:space="preserve"> </w:t>
      </w:r>
      <w:r w:rsidRPr="00E15A92">
        <w:rPr>
          <w:rFonts w:ascii="Arial" w:eastAsia="Arial" w:hAnsi="Arial" w:cs="Arial"/>
          <w:lang w:val="uk-UA"/>
        </w:rPr>
        <w:t>Які і всі інші вугільні регіони Європи та світу, вугільні громади України стоять перед викликами та шансами декарбонізації – відмови від викопного палива. Декарбонізація потрібна, щоб уникнути подальшого посилення вкрай негативних економічних, соціальних та екологічних наслідків зміни клімату. Вона є основою стратегії розвитку всіх економічно впливових держав у світі. Завдання полягає в соціально й економічно сталому та стабільному переході до неї.</w:t>
      </w:r>
    </w:p>
    <w:p w14:paraId="420DA6D5" w14:textId="77777777" w:rsidR="00E15A92" w:rsidRP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t>Україна вже сьогодні є невід’ємною частиною світового тренду декарбонізації. Трансформація енергетичного сектору України базується на ратифікації Верховною Радою України 22 липня 2016 року Паризької кліматичної угоди та низці державних стратегічних документів, зокрема Концепції Національної програми трансформації вугільних регіонів України до 2030 року, Енергетичній стратегії України на період до 2035 року «Безпека, енергоефективність, конкурентоспроможність» та заяві Прем’єр-міністра України Дениса Шмигаля щодо підтримки Європейського Зеленого Курсу (European Green Deal) та приєднання до ENTSO-E, що синхронізує українську енергетичну систему з європейською мережею у 2023 році.</w:t>
      </w:r>
    </w:p>
    <w:p w14:paraId="20C61132" w14:textId="32170893" w:rsidR="00E15A92" w:rsidRP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t>Необхідність переходу України на відновлювальні джерела енергії посилюється внаслідок військових подій, які відбуваються на території України. Країна</w:t>
      </w:r>
      <w:r w:rsidR="006F7A5F">
        <w:rPr>
          <w:rFonts w:ascii="Arial" w:eastAsia="Arial" w:hAnsi="Arial" w:cs="Arial"/>
          <w:lang w:val="uk-UA"/>
        </w:rPr>
        <w:t>-</w:t>
      </w:r>
      <w:r w:rsidRPr="00E15A92">
        <w:rPr>
          <w:rFonts w:ascii="Arial" w:eastAsia="Arial" w:hAnsi="Arial" w:cs="Arial"/>
          <w:lang w:val="uk-UA"/>
        </w:rPr>
        <w:t xml:space="preserve">агресор </w:t>
      </w:r>
      <w:r w:rsidR="006F7A5F">
        <w:rPr>
          <w:rFonts w:ascii="Arial" w:eastAsia="Arial" w:hAnsi="Arial" w:cs="Arial"/>
          <w:lang w:val="uk-UA"/>
        </w:rPr>
        <w:t xml:space="preserve">російська федерація </w:t>
      </w:r>
      <w:r w:rsidRPr="00E15A92">
        <w:rPr>
          <w:rFonts w:ascii="Arial" w:eastAsia="Arial" w:hAnsi="Arial" w:cs="Arial"/>
          <w:lang w:val="uk-UA"/>
        </w:rPr>
        <w:t>застосовує терористичні акти та ракетні удари по енергетичній та цивільній інфраструктурі України. В результаті енергетична система України відчуває серйозний дефіцит енергії, а відсутність локальних генерацій енергії із використанням відновлювальних джерел енергії ставить в сильну залежність населені пункти України від стану Єдиної енергетичної системи України, яка досить чутлива до ракетних обстрілів в будь яких регіонах України.</w:t>
      </w:r>
    </w:p>
    <w:p w14:paraId="698E8081" w14:textId="6240E244" w:rsidR="00E15A92" w:rsidRPr="00E15A92" w:rsidRDefault="006F7A5F" w:rsidP="00E15A92">
      <w:pPr>
        <w:spacing w:after="120" w:line="240" w:lineRule="auto"/>
        <w:ind w:firstLine="567"/>
        <w:jc w:val="both"/>
        <w:rPr>
          <w:rFonts w:ascii="Arial" w:eastAsia="Arial" w:hAnsi="Arial" w:cs="Arial"/>
          <w:lang w:val="uk-UA"/>
        </w:rPr>
      </w:pPr>
      <w:r>
        <w:rPr>
          <w:rFonts w:ascii="Arial" w:eastAsia="Arial" w:hAnsi="Arial" w:cs="Arial"/>
          <w:lang w:val="uk-UA"/>
        </w:rPr>
        <w:t>П</w:t>
      </w:r>
      <w:r w:rsidR="00E15A92" w:rsidRPr="00E15A92">
        <w:rPr>
          <w:rFonts w:ascii="Arial" w:eastAsia="Arial" w:hAnsi="Arial" w:cs="Arial"/>
          <w:lang w:val="uk-UA"/>
        </w:rPr>
        <w:t xml:space="preserve">еред </w:t>
      </w:r>
      <w:r w:rsidRPr="00E15A92">
        <w:rPr>
          <w:rFonts w:ascii="Arial" w:eastAsia="Arial" w:hAnsi="Arial" w:cs="Arial"/>
          <w:lang w:val="uk-UA"/>
        </w:rPr>
        <w:t>вугільни</w:t>
      </w:r>
      <w:r>
        <w:rPr>
          <w:rFonts w:ascii="Arial" w:eastAsia="Arial" w:hAnsi="Arial" w:cs="Arial"/>
          <w:lang w:val="uk-UA"/>
        </w:rPr>
        <w:t>ми</w:t>
      </w:r>
      <w:r w:rsidRPr="00E15A92">
        <w:rPr>
          <w:rFonts w:ascii="Arial" w:eastAsia="Arial" w:hAnsi="Arial" w:cs="Arial"/>
          <w:lang w:val="uk-UA"/>
        </w:rPr>
        <w:t xml:space="preserve"> громад</w:t>
      </w:r>
      <w:r>
        <w:rPr>
          <w:rFonts w:ascii="Arial" w:eastAsia="Arial" w:hAnsi="Arial" w:cs="Arial"/>
          <w:lang w:val="uk-UA"/>
        </w:rPr>
        <w:t xml:space="preserve">ами </w:t>
      </w:r>
      <w:r w:rsidR="00E15A92" w:rsidRPr="00E15A92">
        <w:rPr>
          <w:rFonts w:ascii="Arial" w:eastAsia="Arial" w:hAnsi="Arial" w:cs="Arial"/>
          <w:lang w:val="uk-UA"/>
        </w:rPr>
        <w:t xml:space="preserve">постає завдання не тільки структурної перебудови </w:t>
      </w:r>
      <w:r>
        <w:rPr>
          <w:rFonts w:ascii="Arial" w:eastAsia="Arial" w:hAnsi="Arial" w:cs="Arial"/>
          <w:lang w:val="uk-UA"/>
        </w:rPr>
        <w:t>економіки</w:t>
      </w:r>
      <w:r w:rsidR="00E15A92" w:rsidRPr="00E15A92">
        <w:rPr>
          <w:rFonts w:ascii="Arial" w:eastAsia="Arial" w:hAnsi="Arial" w:cs="Arial"/>
          <w:lang w:val="uk-UA"/>
        </w:rPr>
        <w:t>, а й трансформації</w:t>
      </w:r>
      <w:r w:rsidR="004E234D">
        <w:rPr>
          <w:rFonts w:ascii="Arial" w:eastAsia="Arial" w:hAnsi="Arial" w:cs="Arial"/>
          <w:lang w:val="uk-UA"/>
        </w:rPr>
        <w:t xml:space="preserve"> енергетичної сфери з акцентом на </w:t>
      </w:r>
      <w:r w:rsidR="00E15A92" w:rsidRPr="00E15A92">
        <w:rPr>
          <w:rFonts w:ascii="Arial" w:eastAsia="Arial" w:hAnsi="Arial" w:cs="Arial"/>
          <w:lang w:val="uk-UA"/>
        </w:rPr>
        <w:t>відновлювальних джерел</w:t>
      </w:r>
      <w:r w:rsidR="004E234D">
        <w:rPr>
          <w:rFonts w:ascii="Arial" w:eastAsia="Arial" w:hAnsi="Arial" w:cs="Arial"/>
          <w:lang w:val="uk-UA"/>
        </w:rPr>
        <w:t>ах</w:t>
      </w:r>
      <w:r w:rsidR="00E15A92" w:rsidRPr="00E15A92">
        <w:rPr>
          <w:rFonts w:ascii="Arial" w:eastAsia="Arial" w:hAnsi="Arial" w:cs="Arial"/>
          <w:lang w:val="uk-UA"/>
        </w:rPr>
        <w:t xml:space="preserve"> енергії</w:t>
      </w:r>
      <w:r w:rsidR="004E234D">
        <w:rPr>
          <w:rFonts w:ascii="Arial" w:eastAsia="Arial" w:hAnsi="Arial" w:cs="Arial"/>
          <w:lang w:val="uk-UA"/>
        </w:rPr>
        <w:t xml:space="preserve"> та впровадження глибоких соціальних перетворень</w:t>
      </w:r>
      <w:r w:rsidR="00E15A92" w:rsidRPr="00E15A92">
        <w:rPr>
          <w:rFonts w:ascii="Arial" w:eastAsia="Arial" w:hAnsi="Arial" w:cs="Arial"/>
          <w:lang w:val="uk-UA"/>
        </w:rPr>
        <w:t>. Досвід</w:t>
      </w:r>
      <w:r>
        <w:rPr>
          <w:rFonts w:ascii="Arial" w:eastAsia="Arial" w:hAnsi="Arial" w:cs="Arial"/>
          <w:lang w:val="uk-UA"/>
        </w:rPr>
        <w:t xml:space="preserve"> </w:t>
      </w:r>
      <w:r w:rsidR="00E15A92" w:rsidRPr="00E15A92">
        <w:rPr>
          <w:rFonts w:ascii="Arial" w:eastAsia="Arial" w:hAnsi="Arial" w:cs="Arial"/>
          <w:lang w:val="uk-UA"/>
        </w:rPr>
        <w:t>європейських країн</w:t>
      </w:r>
      <w:r>
        <w:rPr>
          <w:rFonts w:ascii="Arial" w:eastAsia="Arial" w:hAnsi="Arial" w:cs="Arial"/>
          <w:lang w:val="uk-UA"/>
        </w:rPr>
        <w:t xml:space="preserve"> </w:t>
      </w:r>
      <w:r w:rsidR="00E15A92" w:rsidRPr="00E15A92">
        <w:rPr>
          <w:rFonts w:ascii="Arial" w:eastAsia="Arial" w:hAnsi="Arial" w:cs="Arial"/>
          <w:lang w:val="uk-UA"/>
        </w:rPr>
        <w:t xml:space="preserve">свідчить про доцільність та дієвість впровадження такої моделі розвитку як «справедлива трансформація». </w:t>
      </w:r>
      <w:r>
        <w:rPr>
          <w:rFonts w:ascii="Arial" w:eastAsia="Arial" w:hAnsi="Arial" w:cs="Arial"/>
          <w:lang w:val="uk-UA"/>
        </w:rPr>
        <w:t xml:space="preserve">Суть </w:t>
      </w:r>
      <w:r w:rsidR="00E15A92" w:rsidRPr="00E15A92">
        <w:rPr>
          <w:rFonts w:ascii="Arial" w:eastAsia="Arial" w:hAnsi="Arial" w:cs="Arial"/>
          <w:lang w:val="uk-UA"/>
        </w:rPr>
        <w:t>цієї моделі полягає у</w:t>
      </w:r>
      <w:r>
        <w:rPr>
          <w:rFonts w:ascii="Arial" w:eastAsia="Arial" w:hAnsi="Arial" w:cs="Arial"/>
          <w:lang w:val="uk-UA"/>
        </w:rPr>
        <w:t xml:space="preserve"> впровадженні </w:t>
      </w:r>
      <w:r w:rsidRPr="00E15A92">
        <w:rPr>
          <w:rFonts w:ascii="Arial" w:eastAsia="Arial" w:hAnsi="Arial" w:cs="Arial"/>
          <w:lang w:val="uk-UA"/>
        </w:rPr>
        <w:t>комплексних та орієнтованих на людей</w:t>
      </w:r>
      <w:r>
        <w:rPr>
          <w:rFonts w:ascii="Arial" w:eastAsia="Arial" w:hAnsi="Arial" w:cs="Arial"/>
          <w:lang w:val="uk-UA"/>
        </w:rPr>
        <w:t>, планів</w:t>
      </w:r>
      <w:r w:rsidR="00E15A92" w:rsidRPr="00E15A92">
        <w:rPr>
          <w:rFonts w:ascii="Arial" w:eastAsia="Arial" w:hAnsi="Arial" w:cs="Arial"/>
          <w:lang w:val="uk-UA"/>
        </w:rPr>
        <w:t xml:space="preserve"> розвит</w:t>
      </w:r>
      <w:r>
        <w:rPr>
          <w:rFonts w:ascii="Arial" w:eastAsia="Arial" w:hAnsi="Arial" w:cs="Arial"/>
          <w:lang w:val="uk-UA"/>
        </w:rPr>
        <w:t>ку територій</w:t>
      </w:r>
      <w:r w:rsidR="00E15A92" w:rsidRPr="00E15A92">
        <w:rPr>
          <w:rFonts w:ascii="Arial" w:eastAsia="Arial" w:hAnsi="Arial" w:cs="Arial"/>
          <w:lang w:val="uk-UA"/>
        </w:rPr>
        <w:t>, на які вплива</w:t>
      </w:r>
      <w:r>
        <w:rPr>
          <w:rFonts w:ascii="Arial" w:eastAsia="Arial" w:hAnsi="Arial" w:cs="Arial"/>
          <w:lang w:val="uk-UA"/>
        </w:rPr>
        <w:t>є</w:t>
      </w:r>
      <w:r w:rsidR="00E15A92" w:rsidRPr="00E15A92">
        <w:rPr>
          <w:rFonts w:ascii="Arial" w:eastAsia="Arial" w:hAnsi="Arial" w:cs="Arial"/>
          <w:lang w:val="uk-UA"/>
        </w:rPr>
        <w:t xml:space="preserve"> </w:t>
      </w:r>
      <w:r>
        <w:rPr>
          <w:rFonts w:ascii="Arial" w:eastAsia="Arial" w:hAnsi="Arial" w:cs="Arial"/>
          <w:lang w:val="uk-UA"/>
        </w:rPr>
        <w:t xml:space="preserve">політика </w:t>
      </w:r>
      <w:r w:rsidR="00E15A92" w:rsidRPr="00E15A92">
        <w:rPr>
          <w:rFonts w:ascii="Arial" w:eastAsia="Arial" w:hAnsi="Arial" w:cs="Arial"/>
          <w:lang w:val="uk-UA"/>
        </w:rPr>
        <w:t xml:space="preserve">відмови від викопного палива, з урахуванням необхідності забезпечення інвестиційної привабливості таких територій, комфортного та безпечного середовища, проактивної </w:t>
      </w:r>
      <w:r>
        <w:rPr>
          <w:rFonts w:ascii="Arial" w:eastAsia="Arial" w:hAnsi="Arial" w:cs="Arial"/>
          <w:lang w:val="uk-UA"/>
        </w:rPr>
        <w:t xml:space="preserve">соціальної </w:t>
      </w:r>
      <w:r w:rsidR="00E15A92" w:rsidRPr="00E15A92">
        <w:rPr>
          <w:rFonts w:ascii="Arial" w:eastAsia="Arial" w:hAnsi="Arial" w:cs="Arial"/>
          <w:lang w:val="uk-UA"/>
        </w:rPr>
        <w:t>політики.</w:t>
      </w:r>
    </w:p>
    <w:p w14:paraId="1AE4D0CC" w14:textId="7231A229" w:rsidR="00E15A92" w:rsidRPr="00E15A92" w:rsidRDefault="008A2E58" w:rsidP="00E15A92">
      <w:pPr>
        <w:spacing w:after="120" w:line="240" w:lineRule="auto"/>
        <w:ind w:firstLine="567"/>
        <w:jc w:val="both"/>
        <w:rPr>
          <w:rFonts w:ascii="Arial" w:eastAsia="Arial" w:hAnsi="Arial" w:cs="Arial"/>
          <w:lang w:val="uk-UA"/>
        </w:rPr>
      </w:pPr>
      <w:r w:rsidRPr="008A2E58">
        <w:rPr>
          <w:rFonts w:ascii="Arial" w:hAnsi="Arial" w:cs="Arial"/>
          <w:lang w:val="uk-UA"/>
        </w:rPr>
        <w:t xml:space="preserve">Червоноградська </w:t>
      </w:r>
      <w:r w:rsidR="00E15A92" w:rsidRPr="00E15A92">
        <w:rPr>
          <w:rFonts w:ascii="Arial" w:eastAsia="Arial" w:hAnsi="Arial" w:cs="Arial"/>
          <w:lang w:val="uk-UA"/>
        </w:rPr>
        <w:t>міськ</w:t>
      </w:r>
      <w:r w:rsidR="004E234D">
        <w:rPr>
          <w:rFonts w:ascii="Arial" w:eastAsia="Arial" w:hAnsi="Arial" w:cs="Arial"/>
          <w:lang w:val="uk-UA"/>
        </w:rPr>
        <w:t>а</w:t>
      </w:r>
      <w:r w:rsidR="00E15A92" w:rsidRPr="00E15A92">
        <w:rPr>
          <w:rFonts w:ascii="Arial" w:eastAsia="Arial" w:hAnsi="Arial" w:cs="Arial"/>
          <w:lang w:val="uk-UA"/>
        </w:rPr>
        <w:t xml:space="preserve"> територіальн</w:t>
      </w:r>
      <w:r w:rsidR="004E234D">
        <w:rPr>
          <w:rFonts w:ascii="Arial" w:eastAsia="Arial" w:hAnsi="Arial" w:cs="Arial"/>
          <w:lang w:val="uk-UA"/>
        </w:rPr>
        <w:t>а</w:t>
      </w:r>
      <w:r w:rsidR="00E15A92" w:rsidRPr="00E15A92">
        <w:rPr>
          <w:rFonts w:ascii="Arial" w:eastAsia="Arial" w:hAnsi="Arial" w:cs="Arial"/>
          <w:lang w:val="uk-UA"/>
        </w:rPr>
        <w:t xml:space="preserve"> громад</w:t>
      </w:r>
      <w:r w:rsidR="004E234D">
        <w:rPr>
          <w:rFonts w:ascii="Arial" w:eastAsia="Arial" w:hAnsi="Arial" w:cs="Arial"/>
          <w:lang w:val="uk-UA"/>
        </w:rPr>
        <w:t xml:space="preserve">а в контексті </w:t>
      </w:r>
      <w:r w:rsidR="004E234D" w:rsidRPr="00E15A92">
        <w:rPr>
          <w:rFonts w:ascii="Arial" w:eastAsia="Arial" w:hAnsi="Arial" w:cs="Arial"/>
          <w:lang w:val="uk-UA"/>
        </w:rPr>
        <w:t xml:space="preserve">державної регіональної політики </w:t>
      </w:r>
      <w:r w:rsidR="004E234D">
        <w:rPr>
          <w:rFonts w:ascii="Arial" w:eastAsia="Arial" w:hAnsi="Arial" w:cs="Arial"/>
          <w:lang w:val="uk-UA"/>
        </w:rPr>
        <w:t>відноситься до функціональних типів територій з особливими умовами розвитку і розташована у Львівській області, яка в умовах п</w:t>
      </w:r>
      <w:r w:rsidR="00E15A92" w:rsidRPr="00E15A92">
        <w:rPr>
          <w:rFonts w:ascii="Arial" w:eastAsia="Arial" w:hAnsi="Arial" w:cs="Arial"/>
          <w:lang w:val="uk-UA"/>
        </w:rPr>
        <w:t>овномасштабн</w:t>
      </w:r>
      <w:r w:rsidR="004E234D">
        <w:rPr>
          <w:rFonts w:ascii="Arial" w:eastAsia="Arial" w:hAnsi="Arial" w:cs="Arial"/>
          <w:lang w:val="uk-UA"/>
        </w:rPr>
        <w:t>ої</w:t>
      </w:r>
      <w:r w:rsidR="00E15A92" w:rsidRPr="00E15A92">
        <w:rPr>
          <w:rFonts w:ascii="Arial" w:eastAsia="Arial" w:hAnsi="Arial" w:cs="Arial"/>
          <w:lang w:val="uk-UA"/>
        </w:rPr>
        <w:t xml:space="preserve"> війн</w:t>
      </w:r>
      <w:r w:rsidR="004E234D">
        <w:rPr>
          <w:rFonts w:ascii="Arial" w:eastAsia="Arial" w:hAnsi="Arial" w:cs="Arial"/>
          <w:lang w:val="uk-UA"/>
        </w:rPr>
        <w:t>и</w:t>
      </w:r>
      <w:r w:rsidR="00E15A92" w:rsidRPr="00E15A92">
        <w:rPr>
          <w:rFonts w:ascii="Arial" w:eastAsia="Arial" w:hAnsi="Arial" w:cs="Arial"/>
          <w:lang w:val="uk-UA"/>
        </w:rPr>
        <w:t xml:space="preserve"> російської федерації проти України </w:t>
      </w:r>
      <w:r w:rsidR="004E234D">
        <w:rPr>
          <w:rFonts w:ascii="Arial" w:eastAsia="Arial" w:hAnsi="Arial" w:cs="Arial"/>
          <w:lang w:val="uk-UA"/>
        </w:rPr>
        <w:t xml:space="preserve">стала гуманітарним та економічним хабом держави. Окрім типових для вугільних територій проблем, </w:t>
      </w:r>
      <w:r w:rsidR="00B66921" w:rsidRPr="008A2E58">
        <w:rPr>
          <w:rFonts w:ascii="Arial" w:hAnsi="Arial" w:cs="Arial"/>
          <w:lang w:val="uk-UA"/>
        </w:rPr>
        <w:t xml:space="preserve">Червоноградська </w:t>
      </w:r>
      <w:r w:rsidR="004E234D">
        <w:rPr>
          <w:rFonts w:ascii="Arial" w:eastAsia="Arial" w:hAnsi="Arial" w:cs="Arial"/>
          <w:lang w:val="uk-UA"/>
        </w:rPr>
        <w:t xml:space="preserve">громада також вирішує </w:t>
      </w:r>
      <w:r w:rsidR="00334E2A">
        <w:rPr>
          <w:rFonts w:ascii="Arial" w:eastAsia="Arial" w:hAnsi="Arial" w:cs="Arial"/>
          <w:lang w:val="uk-UA"/>
        </w:rPr>
        <w:t xml:space="preserve">завдання </w:t>
      </w:r>
      <w:r w:rsidR="004E234D">
        <w:rPr>
          <w:rFonts w:ascii="Arial" w:eastAsia="Arial" w:hAnsi="Arial" w:cs="Arial"/>
          <w:lang w:val="uk-UA"/>
        </w:rPr>
        <w:t xml:space="preserve">з </w:t>
      </w:r>
      <w:r w:rsidR="00334E2A">
        <w:rPr>
          <w:rFonts w:ascii="Arial" w:eastAsia="Arial" w:hAnsi="Arial" w:cs="Arial"/>
          <w:lang w:val="uk-UA"/>
        </w:rPr>
        <w:t xml:space="preserve">підвищення безпеки та обороноздатності держави, а також </w:t>
      </w:r>
      <w:r w:rsidR="004E234D">
        <w:rPr>
          <w:rFonts w:ascii="Arial" w:eastAsia="Arial" w:hAnsi="Arial" w:cs="Arial"/>
          <w:lang w:val="uk-UA"/>
        </w:rPr>
        <w:t xml:space="preserve">розміщення та інтеграції </w:t>
      </w:r>
      <w:r w:rsidR="00E15A92" w:rsidRPr="00E15A92">
        <w:rPr>
          <w:rFonts w:ascii="Arial" w:eastAsia="Arial" w:hAnsi="Arial" w:cs="Arial"/>
          <w:lang w:val="uk-UA"/>
        </w:rPr>
        <w:t>внутрішньо переміщен</w:t>
      </w:r>
      <w:r w:rsidR="004E234D">
        <w:rPr>
          <w:rFonts w:ascii="Arial" w:eastAsia="Arial" w:hAnsi="Arial" w:cs="Arial"/>
          <w:lang w:val="uk-UA"/>
        </w:rPr>
        <w:t>их</w:t>
      </w:r>
      <w:r w:rsidR="00E15A92" w:rsidRPr="00E15A92">
        <w:rPr>
          <w:rFonts w:ascii="Arial" w:eastAsia="Arial" w:hAnsi="Arial" w:cs="Arial"/>
          <w:lang w:val="uk-UA"/>
        </w:rPr>
        <w:t xml:space="preserve"> ос</w:t>
      </w:r>
      <w:r w:rsidR="004E234D">
        <w:rPr>
          <w:rFonts w:ascii="Arial" w:eastAsia="Arial" w:hAnsi="Arial" w:cs="Arial"/>
          <w:lang w:val="uk-UA"/>
        </w:rPr>
        <w:t>і</w:t>
      </w:r>
      <w:r w:rsidR="00E15A92" w:rsidRPr="00E15A92">
        <w:rPr>
          <w:rFonts w:ascii="Arial" w:eastAsia="Arial" w:hAnsi="Arial" w:cs="Arial"/>
          <w:lang w:val="uk-UA"/>
        </w:rPr>
        <w:t>б</w:t>
      </w:r>
      <w:r w:rsidR="004E234D">
        <w:rPr>
          <w:rFonts w:ascii="Arial" w:eastAsia="Arial" w:hAnsi="Arial" w:cs="Arial"/>
          <w:lang w:val="uk-UA"/>
        </w:rPr>
        <w:t xml:space="preserve"> </w:t>
      </w:r>
      <w:r w:rsidR="00E15A92" w:rsidRPr="00E15A92">
        <w:rPr>
          <w:rFonts w:ascii="Arial" w:eastAsia="Arial" w:hAnsi="Arial" w:cs="Arial"/>
          <w:lang w:val="uk-UA"/>
        </w:rPr>
        <w:t>з</w:t>
      </w:r>
      <w:r w:rsidR="004E234D">
        <w:rPr>
          <w:rFonts w:ascii="Arial" w:eastAsia="Arial" w:hAnsi="Arial" w:cs="Arial"/>
          <w:lang w:val="uk-UA"/>
        </w:rPr>
        <w:t xml:space="preserve"> територій, де ведуться активні бойові дії. </w:t>
      </w:r>
      <w:r w:rsidR="00334E2A">
        <w:rPr>
          <w:rFonts w:ascii="Arial" w:eastAsia="Arial" w:hAnsi="Arial" w:cs="Arial"/>
          <w:lang w:val="uk-UA"/>
        </w:rPr>
        <w:t xml:space="preserve">Крім того </w:t>
      </w:r>
      <w:r w:rsidR="004E234D">
        <w:rPr>
          <w:rFonts w:ascii="Arial" w:eastAsia="Arial" w:hAnsi="Arial" w:cs="Arial"/>
          <w:lang w:val="uk-UA"/>
        </w:rPr>
        <w:t xml:space="preserve">громада </w:t>
      </w:r>
      <w:r w:rsidR="00334E2A">
        <w:rPr>
          <w:rFonts w:ascii="Arial" w:eastAsia="Arial" w:hAnsi="Arial" w:cs="Arial"/>
          <w:lang w:val="uk-UA"/>
        </w:rPr>
        <w:t xml:space="preserve">стала місцем </w:t>
      </w:r>
      <w:r w:rsidR="00E15A92" w:rsidRPr="00E15A92">
        <w:rPr>
          <w:rFonts w:ascii="Arial" w:eastAsia="Arial" w:hAnsi="Arial" w:cs="Arial"/>
          <w:lang w:val="uk-UA"/>
        </w:rPr>
        <w:t>релокаці</w:t>
      </w:r>
      <w:r w:rsidR="00334E2A">
        <w:rPr>
          <w:rFonts w:ascii="Arial" w:eastAsia="Arial" w:hAnsi="Arial" w:cs="Arial"/>
          <w:lang w:val="uk-UA"/>
        </w:rPr>
        <w:t xml:space="preserve">ї підприємств з прифронтових регіонів. Нові обставини, в яких громада підходить до впровадження </w:t>
      </w:r>
      <w:r w:rsidR="00A937F3">
        <w:rPr>
          <w:rFonts w:ascii="Arial" w:eastAsia="Arial" w:hAnsi="Arial" w:cs="Arial"/>
          <w:lang w:val="uk-UA"/>
        </w:rPr>
        <w:t>Плану дій</w:t>
      </w:r>
      <w:r w:rsidR="00334E2A">
        <w:rPr>
          <w:rFonts w:ascii="Arial" w:eastAsia="Arial" w:hAnsi="Arial" w:cs="Arial"/>
          <w:lang w:val="uk-UA"/>
        </w:rPr>
        <w:t xml:space="preserve"> ускладнюють цей процес, але й створюють певні нові можливості</w:t>
      </w:r>
      <w:r w:rsidR="00E15A92" w:rsidRPr="00E15A92">
        <w:rPr>
          <w:rFonts w:ascii="Arial" w:eastAsia="Arial" w:hAnsi="Arial" w:cs="Arial"/>
          <w:lang w:val="uk-UA"/>
        </w:rPr>
        <w:t>.</w:t>
      </w:r>
    </w:p>
    <w:p w14:paraId="23CED075" w14:textId="2CD33708" w:rsidR="00E15A92" w:rsidRPr="00E15A92" w:rsidRDefault="00334E2A" w:rsidP="00E15A92">
      <w:pPr>
        <w:spacing w:after="120" w:line="240" w:lineRule="auto"/>
        <w:ind w:firstLine="567"/>
        <w:jc w:val="both"/>
        <w:rPr>
          <w:rFonts w:ascii="Arial" w:eastAsia="Arial" w:hAnsi="Arial" w:cs="Arial"/>
          <w:lang w:val="uk-UA"/>
        </w:rPr>
      </w:pPr>
      <w:r>
        <w:rPr>
          <w:rFonts w:ascii="Arial" w:eastAsia="Arial" w:hAnsi="Arial" w:cs="Arial"/>
          <w:lang w:val="uk-UA"/>
        </w:rPr>
        <w:t xml:space="preserve"> </w:t>
      </w:r>
      <w:r w:rsidR="00E15A92" w:rsidRPr="00E15A92">
        <w:rPr>
          <w:rFonts w:ascii="Arial" w:eastAsia="Arial" w:hAnsi="Arial" w:cs="Arial"/>
          <w:lang w:val="uk-UA"/>
        </w:rPr>
        <w:t>План дій</w:t>
      </w:r>
      <w:r>
        <w:rPr>
          <w:rFonts w:ascii="Arial" w:eastAsia="Arial" w:hAnsi="Arial" w:cs="Arial"/>
          <w:lang w:val="uk-UA"/>
        </w:rPr>
        <w:t xml:space="preserve"> </w:t>
      </w:r>
      <w:r w:rsidR="00E15A92" w:rsidRPr="00E15A92">
        <w:rPr>
          <w:rFonts w:ascii="Arial" w:eastAsia="Arial" w:hAnsi="Arial" w:cs="Arial"/>
          <w:lang w:val="uk-UA"/>
        </w:rPr>
        <w:t xml:space="preserve">справедливої трансформації </w:t>
      </w:r>
      <w:r w:rsidR="008A2E58" w:rsidRPr="008A2E58">
        <w:rPr>
          <w:rFonts w:ascii="Arial" w:hAnsi="Arial" w:cs="Arial"/>
          <w:lang w:val="uk-UA"/>
        </w:rPr>
        <w:t>Червоноградськ</w:t>
      </w:r>
      <w:r w:rsidR="008A2E58">
        <w:rPr>
          <w:rFonts w:ascii="Arial" w:hAnsi="Arial" w:cs="Arial"/>
          <w:lang w:val="uk-UA"/>
        </w:rPr>
        <w:t xml:space="preserve">ої </w:t>
      </w:r>
      <w:r>
        <w:rPr>
          <w:rFonts w:ascii="Arial" w:eastAsia="Arial" w:hAnsi="Arial" w:cs="Arial"/>
          <w:lang w:val="uk-UA"/>
        </w:rPr>
        <w:t xml:space="preserve">громади </w:t>
      </w:r>
      <w:r w:rsidR="00E15A92" w:rsidRPr="00E15A92">
        <w:rPr>
          <w:rFonts w:ascii="Arial" w:eastAsia="Arial" w:hAnsi="Arial" w:cs="Arial"/>
          <w:lang w:val="uk-UA"/>
        </w:rPr>
        <w:t xml:space="preserve">націлений на </w:t>
      </w:r>
      <w:r w:rsidR="007D1934">
        <w:rPr>
          <w:rFonts w:ascii="Arial" w:eastAsia="Arial" w:hAnsi="Arial" w:cs="Arial"/>
          <w:lang w:val="uk-UA"/>
        </w:rPr>
        <w:t xml:space="preserve">реалізацію цілей </w:t>
      </w:r>
      <w:r w:rsidR="00E15A92" w:rsidRPr="00E15A92">
        <w:rPr>
          <w:rFonts w:ascii="Arial" w:eastAsia="Arial" w:hAnsi="Arial" w:cs="Arial"/>
          <w:lang w:val="uk-UA"/>
        </w:rPr>
        <w:t>сталого розвитку</w:t>
      </w:r>
      <w:r>
        <w:rPr>
          <w:rFonts w:ascii="Arial" w:eastAsia="Arial" w:hAnsi="Arial" w:cs="Arial"/>
          <w:lang w:val="uk-UA"/>
        </w:rPr>
        <w:t xml:space="preserve"> ООН, впровадження кращих європейських практик збалансованого</w:t>
      </w:r>
      <w:r w:rsidR="007D1934">
        <w:rPr>
          <w:rFonts w:ascii="Arial" w:eastAsia="Arial" w:hAnsi="Arial" w:cs="Arial"/>
          <w:lang w:val="uk-UA"/>
        </w:rPr>
        <w:t xml:space="preserve"> </w:t>
      </w:r>
      <w:r>
        <w:rPr>
          <w:rFonts w:ascii="Arial" w:eastAsia="Arial" w:hAnsi="Arial" w:cs="Arial"/>
          <w:lang w:val="uk-UA"/>
        </w:rPr>
        <w:t>розвитку територій</w:t>
      </w:r>
      <w:r w:rsidR="00E15A92" w:rsidRPr="00E15A92">
        <w:rPr>
          <w:rFonts w:ascii="Arial" w:eastAsia="Arial" w:hAnsi="Arial" w:cs="Arial"/>
          <w:lang w:val="uk-UA"/>
        </w:rPr>
        <w:t xml:space="preserve">; </w:t>
      </w:r>
      <w:r>
        <w:rPr>
          <w:rFonts w:ascii="Arial" w:eastAsia="Arial" w:hAnsi="Arial" w:cs="Arial"/>
          <w:lang w:val="uk-UA"/>
        </w:rPr>
        <w:t xml:space="preserve">структурну перебудову </w:t>
      </w:r>
      <w:r w:rsidR="00E15A92" w:rsidRPr="00E15A92">
        <w:rPr>
          <w:rFonts w:ascii="Arial" w:eastAsia="Arial" w:hAnsi="Arial" w:cs="Arial"/>
          <w:lang w:val="uk-UA"/>
        </w:rPr>
        <w:t xml:space="preserve">економіки; </w:t>
      </w:r>
      <w:r>
        <w:rPr>
          <w:rFonts w:ascii="Arial" w:eastAsia="Arial" w:hAnsi="Arial" w:cs="Arial"/>
          <w:lang w:val="uk-UA"/>
        </w:rPr>
        <w:t>промоці</w:t>
      </w:r>
      <w:r w:rsidR="007D1934">
        <w:rPr>
          <w:rFonts w:ascii="Arial" w:eastAsia="Arial" w:hAnsi="Arial" w:cs="Arial"/>
          <w:lang w:val="uk-UA"/>
        </w:rPr>
        <w:t>ю</w:t>
      </w:r>
      <w:r>
        <w:rPr>
          <w:rFonts w:ascii="Arial" w:eastAsia="Arial" w:hAnsi="Arial" w:cs="Arial"/>
          <w:lang w:val="uk-UA"/>
        </w:rPr>
        <w:t xml:space="preserve"> </w:t>
      </w:r>
      <w:r w:rsidR="00E15A92" w:rsidRPr="00E15A92">
        <w:rPr>
          <w:rFonts w:ascii="Arial" w:eastAsia="Arial" w:hAnsi="Arial" w:cs="Arial"/>
          <w:lang w:val="uk-UA"/>
        </w:rPr>
        <w:t>території</w:t>
      </w:r>
      <w:r>
        <w:rPr>
          <w:rFonts w:ascii="Arial" w:eastAsia="Arial" w:hAnsi="Arial" w:cs="Arial"/>
          <w:lang w:val="uk-UA"/>
        </w:rPr>
        <w:t xml:space="preserve"> та напрацювання її сучасного іміджу </w:t>
      </w:r>
      <w:r w:rsidR="00E15A92" w:rsidRPr="00E15A92">
        <w:rPr>
          <w:rFonts w:ascii="Arial" w:eastAsia="Arial" w:hAnsi="Arial" w:cs="Arial"/>
          <w:lang w:val="uk-UA"/>
        </w:rPr>
        <w:t>через:</w:t>
      </w:r>
    </w:p>
    <w:p w14:paraId="501FD160" w14:textId="3E1BECD1" w:rsidR="00E15A92" w:rsidRP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t>•</w:t>
      </w:r>
      <w:r w:rsidRPr="00E15A92">
        <w:rPr>
          <w:rFonts w:ascii="Arial" w:eastAsia="Arial" w:hAnsi="Arial" w:cs="Arial"/>
          <w:lang w:val="uk-UA"/>
        </w:rPr>
        <w:tab/>
      </w:r>
      <w:r w:rsidR="007D1934">
        <w:rPr>
          <w:rFonts w:ascii="Arial" w:eastAsia="Arial" w:hAnsi="Arial" w:cs="Arial"/>
          <w:lang w:val="uk-UA"/>
        </w:rPr>
        <w:t xml:space="preserve">диверсифікацію </w:t>
      </w:r>
      <w:r w:rsidRPr="00E15A92">
        <w:rPr>
          <w:rFonts w:ascii="Arial" w:eastAsia="Arial" w:hAnsi="Arial" w:cs="Arial"/>
          <w:lang w:val="uk-UA"/>
        </w:rPr>
        <w:t>економіки</w:t>
      </w:r>
      <w:r w:rsidR="007D1934">
        <w:rPr>
          <w:rFonts w:ascii="Arial" w:eastAsia="Arial" w:hAnsi="Arial" w:cs="Arial"/>
          <w:lang w:val="uk-UA"/>
        </w:rPr>
        <w:t xml:space="preserve">, </w:t>
      </w:r>
      <w:r w:rsidRPr="00E15A92">
        <w:rPr>
          <w:rFonts w:ascii="Arial" w:eastAsia="Arial" w:hAnsi="Arial" w:cs="Arial"/>
          <w:lang w:val="uk-UA"/>
        </w:rPr>
        <w:t>стимулювання розвитку</w:t>
      </w:r>
      <w:r w:rsidR="007D1934">
        <w:rPr>
          <w:rFonts w:ascii="Arial" w:eastAsia="Arial" w:hAnsi="Arial" w:cs="Arial"/>
          <w:lang w:val="uk-UA"/>
        </w:rPr>
        <w:t xml:space="preserve"> малого та середнього </w:t>
      </w:r>
      <w:r w:rsidRPr="00E15A92">
        <w:rPr>
          <w:rFonts w:ascii="Arial" w:eastAsia="Arial" w:hAnsi="Arial" w:cs="Arial"/>
          <w:lang w:val="uk-UA"/>
        </w:rPr>
        <w:t>підприєм</w:t>
      </w:r>
      <w:r w:rsidR="007D1934">
        <w:rPr>
          <w:rFonts w:ascii="Arial" w:eastAsia="Arial" w:hAnsi="Arial" w:cs="Arial"/>
          <w:lang w:val="uk-UA"/>
        </w:rPr>
        <w:t>ництва з орієнтацією на альтернативні до вуглевидобутку галузі</w:t>
      </w:r>
      <w:r w:rsidRPr="00E15A92">
        <w:rPr>
          <w:rFonts w:ascii="Arial" w:eastAsia="Arial" w:hAnsi="Arial" w:cs="Arial"/>
          <w:lang w:val="uk-UA"/>
        </w:rPr>
        <w:t>;</w:t>
      </w:r>
    </w:p>
    <w:p w14:paraId="6FB0248B" w14:textId="5F82E3AE" w:rsidR="00E15A92" w:rsidRP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lastRenderedPageBreak/>
        <w:t>•</w:t>
      </w:r>
      <w:r w:rsidRPr="00E15A92">
        <w:rPr>
          <w:rFonts w:ascii="Arial" w:eastAsia="Arial" w:hAnsi="Arial" w:cs="Arial"/>
          <w:lang w:val="uk-UA"/>
        </w:rPr>
        <w:tab/>
      </w:r>
      <w:r w:rsidR="007D1934">
        <w:rPr>
          <w:rFonts w:ascii="Arial" w:eastAsia="Arial" w:hAnsi="Arial" w:cs="Arial"/>
          <w:lang w:val="uk-UA"/>
        </w:rPr>
        <w:t xml:space="preserve">зелений перехід </w:t>
      </w:r>
      <w:r w:rsidRPr="00E15A92">
        <w:rPr>
          <w:rFonts w:ascii="Arial" w:eastAsia="Arial" w:hAnsi="Arial" w:cs="Arial"/>
          <w:lang w:val="uk-UA"/>
        </w:rPr>
        <w:t>та</w:t>
      </w:r>
      <w:r w:rsidR="007D1934">
        <w:rPr>
          <w:rFonts w:ascii="Arial" w:eastAsia="Arial" w:hAnsi="Arial" w:cs="Arial"/>
          <w:lang w:val="uk-UA"/>
        </w:rPr>
        <w:t xml:space="preserve"> </w:t>
      </w:r>
      <w:r w:rsidRPr="00E15A92">
        <w:rPr>
          <w:rFonts w:ascii="Arial" w:eastAsia="Arial" w:hAnsi="Arial" w:cs="Arial"/>
          <w:lang w:val="uk-UA"/>
        </w:rPr>
        <w:t>енергоефективн</w:t>
      </w:r>
      <w:r w:rsidR="007D1934">
        <w:rPr>
          <w:rFonts w:ascii="Arial" w:eastAsia="Arial" w:hAnsi="Arial" w:cs="Arial"/>
          <w:lang w:val="uk-UA"/>
        </w:rPr>
        <w:t>ість</w:t>
      </w:r>
      <w:r w:rsidRPr="00E15A92">
        <w:rPr>
          <w:rFonts w:ascii="Arial" w:eastAsia="Arial" w:hAnsi="Arial" w:cs="Arial"/>
          <w:lang w:val="uk-UA"/>
        </w:rPr>
        <w:t>;</w:t>
      </w:r>
    </w:p>
    <w:p w14:paraId="5376CC13" w14:textId="5BDCC501" w:rsidR="00E15A92" w:rsidRP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t>•</w:t>
      </w:r>
      <w:r w:rsidRPr="00E15A92">
        <w:rPr>
          <w:rFonts w:ascii="Arial" w:eastAsia="Arial" w:hAnsi="Arial" w:cs="Arial"/>
          <w:lang w:val="uk-UA"/>
        </w:rPr>
        <w:tab/>
      </w:r>
      <w:r w:rsidR="007D1934">
        <w:rPr>
          <w:rFonts w:ascii="Arial" w:eastAsia="Arial" w:hAnsi="Arial" w:cs="Arial"/>
          <w:lang w:val="uk-UA"/>
        </w:rPr>
        <w:t xml:space="preserve">покращення </w:t>
      </w:r>
      <w:r w:rsidRPr="00E15A92">
        <w:rPr>
          <w:rFonts w:ascii="Arial" w:eastAsia="Arial" w:hAnsi="Arial" w:cs="Arial"/>
          <w:lang w:val="uk-UA"/>
        </w:rPr>
        <w:t xml:space="preserve">екологічної </w:t>
      </w:r>
      <w:r w:rsidR="007D1934">
        <w:rPr>
          <w:rFonts w:ascii="Arial" w:eastAsia="Arial" w:hAnsi="Arial" w:cs="Arial"/>
          <w:lang w:val="uk-UA"/>
        </w:rPr>
        <w:t>ситуації в громаді</w:t>
      </w:r>
      <w:r w:rsidRPr="00E15A92">
        <w:rPr>
          <w:rFonts w:ascii="Arial" w:eastAsia="Arial" w:hAnsi="Arial" w:cs="Arial"/>
          <w:lang w:val="uk-UA"/>
        </w:rPr>
        <w:t>;</w:t>
      </w:r>
    </w:p>
    <w:p w14:paraId="0F7FDE2E" w14:textId="340FB088" w:rsidR="00E15A92" w:rsidRP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t>•</w:t>
      </w:r>
      <w:r w:rsidRPr="00E15A92">
        <w:rPr>
          <w:rFonts w:ascii="Arial" w:eastAsia="Arial" w:hAnsi="Arial" w:cs="Arial"/>
          <w:lang w:val="uk-UA"/>
        </w:rPr>
        <w:tab/>
        <w:t xml:space="preserve">розвиток </w:t>
      </w:r>
      <w:r w:rsidR="007D1934">
        <w:rPr>
          <w:rFonts w:ascii="Arial" w:eastAsia="Arial" w:hAnsi="Arial" w:cs="Arial"/>
          <w:lang w:val="uk-UA"/>
        </w:rPr>
        <w:t xml:space="preserve">проактивних </w:t>
      </w:r>
      <w:r w:rsidRPr="00E15A92">
        <w:rPr>
          <w:rFonts w:ascii="Arial" w:eastAsia="Arial" w:hAnsi="Arial" w:cs="Arial"/>
          <w:lang w:val="uk-UA"/>
        </w:rPr>
        <w:t xml:space="preserve">соціальних програм для </w:t>
      </w:r>
      <w:r w:rsidR="007D1934">
        <w:rPr>
          <w:rFonts w:ascii="Arial" w:eastAsia="Arial" w:hAnsi="Arial" w:cs="Arial"/>
          <w:lang w:val="uk-UA"/>
        </w:rPr>
        <w:t>вразливих груп</w:t>
      </w:r>
      <w:r w:rsidRPr="00E15A92">
        <w:rPr>
          <w:rFonts w:ascii="Arial" w:eastAsia="Arial" w:hAnsi="Arial" w:cs="Arial"/>
          <w:lang w:val="uk-UA"/>
        </w:rPr>
        <w:t>;</w:t>
      </w:r>
    </w:p>
    <w:p w14:paraId="377B460E" w14:textId="46EDAEED" w:rsidR="00E15A92" w:rsidRP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t>•</w:t>
      </w:r>
      <w:r w:rsidRPr="00E15A92">
        <w:rPr>
          <w:rFonts w:ascii="Arial" w:eastAsia="Arial" w:hAnsi="Arial" w:cs="Arial"/>
          <w:lang w:val="uk-UA"/>
        </w:rPr>
        <w:tab/>
      </w:r>
      <w:r w:rsidR="007D1934">
        <w:rPr>
          <w:rFonts w:ascii="Arial" w:eastAsia="Arial" w:hAnsi="Arial" w:cs="Arial"/>
          <w:lang w:val="uk-UA"/>
        </w:rPr>
        <w:t xml:space="preserve">підвищення інституційної спроможності в </w:t>
      </w:r>
      <w:r w:rsidRPr="00E15A92">
        <w:rPr>
          <w:rFonts w:ascii="Arial" w:eastAsia="Arial" w:hAnsi="Arial" w:cs="Arial"/>
          <w:lang w:val="uk-UA"/>
        </w:rPr>
        <w:t>процес</w:t>
      </w:r>
      <w:r w:rsidR="007D1934">
        <w:rPr>
          <w:rFonts w:ascii="Arial" w:eastAsia="Arial" w:hAnsi="Arial" w:cs="Arial"/>
          <w:lang w:val="uk-UA"/>
        </w:rPr>
        <w:t>і</w:t>
      </w:r>
      <w:r w:rsidRPr="00E15A92">
        <w:rPr>
          <w:rFonts w:ascii="Arial" w:eastAsia="Arial" w:hAnsi="Arial" w:cs="Arial"/>
          <w:lang w:val="uk-UA"/>
        </w:rPr>
        <w:t xml:space="preserve"> управління </w:t>
      </w:r>
      <w:r w:rsidR="007D1934">
        <w:rPr>
          <w:rFonts w:ascii="Arial" w:eastAsia="Arial" w:hAnsi="Arial" w:cs="Arial"/>
          <w:lang w:val="uk-UA"/>
        </w:rPr>
        <w:t>трансформацією</w:t>
      </w:r>
      <w:r w:rsidRPr="00E15A92">
        <w:rPr>
          <w:rFonts w:ascii="Arial" w:eastAsia="Arial" w:hAnsi="Arial" w:cs="Arial"/>
          <w:lang w:val="uk-UA"/>
        </w:rPr>
        <w:t>;</w:t>
      </w:r>
    </w:p>
    <w:p w14:paraId="0F3B5B89" w14:textId="5DA2507D" w:rsidR="00E15A92" w:rsidRP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t>•</w:t>
      </w:r>
      <w:r w:rsidRPr="00E15A92">
        <w:rPr>
          <w:rFonts w:ascii="Arial" w:eastAsia="Arial" w:hAnsi="Arial" w:cs="Arial"/>
          <w:lang w:val="uk-UA"/>
        </w:rPr>
        <w:tab/>
        <w:t>впровадження</w:t>
      </w:r>
      <w:r w:rsidR="007D1934">
        <w:rPr>
          <w:rFonts w:ascii="Arial" w:eastAsia="Arial" w:hAnsi="Arial" w:cs="Arial"/>
          <w:lang w:val="uk-UA"/>
        </w:rPr>
        <w:t xml:space="preserve"> </w:t>
      </w:r>
      <w:r w:rsidRPr="00E15A92">
        <w:rPr>
          <w:rFonts w:ascii="Arial" w:eastAsia="Arial" w:hAnsi="Arial" w:cs="Arial"/>
          <w:lang w:val="uk-UA"/>
        </w:rPr>
        <w:t>інновацій;</w:t>
      </w:r>
    </w:p>
    <w:p w14:paraId="17EFB9B5" w14:textId="39CDFA65" w:rsidR="00E15A92" w:rsidRDefault="00E15A92" w:rsidP="00E15A92">
      <w:pPr>
        <w:spacing w:after="120" w:line="240" w:lineRule="auto"/>
        <w:ind w:firstLine="567"/>
        <w:jc w:val="both"/>
        <w:rPr>
          <w:rFonts w:ascii="Arial" w:eastAsia="Arial" w:hAnsi="Arial" w:cs="Arial"/>
          <w:lang w:val="uk-UA"/>
        </w:rPr>
      </w:pPr>
      <w:r w:rsidRPr="00E15A92">
        <w:rPr>
          <w:rFonts w:ascii="Arial" w:eastAsia="Arial" w:hAnsi="Arial" w:cs="Arial"/>
          <w:lang w:val="uk-UA"/>
        </w:rPr>
        <w:t>•</w:t>
      </w:r>
      <w:r w:rsidRPr="00E15A92">
        <w:rPr>
          <w:rFonts w:ascii="Arial" w:eastAsia="Arial" w:hAnsi="Arial" w:cs="Arial"/>
          <w:lang w:val="uk-UA"/>
        </w:rPr>
        <w:tab/>
        <w:t>реалізацію</w:t>
      </w:r>
      <w:r w:rsidR="007D1934">
        <w:rPr>
          <w:rFonts w:ascii="Arial" w:eastAsia="Arial" w:hAnsi="Arial" w:cs="Arial"/>
          <w:lang w:val="uk-UA"/>
        </w:rPr>
        <w:t xml:space="preserve"> </w:t>
      </w:r>
      <w:r w:rsidRPr="00E15A92">
        <w:rPr>
          <w:rFonts w:ascii="Arial" w:eastAsia="Arial" w:hAnsi="Arial" w:cs="Arial"/>
          <w:lang w:val="uk-UA"/>
        </w:rPr>
        <w:t>проєктів</w:t>
      </w:r>
      <w:r w:rsidR="007D1934">
        <w:rPr>
          <w:rFonts w:ascii="Arial" w:eastAsia="Arial" w:hAnsi="Arial" w:cs="Arial"/>
          <w:lang w:val="uk-UA"/>
        </w:rPr>
        <w:t xml:space="preserve"> </w:t>
      </w:r>
      <w:r w:rsidR="007D1934" w:rsidRPr="007D1934">
        <w:rPr>
          <w:rFonts w:ascii="Arial" w:eastAsia="Arial" w:hAnsi="Arial" w:cs="Arial"/>
          <w:lang w:val="uk-UA"/>
        </w:rPr>
        <w:t>міжнародної технічної допомоги</w:t>
      </w:r>
      <w:r w:rsidR="007D1934">
        <w:rPr>
          <w:rFonts w:ascii="Arial" w:eastAsia="Arial" w:hAnsi="Arial" w:cs="Arial"/>
          <w:lang w:val="uk-UA"/>
        </w:rPr>
        <w:t xml:space="preserve"> та залучення коштів відповідних державних фондів</w:t>
      </w:r>
      <w:r w:rsidRPr="00E15A92">
        <w:rPr>
          <w:rFonts w:ascii="Arial" w:eastAsia="Arial" w:hAnsi="Arial" w:cs="Arial"/>
          <w:lang w:val="uk-UA"/>
        </w:rPr>
        <w:t>.</w:t>
      </w:r>
    </w:p>
    <w:p w14:paraId="7E3AE99F" w14:textId="330C818D" w:rsidR="00A675CD" w:rsidRPr="00CB44C1" w:rsidRDefault="00121BD8" w:rsidP="00B51C47">
      <w:pPr>
        <w:spacing w:after="120" w:line="240" w:lineRule="auto"/>
        <w:ind w:firstLine="567"/>
        <w:jc w:val="both"/>
        <w:rPr>
          <w:rFonts w:ascii="Arial" w:eastAsia="Arial" w:hAnsi="Arial" w:cs="Arial"/>
          <w:lang w:val="uk-UA"/>
        </w:rPr>
      </w:pPr>
      <w:r w:rsidRPr="00CB44C1">
        <w:rPr>
          <w:rFonts w:ascii="Arial" w:eastAsia="Arial" w:hAnsi="Arial" w:cs="Arial"/>
          <w:lang w:val="uk-UA"/>
        </w:rPr>
        <w:t xml:space="preserve">Під час розробки </w:t>
      </w:r>
      <w:r w:rsidR="00EE5E67" w:rsidRPr="00CB44C1">
        <w:rPr>
          <w:rFonts w:ascii="Arial" w:eastAsia="Arial" w:hAnsi="Arial" w:cs="Arial"/>
          <w:lang w:val="uk-UA"/>
        </w:rPr>
        <w:t>Плану дій</w:t>
      </w:r>
      <w:r w:rsidR="00156395" w:rsidRPr="00CB44C1">
        <w:rPr>
          <w:rFonts w:ascii="Arial" w:eastAsia="Arial" w:hAnsi="Arial" w:cs="Arial"/>
          <w:lang w:val="uk-UA"/>
        </w:rPr>
        <w:t xml:space="preserve"> </w:t>
      </w:r>
      <w:r w:rsidR="00D02F50" w:rsidRPr="00CB44C1">
        <w:rPr>
          <w:rFonts w:ascii="Arial" w:eastAsia="Arial" w:hAnsi="Arial" w:cs="Arial"/>
          <w:lang w:val="uk-UA"/>
        </w:rPr>
        <w:t xml:space="preserve">справедливої </w:t>
      </w:r>
      <w:r w:rsidRPr="00CB44C1">
        <w:rPr>
          <w:rFonts w:ascii="Arial" w:eastAsia="Arial" w:hAnsi="Arial" w:cs="Arial"/>
          <w:lang w:val="uk-UA"/>
        </w:rPr>
        <w:t xml:space="preserve">трансформації </w:t>
      </w:r>
      <w:r w:rsidR="008A2E58" w:rsidRPr="008A2E58">
        <w:rPr>
          <w:rFonts w:ascii="Arial" w:hAnsi="Arial" w:cs="Arial"/>
          <w:lang w:val="uk-UA"/>
        </w:rPr>
        <w:t>Червоноградськ</w:t>
      </w:r>
      <w:r w:rsidR="008A2E58">
        <w:rPr>
          <w:rFonts w:ascii="Arial" w:hAnsi="Arial" w:cs="Arial"/>
          <w:lang w:val="uk-UA"/>
        </w:rPr>
        <w:t xml:space="preserve">ої </w:t>
      </w:r>
      <w:r w:rsidR="00156395" w:rsidRPr="00CB44C1">
        <w:rPr>
          <w:rFonts w:ascii="Arial" w:eastAsia="Arial" w:hAnsi="Arial" w:cs="Arial"/>
          <w:lang w:val="uk-UA"/>
        </w:rPr>
        <w:t xml:space="preserve">міської територіальної </w:t>
      </w:r>
      <w:r w:rsidR="00D02F50" w:rsidRPr="00CB44C1">
        <w:rPr>
          <w:rFonts w:ascii="Arial" w:eastAsia="Arial" w:hAnsi="Arial" w:cs="Arial"/>
          <w:lang w:val="uk-UA"/>
        </w:rPr>
        <w:t>громади</w:t>
      </w:r>
      <w:r w:rsidRPr="00CB44C1">
        <w:rPr>
          <w:rFonts w:ascii="Arial" w:eastAsia="Arial" w:hAnsi="Arial" w:cs="Arial"/>
          <w:lang w:val="uk-UA"/>
        </w:rPr>
        <w:t xml:space="preserve"> </w:t>
      </w:r>
      <w:r w:rsidR="00B51C47" w:rsidRPr="00CB44C1">
        <w:rPr>
          <w:rFonts w:ascii="Arial" w:eastAsia="Arial" w:hAnsi="Arial" w:cs="Arial"/>
          <w:lang w:val="uk-UA"/>
        </w:rPr>
        <w:t xml:space="preserve">на період </w:t>
      </w:r>
      <w:r w:rsidRPr="00CB44C1">
        <w:rPr>
          <w:rFonts w:ascii="Arial" w:eastAsia="Arial" w:hAnsi="Arial" w:cs="Arial"/>
          <w:lang w:val="uk-UA"/>
        </w:rPr>
        <w:t>до 2030 року (далі</w:t>
      </w:r>
      <w:r w:rsidR="00AB6BA3" w:rsidRPr="00CB44C1">
        <w:rPr>
          <w:rFonts w:ascii="Arial" w:eastAsia="Arial" w:hAnsi="Arial" w:cs="Arial"/>
          <w:lang w:val="uk-UA"/>
        </w:rPr>
        <w:t xml:space="preserve"> – </w:t>
      </w:r>
      <w:r w:rsidR="00EE5E67" w:rsidRPr="00CB44C1">
        <w:rPr>
          <w:rFonts w:ascii="Arial" w:eastAsia="Arial" w:hAnsi="Arial" w:cs="Arial"/>
          <w:lang w:val="uk-UA"/>
        </w:rPr>
        <w:t>План</w:t>
      </w:r>
      <w:r w:rsidRPr="00CB44C1">
        <w:rPr>
          <w:rFonts w:ascii="Arial" w:eastAsia="Arial" w:hAnsi="Arial" w:cs="Arial"/>
          <w:lang w:val="uk-UA"/>
        </w:rPr>
        <w:t xml:space="preserve">) використано методологію, яка складається з 6 логічних етапів: 1) Організація роботи зі стратегічного планування; 2) Аналіз середовища та факторів розвитку </w:t>
      </w:r>
      <w:r w:rsidR="00F50B66" w:rsidRPr="00CB44C1">
        <w:rPr>
          <w:rFonts w:ascii="Arial" w:eastAsia="Arial" w:hAnsi="Arial" w:cs="Arial"/>
          <w:lang w:val="uk-UA"/>
        </w:rPr>
        <w:t>громад</w:t>
      </w:r>
      <w:r w:rsidR="005866D0" w:rsidRPr="00CB44C1">
        <w:rPr>
          <w:rFonts w:ascii="Arial" w:eastAsia="Arial" w:hAnsi="Arial" w:cs="Arial"/>
          <w:lang w:val="uk-UA"/>
        </w:rPr>
        <w:t>и</w:t>
      </w:r>
      <w:r w:rsidR="006B5ABC" w:rsidRPr="00CB44C1">
        <w:rPr>
          <w:rFonts w:ascii="Arial" w:eastAsia="Arial" w:hAnsi="Arial" w:cs="Arial"/>
          <w:lang w:val="uk-UA"/>
        </w:rPr>
        <w:t xml:space="preserve">; 3) Визначення бачення, </w:t>
      </w:r>
      <w:r w:rsidR="00D02F50" w:rsidRPr="00CB44C1">
        <w:rPr>
          <w:rFonts w:ascii="Arial" w:eastAsia="Arial" w:hAnsi="Arial" w:cs="Arial"/>
          <w:lang w:val="uk-UA"/>
        </w:rPr>
        <w:t>стратегічних</w:t>
      </w:r>
      <w:r w:rsidR="006B5ABC" w:rsidRPr="00CB44C1">
        <w:rPr>
          <w:rFonts w:ascii="Arial" w:eastAsia="Arial" w:hAnsi="Arial" w:cs="Arial"/>
          <w:lang w:val="uk-UA"/>
        </w:rPr>
        <w:t>, оперативних</w:t>
      </w:r>
      <w:r w:rsidR="00D02F50" w:rsidRPr="00CB44C1">
        <w:rPr>
          <w:rFonts w:ascii="Arial" w:eastAsia="Arial" w:hAnsi="Arial" w:cs="Arial"/>
          <w:lang w:val="uk-UA"/>
        </w:rPr>
        <w:t xml:space="preserve"> цілей</w:t>
      </w:r>
      <w:r w:rsidRPr="00CB44C1">
        <w:rPr>
          <w:rFonts w:ascii="Arial" w:eastAsia="Arial" w:hAnsi="Arial" w:cs="Arial"/>
          <w:lang w:val="uk-UA"/>
        </w:rPr>
        <w:t xml:space="preserve"> розвитку </w:t>
      </w:r>
      <w:r w:rsidR="00F50B66" w:rsidRPr="00CB44C1">
        <w:rPr>
          <w:rFonts w:ascii="Arial" w:eastAsia="Arial" w:hAnsi="Arial" w:cs="Arial"/>
          <w:lang w:val="uk-UA"/>
        </w:rPr>
        <w:t>громад</w:t>
      </w:r>
      <w:r w:rsidR="00D02F50" w:rsidRPr="00CB44C1">
        <w:rPr>
          <w:rFonts w:ascii="Arial" w:eastAsia="Arial" w:hAnsi="Arial" w:cs="Arial"/>
          <w:lang w:val="uk-UA"/>
        </w:rPr>
        <w:t>и;</w:t>
      </w:r>
      <w:r w:rsidRPr="00CB44C1">
        <w:rPr>
          <w:rFonts w:ascii="Arial" w:eastAsia="Arial" w:hAnsi="Arial" w:cs="Arial"/>
          <w:lang w:val="uk-UA"/>
        </w:rPr>
        <w:t xml:space="preserve"> 4) Розробка </w:t>
      </w:r>
      <w:r w:rsidR="00156395" w:rsidRPr="00CB44C1">
        <w:rPr>
          <w:rFonts w:ascii="Arial" w:eastAsia="Arial" w:hAnsi="Arial" w:cs="Arial"/>
          <w:lang w:val="uk-UA"/>
        </w:rPr>
        <w:t xml:space="preserve">технічних завдань </w:t>
      </w:r>
      <w:r w:rsidRPr="00CB44C1">
        <w:rPr>
          <w:rFonts w:ascii="Arial" w:eastAsia="Arial" w:hAnsi="Arial" w:cs="Arial"/>
          <w:lang w:val="uk-UA"/>
        </w:rPr>
        <w:t>Плану; 5)</w:t>
      </w:r>
      <w:r w:rsidR="006F57E5" w:rsidRPr="00CB44C1">
        <w:rPr>
          <w:rFonts w:ascii="Arial" w:eastAsia="Arial" w:hAnsi="Arial" w:cs="Arial"/>
          <w:lang w:val="uk-UA"/>
        </w:rPr>
        <w:t xml:space="preserve"> </w:t>
      </w:r>
      <w:r w:rsidR="00B51C47" w:rsidRPr="00CB44C1">
        <w:rPr>
          <w:rFonts w:ascii="Arial" w:eastAsia="Arial" w:hAnsi="Arial" w:cs="Arial"/>
          <w:lang w:val="uk-UA"/>
        </w:rPr>
        <w:t>Громадське обговорення,</w:t>
      </w:r>
      <w:r w:rsidR="00072F79" w:rsidRPr="00CB44C1">
        <w:rPr>
          <w:rFonts w:ascii="Arial" w:eastAsia="Arial" w:hAnsi="Arial" w:cs="Arial"/>
          <w:lang w:val="uk-UA"/>
        </w:rPr>
        <w:t xml:space="preserve"> отриман</w:t>
      </w:r>
      <w:r w:rsidR="00A675CD" w:rsidRPr="00CB44C1">
        <w:rPr>
          <w:rFonts w:ascii="Arial" w:eastAsia="Arial" w:hAnsi="Arial" w:cs="Arial"/>
          <w:lang w:val="uk-UA"/>
        </w:rPr>
        <w:t xml:space="preserve">ня коментарів </w:t>
      </w:r>
      <w:r w:rsidR="00B51C47" w:rsidRPr="00CB44C1">
        <w:rPr>
          <w:rFonts w:ascii="Arial" w:eastAsia="Arial" w:hAnsi="Arial" w:cs="Arial"/>
          <w:lang w:val="uk-UA"/>
        </w:rPr>
        <w:t>і</w:t>
      </w:r>
      <w:r w:rsidR="00A675CD" w:rsidRPr="00CB44C1">
        <w:rPr>
          <w:rFonts w:ascii="Arial" w:eastAsia="Arial" w:hAnsi="Arial" w:cs="Arial"/>
          <w:lang w:val="uk-UA"/>
        </w:rPr>
        <w:t xml:space="preserve"> зауважень від у</w:t>
      </w:r>
      <w:r w:rsidR="00072F79" w:rsidRPr="00CB44C1">
        <w:rPr>
          <w:rFonts w:ascii="Arial" w:eastAsia="Arial" w:hAnsi="Arial" w:cs="Arial"/>
          <w:lang w:val="uk-UA"/>
        </w:rPr>
        <w:t>сіх зацікавлених осіб</w:t>
      </w:r>
      <w:r w:rsidR="00B51C47" w:rsidRPr="00CB44C1">
        <w:rPr>
          <w:rFonts w:ascii="Arial" w:eastAsia="Arial" w:hAnsi="Arial" w:cs="Arial"/>
          <w:lang w:val="uk-UA"/>
        </w:rPr>
        <w:t xml:space="preserve"> та ухвалення </w:t>
      </w:r>
      <w:r w:rsidR="00156395" w:rsidRPr="00CB44C1">
        <w:rPr>
          <w:rFonts w:ascii="Arial" w:eastAsia="Arial" w:hAnsi="Arial" w:cs="Arial"/>
          <w:lang w:val="uk-UA"/>
        </w:rPr>
        <w:t>Плану</w:t>
      </w:r>
      <w:r w:rsidRPr="00CB44C1">
        <w:rPr>
          <w:rFonts w:ascii="Arial" w:eastAsia="Arial" w:hAnsi="Arial" w:cs="Arial"/>
          <w:lang w:val="uk-UA"/>
        </w:rPr>
        <w:t xml:space="preserve">; 6) </w:t>
      </w:r>
      <w:r w:rsidR="00B51C47" w:rsidRPr="00CB44C1">
        <w:rPr>
          <w:rFonts w:ascii="Arial" w:eastAsia="Arial" w:hAnsi="Arial" w:cs="Arial"/>
          <w:lang w:val="uk-UA"/>
        </w:rPr>
        <w:t>Впровадження, м</w:t>
      </w:r>
      <w:r w:rsidRPr="00CB44C1">
        <w:rPr>
          <w:rFonts w:ascii="Arial" w:eastAsia="Arial" w:hAnsi="Arial" w:cs="Arial"/>
          <w:lang w:val="uk-UA"/>
        </w:rPr>
        <w:t>оніторинг</w:t>
      </w:r>
      <w:r w:rsidR="00B51C47" w:rsidRPr="00CB44C1">
        <w:rPr>
          <w:rFonts w:ascii="Arial" w:eastAsia="Arial" w:hAnsi="Arial" w:cs="Arial"/>
          <w:lang w:val="uk-UA"/>
        </w:rPr>
        <w:t xml:space="preserve"> та</w:t>
      </w:r>
      <w:r w:rsidR="00072F79" w:rsidRPr="00CB44C1">
        <w:rPr>
          <w:rFonts w:ascii="Arial" w:eastAsia="Arial" w:hAnsi="Arial" w:cs="Arial"/>
          <w:lang w:val="uk-UA"/>
        </w:rPr>
        <w:t xml:space="preserve"> оцінювання</w:t>
      </w:r>
      <w:r w:rsidRPr="00CB44C1">
        <w:rPr>
          <w:rFonts w:ascii="Arial" w:eastAsia="Arial" w:hAnsi="Arial" w:cs="Arial"/>
          <w:lang w:val="uk-UA"/>
        </w:rPr>
        <w:t xml:space="preserve"> </w:t>
      </w:r>
      <w:r w:rsidR="00B51C47" w:rsidRPr="00CB44C1">
        <w:rPr>
          <w:rFonts w:ascii="Arial" w:eastAsia="Arial" w:hAnsi="Arial" w:cs="Arial"/>
          <w:lang w:val="uk-UA"/>
        </w:rPr>
        <w:t>результатів впровадження</w:t>
      </w:r>
      <w:r w:rsidRPr="00CB44C1">
        <w:rPr>
          <w:rFonts w:ascii="Arial" w:eastAsia="Arial" w:hAnsi="Arial" w:cs="Arial"/>
          <w:lang w:val="uk-UA"/>
        </w:rPr>
        <w:t xml:space="preserve"> </w:t>
      </w:r>
      <w:r w:rsidR="00156395" w:rsidRPr="00CB44C1">
        <w:rPr>
          <w:rFonts w:ascii="Arial" w:eastAsia="Arial" w:hAnsi="Arial" w:cs="Arial"/>
          <w:lang w:val="uk-UA"/>
        </w:rPr>
        <w:t>Плану</w:t>
      </w:r>
      <w:r w:rsidR="00A675CD" w:rsidRPr="00CB44C1">
        <w:rPr>
          <w:rFonts w:ascii="Arial" w:eastAsia="Arial" w:hAnsi="Arial" w:cs="Arial"/>
          <w:lang w:val="uk-UA"/>
        </w:rPr>
        <w:t>.</w:t>
      </w:r>
    </w:p>
    <w:p w14:paraId="39B6D07E" w14:textId="6316DDF5" w:rsidR="009C6468" w:rsidRPr="00CB44C1" w:rsidRDefault="009C6468" w:rsidP="00B51C47">
      <w:pPr>
        <w:spacing w:after="120" w:line="240" w:lineRule="auto"/>
        <w:ind w:firstLine="567"/>
        <w:jc w:val="both"/>
        <w:rPr>
          <w:rFonts w:ascii="Arial" w:eastAsia="Arial" w:hAnsi="Arial" w:cs="Arial"/>
          <w:lang w:val="uk-UA"/>
        </w:rPr>
      </w:pPr>
      <w:r w:rsidRPr="00CB44C1">
        <w:rPr>
          <w:rFonts w:ascii="Arial" w:eastAsia="Arial" w:hAnsi="Arial" w:cs="Arial"/>
          <w:lang w:val="uk-UA"/>
        </w:rPr>
        <w:t xml:space="preserve">Методологію було затверджено на першому </w:t>
      </w:r>
      <w:r w:rsidR="008D2390" w:rsidRPr="00CB44C1">
        <w:rPr>
          <w:rFonts w:ascii="Arial" w:eastAsia="Arial" w:hAnsi="Arial" w:cs="Arial"/>
          <w:lang w:val="uk-UA"/>
        </w:rPr>
        <w:t xml:space="preserve">засіданні </w:t>
      </w:r>
      <w:r w:rsidR="00D02F50" w:rsidRPr="00CB44C1">
        <w:rPr>
          <w:rFonts w:ascii="Arial" w:eastAsia="Arial" w:hAnsi="Arial" w:cs="Arial"/>
          <w:lang w:val="uk-UA"/>
        </w:rPr>
        <w:t xml:space="preserve">Робочої групи </w:t>
      </w:r>
      <w:r w:rsidR="00140634" w:rsidRPr="00CB44C1">
        <w:rPr>
          <w:rFonts w:ascii="Arial" w:eastAsia="Arial" w:hAnsi="Arial" w:cs="Arial"/>
          <w:lang w:val="uk-UA"/>
        </w:rPr>
        <w:t xml:space="preserve">з розробки </w:t>
      </w:r>
      <w:r w:rsidR="00156395" w:rsidRPr="00CB44C1">
        <w:rPr>
          <w:rFonts w:ascii="Arial" w:eastAsia="Arial" w:hAnsi="Arial" w:cs="Arial"/>
          <w:lang w:val="uk-UA"/>
        </w:rPr>
        <w:t>Плану</w:t>
      </w:r>
      <w:r w:rsidRPr="00CB44C1">
        <w:rPr>
          <w:rFonts w:ascii="Arial" w:eastAsia="Arial" w:hAnsi="Arial" w:cs="Arial"/>
          <w:lang w:val="uk-UA"/>
        </w:rPr>
        <w:t xml:space="preserve">, яке відбулося </w:t>
      </w:r>
      <w:r w:rsidR="00C27E74" w:rsidRPr="00CB44C1">
        <w:rPr>
          <w:rFonts w:ascii="Arial" w:eastAsia="Arial" w:hAnsi="Arial" w:cs="Arial"/>
          <w:b/>
          <w:lang w:val="uk-UA"/>
        </w:rPr>
        <w:t>5 серпня</w:t>
      </w:r>
      <w:r w:rsidRPr="00CB44C1">
        <w:rPr>
          <w:rFonts w:ascii="Arial" w:eastAsia="Arial" w:hAnsi="Arial" w:cs="Arial"/>
          <w:b/>
          <w:lang w:val="uk-UA"/>
        </w:rPr>
        <w:t xml:space="preserve"> 202</w:t>
      </w:r>
      <w:r w:rsidR="00C27E74" w:rsidRPr="00CB44C1">
        <w:rPr>
          <w:rFonts w:ascii="Arial" w:eastAsia="Arial" w:hAnsi="Arial" w:cs="Arial"/>
          <w:b/>
          <w:lang w:val="uk-UA"/>
        </w:rPr>
        <w:t>2</w:t>
      </w:r>
      <w:r w:rsidRPr="00CB44C1">
        <w:rPr>
          <w:rFonts w:ascii="Arial" w:eastAsia="Arial" w:hAnsi="Arial" w:cs="Arial"/>
          <w:b/>
          <w:lang w:val="uk-UA"/>
        </w:rPr>
        <w:t xml:space="preserve"> року</w:t>
      </w:r>
      <w:r w:rsidRPr="00CB44C1">
        <w:rPr>
          <w:rFonts w:ascii="Arial" w:eastAsia="Arial" w:hAnsi="Arial" w:cs="Arial"/>
          <w:lang w:val="uk-UA"/>
        </w:rPr>
        <w:t xml:space="preserve">. На цьому ж засіданні було затверджено також Дорожню карту </w:t>
      </w:r>
      <w:r w:rsidR="00B51C47" w:rsidRPr="00CB44C1">
        <w:rPr>
          <w:rFonts w:ascii="Arial" w:eastAsia="Arial" w:hAnsi="Arial" w:cs="Arial"/>
          <w:lang w:val="uk-UA"/>
        </w:rPr>
        <w:t xml:space="preserve">з </w:t>
      </w:r>
      <w:r w:rsidRPr="00CB44C1">
        <w:rPr>
          <w:rFonts w:ascii="Arial" w:eastAsia="Arial" w:hAnsi="Arial" w:cs="Arial"/>
          <w:lang w:val="uk-UA"/>
        </w:rPr>
        <w:t xml:space="preserve">розробки </w:t>
      </w:r>
      <w:r w:rsidR="00A937F3">
        <w:rPr>
          <w:rFonts w:ascii="Arial" w:eastAsia="Arial" w:hAnsi="Arial" w:cs="Arial"/>
          <w:lang w:val="uk-UA"/>
        </w:rPr>
        <w:t>Плану дій</w:t>
      </w:r>
      <w:r w:rsidR="00A675CD" w:rsidRPr="00CB44C1">
        <w:rPr>
          <w:rFonts w:ascii="Arial" w:eastAsia="Arial" w:hAnsi="Arial" w:cs="Arial"/>
          <w:lang w:val="uk-UA"/>
        </w:rPr>
        <w:t xml:space="preserve"> </w:t>
      </w:r>
      <w:r w:rsidR="008A2E58" w:rsidRPr="008A2E58">
        <w:rPr>
          <w:rFonts w:ascii="Arial" w:hAnsi="Arial" w:cs="Arial"/>
          <w:lang w:val="uk-UA"/>
        </w:rPr>
        <w:t>Червоноградськ</w:t>
      </w:r>
      <w:r w:rsidR="008A2E58">
        <w:rPr>
          <w:rFonts w:ascii="Arial" w:hAnsi="Arial" w:cs="Arial"/>
          <w:lang w:val="uk-UA"/>
        </w:rPr>
        <w:t xml:space="preserve">ої </w:t>
      </w:r>
      <w:r w:rsidR="00156395" w:rsidRPr="00CB44C1">
        <w:rPr>
          <w:rFonts w:ascii="Arial" w:eastAsia="Arial" w:hAnsi="Arial" w:cs="Arial"/>
          <w:lang w:val="uk-UA"/>
        </w:rPr>
        <w:t xml:space="preserve">міської територіальної </w:t>
      </w:r>
      <w:r w:rsidR="00C27E74" w:rsidRPr="00CB44C1">
        <w:rPr>
          <w:rFonts w:ascii="Arial" w:eastAsia="Arial" w:hAnsi="Arial" w:cs="Arial"/>
          <w:lang w:val="uk-UA"/>
        </w:rPr>
        <w:t>громади.</w:t>
      </w:r>
    </w:p>
    <w:p w14:paraId="6F4219C5" w14:textId="55E39380" w:rsidR="00AB6BA3" w:rsidRPr="00CB44C1" w:rsidRDefault="00AB6BA3" w:rsidP="00B51C47">
      <w:pPr>
        <w:widowControl w:val="0"/>
        <w:pBdr>
          <w:top w:val="nil"/>
          <w:left w:val="nil"/>
          <w:bottom w:val="nil"/>
          <w:right w:val="nil"/>
          <w:between w:val="nil"/>
        </w:pBdr>
        <w:tabs>
          <w:tab w:val="left" w:pos="1418"/>
          <w:tab w:val="left" w:pos="1560"/>
        </w:tabs>
        <w:spacing w:before="60" w:after="60" w:line="240" w:lineRule="auto"/>
        <w:rPr>
          <w:rFonts w:ascii="Arial" w:eastAsia="Times New Roman" w:hAnsi="Arial" w:cs="Arial"/>
          <w:color w:val="000000"/>
          <w:lang w:val="uk-UA"/>
        </w:rPr>
      </w:pPr>
    </w:p>
    <w:p w14:paraId="0FED662E" w14:textId="77777777" w:rsidR="00B51C47" w:rsidRPr="00CB44C1" w:rsidRDefault="00AB6BA3" w:rsidP="00B51C47">
      <w:pPr>
        <w:keepNext/>
        <w:widowControl w:val="0"/>
        <w:pBdr>
          <w:top w:val="nil"/>
          <w:left w:val="nil"/>
          <w:bottom w:val="nil"/>
          <w:right w:val="nil"/>
          <w:between w:val="nil"/>
        </w:pBdr>
        <w:tabs>
          <w:tab w:val="left" w:pos="1418"/>
          <w:tab w:val="left" w:pos="1560"/>
        </w:tabs>
        <w:spacing w:before="60" w:after="60" w:line="240" w:lineRule="auto"/>
        <w:jc w:val="center"/>
        <w:rPr>
          <w:rFonts w:ascii="Arial" w:hAnsi="Arial" w:cs="Arial"/>
          <w:lang w:val="uk-UA"/>
        </w:rPr>
      </w:pPr>
      <w:r w:rsidRPr="00CB44C1">
        <w:rPr>
          <w:rFonts w:ascii="Arial" w:eastAsia="Times New Roman" w:hAnsi="Arial" w:cs="Arial"/>
          <w:noProof/>
          <w:color w:val="000000"/>
          <w:lang w:val="uk-UA" w:eastAsia="uk-UA"/>
        </w:rPr>
        <w:drawing>
          <wp:inline distT="0" distB="0" distL="0" distR="0" wp14:anchorId="0439F44A" wp14:editId="2EA01068">
            <wp:extent cx="6051550" cy="2516968"/>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97897" cy="2536245"/>
                    </a:xfrm>
                    <a:prstGeom prst="rect">
                      <a:avLst/>
                    </a:prstGeom>
                    <a:noFill/>
                  </pic:spPr>
                </pic:pic>
              </a:graphicData>
            </a:graphic>
          </wp:inline>
        </w:drawing>
      </w:r>
    </w:p>
    <w:p w14:paraId="3D8A9990" w14:textId="797B3D1A" w:rsidR="00AB6BA3" w:rsidRPr="00CB44C1" w:rsidRDefault="00B51C47" w:rsidP="00B51C47">
      <w:pPr>
        <w:pStyle w:val="aff0"/>
        <w:rPr>
          <w:rFonts w:eastAsia="Times New Roman"/>
          <w:lang w:val="uk-UA"/>
        </w:rPr>
      </w:pPr>
      <w:bookmarkStart w:id="4" w:name="_Toc177806353"/>
      <w:bookmarkStart w:id="5" w:name="_Toc177807182"/>
      <w:r w:rsidRPr="00CB44C1">
        <w:rPr>
          <w:lang w:val="uk-UA"/>
        </w:rPr>
        <w:t xml:space="preserve">Рисунок </w:t>
      </w:r>
      <w:r w:rsidR="00FF0CA6" w:rsidRPr="00CB44C1">
        <w:rPr>
          <w:lang w:val="uk-UA"/>
        </w:rPr>
        <w:fldChar w:fldCharType="begin"/>
      </w:r>
      <w:r w:rsidR="00FF0CA6" w:rsidRPr="00CB44C1">
        <w:rPr>
          <w:lang w:val="uk-UA"/>
        </w:rPr>
        <w:instrText xml:space="preserve"> STYLEREF 1 \s </w:instrText>
      </w:r>
      <w:r w:rsidR="00FF0CA6" w:rsidRPr="00CB44C1">
        <w:rPr>
          <w:lang w:val="uk-UA"/>
        </w:rPr>
        <w:fldChar w:fldCharType="separate"/>
      </w:r>
      <w:r w:rsidR="00683816">
        <w:rPr>
          <w:noProof/>
          <w:lang w:val="uk-UA"/>
        </w:rPr>
        <w:t>3</w:t>
      </w:r>
      <w:r w:rsidR="00FF0CA6" w:rsidRPr="00CB44C1">
        <w:rPr>
          <w:noProof/>
          <w:lang w:val="uk-UA"/>
        </w:rPr>
        <w:fldChar w:fldCharType="end"/>
      </w:r>
      <w:r w:rsidR="00C4207A" w:rsidRPr="00CB44C1">
        <w:rPr>
          <w:lang w:val="uk-UA"/>
        </w:rPr>
        <w:t>.</w:t>
      </w:r>
      <w:r w:rsidR="00FF0CA6" w:rsidRPr="00CB44C1">
        <w:rPr>
          <w:lang w:val="uk-UA"/>
        </w:rPr>
        <w:fldChar w:fldCharType="begin"/>
      </w:r>
      <w:r w:rsidR="00FF0CA6" w:rsidRPr="00CB44C1">
        <w:rPr>
          <w:lang w:val="uk-UA"/>
        </w:rPr>
        <w:instrText xml:space="preserve"> SEQ Рисунок \* ARABIC \s 1 </w:instrText>
      </w:r>
      <w:r w:rsidR="00FF0CA6" w:rsidRPr="00CB44C1">
        <w:rPr>
          <w:lang w:val="uk-UA"/>
        </w:rPr>
        <w:fldChar w:fldCharType="separate"/>
      </w:r>
      <w:r w:rsidR="00683816">
        <w:rPr>
          <w:noProof/>
          <w:lang w:val="uk-UA"/>
        </w:rPr>
        <w:t>1</w:t>
      </w:r>
      <w:r w:rsidR="00FF0CA6" w:rsidRPr="00CB44C1">
        <w:rPr>
          <w:noProof/>
          <w:lang w:val="uk-UA"/>
        </w:rPr>
        <w:fldChar w:fldCharType="end"/>
      </w:r>
      <w:r w:rsidRPr="00CB44C1">
        <w:rPr>
          <w:lang w:val="uk-UA"/>
        </w:rPr>
        <w:t xml:space="preserve">. </w:t>
      </w:r>
      <w:r w:rsidRPr="00CB44C1">
        <w:rPr>
          <w:rFonts w:eastAsia="Arial"/>
          <w:lang w:val="uk-UA"/>
        </w:rPr>
        <w:t xml:space="preserve">Схема процесу розробки </w:t>
      </w:r>
      <w:r w:rsidR="00A937F3">
        <w:rPr>
          <w:rFonts w:eastAsia="Arial"/>
          <w:lang w:val="uk-UA"/>
        </w:rPr>
        <w:t>Плану дій</w:t>
      </w:r>
      <w:bookmarkEnd w:id="4"/>
      <w:bookmarkEnd w:id="5"/>
      <w:r w:rsidR="00A937F3">
        <w:rPr>
          <w:rFonts w:eastAsia="Arial"/>
          <w:lang w:val="uk-UA"/>
        </w:rPr>
        <w:t xml:space="preserve"> </w:t>
      </w:r>
    </w:p>
    <w:p w14:paraId="5CE2FC09" w14:textId="77777777" w:rsidR="00E360F7" w:rsidRPr="00CB44C1" w:rsidRDefault="00E360F7" w:rsidP="00E360F7">
      <w:pPr>
        <w:spacing w:after="120" w:line="240" w:lineRule="auto"/>
        <w:ind w:firstLine="567"/>
        <w:jc w:val="both"/>
        <w:rPr>
          <w:rFonts w:ascii="Arial" w:eastAsia="Times New Roman" w:hAnsi="Arial" w:cs="Arial"/>
          <w:lang w:val="uk-UA"/>
        </w:rPr>
      </w:pPr>
    </w:p>
    <w:p w14:paraId="46122FB4" w14:textId="77777777" w:rsidR="00E360F7" w:rsidRPr="00CB44C1" w:rsidRDefault="00E360F7" w:rsidP="00E360F7">
      <w:pPr>
        <w:keepNext/>
        <w:spacing w:before="120" w:after="0" w:line="240" w:lineRule="auto"/>
        <w:ind w:left="9" w:firstLine="699"/>
        <w:jc w:val="both"/>
        <w:rPr>
          <w:rFonts w:ascii="Arial" w:hAnsi="Arial" w:cs="Arial"/>
          <w:lang w:val="uk-UA"/>
        </w:rPr>
      </w:pPr>
      <w:r w:rsidRPr="00CB44C1">
        <w:rPr>
          <w:rFonts w:ascii="Arial" w:eastAsia="Times New Roman" w:hAnsi="Arial" w:cs="Arial"/>
          <w:noProof/>
          <w:lang w:val="uk-UA" w:eastAsia="uk-UA"/>
        </w:rPr>
        <w:lastRenderedPageBreak/>
        <w:drawing>
          <wp:inline distT="0" distB="0" distL="0" distR="0" wp14:anchorId="091C94FD" wp14:editId="288C58C5">
            <wp:extent cx="5270500" cy="2323411"/>
            <wp:effectExtent l="0" t="0" r="635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03001" cy="2337739"/>
                    </a:xfrm>
                    <a:prstGeom prst="rect">
                      <a:avLst/>
                    </a:prstGeom>
                    <a:noFill/>
                  </pic:spPr>
                </pic:pic>
              </a:graphicData>
            </a:graphic>
          </wp:inline>
        </w:drawing>
      </w:r>
    </w:p>
    <w:p w14:paraId="0AEBBFB6" w14:textId="7C738E0D" w:rsidR="00E360F7" w:rsidRPr="00CB44C1" w:rsidRDefault="00E360F7" w:rsidP="00E360F7">
      <w:pPr>
        <w:pStyle w:val="aff0"/>
        <w:jc w:val="both"/>
        <w:rPr>
          <w:rFonts w:eastAsia="Times New Roman"/>
          <w:lang w:val="uk-UA"/>
        </w:rPr>
      </w:pPr>
      <w:bookmarkStart w:id="6" w:name="_Toc177806354"/>
      <w:bookmarkStart w:id="7" w:name="_Toc177807183"/>
      <w:r w:rsidRPr="00CB44C1">
        <w:rPr>
          <w:lang w:val="uk-UA"/>
        </w:rPr>
        <w:t xml:space="preserve">Рисунок </w:t>
      </w:r>
      <w:r w:rsidR="00FF0CA6" w:rsidRPr="00CB44C1">
        <w:rPr>
          <w:lang w:val="uk-UA"/>
        </w:rPr>
        <w:fldChar w:fldCharType="begin"/>
      </w:r>
      <w:r w:rsidR="00FF0CA6" w:rsidRPr="00CB44C1">
        <w:rPr>
          <w:lang w:val="uk-UA"/>
        </w:rPr>
        <w:instrText xml:space="preserve"> STYLEREF 1 \s </w:instrText>
      </w:r>
      <w:r w:rsidR="00FF0CA6" w:rsidRPr="00CB44C1">
        <w:rPr>
          <w:lang w:val="uk-UA"/>
        </w:rPr>
        <w:fldChar w:fldCharType="separate"/>
      </w:r>
      <w:r w:rsidR="00683816">
        <w:rPr>
          <w:noProof/>
          <w:lang w:val="uk-UA"/>
        </w:rPr>
        <w:t>3</w:t>
      </w:r>
      <w:r w:rsidR="00FF0CA6" w:rsidRPr="00CB44C1">
        <w:rPr>
          <w:noProof/>
          <w:lang w:val="uk-UA"/>
        </w:rPr>
        <w:fldChar w:fldCharType="end"/>
      </w:r>
      <w:r w:rsidR="00C4207A" w:rsidRPr="00CB44C1">
        <w:rPr>
          <w:lang w:val="uk-UA"/>
        </w:rPr>
        <w:t>.</w:t>
      </w:r>
      <w:r w:rsidR="00FF0CA6" w:rsidRPr="00CB44C1">
        <w:rPr>
          <w:lang w:val="uk-UA"/>
        </w:rPr>
        <w:fldChar w:fldCharType="begin"/>
      </w:r>
      <w:r w:rsidR="00FF0CA6" w:rsidRPr="00CB44C1">
        <w:rPr>
          <w:lang w:val="uk-UA"/>
        </w:rPr>
        <w:instrText xml:space="preserve"> SEQ Рисунок \* ARABIC \s 1 </w:instrText>
      </w:r>
      <w:r w:rsidR="00FF0CA6" w:rsidRPr="00CB44C1">
        <w:rPr>
          <w:lang w:val="uk-UA"/>
        </w:rPr>
        <w:fldChar w:fldCharType="separate"/>
      </w:r>
      <w:r w:rsidR="00683816">
        <w:rPr>
          <w:noProof/>
          <w:lang w:val="uk-UA"/>
        </w:rPr>
        <w:t>2</w:t>
      </w:r>
      <w:r w:rsidR="00FF0CA6" w:rsidRPr="00CB44C1">
        <w:rPr>
          <w:noProof/>
          <w:lang w:val="uk-UA"/>
        </w:rPr>
        <w:fldChar w:fldCharType="end"/>
      </w:r>
      <w:r w:rsidRPr="00CB44C1">
        <w:rPr>
          <w:lang w:val="uk-UA"/>
        </w:rPr>
        <w:t xml:space="preserve">. Модель справедливої трансформації для </w:t>
      </w:r>
      <w:r w:rsidR="008A2E58" w:rsidRPr="008A2E58">
        <w:rPr>
          <w:lang w:val="uk-UA"/>
        </w:rPr>
        <w:t>Червоноградськ</w:t>
      </w:r>
      <w:r w:rsidR="008A2E58">
        <w:rPr>
          <w:lang w:val="uk-UA"/>
        </w:rPr>
        <w:t xml:space="preserve">ої </w:t>
      </w:r>
      <w:r w:rsidRPr="00CB44C1">
        <w:rPr>
          <w:lang w:val="uk-UA"/>
        </w:rPr>
        <w:t>міської територіальної громади</w:t>
      </w:r>
      <w:bookmarkEnd w:id="6"/>
      <w:bookmarkEnd w:id="7"/>
    </w:p>
    <w:p w14:paraId="5BD74346" w14:textId="1C1E36CA" w:rsidR="00642B77" w:rsidRPr="00CB44C1" w:rsidRDefault="00642B77" w:rsidP="006B5ABC">
      <w:pPr>
        <w:spacing w:after="120" w:line="240" w:lineRule="auto"/>
        <w:ind w:firstLine="567"/>
        <w:jc w:val="both"/>
        <w:rPr>
          <w:rFonts w:ascii="Arial" w:eastAsia="Arial" w:hAnsi="Arial" w:cs="Arial"/>
          <w:b/>
          <w:color w:val="000000" w:themeColor="text1"/>
          <w:lang w:val="uk-UA"/>
        </w:rPr>
      </w:pPr>
    </w:p>
    <w:p w14:paraId="6AFF1490" w14:textId="17011828" w:rsidR="00121BD8" w:rsidRPr="00CB44C1" w:rsidRDefault="00EC0A86" w:rsidP="006B5ABC">
      <w:pPr>
        <w:spacing w:after="120" w:line="240" w:lineRule="auto"/>
        <w:ind w:firstLine="567"/>
        <w:jc w:val="both"/>
        <w:rPr>
          <w:rFonts w:ascii="Arial" w:eastAsia="Arial" w:hAnsi="Arial" w:cs="Arial"/>
          <w:b/>
          <w:color w:val="000000" w:themeColor="text1"/>
          <w:lang w:val="uk-UA"/>
        </w:rPr>
      </w:pPr>
      <w:r w:rsidRPr="00CB44C1">
        <w:rPr>
          <w:rFonts w:ascii="Arial" w:eastAsia="Arial" w:hAnsi="Arial" w:cs="Arial"/>
          <w:b/>
          <w:color w:val="000000" w:themeColor="text1"/>
          <w:lang w:val="uk-UA"/>
        </w:rPr>
        <w:t>Етап 1.</w:t>
      </w:r>
      <w:r w:rsidR="00121BD8" w:rsidRPr="00CB44C1">
        <w:rPr>
          <w:rFonts w:ascii="Arial" w:eastAsia="Arial" w:hAnsi="Arial" w:cs="Arial"/>
          <w:b/>
          <w:color w:val="000000" w:themeColor="text1"/>
          <w:lang w:val="uk-UA"/>
        </w:rPr>
        <w:t xml:space="preserve"> Організація роботи зі стратегічного планування</w:t>
      </w:r>
      <w:r w:rsidR="006B5ABC" w:rsidRPr="00CB44C1">
        <w:rPr>
          <w:rFonts w:ascii="Arial" w:eastAsia="Arial" w:hAnsi="Arial" w:cs="Arial"/>
          <w:b/>
          <w:color w:val="000000" w:themeColor="text1"/>
          <w:lang w:val="uk-UA"/>
        </w:rPr>
        <w:t xml:space="preserve">. </w:t>
      </w:r>
      <w:r w:rsidR="00F50B66" w:rsidRPr="00CB44C1">
        <w:rPr>
          <w:rFonts w:ascii="Arial" w:eastAsia="Arial" w:hAnsi="Arial" w:cs="Arial"/>
          <w:b/>
          <w:color w:val="000000" w:themeColor="text1"/>
          <w:lang w:val="uk-UA"/>
        </w:rPr>
        <w:t>Робочі органи</w:t>
      </w:r>
    </w:p>
    <w:p w14:paraId="44EEB5DB" w14:textId="054B53B5" w:rsidR="00C27E74" w:rsidRPr="00CB44C1" w:rsidRDefault="00E92FFA" w:rsidP="006B5ABC">
      <w:pPr>
        <w:tabs>
          <w:tab w:val="left" w:pos="567"/>
        </w:tabs>
        <w:suppressAutoHyphens/>
        <w:spacing w:after="120" w:line="240" w:lineRule="auto"/>
        <w:ind w:firstLine="567"/>
        <w:jc w:val="both"/>
        <w:rPr>
          <w:rFonts w:ascii="Arial" w:eastAsia="Arial" w:hAnsi="Arial" w:cs="Arial"/>
          <w:lang w:val="uk-UA"/>
        </w:rPr>
      </w:pPr>
      <w:r w:rsidRPr="00CB44C1">
        <w:rPr>
          <w:rFonts w:ascii="Arial" w:eastAsia="Arial" w:hAnsi="Arial" w:cs="Arial"/>
          <w:lang w:val="uk-UA"/>
        </w:rPr>
        <w:t xml:space="preserve">Безпосереднім розробником </w:t>
      </w:r>
      <w:r w:rsidR="00156395" w:rsidRPr="00CB44C1">
        <w:rPr>
          <w:rFonts w:ascii="Arial" w:eastAsia="Arial" w:hAnsi="Arial" w:cs="Arial"/>
          <w:lang w:val="uk-UA"/>
        </w:rPr>
        <w:t xml:space="preserve">Плану </w:t>
      </w:r>
      <w:r w:rsidR="00C27E74" w:rsidRPr="00CB44C1">
        <w:rPr>
          <w:rFonts w:ascii="Arial" w:eastAsia="Arial" w:hAnsi="Arial" w:cs="Arial"/>
          <w:lang w:val="uk-UA"/>
        </w:rPr>
        <w:t xml:space="preserve">є </w:t>
      </w:r>
      <w:r w:rsidR="00C27E74" w:rsidRPr="00CB44C1">
        <w:rPr>
          <w:rFonts w:ascii="Arial" w:eastAsia="Arial" w:hAnsi="Arial" w:cs="Arial"/>
          <w:b/>
          <w:lang w:val="uk-UA"/>
        </w:rPr>
        <w:t xml:space="preserve">Робоча група </w:t>
      </w:r>
      <w:r w:rsidR="00156395" w:rsidRPr="00CB44C1">
        <w:rPr>
          <w:rFonts w:ascii="Arial" w:eastAsia="Arial" w:hAnsi="Arial" w:cs="Arial"/>
          <w:b/>
          <w:lang w:val="uk-UA"/>
        </w:rPr>
        <w:t>з розробки Плану дій справедливої трансформації</w:t>
      </w:r>
      <w:r w:rsidR="00921EF9" w:rsidRPr="00CB44C1">
        <w:rPr>
          <w:rFonts w:ascii="Arial" w:eastAsia="Arial" w:hAnsi="Arial" w:cs="Arial"/>
          <w:b/>
          <w:lang w:val="uk-UA"/>
        </w:rPr>
        <w:t xml:space="preserve"> </w:t>
      </w:r>
      <w:r w:rsidR="008A2E58" w:rsidRPr="008A2E58">
        <w:rPr>
          <w:rFonts w:ascii="Arial" w:hAnsi="Arial" w:cs="Arial"/>
          <w:b/>
          <w:bCs/>
          <w:lang w:val="uk-UA"/>
        </w:rPr>
        <w:t>Червоноградської</w:t>
      </w:r>
      <w:r w:rsidR="008A2E58">
        <w:rPr>
          <w:rFonts w:ascii="Arial" w:hAnsi="Arial" w:cs="Arial"/>
          <w:lang w:val="uk-UA"/>
        </w:rPr>
        <w:t xml:space="preserve"> </w:t>
      </w:r>
      <w:r w:rsidR="00156395" w:rsidRPr="00CB44C1">
        <w:rPr>
          <w:rFonts w:ascii="Arial" w:eastAsia="Arial" w:hAnsi="Arial" w:cs="Arial"/>
          <w:b/>
          <w:lang w:val="uk-UA"/>
        </w:rPr>
        <w:t xml:space="preserve">міської територіальної громади </w:t>
      </w:r>
      <w:r w:rsidR="00921EF9" w:rsidRPr="00CB44C1">
        <w:rPr>
          <w:rFonts w:ascii="Arial" w:eastAsia="Arial" w:hAnsi="Arial" w:cs="Arial"/>
          <w:lang w:val="uk-UA"/>
        </w:rPr>
        <w:t>(далі Робоча група)</w:t>
      </w:r>
      <w:r w:rsidR="00C27E74" w:rsidRPr="00CB44C1">
        <w:rPr>
          <w:rFonts w:ascii="Arial" w:eastAsia="Arial" w:hAnsi="Arial" w:cs="Arial"/>
          <w:lang w:val="uk-UA"/>
        </w:rPr>
        <w:t>, яка є</w:t>
      </w:r>
      <w:r w:rsidR="00562259" w:rsidRPr="00CB44C1">
        <w:rPr>
          <w:rFonts w:ascii="Arial" w:eastAsia="Arial" w:hAnsi="Arial" w:cs="Arial"/>
          <w:lang w:val="uk-UA"/>
        </w:rPr>
        <w:t xml:space="preserve"> к</w:t>
      </w:r>
      <w:r w:rsidR="00F02101" w:rsidRPr="00CB44C1">
        <w:rPr>
          <w:rFonts w:ascii="Arial" w:eastAsia="Arial" w:hAnsi="Arial" w:cs="Arial"/>
          <w:lang w:val="uk-UA"/>
        </w:rPr>
        <w:t>онсультативно-дорадчим органом у</w:t>
      </w:r>
      <w:r w:rsidR="00562259" w:rsidRPr="00CB44C1">
        <w:rPr>
          <w:rFonts w:ascii="Arial" w:eastAsia="Arial" w:hAnsi="Arial" w:cs="Arial"/>
          <w:lang w:val="uk-UA"/>
        </w:rPr>
        <w:t xml:space="preserve"> системі місцевого самоврядування.</w:t>
      </w:r>
    </w:p>
    <w:p w14:paraId="007110C3" w14:textId="0A6984A8" w:rsidR="00562259" w:rsidRPr="00CB44C1" w:rsidRDefault="00C27E74" w:rsidP="006B5ABC">
      <w:pPr>
        <w:tabs>
          <w:tab w:val="left" w:pos="567"/>
        </w:tabs>
        <w:suppressAutoHyphens/>
        <w:spacing w:after="120" w:line="240" w:lineRule="auto"/>
        <w:ind w:firstLine="567"/>
        <w:jc w:val="both"/>
        <w:rPr>
          <w:rFonts w:ascii="Arial" w:eastAsia="Arial" w:hAnsi="Arial" w:cs="Arial"/>
          <w:lang w:val="uk-UA"/>
        </w:rPr>
      </w:pPr>
      <w:r w:rsidRPr="00CB44C1">
        <w:rPr>
          <w:rFonts w:ascii="Arial" w:eastAsia="Arial" w:hAnsi="Arial" w:cs="Arial"/>
          <w:lang w:val="uk-UA"/>
        </w:rPr>
        <w:t xml:space="preserve">Даний орган було створено розпорядженням </w:t>
      </w:r>
      <w:r w:rsidR="008A2E58">
        <w:rPr>
          <w:rFonts w:ascii="Arial" w:eastAsia="Arial" w:hAnsi="Arial" w:cs="Arial"/>
          <w:lang w:val="uk-UA"/>
        </w:rPr>
        <w:t>Червоноградського</w:t>
      </w:r>
      <w:r w:rsidRPr="00CB44C1">
        <w:rPr>
          <w:rFonts w:ascii="Arial" w:eastAsia="Arial" w:hAnsi="Arial" w:cs="Arial"/>
          <w:lang w:val="uk-UA"/>
        </w:rPr>
        <w:t xml:space="preserve"> міського голови </w:t>
      </w:r>
      <w:r w:rsidR="006B5ABC" w:rsidRPr="00CB44C1">
        <w:rPr>
          <w:rFonts w:ascii="Arial" w:eastAsia="Arial" w:hAnsi="Arial" w:cs="Arial"/>
          <w:lang w:val="uk-UA"/>
        </w:rPr>
        <w:t>від 16.09.2022 №</w:t>
      </w:r>
      <w:r w:rsidR="00A2783D" w:rsidRPr="00CB44C1">
        <w:rPr>
          <w:rFonts w:ascii="Arial" w:eastAsia="Arial" w:hAnsi="Arial" w:cs="Arial"/>
          <w:lang w:val="uk-UA"/>
        </w:rPr>
        <w:t>181.</w:t>
      </w:r>
      <w:r w:rsidR="00564151" w:rsidRPr="00CB44C1">
        <w:rPr>
          <w:rFonts w:ascii="Arial" w:eastAsia="Arial" w:hAnsi="Arial" w:cs="Arial"/>
          <w:lang w:val="uk-UA"/>
        </w:rPr>
        <w:t xml:space="preserve"> </w:t>
      </w:r>
      <w:r w:rsidR="00562259" w:rsidRPr="00CB44C1">
        <w:rPr>
          <w:rFonts w:ascii="Arial" w:eastAsia="Arial" w:hAnsi="Arial" w:cs="Arial"/>
          <w:lang w:val="uk-UA"/>
        </w:rPr>
        <w:t>До складу Р</w:t>
      </w:r>
      <w:r w:rsidR="006B5ABC" w:rsidRPr="00CB44C1">
        <w:rPr>
          <w:rFonts w:ascii="Arial" w:eastAsia="Arial" w:hAnsi="Arial" w:cs="Arial"/>
          <w:lang w:val="uk-UA"/>
        </w:rPr>
        <w:t>обочої групи</w:t>
      </w:r>
      <w:r w:rsidR="00562259" w:rsidRPr="00CB44C1">
        <w:rPr>
          <w:rFonts w:ascii="Arial" w:eastAsia="Arial" w:hAnsi="Arial" w:cs="Arial"/>
          <w:lang w:val="uk-UA"/>
        </w:rPr>
        <w:t xml:space="preserve"> </w:t>
      </w:r>
      <w:r w:rsidR="00013F9C" w:rsidRPr="00CB44C1">
        <w:rPr>
          <w:rFonts w:ascii="Arial" w:eastAsia="Arial" w:hAnsi="Arial" w:cs="Arial"/>
          <w:lang w:val="uk-UA"/>
        </w:rPr>
        <w:t>увійшли</w:t>
      </w:r>
      <w:r w:rsidR="00562259" w:rsidRPr="00CB44C1">
        <w:rPr>
          <w:rFonts w:ascii="Arial" w:eastAsia="Arial" w:hAnsi="Arial" w:cs="Arial"/>
          <w:lang w:val="uk-UA"/>
        </w:rPr>
        <w:t xml:space="preserve"> представники орган</w:t>
      </w:r>
      <w:r w:rsidR="00564151" w:rsidRPr="00CB44C1">
        <w:rPr>
          <w:rFonts w:ascii="Arial" w:eastAsia="Arial" w:hAnsi="Arial" w:cs="Arial"/>
          <w:lang w:val="uk-UA"/>
        </w:rPr>
        <w:t>у</w:t>
      </w:r>
      <w:r w:rsidR="00562259" w:rsidRPr="00CB44C1">
        <w:rPr>
          <w:rFonts w:ascii="Arial" w:eastAsia="Arial" w:hAnsi="Arial" w:cs="Arial"/>
          <w:lang w:val="uk-UA"/>
        </w:rPr>
        <w:t xml:space="preserve"> місцевого самовр</w:t>
      </w:r>
      <w:r w:rsidR="00F02101" w:rsidRPr="00CB44C1">
        <w:rPr>
          <w:rFonts w:ascii="Arial" w:eastAsia="Arial" w:hAnsi="Arial" w:cs="Arial"/>
          <w:lang w:val="uk-UA"/>
        </w:rPr>
        <w:t>ядування</w:t>
      </w:r>
      <w:r w:rsidR="00562259" w:rsidRPr="00CB44C1">
        <w:rPr>
          <w:rFonts w:ascii="Arial" w:eastAsia="Arial" w:hAnsi="Arial" w:cs="Arial"/>
          <w:lang w:val="uk-UA"/>
        </w:rPr>
        <w:t xml:space="preserve">, громадських організацій, </w:t>
      </w:r>
      <w:r w:rsidR="009458FC" w:rsidRPr="00CB44C1">
        <w:rPr>
          <w:rFonts w:ascii="Arial" w:eastAsia="Arial" w:hAnsi="Arial" w:cs="Arial"/>
          <w:lang w:val="uk-UA"/>
        </w:rPr>
        <w:t>бізнесу</w:t>
      </w:r>
      <w:r w:rsidR="009458FC">
        <w:rPr>
          <w:rFonts w:ascii="Arial" w:eastAsia="Arial" w:hAnsi="Arial" w:cs="Arial"/>
          <w:lang w:val="uk-UA"/>
        </w:rPr>
        <w:t>,</w:t>
      </w:r>
      <w:r w:rsidR="009458FC" w:rsidRPr="00CB44C1">
        <w:rPr>
          <w:rFonts w:ascii="Arial" w:eastAsia="Arial" w:hAnsi="Arial" w:cs="Arial"/>
          <w:lang w:val="uk-UA"/>
        </w:rPr>
        <w:t xml:space="preserve"> </w:t>
      </w:r>
      <w:r w:rsidR="00294E27" w:rsidRPr="00CB44C1">
        <w:rPr>
          <w:rFonts w:ascii="Arial" w:eastAsia="Arial" w:hAnsi="Arial" w:cs="Arial"/>
          <w:lang w:val="uk-UA"/>
        </w:rPr>
        <w:t>вугільних підприємств</w:t>
      </w:r>
      <w:r w:rsidR="009458FC">
        <w:rPr>
          <w:rFonts w:ascii="Arial" w:eastAsia="Arial" w:hAnsi="Arial" w:cs="Arial"/>
          <w:lang w:val="uk-UA"/>
        </w:rPr>
        <w:t xml:space="preserve"> та галузевих профспілок, </w:t>
      </w:r>
      <w:r w:rsidR="00562259" w:rsidRPr="00CB44C1">
        <w:rPr>
          <w:rFonts w:ascii="Arial" w:eastAsia="Arial" w:hAnsi="Arial" w:cs="Arial"/>
          <w:lang w:val="uk-UA"/>
        </w:rPr>
        <w:t>навчальних та науково-дослідних організацій.</w:t>
      </w:r>
    </w:p>
    <w:p w14:paraId="6BEE22BC" w14:textId="54FB05EE" w:rsidR="00D45E64" w:rsidRPr="00CB44C1" w:rsidRDefault="00D45E64" w:rsidP="006B5ABC">
      <w:pPr>
        <w:spacing w:after="120" w:line="240" w:lineRule="auto"/>
        <w:ind w:firstLine="567"/>
        <w:jc w:val="both"/>
        <w:rPr>
          <w:rFonts w:ascii="Arial" w:eastAsia="Arial" w:hAnsi="Arial" w:cs="Arial"/>
          <w:lang w:val="uk-UA"/>
        </w:rPr>
      </w:pPr>
      <w:r w:rsidRPr="00CB44C1">
        <w:rPr>
          <w:rFonts w:ascii="Arial" w:eastAsia="Arial" w:hAnsi="Arial" w:cs="Arial"/>
          <w:lang w:val="uk-UA"/>
        </w:rPr>
        <w:t>З метою</w:t>
      </w:r>
      <w:r w:rsidR="009458FC">
        <w:rPr>
          <w:rFonts w:ascii="Arial" w:eastAsia="Arial" w:hAnsi="Arial" w:cs="Arial"/>
          <w:lang w:val="uk-UA"/>
        </w:rPr>
        <w:t xml:space="preserve"> коректного визначення пріоритетних цілей та завдань </w:t>
      </w:r>
      <w:r w:rsidR="00A937F3">
        <w:rPr>
          <w:rFonts w:ascii="Arial" w:eastAsia="Arial" w:hAnsi="Arial" w:cs="Arial"/>
          <w:lang w:val="uk-UA"/>
        </w:rPr>
        <w:t xml:space="preserve">Плану дій </w:t>
      </w:r>
      <w:r w:rsidR="009458FC">
        <w:rPr>
          <w:rFonts w:ascii="Arial" w:eastAsia="Arial" w:hAnsi="Arial" w:cs="Arial"/>
          <w:lang w:val="uk-UA"/>
        </w:rPr>
        <w:t xml:space="preserve">було налагоджено </w:t>
      </w:r>
      <w:r w:rsidR="005B560F">
        <w:rPr>
          <w:rFonts w:ascii="Arial" w:eastAsia="Arial" w:hAnsi="Arial" w:cs="Arial"/>
          <w:lang w:val="uk-UA"/>
        </w:rPr>
        <w:t>постійний відкритий діалог із зацікавленими сторонами</w:t>
      </w:r>
      <w:r w:rsidR="00655EB2">
        <w:rPr>
          <w:rFonts w:ascii="Arial" w:eastAsia="Arial" w:hAnsi="Arial" w:cs="Arial"/>
          <w:lang w:val="uk-UA"/>
        </w:rPr>
        <w:t xml:space="preserve">. В серії публічних консультацій до формування Плану було </w:t>
      </w:r>
      <w:r w:rsidR="005B560F">
        <w:rPr>
          <w:rFonts w:ascii="Arial" w:eastAsia="Arial" w:hAnsi="Arial" w:cs="Arial"/>
          <w:lang w:val="uk-UA"/>
        </w:rPr>
        <w:t>залучен</w:t>
      </w:r>
      <w:r w:rsidR="00655EB2">
        <w:rPr>
          <w:rFonts w:ascii="Arial" w:eastAsia="Arial" w:hAnsi="Arial" w:cs="Arial"/>
          <w:lang w:val="uk-UA"/>
        </w:rPr>
        <w:t xml:space="preserve">о експертів </w:t>
      </w:r>
      <w:r w:rsidRPr="00CB44C1">
        <w:rPr>
          <w:rFonts w:ascii="Arial" w:eastAsia="Arial" w:hAnsi="Arial" w:cs="Arial"/>
          <w:lang w:val="uk-UA"/>
        </w:rPr>
        <w:t xml:space="preserve">та агентів змін </w:t>
      </w:r>
      <w:r w:rsidR="00F02101" w:rsidRPr="00CB44C1">
        <w:rPr>
          <w:rFonts w:ascii="Arial" w:eastAsia="Arial" w:hAnsi="Arial" w:cs="Arial"/>
          <w:lang w:val="uk-UA"/>
        </w:rPr>
        <w:t>у</w:t>
      </w:r>
      <w:r w:rsidR="00564151" w:rsidRPr="00CB44C1">
        <w:rPr>
          <w:rFonts w:ascii="Arial" w:eastAsia="Arial" w:hAnsi="Arial" w:cs="Arial"/>
          <w:lang w:val="uk-UA"/>
        </w:rPr>
        <w:t xml:space="preserve"> громаді</w:t>
      </w:r>
      <w:r w:rsidR="00655EB2">
        <w:rPr>
          <w:rFonts w:ascii="Arial" w:eastAsia="Arial" w:hAnsi="Arial" w:cs="Arial"/>
          <w:lang w:val="uk-UA"/>
        </w:rPr>
        <w:t xml:space="preserve">, керівництво громади, </w:t>
      </w:r>
      <w:r w:rsidR="00B1371C" w:rsidRPr="00CB44C1">
        <w:rPr>
          <w:rFonts w:ascii="Arial" w:eastAsia="Arial" w:hAnsi="Arial" w:cs="Arial"/>
          <w:lang w:val="uk-UA"/>
        </w:rPr>
        <w:t>представників структурних підрозділів</w:t>
      </w:r>
      <w:r w:rsidR="0049453D" w:rsidRPr="00CB44C1">
        <w:rPr>
          <w:rFonts w:ascii="Arial" w:eastAsia="Arial" w:hAnsi="Arial" w:cs="Arial"/>
          <w:lang w:val="uk-UA"/>
        </w:rPr>
        <w:t xml:space="preserve"> </w:t>
      </w:r>
      <w:r w:rsidR="00655EB2">
        <w:rPr>
          <w:rFonts w:ascii="Arial" w:eastAsia="Arial" w:hAnsi="Arial" w:cs="Arial"/>
          <w:lang w:val="uk-UA"/>
        </w:rPr>
        <w:t>місцевої ради</w:t>
      </w:r>
      <w:r w:rsidR="00B1371C" w:rsidRPr="00CB44C1">
        <w:rPr>
          <w:rFonts w:ascii="Arial" w:eastAsia="Arial" w:hAnsi="Arial" w:cs="Arial"/>
          <w:lang w:val="uk-UA"/>
        </w:rPr>
        <w:t xml:space="preserve">, комунальних підприємств, громадських організацій, підприємців, </w:t>
      </w:r>
      <w:r w:rsidR="00655EB2">
        <w:rPr>
          <w:rFonts w:ascii="Arial" w:eastAsia="Arial" w:hAnsi="Arial" w:cs="Arial"/>
          <w:lang w:val="uk-UA"/>
        </w:rPr>
        <w:t>освітян</w:t>
      </w:r>
      <w:r w:rsidR="00B1371C" w:rsidRPr="00CB44C1">
        <w:rPr>
          <w:rFonts w:ascii="Arial" w:eastAsia="Arial" w:hAnsi="Arial" w:cs="Arial"/>
          <w:lang w:val="uk-UA"/>
        </w:rPr>
        <w:t xml:space="preserve">, </w:t>
      </w:r>
      <w:r w:rsidR="00655EB2">
        <w:rPr>
          <w:rFonts w:ascii="Arial" w:eastAsia="Arial" w:hAnsi="Arial" w:cs="Arial"/>
          <w:lang w:val="uk-UA"/>
        </w:rPr>
        <w:t xml:space="preserve">діячів </w:t>
      </w:r>
      <w:r w:rsidR="00B1371C" w:rsidRPr="00CB44C1">
        <w:rPr>
          <w:rFonts w:ascii="Arial" w:eastAsia="Arial" w:hAnsi="Arial" w:cs="Arial"/>
          <w:lang w:val="uk-UA"/>
        </w:rPr>
        <w:t xml:space="preserve">культури, спорту, охорони здоров’я, </w:t>
      </w:r>
      <w:r w:rsidR="00655EB2">
        <w:rPr>
          <w:rFonts w:ascii="Arial" w:eastAsia="Arial" w:hAnsi="Arial" w:cs="Arial"/>
          <w:lang w:val="uk-UA"/>
        </w:rPr>
        <w:t xml:space="preserve">фахівців </w:t>
      </w:r>
      <w:r w:rsidR="00B1371C" w:rsidRPr="00CB44C1">
        <w:rPr>
          <w:rFonts w:ascii="Arial" w:eastAsia="Arial" w:hAnsi="Arial" w:cs="Arial"/>
          <w:lang w:val="uk-UA"/>
        </w:rPr>
        <w:t xml:space="preserve">житлово-комунального </w:t>
      </w:r>
      <w:r w:rsidR="00655EB2">
        <w:rPr>
          <w:rFonts w:ascii="Arial" w:eastAsia="Arial" w:hAnsi="Arial" w:cs="Arial"/>
          <w:lang w:val="uk-UA"/>
        </w:rPr>
        <w:t xml:space="preserve">сектору, </w:t>
      </w:r>
      <w:r w:rsidR="00D31E5B" w:rsidRPr="00CB44C1">
        <w:rPr>
          <w:rFonts w:ascii="Arial" w:eastAsia="Arial" w:hAnsi="Arial" w:cs="Arial"/>
          <w:lang w:val="uk-UA"/>
        </w:rPr>
        <w:t>представників Львівської обласної державної адміністрації та народних депутатів України</w:t>
      </w:r>
      <w:r w:rsidR="00B1371C" w:rsidRPr="00CB44C1">
        <w:rPr>
          <w:rFonts w:ascii="Arial" w:eastAsia="Arial" w:hAnsi="Arial" w:cs="Arial"/>
          <w:lang w:val="uk-UA"/>
        </w:rPr>
        <w:t>.</w:t>
      </w:r>
    </w:p>
    <w:p w14:paraId="7239C311" w14:textId="3CFDDF80" w:rsidR="00657645" w:rsidRPr="00CB44C1" w:rsidRDefault="00657645" w:rsidP="006B5ABC">
      <w:pPr>
        <w:spacing w:after="120" w:line="240" w:lineRule="auto"/>
        <w:ind w:firstLine="567"/>
        <w:jc w:val="both"/>
        <w:rPr>
          <w:rFonts w:ascii="Arial" w:eastAsia="Arial" w:hAnsi="Arial" w:cs="Arial"/>
          <w:b/>
          <w:lang w:val="uk-UA"/>
        </w:rPr>
      </w:pPr>
      <w:r w:rsidRPr="00CB44C1">
        <w:rPr>
          <w:rFonts w:ascii="Arial" w:eastAsia="Arial" w:hAnsi="Arial" w:cs="Arial"/>
          <w:lang w:val="uk-UA"/>
        </w:rPr>
        <w:t>Консультації із зацікавленими сторонами стосовно загальних підходів та політики справедливої трансформації</w:t>
      </w:r>
      <w:r w:rsidR="00BD35C5" w:rsidRPr="00CB44C1">
        <w:rPr>
          <w:rFonts w:ascii="Arial" w:eastAsia="Arial" w:hAnsi="Arial" w:cs="Arial"/>
          <w:lang w:val="uk-UA"/>
        </w:rPr>
        <w:t>, с</w:t>
      </w:r>
      <w:r w:rsidRPr="00CB44C1">
        <w:rPr>
          <w:rFonts w:ascii="Arial" w:eastAsia="Arial" w:hAnsi="Arial" w:cs="Arial"/>
          <w:lang w:val="uk-UA"/>
        </w:rPr>
        <w:t xml:space="preserve">тратегії розвитку енергетичної галузі України </w:t>
      </w:r>
      <w:r w:rsidR="00BD35C5" w:rsidRPr="00CB44C1">
        <w:rPr>
          <w:rFonts w:ascii="Arial" w:eastAsia="Arial" w:hAnsi="Arial" w:cs="Arial"/>
          <w:lang w:val="uk-UA"/>
        </w:rPr>
        <w:t xml:space="preserve">та громади </w:t>
      </w:r>
      <w:r w:rsidRPr="00CB44C1">
        <w:rPr>
          <w:rFonts w:ascii="Arial" w:eastAsia="Arial" w:hAnsi="Arial" w:cs="Arial"/>
          <w:lang w:val="uk-UA"/>
        </w:rPr>
        <w:t>із залученням народних депутатів України</w:t>
      </w:r>
      <w:r w:rsidR="00BD35C5" w:rsidRPr="00CB44C1">
        <w:rPr>
          <w:rFonts w:ascii="Arial" w:eastAsia="Arial" w:hAnsi="Arial" w:cs="Arial"/>
          <w:lang w:val="uk-UA"/>
        </w:rPr>
        <w:t xml:space="preserve">, </w:t>
      </w:r>
      <w:r w:rsidRPr="00CB44C1">
        <w:rPr>
          <w:rFonts w:ascii="Arial" w:eastAsia="Arial" w:hAnsi="Arial" w:cs="Arial"/>
          <w:lang w:val="uk-UA"/>
        </w:rPr>
        <w:t xml:space="preserve">представників центральних </w:t>
      </w:r>
      <w:r w:rsidR="00BD35C5" w:rsidRPr="00CB44C1">
        <w:rPr>
          <w:rFonts w:ascii="Arial" w:eastAsia="Arial" w:hAnsi="Arial" w:cs="Arial"/>
          <w:lang w:val="uk-UA"/>
        </w:rPr>
        <w:t xml:space="preserve">та регіональних органів влади </w:t>
      </w:r>
      <w:r w:rsidRPr="00CB44C1">
        <w:rPr>
          <w:rFonts w:ascii="Arial" w:eastAsia="Arial" w:hAnsi="Arial" w:cs="Arial"/>
          <w:lang w:val="uk-UA"/>
        </w:rPr>
        <w:t xml:space="preserve">відбулися </w:t>
      </w:r>
      <w:r w:rsidRPr="00CB44C1">
        <w:rPr>
          <w:rFonts w:ascii="Arial" w:eastAsia="Arial" w:hAnsi="Arial" w:cs="Arial"/>
          <w:b/>
          <w:lang w:val="uk-UA"/>
        </w:rPr>
        <w:t>5 серпня та 31 серпня 2022 року.</w:t>
      </w:r>
    </w:p>
    <w:p w14:paraId="76C55DB8" w14:textId="1291F1A7" w:rsidR="00214F90" w:rsidRPr="00CB44C1" w:rsidRDefault="00677600" w:rsidP="006B5ABC">
      <w:pPr>
        <w:spacing w:after="120" w:line="240" w:lineRule="auto"/>
        <w:ind w:firstLine="567"/>
        <w:jc w:val="both"/>
        <w:rPr>
          <w:rFonts w:ascii="Arial" w:eastAsia="Arial" w:hAnsi="Arial" w:cs="Arial"/>
          <w:lang w:val="uk-UA"/>
        </w:rPr>
      </w:pPr>
      <w:r w:rsidRPr="00CB44C1">
        <w:rPr>
          <w:rFonts w:ascii="Arial" w:eastAsia="Arial" w:hAnsi="Arial" w:cs="Arial"/>
          <w:lang w:val="uk-UA"/>
        </w:rPr>
        <w:t>Використовувалися також онлайн-інструменти спільної творчої роботи над стратегічними документами.</w:t>
      </w:r>
    </w:p>
    <w:p w14:paraId="1446114A" w14:textId="6470B384" w:rsidR="00121BD8" w:rsidRPr="00CB44C1" w:rsidRDefault="00EC0A86" w:rsidP="006B5ABC">
      <w:pPr>
        <w:spacing w:after="120" w:line="240" w:lineRule="auto"/>
        <w:ind w:firstLine="567"/>
        <w:jc w:val="both"/>
        <w:rPr>
          <w:rFonts w:ascii="Arial" w:eastAsia="Arial" w:hAnsi="Arial" w:cs="Arial"/>
          <w:b/>
          <w:color w:val="000000" w:themeColor="text1"/>
          <w:lang w:val="uk-UA"/>
        </w:rPr>
      </w:pPr>
      <w:r w:rsidRPr="00CB44C1">
        <w:rPr>
          <w:rFonts w:ascii="Arial" w:eastAsia="Arial" w:hAnsi="Arial" w:cs="Arial"/>
          <w:b/>
          <w:color w:val="000000" w:themeColor="text1"/>
          <w:lang w:val="uk-UA"/>
        </w:rPr>
        <w:t>Етап 2.</w:t>
      </w:r>
      <w:r w:rsidR="00121BD8" w:rsidRPr="00CB44C1">
        <w:rPr>
          <w:rFonts w:ascii="Arial" w:eastAsia="Arial" w:hAnsi="Arial" w:cs="Arial"/>
          <w:b/>
          <w:color w:val="000000" w:themeColor="text1"/>
          <w:lang w:val="uk-UA"/>
        </w:rPr>
        <w:t xml:space="preserve"> Аналіз середовища та чинників </w:t>
      </w:r>
      <w:r w:rsidR="00315265" w:rsidRPr="00CB44C1">
        <w:rPr>
          <w:rFonts w:ascii="Arial" w:eastAsia="Arial" w:hAnsi="Arial" w:cs="Arial"/>
          <w:b/>
          <w:color w:val="000000" w:themeColor="text1"/>
          <w:lang w:val="uk-UA"/>
        </w:rPr>
        <w:t>трансформації</w:t>
      </w:r>
    </w:p>
    <w:p w14:paraId="5F120824" w14:textId="7521756D" w:rsidR="00121BD8" w:rsidRPr="00CB44C1" w:rsidRDefault="006B5ABC" w:rsidP="006B5ABC">
      <w:pPr>
        <w:pStyle w:val="a5"/>
        <w:tabs>
          <w:tab w:val="left" w:pos="1134"/>
        </w:tabs>
        <w:spacing w:after="120" w:line="240" w:lineRule="auto"/>
        <w:ind w:left="567"/>
        <w:jc w:val="both"/>
        <w:rPr>
          <w:rFonts w:ascii="Arial" w:eastAsia="Arial" w:hAnsi="Arial" w:cs="Arial"/>
          <w:b/>
          <w:color w:val="BA0C2F"/>
        </w:rPr>
      </w:pPr>
      <w:r w:rsidRPr="00CB44C1">
        <w:rPr>
          <w:rFonts w:ascii="Arial" w:eastAsia="Arial" w:hAnsi="Arial" w:cs="Arial"/>
          <w:b/>
          <w:color w:val="000000" w:themeColor="text1"/>
        </w:rPr>
        <w:t>2.1. </w:t>
      </w:r>
      <w:r w:rsidR="00B27040" w:rsidRPr="00CB44C1">
        <w:rPr>
          <w:rFonts w:ascii="Arial" w:eastAsia="Arial" w:hAnsi="Arial" w:cs="Arial"/>
          <w:b/>
          <w:color w:val="000000" w:themeColor="text1"/>
        </w:rPr>
        <w:t xml:space="preserve"> </w:t>
      </w:r>
      <w:bookmarkStart w:id="8" w:name="_Hlk176211472"/>
      <w:r w:rsidR="00B27040" w:rsidRPr="00CB44C1">
        <w:rPr>
          <w:rFonts w:ascii="Arial" w:eastAsia="Arial" w:hAnsi="Arial" w:cs="Arial"/>
          <w:b/>
          <w:color w:val="000000" w:themeColor="text1"/>
        </w:rPr>
        <w:t xml:space="preserve">Соціально-економічний аналіз розвитку </w:t>
      </w:r>
      <w:r w:rsidR="008A2E58" w:rsidRPr="008A2E58">
        <w:rPr>
          <w:rFonts w:ascii="Arial" w:hAnsi="Arial" w:cs="Arial"/>
          <w:b/>
          <w:bCs/>
        </w:rPr>
        <w:t>Червоноградської</w:t>
      </w:r>
      <w:r w:rsidR="008A2E58">
        <w:rPr>
          <w:rFonts w:ascii="Arial" w:hAnsi="Arial" w:cs="Arial"/>
        </w:rPr>
        <w:t xml:space="preserve"> </w:t>
      </w:r>
      <w:r w:rsidR="00B27040" w:rsidRPr="00CB44C1">
        <w:rPr>
          <w:rFonts w:ascii="Arial" w:eastAsia="Arial" w:hAnsi="Arial" w:cs="Arial"/>
          <w:b/>
          <w:color w:val="000000" w:themeColor="text1"/>
        </w:rPr>
        <w:t>міської територіальної громади в контексті справедливої трансформації</w:t>
      </w:r>
      <w:bookmarkEnd w:id="8"/>
    </w:p>
    <w:p w14:paraId="15CF579F" w14:textId="35854A27" w:rsidR="00121BD8" w:rsidRPr="00CB44C1" w:rsidRDefault="00B27040" w:rsidP="006B5ABC">
      <w:pPr>
        <w:spacing w:after="120" w:line="240" w:lineRule="auto"/>
        <w:ind w:firstLine="567"/>
        <w:jc w:val="both"/>
        <w:rPr>
          <w:rFonts w:ascii="Arial" w:eastAsia="Arial" w:hAnsi="Arial" w:cs="Arial"/>
          <w:lang w:val="uk-UA"/>
        </w:rPr>
      </w:pPr>
      <w:r w:rsidRPr="00CB44C1">
        <w:rPr>
          <w:rFonts w:ascii="Arial" w:eastAsia="Arial" w:hAnsi="Arial" w:cs="Arial"/>
          <w:lang w:val="uk-UA"/>
        </w:rPr>
        <w:t xml:space="preserve">Доказовою </w:t>
      </w:r>
      <w:r w:rsidR="00121BD8" w:rsidRPr="00CB44C1">
        <w:rPr>
          <w:rFonts w:ascii="Arial" w:eastAsia="Arial" w:hAnsi="Arial" w:cs="Arial"/>
          <w:lang w:val="uk-UA"/>
        </w:rPr>
        <w:t xml:space="preserve">основою для </w:t>
      </w:r>
      <w:r w:rsidR="001A2C28" w:rsidRPr="00CB44C1">
        <w:rPr>
          <w:rFonts w:ascii="Arial" w:eastAsia="Arial" w:hAnsi="Arial" w:cs="Arial"/>
          <w:lang w:val="uk-UA"/>
        </w:rPr>
        <w:t>вибору</w:t>
      </w:r>
      <w:r w:rsidR="00121BD8" w:rsidRPr="00CB44C1">
        <w:rPr>
          <w:rFonts w:ascii="Arial" w:eastAsia="Arial" w:hAnsi="Arial" w:cs="Arial"/>
          <w:lang w:val="uk-UA"/>
        </w:rPr>
        <w:t xml:space="preserve"> </w:t>
      </w:r>
      <w:r w:rsidRPr="00CB44C1">
        <w:rPr>
          <w:rFonts w:ascii="Arial" w:eastAsia="Arial" w:hAnsi="Arial" w:cs="Arial"/>
          <w:lang w:val="uk-UA"/>
        </w:rPr>
        <w:t xml:space="preserve">заходів </w:t>
      </w:r>
      <w:r w:rsidR="00921EF9" w:rsidRPr="00CB44C1">
        <w:rPr>
          <w:rFonts w:ascii="Arial" w:eastAsia="Arial" w:hAnsi="Arial" w:cs="Arial"/>
          <w:lang w:val="uk-UA"/>
        </w:rPr>
        <w:t xml:space="preserve">справедливої трансформації </w:t>
      </w:r>
      <w:r w:rsidR="008A2E58" w:rsidRPr="008A2E58">
        <w:rPr>
          <w:rFonts w:ascii="Arial" w:hAnsi="Arial" w:cs="Arial"/>
          <w:lang w:val="uk-UA"/>
        </w:rPr>
        <w:t>Червоноградськ</w:t>
      </w:r>
      <w:r w:rsidR="008A2E58">
        <w:rPr>
          <w:rFonts w:ascii="Arial" w:hAnsi="Arial" w:cs="Arial"/>
          <w:lang w:val="uk-UA"/>
        </w:rPr>
        <w:t>ої</w:t>
      </w:r>
      <w:r w:rsidR="008A2E58" w:rsidRPr="008A2E58">
        <w:rPr>
          <w:rFonts w:ascii="Arial" w:hAnsi="Arial" w:cs="Arial"/>
          <w:lang w:val="uk-UA"/>
        </w:rPr>
        <w:t xml:space="preserve"> </w:t>
      </w:r>
      <w:r w:rsidR="00921EF9" w:rsidRPr="00CB44C1">
        <w:rPr>
          <w:rFonts w:ascii="Arial" w:eastAsia="Arial" w:hAnsi="Arial" w:cs="Arial"/>
          <w:lang w:val="uk-UA"/>
        </w:rPr>
        <w:t>міської територіальної громади</w:t>
      </w:r>
      <w:r w:rsidR="00121BD8" w:rsidRPr="00CB44C1">
        <w:rPr>
          <w:rFonts w:ascii="Arial" w:eastAsia="Arial" w:hAnsi="Arial" w:cs="Arial"/>
          <w:lang w:val="uk-UA"/>
        </w:rPr>
        <w:t xml:space="preserve"> </w:t>
      </w:r>
      <w:r w:rsidRPr="00CB44C1">
        <w:rPr>
          <w:rFonts w:ascii="Arial" w:eastAsia="Arial" w:hAnsi="Arial" w:cs="Arial"/>
          <w:lang w:val="uk-UA"/>
        </w:rPr>
        <w:t>є соціально-економічний аналіз її розвитку</w:t>
      </w:r>
      <w:r w:rsidR="00121BD8" w:rsidRPr="00CB44C1">
        <w:rPr>
          <w:rFonts w:ascii="Arial" w:eastAsia="Arial" w:hAnsi="Arial" w:cs="Arial"/>
          <w:lang w:val="uk-UA"/>
        </w:rPr>
        <w:t xml:space="preserve">. </w:t>
      </w:r>
      <w:r w:rsidRPr="00CB44C1">
        <w:rPr>
          <w:rFonts w:ascii="Arial" w:eastAsia="Arial" w:hAnsi="Arial" w:cs="Arial"/>
          <w:lang w:val="uk-UA"/>
        </w:rPr>
        <w:t xml:space="preserve">У цій </w:t>
      </w:r>
      <w:r w:rsidR="00121BD8" w:rsidRPr="00CB44C1">
        <w:rPr>
          <w:rFonts w:ascii="Arial" w:eastAsia="Arial" w:hAnsi="Arial" w:cs="Arial"/>
          <w:lang w:val="uk-UA"/>
        </w:rPr>
        <w:t>частин</w:t>
      </w:r>
      <w:r w:rsidRPr="00CB44C1">
        <w:rPr>
          <w:rFonts w:ascii="Arial" w:eastAsia="Arial" w:hAnsi="Arial" w:cs="Arial"/>
          <w:lang w:val="uk-UA"/>
        </w:rPr>
        <w:t xml:space="preserve">і здійснено </w:t>
      </w:r>
      <w:r w:rsidR="00121BD8" w:rsidRPr="00CB44C1">
        <w:rPr>
          <w:rFonts w:ascii="Arial" w:eastAsia="Arial" w:hAnsi="Arial" w:cs="Arial"/>
          <w:lang w:val="uk-UA"/>
        </w:rPr>
        <w:t xml:space="preserve">аналіз економіки, демографічних процесів, </w:t>
      </w:r>
      <w:r w:rsidRPr="00CB44C1">
        <w:rPr>
          <w:rFonts w:ascii="Arial" w:eastAsia="Arial" w:hAnsi="Arial" w:cs="Arial"/>
          <w:lang w:val="uk-UA"/>
        </w:rPr>
        <w:t xml:space="preserve">природних </w:t>
      </w:r>
      <w:r w:rsidR="00121BD8" w:rsidRPr="00CB44C1">
        <w:rPr>
          <w:rFonts w:ascii="Arial" w:eastAsia="Arial" w:hAnsi="Arial" w:cs="Arial"/>
          <w:lang w:val="uk-UA"/>
        </w:rPr>
        <w:t>ресурсів</w:t>
      </w:r>
      <w:r w:rsidRPr="00CB44C1">
        <w:rPr>
          <w:rFonts w:ascii="Arial" w:eastAsia="Arial" w:hAnsi="Arial" w:cs="Arial"/>
          <w:lang w:val="uk-UA"/>
        </w:rPr>
        <w:t>, а також інших факторів, які впливають або можуть вплинути на процес справедливої трансформації</w:t>
      </w:r>
      <w:r w:rsidR="00D57DCE" w:rsidRPr="00CB44C1">
        <w:rPr>
          <w:rFonts w:ascii="Arial" w:eastAsia="Arial" w:hAnsi="Arial" w:cs="Arial"/>
          <w:lang w:val="uk-UA"/>
        </w:rPr>
        <w:t>.</w:t>
      </w:r>
      <w:r w:rsidR="00121BD8" w:rsidRPr="00CB44C1">
        <w:rPr>
          <w:rFonts w:ascii="Arial" w:eastAsia="Arial" w:hAnsi="Arial" w:cs="Arial"/>
          <w:lang w:val="uk-UA"/>
        </w:rPr>
        <w:t xml:space="preserve"> </w:t>
      </w:r>
      <w:r w:rsidRPr="00CB44C1">
        <w:rPr>
          <w:rFonts w:ascii="Arial" w:eastAsia="Arial" w:hAnsi="Arial" w:cs="Arial"/>
          <w:lang w:val="uk-UA"/>
        </w:rPr>
        <w:t xml:space="preserve">Соціально-економічний аналіз </w:t>
      </w:r>
      <w:r w:rsidR="00121BD8" w:rsidRPr="00CB44C1">
        <w:rPr>
          <w:rFonts w:ascii="Arial" w:eastAsia="Arial" w:hAnsi="Arial" w:cs="Arial"/>
          <w:lang w:val="uk-UA"/>
        </w:rPr>
        <w:t>пока</w:t>
      </w:r>
      <w:r w:rsidR="00582A87" w:rsidRPr="00CB44C1">
        <w:rPr>
          <w:rFonts w:ascii="Arial" w:eastAsia="Arial" w:hAnsi="Arial" w:cs="Arial"/>
          <w:lang w:val="uk-UA"/>
        </w:rPr>
        <w:t>зав стійкі тенденції змін</w:t>
      </w:r>
      <w:r w:rsidR="00121BD8" w:rsidRPr="00CB44C1">
        <w:rPr>
          <w:rFonts w:ascii="Arial" w:eastAsia="Arial" w:hAnsi="Arial" w:cs="Arial"/>
          <w:lang w:val="uk-UA"/>
        </w:rPr>
        <w:t xml:space="preserve"> </w:t>
      </w:r>
      <w:r w:rsidR="00D65833" w:rsidRPr="00CB44C1">
        <w:rPr>
          <w:rFonts w:ascii="Arial" w:eastAsia="Arial" w:hAnsi="Arial" w:cs="Arial"/>
          <w:lang w:val="uk-UA"/>
        </w:rPr>
        <w:t>в економіці</w:t>
      </w:r>
      <w:r w:rsidR="00121BD8" w:rsidRPr="00CB44C1">
        <w:rPr>
          <w:rFonts w:ascii="Arial" w:eastAsia="Arial" w:hAnsi="Arial" w:cs="Arial"/>
          <w:lang w:val="uk-UA"/>
        </w:rPr>
        <w:t xml:space="preserve">. Після кількісного аналізу </w:t>
      </w:r>
      <w:r w:rsidR="00582A87" w:rsidRPr="00CB44C1">
        <w:rPr>
          <w:rFonts w:ascii="Arial" w:eastAsia="Arial" w:hAnsi="Arial" w:cs="Arial"/>
          <w:lang w:val="uk-UA"/>
        </w:rPr>
        <w:t>було сформульовано якісні висновки стосовно стратегічних проблем.</w:t>
      </w:r>
      <w:r w:rsidR="00121BD8" w:rsidRPr="00CB44C1">
        <w:rPr>
          <w:rFonts w:ascii="Arial" w:eastAsia="Arial" w:hAnsi="Arial" w:cs="Arial"/>
          <w:lang w:val="uk-UA"/>
        </w:rPr>
        <w:t xml:space="preserve"> </w:t>
      </w:r>
      <w:r w:rsidR="00D65833" w:rsidRPr="00CB44C1">
        <w:rPr>
          <w:rFonts w:ascii="Arial" w:eastAsia="Arial" w:hAnsi="Arial" w:cs="Arial"/>
          <w:lang w:val="uk-UA"/>
        </w:rPr>
        <w:t xml:space="preserve">Аналіз </w:t>
      </w:r>
      <w:r w:rsidR="00121BD8" w:rsidRPr="00CB44C1">
        <w:rPr>
          <w:rFonts w:ascii="Arial" w:eastAsia="Arial" w:hAnsi="Arial" w:cs="Arial"/>
          <w:lang w:val="uk-UA"/>
        </w:rPr>
        <w:t>ста</w:t>
      </w:r>
      <w:r w:rsidR="00582A87" w:rsidRPr="00CB44C1">
        <w:rPr>
          <w:rFonts w:ascii="Arial" w:eastAsia="Arial" w:hAnsi="Arial" w:cs="Arial"/>
          <w:lang w:val="uk-UA"/>
        </w:rPr>
        <w:t>в</w:t>
      </w:r>
      <w:r w:rsidR="00121BD8" w:rsidRPr="00CB44C1">
        <w:rPr>
          <w:rFonts w:ascii="Arial" w:eastAsia="Arial" w:hAnsi="Arial" w:cs="Arial"/>
          <w:lang w:val="uk-UA"/>
        </w:rPr>
        <w:t xml:space="preserve"> важливим чинником для членів </w:t>
      </w:r>
      <w:r w:rsidR="0061149C" w:rsidRPr="00CB44C1">
        <w:rPr>
          <w:rFonts w:ascii="Arial" w:eastAsia="Arial" w:hAnsi="Arial" w:cs="Arial"/>
          <w:lang w:val="uk-UA"/>
        </w:rPr>
        <w:t>Робочо</w:t>
      </w:r>
      <w:r w:rsidR="00921EF9" w:rsidRPr="00CB44C1">
        <w:rPr>
          <w:rFonts w:ascii="Arial" w:eastAsia="Arial" w:hAnsi="Arial" w:cs="Arial"/>
          <w:lang w:val="uk-UA"/>
        </w:rPr>
        <w:t>ї групи</w:t>
      </w:r>
      <w:r w:rsidR="00121BD8" w:rsidRPr="00CB44C1">
        <w:rPr>
          <w:rFonts w:ascii="Arial" w:eastAsia="Arial" w:hAnsi="Arial" w:cs="Arial"/>
          <w:lang w:val="uk-UA"/>
        </w:rPr>
        <w:t xml:space="preserve"> при обговоренні й досягненні консенсусу щодо </w:t>
      </w:r>
      <w:r w:rsidR="00C65C52" w:rsidRPr="00CB44C1">
        <w:rPr>
          <w:rFonts w:ascii="Arial" w:eastAsia="Arial" w:hAnsi="Arial" w:cs="Arial"/>
          <w:lang w:val="uk-UA"/>
        </w:rPr>
        <w:t xml:space="preserve">бачення, </w:t>
      </w:r>
      <w:r w:rsidR="00582A87" w:rsidRPr="00CB44C1">
        <w:rPr>
          <w:rFonts w:ascii="Arial" w:eastAsia="Arial" w:hAnsi="Arial" w:cs="Arial"/>
          <w:lang w:val="uk-UA"/>
        </w:rPr>
        <w:t xml:space="preserve">стратегічних </w:t>
      </w:r>
      <w:r w:rsidR="00921EF9" w:rsidRPr="00CB44C1">
        <w:rPr>
          <w:rFonts w:ascii="Arial" w:eastAsia="Arial" w:hAnsi="Arial" w:cs="Arial"/>
          <w:lang w:val="uk-UA"/>
        </w:rPr>
        <w:t>цілей</w:t>
      </w:r>
      <w:r w:rsidR="00107BCF" w:rsidRPr="00CB44C1">
        <w:rPr>
          <w:rFonts w:ascii="Arial" w:eastAsia="Arial" w:hAnsi="Arial" w:cs="Arial"/>
          <w:lang w:val="uk-UA"/>
        </w:rPr>
        <w:t xml:space="preserve">. </w:t>
      </w:r>
      <w:r w:rsidR="00121BD8" w:rsidRPr="00CB44C1">
        <w:rPr>
          <w:rFonts w:ascii="Arial" w:eastAsia="Arial" w:hAnsi="Arial" w:cs="Arial"/>
          <w:lang w:val="uk-UA"/>
        </w:rPr>
        <w:t>Аналітичні матеріали</w:t>
      </w:r>
      <w:r w:rsidR="00D65833" w:rsidRPr="00CB44C1">
        <w:rPr>
          <w:rFonts w:ascii="Arial" w:eastAsia="Arial" w:hAnsi="Arial" w:cs="Arial"/>
          <w:lang w:val="uk-UA"/>
        </w:rPr>
        <w:t xml:space="preserve"> </w:t>
      </w:r>
      <w:r w:rsidR="00121BD8" w:rsidRPr="00CB44C1">
        <w:rPr>
          <w:rFonts w:ascii="Arial" w:eastAsia="Arial" w:hAnsi="Arial" w:cs="Arial"/>
          <w:lang w:val="uk-UA"/>
        </w:rPr>
        <w:t>використ</w:t>
      </w:r>
      <w:r w:rsidR="00107BCF" w:rsidRPr="00CB44C1">
        <w:rPr>
          <w:rFonts w:ascii="Arial" w:eastAsia="Arial" w:hAnsi="Arial" w:cs="Arial"/>
          <w:lang w:val="uk-UA"/>
        </w:rPr>
        <w:t>ано</w:t>
      </w:r>
      <w:r w:rsidR="00F92800" w:rsidRPr="00CB44C1">
        <w:rPr>
          <w:rFonts w:ascii="Arial" w:eastAsia="Arial" w:hAnsi="Arial" w:cs="Arial"/>
          <w:lang w:val="uk-UA"/>
        </w:rPr>
        <w:t xml:space="preserve"> в SWOT-</w:t>
      </w:r>
      <w:r w:rsidR="00121BD8" w:rsidRPr="00CB44C1">
        <w:rPr>
          <w:rFonts w:ascii="Arial" w:eastAsia="Arial" w:hAnsi="Arial" w:cs="Arial"/>
          <w:lang w:val="uk-UA"/>
        </w:rPr>
        <w:t xml:space="preserve">аналізі, підготовці </w:t>
      </w:r>
      <w:r w:rsidR="00CC4345" w:rsidRPr="00CB44C1">
        <w:rPr>
          <w:rFonts w:ascii="Arial" w:eastAsia="Arial" w:hAnsi="Arial" w:cs="Arial"/>
          <w:lang w:val="uk-UA"/>
        </w:rPr>
        <w:t>«</w:t>
      </w:r>
      <w:r w:rsidR="00121BD8" w:rsidRPr="00CB44C1">
        <w:rPr>
          <w:rFonts w:ascii="Arial" w:eastAsia="Arial" w:hAnsi="Arial" w:cs="Arial"/>
          <w:lang w:val="uk-UA"/>
        </w:rPr>
        <w:t>дерева цілей</w:t>
      </w:r>
      <w:r w:rsidR="00CC4345" w:rsidRPr="00CB44C1">
        <w:rPr>
          <w:rFonts w:ascii="Arial" w:eastAsia="Arial" w:hAnsi="Arial" w:cs="Arial"/>
          <w:lang w:val="uk-UA"/>
        </w:rPr>
        <w:t>»</w:t>
      </w:r>
      <w:r w:rsidR="00121BD8" w:rsidRPr="00CB44C1">
        <w:rPr>
          <w:rFonts w:ascii="Arial" w:eastAsia="Arial" w:hAnsi="Arial" w:cs="Arial"/>
          <w:lang w:val="uk-UA"/>
        </w:rPr>
        <w:t xml:space="preserve"> та </w:t>
      </w:r>
      <w:r w:rsidR="00107BCF" w:rsidRPr="00CB44C1">
        <w:rPr>
          <w:rFonts w:ascii="Arial" w:eastAsia="Arial" w:hAnsi="Arial" w:cs="Arial"/>
          <w:lang w:val="uk-UA"/>
        </w:rPr>
        <w:t>проєктів</w:t>
      </w:r>
      <w:r w:rsidR="00121BD8" w:rsidRPr="00CB44C1">
        <w:rPr>
          <w:rFonts w:ascii="Arial" w:eastAsia="Arial" w:hAnsi="Arial" w:cs="Arial"/>
          <w:lang w:val="uk-UA"/>
        </w:rPr>
        <w:t>.</w:t>
      </w:r>
    </w:p>
    <w:p w14:paraId="327F0341" w14:textId="39F42F69" w:rsidR="005368E6" w:rsidRPr="00CB44C1" w:rsidRDefault="005368E6" w:rsidP="006B5ABC">
      <w:pPr>
        <w:spacing w:after="120" w:line="240" w:lineRule="auto"/>
        <w:ind w:firstLine="567"/>
        <w:jc w:val="both"/>
        <w:rPr>
          <w:rFonts w:ascii="Arial" w:eastAsia="Arial" w:hAnsi="Arial" w:cs="Arial"/>
          <w:b/>
          <w:lang w:val="uk-UA"/>
        </w:rPr>
      </w:pPr>
      <w:r w:rsidRPr="00CB44C1">
        <w:rPr>
          <w:rFonts w:ascii="Arial" w:eastAsia="Arial" w:hAnsi="Arial" w:cs="Arial"/>
          <w:lang w:val="uk-UA"/>
        </w:rPr>
        <w:lastRenderedPageBreak/>
        <w:t xml:space="preserve">Профіль </w:t>
      </w:r>
      <w:r w:rsidR="00921EF9" w:rsidRPr="00CB44C1">
        <w:rPr>
          <w:rFonts w:ascii="Arial" w:eastAsia="Arial" w:hAnsi="Arial" w:cs="Arial"/>
          <w:lang w:val="uk-UA"/>
        </w:rPr>
        <w:t>територіальної громади обгов</w:t>
      </w:r>
      <w:r w:rsidR="00294E27" w:rsidRPr="00CB44C1">
        <w:rPr>
          <w:rFonts w:ascii="Arial" w:eastAsia="Arial" w:hAnsi="Arial" w:cs="Arial"/>
          <w:lang w:val="uk-UA"/>
        </w:rPr>
        <w:t>о</w:t>
      </w:r>
      <w:r w:rsidR="00921EF9" w:rsidRPr="00CB44C1">
        <w:rPr>
          <w:rFonts w:ascii="Arial" w:eastAsia="Arial" w:hAnsi="Arial" w:cs="Arial"/>
          <w:lang w:val="uk-UA"/>
        </w:rPr>
        <w:t>рений та</w:t>
      </w:r>
      <w:r w:rsidRPr="00CB44C1">
        <w:rPr>
          <w:rFonts w:ascii="Arial" w:eastAsia="Arial" w:hAnsi="Arial" w:cs="Arial"/>
          <w:lang w:val="uk-UA"/>
        </w:rPr>
        <w:t xml:space="preserve"> </w:t>
      </w:r>
      <w:r w:rsidR="005E4990" w:rsidRPr="00CB44C1">
        <w:rPr>
          <w:rFonts w:ascii="Arial" w:eastAsia="Arial" w:hAnsi="Arial" w:cs="Arial"/>
          <w:lang w:val="uk-UA"/>
        </w:rPr>
        <w:t xml:space="preserve">затверджений </w:t>
      </w:r>
      <w:r w:rsidRPr="00CB44C1">
        <w:rPr>
          <w:rFonts w:ascii="Arial" w:eastAsia="Arial" w:hAnsi="Arial" w:cs="Arial"/>
          <w:lang w:val="uk-UA"/>
        </w:rPr>
        <w:t xml:space="preserve">на </w:t>
      </w:r>
      <w:r w:rsidR="00921EF9" w:rsidRPr="00CB44C1">
        <w:rPr>
          <w:rFonts w:ascii="Arial" w:eastAsia="Arial" w:hAnsi="Arial" w:cs="Arial"/>
          <w:lang w:val="uk-UA"/>
        </w:rPr>
        <w:t>першому</w:t>
      </w:r>
      <w:r w:rsidRPr="00CB44C1">
        <w:rPr>
          <w:rFonts w:ascii="Arial" w:eastAsia="Arial" w:hAnsi="Arial" w:cs="Arial"/>
          <w:lang w:val="uk-UA"/>
        </w:rPr>
        <w:t xml:space="preserve"> засіданні </w:t>
      </w:r>
      <w:r w:rsidR="00921EF9" w:rsidRPr="00CB44C1">
        <w:rPr>
          <w:rFonts w:ascii="Arial" w:eastAsia="Arial" w:hAnsi="Arial" w:cs="Arial"/>
          <w:lang w:val="uk-UA"/>
        </w:rPr>
        <w:t>Робочої</w:t>
      </w:r>
      <w:r w:rsidRPr="00CB44C1">
        <w:rPr>
          <w:rFonts w:ascii="Arial" w:eastAsia="Arial" w:hAnsi="Arial" w:cs="Arial"/>
          <w:lang w:val="uk-UA"/>
        </w:rPr>
        <w:t xml:space="preserve"> </w:t>
      </w:r>
      <w:r w:rsidR="00921EF9" w:rsidRPr="00CB44C1">
        <w:rPr>
          <w:rFonts w:ascii="Arial" w:eastAsia="Arial" w:hAnsi="Arial" w:cs="Arial"/>
          <w:lang w:val="uk-UA"/>
        </w:rPr>
        <w:t>групи</w:t>
      </w:r>
      <w:r w:rsidRPr="00CB44C1">
        <w:rPr>
          <w:rFonts w:ascii="Arial" w:eastAsia="Arial" w:hAnsi="Arial" w:cs="Arial"/>
          <w:lang w:val="uk-UA"/>
        </w:rPr>
        <w:t xml:space="preserve"> з розробки </w:t>
      </w:r>
      <w:r w:rsidR="00156395" w:rsidRPr="00CB44C1">
        <w:rPr>
          <w:rFonts w:ascii="Arial" w:eastAsia="Arial" w:hAnsi="Arial" w:cs="Arial"/>
          <w:lang w:val="uk-UA"/>
        </w:rPr>
        <w:t>Плану</w:t>
      </w:r>
      <w:r w:rsidRPr="00CB44C1">
        <w:rPr>
          <w:rFonts w:ascii="Arial" w:eastAsia="Arial" w:hAnsi="Arial" w:cs="Arial"/>
          <w:lang w:val="uk-UA"/>
        </w:rPr>
        <w:t xml:space="preserve">, яке відбулося </w:t>
      </w:r>
      <w:r w:rsidR="00294E27" w:rsidRPr="00CB44C1">
        <w:rPr>
          <w:rFonts w:ascii="Arial" w:eastAsia="Arial" w:hAnsi="Arial" w:cs="Arial"/>
          <w:b/>
          <w:lang w:val="uk-UA"/>
        </w:rPr>
        <w:t>9 листопада</w:t>
      </w:r>
      <w:r w:rsidR="00921EF9" w:rsidRPr="00CB44C1">
        <w:rPr>
          <w:rFonts w:ascii="Arial" w:eastAsia="Arial" w:hAnsi="Arial" w:cs="Arial"/>
          <w:b/>
          <w:lang w:val="uk-UA"/>
        </w:rPr>
        <w:t xml:space="preserve"> 2022 року</w:t>
      </w:r>
      <w:r w:rsidRPr="00CB44C1">
        <w:rPr>
          <w:rFonts w:ascii="Arial" w:eastAsia="Arial" w:hAnsi="Arial" w:cs="Arial"/>
          <w:b/>
          <w:lang w:val="uk-UA"/>
        </w:rPr>
        <w:t>.</w:t>
      </w:r>
    </w:p>
    <w:p w14:paraId="497BEA78" w14:textId="6D45DEB8" w:rsidR="00121BD8" w:rsidRPr="00CB44C1" w:rsidRDefault="006B5ABC" w:rsidP="006B5ABC">
      <w:pPr>
        <w:pStyle w:val="a5"/>
        <w:tabs>
          <w:tab w:val="left" w:pos="1134"/>
        </w:tabs>
        <w:spacing w:after="120" w:line="240" w:lineRule="auto"/>
        <w:ind w:left="567"/>
        <w:jc w:val="both"/>
        <w:rPr>
          <w:rFonts w:ascii="Arial" w:eastAsia="Arial" w:hAnsi="Arial" w:cs="Arial"/>
          <w:b/>
          <w:color w:val="000000" w:themeColor="text1"/>
        </w:rPr>
      </w:pPr>
      <w:r w:rsidRPr="00CB44C1">
        <w:rPr>
          <w:rFonts w:ascii="Arial" w:eastAsia="Arial" w:hAnsi="Arial" w:cs="Arial"/>
          <w:b/>
          <w:color w:val="000000" w:themeColor="text1"/>
        </w:rPr>
        <w:t>2.2. </w:t>
      </w:r>
      <w:r w:rsidR="00121BD8" w:rsidRPr="00CB44C1">
        <w:rPr>
          <w:rFonts w:ascii="Arial" w:eastAsia="Arial" w:hAnsi="Arial" w:cs="Arial"/>
          <w:b/>
          <w:color w:val="000000" w:themeColor="text1"/>
        </w:rPr>
        <w:t>Розробка SWOT-аналізу</w:t>
      </w:r>
    </w:p>
    <w:p w14:paraId="31DEDBC8" w14:textId="5D897FFA" w:rsidR="00121BD8" w:rsidRPr="00CB44C1" w:rsidRDefault="00655EB2" w:rsidP="006B5ABC">
      <w:pPr>
        <w:spacing w:after="120" w:line="240" w:lineRule="auto"/>
        <w:ind w:firstLine="567"/>
        <w:jc w:val="both"/>
        <w:rPr>
          <w:rFonts w:ascii="Arial" w:eastAsia="Arial" w:hAnsi="Arial" w:cs="Arial"/>
          <w:lang w:val="uk-UA"/>
        </w:rPr>
      </w:pPr>
      <w:r>
        <w:rPr>
          <w:rFonts w:ascii="Arial" w:eastAsia="Arial" w:hAnsi="Arial" w:cs="Arial"/>
          <w:lang w:val="uk-UA"/>
        </w:rPr>
        <w:t>О</w:t>
      </w:r>
      <w:r w:rsidR="00121BD8" w:rsidRPr="00CB44C1">
        <w:rPr>
          <w:rFonts w:ascii="Arial" w:eastAsia="Arial" w:hAnsi="Arial" w:cs="Arial"/>
          <w:lang w:val="uk-UA"/>
        </w:rPr>
        <w:t>цінка основних загроз і можливостей, що ви</w:t>
      </w:r>
      <w:r w:rsidR="005219B4" w:rsidRPr="00CB44C1">
        <w:rPr>
          <w:rFonts w:ascii="Arial" w:eastAsia="Arial" w:hAnsi="Arial" w:cs="Arial"/>
          <w:lang w:val="uk-UA"/>
        </w:rPr>
        <w:t>значаються зовнішнім щодо грома</w:t>
      </w:r>
      <w:r w:rsidR="007B73EF" w:rsidRPr="00CB44C1">
        <w:rPr>
          <w:rFonts w:ascii="Arial" w:eastAsia="Arial" w:hAnsi="Arial" w:cs="Arial"/>
          <w:lang w:val="uk-UA"/>
        </w:rPr>
        <w:t>д</w:t>
      </w:r>
      <w:r w:rsidR="00921EF9" w:rsidRPr="00CB44C1">
        <w:rPr>
          <w:rFonts w:ascii="Arial" w:eastAsia="Arial" w:hAnsi="Arial" w:cs="Arial"/>
          <w:lang w:val="uk-UA"/>
        </w:rPr>
        <w:t>и</w:t>
      </w:r>
      <w:r w:rsidR="00BE556A" w:rsidRPr="00CB44C1">
        <w:rPr>
          <w:rFonts w:ascii="Arial" w:eastAsia="Arial" w:hAnsi="Arial" w:cs="Arial"/>
          <w:lang w:val="uk-UA"/>
        </w:rPr>
        <w:t xml:space="preserve"> </w:t>
      </w:r>
      <w:r w:rsidR="00121BD8" w:rsidRPr="00CB44C1">
        <w:rPr>
          <w:rFonts w:ascii="Arial" w:eastAsia="Arial" w:hAnsi="Arial" w:cs="Arial"/>
          <w:lang w:val="uk-UA"/>
        </w:rPr>
        <w:t>середовищем</w:t>
      </w:r>
      <w:r w:rsidR="00354C5F" w:rsidRPr="00CB44C1">
        <w:rPr>
          <w:rFonts w:ascii="Arial" w:eastAsia="Arial" w:hAnsi="Arial" w:cs="Arial"/>
          <w:lang w:val="uk-UA"/>
        </w:rPr>
        <w:t>,</w:t>
      </w:r>
      <w:r w:rsidR="00121BD8" w:rsidRPr="00CB44C1">
        <w:rPr>
          <w:rFonts w:ascii="Arial" w:eastAsia="Arial" w:hAnsi="Arial" w:cs="Arial"/>
          <w:lang w:val="uk-UA"/>
        </w:rPr>
        <w:t xml:space="preserve"> і внутрішній аналіз – аналіз сильних і слабких сторін громад</w:t>
      </w:r>
      <w:r w:rsidR="006B5ABC" w:rsidRPr="00CB44C1">
        <w:rPr>
          <w:rFonts w:ascii="Arial" w:eastAsia="Arial" w:hAnsi="Arial" w:cs="Arial"/>
          <w:lang w:val="uk-UA"/>
        </w:rPr>
        <w:t>и</w:t>
      </w:r>
      <w:r w:rsidR="00121BD8" w:rsidRPr="00CB44C1">
        <w:rPr>
          <w:rFonts w:ascii="Arial" w:eastAsia="Arial" w:hAnsi="Arial" w:cs="Arial"/>
          <w:lang w:val="uk-UA"/>
        </w:rPr>
        <w:t>, забезпе</w:t>
      </w:r>
      <w:r w:rsidR="00BE556A" w:rsidRPr="00CB44C1">
        <w:rPr>
          <w:rFonts w:ascii="Arial" w:eastAsia="Arial" w:hAnsi="Arial" w:cs="Arial"/>
          <w:lang w:val="uk-UA"/>
        </w:rPr>
        <w:t xml:space="preserve">чили </w:t>
      </w:r>
      <w:r w:rsidR="00121BD8" w:rsidRPr="00CB44C1">
        <w:rPr>
          <w:rFonts w:ascii="Arial" w:eastAsia="Arial" w:hAnsi="Arial" w:cs="Arial"/>
          <w:lang w:val="uk-UA"/>
        </w:rPr>
        <w:t xml:space="preserve">визначення основних </w:t>
      </w:r>
      <w:r w:rsidR="00AB21F5">
        <w:rPr>
          <w:rFonts w:ascii="Arial" w:eastAsia="Arial" w:hAnsi="Arial" w:cs="Arial"/>
          <w:lang w:val="uk-UA"/>
        </w:rPr>
        <w:t xml:space="preserve">факторів розвитку громади в контексті </w:t>
      </w:r>
      <w:r w:rsidR="00921EF9" w:rsidRPr="00CB44C1">
        <w:rPr>
          <w:rFonts w:ascii="Arial" w:eastAsia="Arial" w:hAnsi="Arial" w:cs="Arial"/>
          <w:lang w:val="uk-UA"/>
        </w:rPr>
        <w:t>справедливої трансформації терит</w:t>
      </w:r>
      <w:r w:rsidR="00EE0A69" w:rsidRPr="00CB44C1">
        <w:rPr>
          <w:rFonts w:ascii="Arial" w:eastAsia="Arial" w:hAnsi="Arial" w:cs="Arial"/>
          <w:lang w:val="uk-UA"/>
        </w:rPr>
        <w:t>оріальної громади</w:t>
      </w:r>
      <w:r w:rsidR="00354C5F" w:rsidRPr="00CB44C1">
        <w:rPr>
          <w:rFonts w:ascii="Arial" w:eastAsia="Arial" w:hAnsi="Arial" w:cs="Arial"/>
          <w:lang w:val="uk-UA"/>
        </w:rPr>
        <w:t>. Чітк</w:t>
      </w:r>
      <w:r w:rsidR="00121BD8" w:rsidRPr="00CB44C1">
        <w:rPr>
          <w:rFonts w:ascii="Arial" w:eastAsia="Arial" w:hAnsi="Arial" w:cs="Arial"/>
          <w:lang w:val="uk-UA"/>
        </w:rPr>
        <w:t>е розуміння цих чоти</w:t>
      </w:r>
      <w:r w:rsidR="008A5E5E" w:rsidRPr="00CB44C1">
        <w:rPr>
          <w:rFonts w:ascii="Arial" w:eastAsia="Arial" w:hAnsi="Arial" w:cs="Arial"/>
          <w:lang w:val="uk-UA"/>
        </w:rPr>
        <w:t>рьох аспектів ситуації в</w:t>
      </w:r>
      <w:r w:rsidR="00EE0A69" w:rsidRPr="00CB44C1">
        <w:rPr>
          <w:rFonts w:ascii="Arial" w:eastAsia="Arial" w:hAnsi="Arial" w:cs="Arial"/>
          <w:lang w:val="uk-UA"/>
        </w:rPr>
        <w:t xml:space="preserve"> громаді </w:t>
      </w:r>
      <w:r w:rsidR="00121BD8" w:rsidRPr="00CB44C1">
        <w:rPr>
          <w:rFonts w:ascii="Arial" w:eastAsia="Arial" w:hAnsi="Arial" w:cs="Arial"/>
          <w:lang w:val="uk-UA"/>
        </w:rPr>
        <w:t>допом</w:t>
      </w:r>
      <w:r w:rsidR="00BE556A" w:rsidRPr="00CB44C1">
        <w:rPr>
          <w:rFonts w:ascii="Arial" w:eastAsia="Arial" w:hAnsi="Arial" w:cs="Arial"/>
          <w:lang w:val="uk-UA"/>
        </w:rPr>
        <w:t>огло</w:t>
      </w:r>
      <w:r w:rsidR="00121BD8" w:rsidRPr="00CB44C1">
        <w:rPr>
          <w:rFonts w:ascii="Arial" w:eastAsia="Arial" w:hAnsi="Arial" w:cs="Arial"/>
          <w:lang w:val="uk-UA"/>
        </w:rPr>
        <w:t xml:space="preserve"> точніше спрямувати планування </w:t>
      </w:r>
      <w:r w:rsidR="00EE0A69" w:rsidRPr="00CB44C1">
        <w:rPr>
          <w:rFonts w:ascii="Arial" w:eastAsia="Arial" w:hAnsi="Arial" w:cs="Arial"/>
          <w:lang w:val="uk-UA"/>
        </w:rPr>
        <w:t>проєктів</w:t>
      </w:r>
      <w:r w:rsidR="00121BD8" w:rsidRPr="00CB44C1">
        <w:rPr>
          <w:rFonts w:ascii="Arial" w:eastAsia="Arial" w:hAnsi="Arial" w:cs="Arial"/>
          <w:lang w:val="uk-UA"/>
        </w:rPr>
        <w:t xml:space="preserve"> з </w:t>
      </w:r>
      <w:r w:rsidR="008A5E5E" w:rsidRPr="00CB44C1">
        <w:rPr>
          <w:rFonts w:ascii="Arial" w:eastAsia="Arial" w:hAnsi="Arial" w:cs="Arial"/>
          <w:lang w:val="uk-UA"/>
        </w:rPr>
        <w:t>трансформації економіки та управління</w:t>
      </w:r>
      <w:r w:rsidR="00121BD8" w:rsidRPr="00CB44C1">
        <w:rPr>
          <w:rFonts w:ascii="Arial" w:eastAsia="Arial" w:hAnsi="Arial" w:cs="Arial"/>
          <w:lang w:val="uk-UA"/>
        </w:rPr>
        <w:t xml:space="preserve"> на максимально можливе використання сильних сторін, виправлення слабких сторін, використання наявних можливостей і усунення загроз. SWOT-аналіз </w:t>
      </w:r>
      <w:r w:rsidR="00BE556A" w:rsidRPr="00CB44C1">
        <w:rPr>
          <w:rFonts w:ascii="Arial" w:eastAsia="Arial" w:hAnsi="Arial" w:cs="Arial"/>
          <w:lang w:val="uk-UA"/>
        </w:rPr>
        <w:t>було проведено</w:t>
      </w:r>
      <w:r w:rsidR="00354C5F" w:rsidRPr="00CB44C1">
        <w:rPr>
          <w:rFonts w:ascii="Arial" w:eastAsia="Arial" w:hAnsi="Arial" w:cs="Arial"/>
          <w:lang w:val="uk-UA"/>
        </w:rPr>
        <w:t xml:space="preserve"> в розрізі </w:t>
      </w:r>
      <w:r w:rsidR="00121BD8" w:rsidRPr="00CB44C1">
        <w:rPr>
          <w:rFonts w:ascii="Arial" w:eastAsia="Arial" w:hAnsi="Arial" w:cs="Arial"/>
          <w:lang w:val="uk-UA"/>
        </w:rPr>
        <w:t xml:space="preserve">визначених </w:t>
      </w:r>
      <w:r w:rsidR="00107BCF" w:rsidRPr="00CB44C1">
        <w:rPr>
          <w:rFonts w:ascii="Arial" w:eastAsia="Arial" w:hAnsi="Arial" w:cs="Arial"/>
          <w:lang w:val="uk-UA"/>
        </w:rPr>
        <w:t xml:space="preserve">стратегічних </w:t>
      </w:r>
      <w:r w:rsidR="00D31E5B" w:rsidRPr="00CB44C1">
        <w:rPr>
          <w:rFonts w:ascii="Arial" w:eastAsia="Arial" w:hAnsi="Arial" w:cs="Arial"/>
          <w:lang w:val="uk-UA"/>
        </w:rPr>
        <w:t xml:space="preserve">сфер </w:t>
      </w:r>
      <w:r w:rsidR="00EE0A69" w:rsidRPr="00CB44C1">
        <w:rPr>
          <w:rFonts w:ascii="Arial" w:eastAsia="Arial" w:hAnsi="Arial" w:cs="Arial"/>
          <w:lang w:val="uk-UA"/>
        </w:rPr>
        <w:t xml:space="preserve">справедливої </w:t>
      </w:r>
      <w:r w:rsidR="008A5E5E" w:rsidRPr="00CB44C1">
        <w:rPr>
          <w:rFonts w:ascii="Arial" w:eastAsia="Arial" w:hAnsi="Arial" w:cs="Arial"/>
          <w:lang w:val="uk-UA"/>
        </w:rPr>
        <w:t>трансформації</w:t>
      </w:r>
      <w:r w:rsidR="00121BD8" w:rsidRPr="00CB44C1">
        <w:rPr>
          <w:rFonts w:ascii="Arial" w:eastAsia="Arial" w:hAnsi="Arial" w:cs="Arial"/>
          <w:lang w:val="uk-UA"/>
        </w:rPr>
        <w:t>.</w:t>
      </w:r>
    </w:p>
    <w:p w14:paraId="6B74E896" w14:textId="50DAD65F" w:rsidR="00830485" w:rsidRPr="00CB44C1" w:rsidRDefault="005368E6" w:rsidP="006B5ABC">
      <w:pPr>
        <w:spacing w:after="120" w:line="240" w:lineRule="auto"/>
        <w:ind w:firstLine="567"/>
        <w:jc w:val="both"/>
        <w:rPr>
          <w:rFonts w:ascii="Arial" w:eastAsia="Arial" w:hAnsi="Arial" w:cs="Arial"/>
          <w:lang w:val="uk-UA"/>
        </w:rPr>
      </w:pPr>
      <w:r w:rsidRPr="00CB44C1">
        <w:rPr>
          <w:rFonts w:ascii="Arial" w:eastAsia="Arial" w:hAnsi="Arial" w:cs="Arial"/>
          <w:lang w:val="uk-UA"/>
        </w:rPr>
        <w:t xml:space="preserve">На </w:t>
      </w:r>
      <w:r w:rsidR="00EE0A69" w:rsidRPr="00CB44C1">
        <w:rPr>
          <w:rFonts w:ascii="Arial" w:eastAsia="Arial" w:hAnsi="Arial" w:cs="Arial"/>
          <w:lang w:val="uk-UA"/>
        </w:rPr>
        <w:t xml:space="preserve">першому </w:t>
      </w:r>
      <w:r w:rsidRPr="00CB44C1">
        <w:rPr>
          <w:rFonts w:ascii="Arial" w:eastAsia="Arial" w:hAnsi="Arial" w:cs="Arial"/>
          <w:lang w:val="uk-UA"/>
        </w:rPr>
        <w:t xml:space="preserve"> засіданні </w:t>
      </w:r>
      <w:r w:rsidR="00EE0A69" w:rsidRPr="00CB44C1">
        <w:rPr>
          <w:rFonts w:ascii="Arial" w:eastAsia="Arial" w:hAnsi="Arial" w:cs="Arial"/>
          <w:lang w:val="uk-UA"/>
        </w:rPr>
        <w:t>Робочої групи</w:t>
      </w:r>
      <w:r w:rsidRPr="00CB44C1">
        <w:rPr>
          <w:rFonts w:ascii="Arial" w:eastAsia="Arial" w:hAnsi="Arial" w:cs="Arial"/>
          <w:lang w:val="uk-UA"/>
        </w:rPr>
        <w:t xml:space="preserve">, яке відбулося </w:t>
      </w:r>
      <w:r w:rsidR="00294E27" w:rsidRPr="00CB44C1">
        <w:rPr>
          <w:rFonts w:ascii="Arial" w:eastAsia="Arial" w:hAnsi="Arial" w:cs="Arial"/>
          <w:b/>
          <w:lang w:val="uk-UA"/>
        </w:rPr>
        <w:t>9 листопада</w:t>
      </w:r>
      <w:r w:rsidR="00EE0A69" w:rsidRPr="00CB44C1">
        <w:rPr>
          <w:rFonts w:ascii="Arial" w:eastAsia="Arial" w:hAnsi="Arial" w:cs="Arial"/>
          <w:b/>
          <w:lang w:val="uk-UA"/>
        </w:rPr>
        <w:t xml:space="preserve"> 2022 року</w:t>
      </w:r>
      <w:r w:rsidRPr="00CB44C1">
        <w:rPr>
          <w:rFonts w:ascii="Arial" w:eastAsia="Arial" w:hAnsi="Arial" w:cs="Arial"/>
          <w:lang w:val="uk-UA"/>
        </w:rPr>
        <w:t xml:space="preserve">, </w:t>
      </w:r>
      <w:r w:rsidR="00830485" w:rsidRPr="00CB44C1">
        <w:rPr>
          <w:rFonts w:ascii="Arial" w:eastAsia="Arial" w:hAnsi="Arial" w:cs="Arial"/>
          <w:lang w:val="uk-UA"/>
        </w:rPr>
        <w:t>проведено</w:t>
      </w:r>
      <w:r w:rsidR="00EE0A69" w:rsidRPr="00CB44C1">
        <w:rPr>
          <w:rFonts w:ascii="Arial" w:eastAsia="Arial" w:hAnsi="Arial" w:cs="Arial"/>
          <w:lang w:val="uk-UA"/>
        </w:rPr>
        <w:t xml:space="preserve"> </w:t>
      </w:r>
      <w:r w:rsidRPr="00CB44C1">
        <w:rPr>
          <w:rFonts w:ascii="Arial" w:eastAsia="Arial" w:hAnsi="Arial" w:cs="Arial"/>
          <w:lang w:val="uk-UA"/>
        </w:rPr>
        <w:t>SWOT</w:t>
      </w:r>
      <w:r w:rsidR="00354C5F" w:rsidRPr="00CB44C1">
        <w:rPr>
          <w:rFonts w:ascii="Arial" w:eastAsia="Arial" w:hAnsi="Arial" w:cs="Arial"/>
          <w:lang w:val="uk-UA"/>
        </w:rPr>
        <w:t xml:space="preserve">-аналіз </w:t>
      </w:r>
      <w:r w:rsidR="00830485" w:rsidRPr="00CB44C1">
        <w:rPr>
          <w:rFonts w:ascii="Arial" w:eastAsia="Arial" w:hAnsi="Arial" w:cs="Arial"/>
          <w:lang w:val="uk-UA"/>
        </w:rPr>
        <w:t>на підставі Профілю територ</w:t>
      </w:r>
      <w:r w:rsidR="00C058BC" w:rsidRPr="00CB44C1">
        <w:rPr>
          <w:rFonts w:ascii="Arial" w:eastAsia="Arial" w:hAnsi="Arial" w:cs="Arial"/>
          <w:lang w:val="uk-UA"/>
        </w:rPr>
        <w:t>і</w:t>
      </w:r>
      <w:r w:rsidR="00830485" w:rsidRPr="00CB44C1">
        <w:rPr>
          <w:rFonts w:ascii="Arial" w:eastAsia="Arial" w:hAnsi="Arial" w:cs="Arial"/>
          <w:lang w:val="uk-UA"/>
        </w:rPr>
        <w:t>альної громади</w:t>
      </w:r>
      <w:r w:rsidR="006B5ABC" w:rsidRPr="00CB44C1">
        <w:rPr>
          <w:rFonts w:ascii="Arial" w:eastAsia="Arial" w:hAnsi="Arial" w:cs="Arial"/>
          <w:lang w:val="uk-UA"/>
        </w:rPr>
        <w:t>,</w:t>
      </w:r>
      <w:r w:rsidR="00830485" w:rsidRPr="00CB44C1">
        <w:rPr>
          <w:rFonts w:ascii="Arial" w:eastAsia="Arial" w:hAnsi="Arial" w:cs="Arial"/>
          <w:lang w:val="uk-UA"/>
        </w:rPr>
        <w:t xml:space="preserve"> експертн</w:t>
      </w:r>
      <w:r w:rsidR="006B5ABC" w:rsidRPr="00CB44C1">
        <w:rPr>
          <w:rFonts w:ascii="Arial" w:eastAsia="Arial" w:hAnsi="Arial" w:cs="Arial"/>
          <w:lang w:val="uk-UA"/>
        </w:rPr>
        <w:t>у</w:t>
      </w:r>
      <w:r w:rsidR="00830485" w:rsidRPr="00CB44C1">
        <w:rPr>
          <w:rFonts w:ascii="Arial" w:eastAsia="Arial" w:hAnsi="Arial" w:cs="Arial"/>
          <w:lang w:val="uk-UA"/>
        </w:rPr>
        <w:t xml:space="preserve"> оцінк</w:t>
      </w:r>
      <w:r w:rsidR="006B5ABC" w:rsidRPr="00CB44C1">
        <w:rPr>
          <w:rFonts w:ascii="Arial" w:eastAsia="Arial" w:hAnsi="Arial" w:cs="Arial"/>
          <w:lang w:val="uk-UA"/>
        </w:rPr>
        <w:t>у</w:t>
      </w:r>
      <w:r w:rsidR="00830485" w:rsidRPr="00CB44C1">
        <w:rPr>
          <w:rFonts w:ascii="Arial" w:eastAsia="Arial" w:hAnsi="Arial" w:cs="Arial"/>
          <w:lang w:val="uk-UA"/>
        </w:rPr>
        <w:t xml:space="preserve"> та консультаці</w:t>
      </w:r>
      <w:r w:rsidR="006B5ABC" w:rsidRPr="00CB44C1">
        <w:rPr>
          <w:rFonts w:ascii="Arial" w:eastAsia="Arial" w:hAnsi="Arial" w:cs="Arial"/>
          <w:lang w:val="uk-UA"/>
        </w:rPr>
        <w:t>ї</w:t>
      </w:r>
      <w:r w:rsidR="00830485" w:rsidRPr="00CB44C1">
        <w:rPr>
          <w:rFonts w:ascii="Arial" w:eastAsia="Arial" w:hAnsi="Arial" w:cs="Arial"/>
          <w:lang w:val="uk-UA"/>
        </w:rPr>
        <w:t xml:space="preserve"> із зацікавленими сторонами.</w:t>
      </w:r>
    </w:p>
    <w:p w14:paraId="4DA2477F" w14:textId="3D1F663C" w:rsidR="00121BD8" w:rsidRPr="00CB44C1" w:rsidRDefault="00EC0A86" w:rsidP="006B5ABC">
      <w:pPr>
        <w:spacing w:after="120" w:line="240" w:lineRule="auto"/>
        <w:ind w:firstLine="567"/>
        <w:jc w:val="both"/>
        <w:rPr>
          <w:rFonts w:ascii="Arial" w:eastAsia="Arial" w:hAnsi="Arial" w:cs="Arial"/>
          <w:b/>
          <w:lang w:val="uk-UA"/>
        </w:rPr>
      </w:pPr>
      <w:r w:rsidRPr="00CB44C1">
        <w:rPr>
          <w:rFonts w:ascii="Arial" w:eastAsia="Arial" w:hAnsi="Arial" w:cs="Arial"/>
          <w:b/>
          <w:lang w:val="uk-UA"/>
        </w:rPr>
        <w:t>Етап 3.</w:t>
      </w:r>
      <w:r w:rsidR="00121BD8" w:rsidRPr="00CB44C1">
        <w:rPr>
          <w:rFonts w:ascii="Arial" w:eastAsia="Arial" w:hAnsi="Arial" w:cs="Arial"/>
          <w:b/>
          <w:lang w:val="uk-UA"/>
        </w:rPr>
        <w:t xml:space="preserve"> Визначення бачення, сценарію і </w:t>
      </w:r>
      <w:r w:rsidR="00AB21F5">
        <w:rPr>
          <w:rFonts w:ascii="Arial" w:eastAsia="Arial" w:hAnsi="Arial" w:cs="Arial"/>
          <w:b/>
          <w:lang w:val="uk-UA"/>
        </w:rPr>
        <w:t>пріоритетів</w:t>
      </w:r>
      <w:r w:rsidR="00121BD8" w:rsidRPr="00CB44C1">
        <w:rPr>
          <w:rFonts w:ascii="Arial" w:eastAsia="Arial" w:hAnsi="Arial" w:cs="Arial"/>
          <w:b/>
          <w:lang w:val="uk-UA"/>
        </w:rPr>
        <w:t xml:space="preserve"> </w:t>
      </w:r>
      <w:r w:rsidR="00A937F3">
        <w:rPr>
          <w:rFonts w:ascii="Arial" w:eastAsia="Arial" w:hAnsi="Arial" w:cs="Arial"/>
          <w:b/>
          <w:lang w:val="uk-UA"/>
        </w:rPr>
        <w:t xml:space="preserve">Плану дій </w:t>
      </w:r>
    </w:p>
    <w:p w14:paraId="659DA3AF" w14:textId="0810F021" w:rsidR="00121BD8" w:rsidRPr="00CB44C1" w:rsidRDefault="00142CE5" w:rsidP="006B5ABC">
      <w:pPr>
        <w:spacing w:after="120" w:line="240" w:lineRule="auto"/>
        <w:ind w:firstLine="567"/>
        <w:jc w:val="both"/>
        <w:rPr>
          <w:rFonts w:ascii="Arial" w:eastAsia="Arial" w:hAnsi="Arial" w:cs="Arial"/>
          <w:b/>
          <w:lang w:val="uk-UA"/>
        </w:rPr>
      </w:pPr>
      <w:r w:rsidRPr="00CB44C1">
        <w:rPr>
          <w:rFonts w:ascii="Arial" w:eastAsia="Arial" w:hAnsi="Arial" w:cs="Arial"/>
          <w:b/>
          <w:lang w:val="uk-UA"/>
        </w:rPr>
        <w:t>3.1.</w:t>
      </w:r>
      <w:r w:rsidR="00C058BC" w:rsidRPr="00CB44C1">
        <w:rPr>
          <w:rFonts w:ascii="Arial" w:eastAsia="Arial" w:hAnsi="Arial" w:cs="Arial"/>
          <w:b/>
          <w:lang w:val="uk-UA"/>
        </w:rPr>
        <w:t xml:space="preserve"> </w:t>
      </w:r>
      <w:r w:rsidR="00872095" w:rsidRPr="00CB44C1">
        <w:rPr>
          <w:rFonts w:ascii="Arial" w:eastAsia="Arial" w:hAnsi="Arial" w:cs="Arial"/>
          <w:b/>
          <w:lang w:val="uk-UA"/>
        </w:rPr>
        <w:t>Формування</w:t>
      </w:r>
      <w:r w:rsidR="00121BD8" w:rsidRPr="00CB44C1">
        <w:rPr>
          <w:rFonts w:ascii="Arial" w:eastAsia="Arial" w:hAnsi="Arial" w:cs="Arial"/>
          <w:b/>
          <w:lang w:val="uk-UA"/>
        </w:rPr>
        <w:t xml:space="preserve"> стратегічного бачення </w:t>
      </w:r>
    </w:p>
    <w:p w14:paraId="0C13E3F6" w14:textId="4E0B8CDA" w:rsidR="00115116" w:rsidRPr="00C81259" w:rsidRDefault="00121BD8" w:rsidP="00C81259">
      <w:pPr>
        <w:spacing w:after="120" w:line="240" w:lineRule="auto"/>
        <w:ind w:firstLine="567"/>
        <w:jc w:val="both"/>
        <w:rPr>
          <w:rFonts w:ascii="Arial" w:hAnsi="Arial" w:cs="Arial"/>
          <w:lang w:val="uk-UA"/>
        </w:rPr>
      </w:pPr>
      <w:r w:rsidRPr="00CB44C1">
        <w:rPr>
          <w:rFonts w:ascii="Arial" w:eastAsia="Arial" w:hAnsi="Arial" w:cs="Arial"/>
          <w:lang w:val="uk-UA"/>
        </w:rPr>
        <w:t xml:space="preserve">Аналіз внутрішнього й зовнішнього середовища та розробка </w:t>
      </w:r>
      <w:r w:rsidRPr="0012004C">
        <w:rPr>
          <w:rFonts w:ascii="Arial" w:eastAsia="Arial" w:hAnsi="Arial" w:cs="Arial"/>
          <w:lang w:val="uk-UA"/>
        </w:rPr>
        <w:t>бачення</w:t>
      </w:r>
      <w:r w:rsidRPr="00CB44C1">
        <w:rPr>
          <w:rFonts w:ascii="Arial" w:eastAsia="Arial" w:hAnsi="Arial" w:cs="Arial"/>
          <w:lang w:val="uk-UA"/>
        </w:rPr>
        <w:t xml:space="preserve"> </w:t>
      </w:r>
      <w:r w:rsidR="00F45FED" w:rsidRPr="00CB44C1">
        <w:rPr>
          <w:rFonts w:ascii="Arial" w:eastAsia="Arial" w:hAnsi="Arial" w:cs="Arial"/>
          <w:lang w:val="uk-UA"/>
        </w:rPr>
        <w:t xml:space="preserve">трансформації </w:t>
      </w:r>
      <w:r w:rsidR="00C81259" w:rsidRPr="008A2E58">
        <w:rPr>
          <w:rFonts w:ascii="Arial" w:hAnsi="Arial" w:cs="Arial"/>
          <w:lang w:val="uk-UA"/>
        </w:rPr>
        <w:t>Червоноградськ</w:t>
      </w:r>
      <w:r w:rsidR="00C81259">
        <w:rPr>
          <w:rFonts w:ascii="Arial" w:hAnsi="Arial" w:cs="Arial"/>
          <w:lang w:val="uk-UA"/>
        </w:rPr>
        <w:t xml:space="preserve">ої </w:t>
      </w:r>
      <w:r w:rsidR="00830485" w:rsidRPr="00CB44C1">
        <w:rPr>
          <w:rFonts w:ascii="Arial" w:eastAsia="Arial" w:hAnsi="Arial" w:cs="Arial"/>
          <w:lang w:val="uk-UA"/>
        </w:rPr>
        <w:t>міської територіальної громади в</w:t>
      </w:r>
      <w:r w:rsidRPr="00CB44C1">
        <w:rPr>
          <w:rFonts w:ascii="Arial" w:eastAsia="Arial" w:hAnsi="Arial" w:cs="Arial"/>
          <w:lang w:val="uk-UA"/>
        </w:rPr>
        <w:t>икону</w:t>
      </w:r>
      <w:r w:rsidR="00354C5F" w:rsidRPr="00CB44C1">
        <w:rPr>
          <w:rFonts w:ascii="Arial" w:eastAsia="Arial" w:hAnsi="Arial" w:cs="Arial"/>
          <w:lang w:val="uk-UA"/>
        </w:rPr>
        <w:t>вали</w:t>
      </w:r>
      <w:r w:rsidR="006C6DF1" w:rsidRPr="00CB44C1">
        <w:rPr>
          <w:rFonts w:ascii="Arial" w:eastAsia="Arial" w:hAnsi="Arial" w:cs="Arial"/>
          <w:lang w:val="uk-UA"/>
        </w:rPr>
        <w:t>ся</w:t>
      </w:r>
      <w:r w:rsidR="00F45FED" w:rsidRPr="00CB44C1">
        <w:rPr>
          <w:rFonts w:ascii="Arial" w:eastAsia="Arial" w:hAnsi="Arial" w:cs="Arial"/>
          <w:lang w:val="uk-UA"/>
        </w:rPr>
        <w:t xml:space="preserve"> паралельно, що забезпеч</w:t>
      </w:r>
      <w:r w:rsidR="006C6DF1" w:rsidRPr="00CB44C1">
        <w:rPr>
          <w:rFonts w:ascii="Arial" w:eastAsia="Arial" w:hAnsi="Arial" w:cs="Arial"/>
          <w:lang w:val="uk-UA"/>
        </w:rPr>
        <w:t>ило</w:t>
      </w:r>
      <w:r w:rsidRPr="00CB44C1">
        <w:rPr>
          <w:rFonts w:ascii="Arial" w:eastAsia="Arial" w:hAnsi="Arial" w:cs="Arial"/>
          <w:lang w:val="uk-UA"/>
        </w:rPr>
        <w:t xml:space="preserve"> відображення в </w:t>
      </w:r>
      <w:r w:rsidR="00156395" w:rsidRPr="00CB44C1">
        <w:rPr>
          <w:rFonts w:ascii="Arial" w:eastAsia="Arial" w:hAnsi="Arial" w:cs="Arial"/>
          <w:lang w:val="uk-UA"/>
        </w:rPr>
        <w:t>План</w:t>
      </w:r>
      <w:r w:rsidR="0012004C">
        <w:rPr>
          <w:rFonts w:ascii="Arial" w:eastAsia="Arial" w:hAnsi="Arial" w:cs="Arial"/>
          <w:lang w:val="uk-UA"/>
        </w:rPr>
        <w:t>і</w:t>
      </w:r>
      <w:r w:rsidR="00156395" w:rsidRPr="00CB44C1">
        <w:rPr>
          <w:rFonts w:ascii="Arial" w:eastAsia="Arial" w:hAnsi="Arial" w:cs="Arial"/>
          <w:lang w:val="uk-UA"/>
        </w:rPr>
        <w:t xml:space="preserve"> </w:t>
      </w:r>
      <w:r w:rsidRPr="00CB44C1">
        <w:rPr>
          <w:rFonts w:ascii="Arial" w:eastAsia="Arial" w:hAnsi="Arial" w:cs="Arial"/>
          <w:lang w:val="uk-UA"/>
        </w:rPr>
        <w:t>очікуван</w:t>
      </w:r>
      <w:r w:rsidR="00354C5F" w:rsidRPr="00CB44C1">
        <w:rPr>
          <w:rFonts w:ascii="Arial" w:eastAsia="Arial" w:hAnsi="Arial" w:cs="Arial"/>
          <w:lang w:val="uk-UA"/>
        </w:rPr>
        <w:t xml:space="preserve">ь основних зацікавлених сторін. </w:t>
      </w:r>
      <w:r w:rsidRPr="00CB44C1">
        <w:rPr>
          <w:rFonts w:ascii="Arial" w:eastAsia="Arial" w:hAnsi="Arial" w:cs="Arial"/>
          <w:lang w:val="uk-UA"/>
        </w:rPr>
        <w:t xml:space="preserve">Бачення бажаного майбутнього </w:t>
      </w:r>
      <w:r w:rsidR="00F45FED" w:rsidRPr="00CB44C1">
        <w:rPr>
          <w:rFonts w:ascii="Arial" w:eastAsia="Arial" w:hAnsi="Arial" w:cs="Arial"/>
          <w:lang w:val="uk-UA"/>
        </w:rPr>
        <w:t>трансформації</w:t>
      </w:r>
      <w:r w:rsidR="002C2C1A" w:rsidRPr="00CB44C1">
        <w:rPr>
          <w:rFonts w:ascii="Arial" w:eastAsia="Arial" w:hAnsi="Arial" w:cs="Arial"/>
          <w:lang w:val="uk-UA"/>
        </w:rPr>
        <w:t xml:space="preserve"> – це довгостроковий орієнтир, якого має досягти </w:t>
      </w:r>
      <w:r w:rsidR="00025978" w:rsidRPr="00CB44C1">
        <w:rPr>
          <w:rFonts w:ascii="Arial" w:eastAsia="Arial" w:hAnsi="Arial" w:cs="Arial"/>
          <w:lang w:val="uk-UA"/>
        </w:rPr>
        <w:t>вся територія</w:t>
      </w:r>
      <w:r w:rsidR="002C2C1A" w:rsidRPr="00CB44C1">
        <w:rPr>
          <w:rFonts w:ascii="Arial" w:eastAsia="Arial" w:hAnsi="Arial" w:cs="Arial"/>
          <w:lang w:val="uk-UA"/>
        </w:rPr>
        <w:t xml:space="preserve"> </w:t>
      </w:r>
      <w:r w:rsidR="00F45FED" w:rsidRPr="00CB44C1">
        <w:rPr>
          <w:rFonts w:ascii="Arial" w:eastAsia="Arial" w:hAnsi="Arial" w:cs="Arial"/>
          <w:lang w:val="uk-UA"/>
        </w:rPr>
        <w:t>вугільн</w:t>
      </w:r>
      <w:r w:rsidR="00830485" w:rsidRPr="00CB44C1">
        <w:rPr>
          <w:rFonts w:ascii="Arial" w:eastAsia="Arial" w:hAnsi="Arial" w:cs="Arial"/>
          <w:lang w:val="uk-UA"/>
        </w:rPr>
        <w:t xml:space="preserve">ої </w:t>
      </w:r>
      <w:r w:rsidR="00F45FED" w:rsidRPr="00CB44C1">
        <w:rPr>
          <w:rFonts w:ascii="Arial" w:eastAsia="Arial" w:hAnsi="Arial" w:cs="Arial"/>
          <w:lang w:val="uk-UA"/>
        </w:rPr>
        <w:t>грома</w:t>
      </w:r>
      <w:r w:rsidR="00C058BC" w:rsidRPr="00CB44C1">
        <w:rPr>
          <w:rFonts w:ascii="Arial" w:eastAsia="Arial" w:hAnsi="Arial" w:cs="Arial"/>
          <w:lang w:val="uk-UA"/>
        </w:rPr>
        <w:t>д</w:t>
      </w:r>
      <w:r w:rsidR="00830485" w:rsidRPr="00CB44C1">
        <w:rPr>
          <w:rFonts w:ascii="Arial" w:eastAsia="Arial" w:hAnsi="Arial" w:cs="Arial"/>
          <w:lang w:val="uk-UA"/>
        </w:rPr>
        <w:t>и</w:t>
      </w:r>
      <w:r w:rsidRPr="00CB44C1">
        <w:rPr>
          <w:rFonts w:ascii="Arial" w:eastAsia="Arial" w:hAnsi="Arial" w:cs="Arial"/>
          <w:lang w:val="uk-UA"/>
        </w:rPr>
        <w:t xml:space="preserve"> </w:t>
      </w:r>
      <w:r w:rsidR="002C2C1A" w:rsidRPr="00CB44C1">
        <w:rPr>
          <w:rFonts w:ascii="Arial" w:eastAsia="Arial" w:hAnsi="Arial" w:cs="Arial"/>
          <w:lang w:val="uk-UA"/>
        </w:rPr>
        <w:t>спільними зусиллями</w:t>
      </w:r>
      <w:r w:rsidRPr="00CB44C1">
        <w:rPr>
          <w:rFonts w:ascii="Arial" w:eastAsia="Arial" w:hAnsi="Arial" w:cs="Arial"/>
          <w:lang w:val="uk-UA"/>
        </w:rPr>
        <w:t xml:space="preserve">. Бачення майбутнього </w:t>
      </w:r>
      <w:r w:rsidR="00F45FED" w:rsidRPr="00CB44C1">
        <w:rPr>
          <w:rFonts w:ascii="Arial" w:eastAsia="Arial" w:hAnsi="Arial" w:cs="Arial"/>
          <w:lang w:val="uk-UA"/>
        </w:rPr>
        <w:t>громад</w:t>
      </w:r>
      <w:r w:rsidR="00830485" w:rsidRPr="00CB44C1">
        <w:rPr>
          <w:rFonts w:ascii="Arial" w:eastAsia="Arial" w:hAnsi="Arial" w:cs="Arial"/>
          <w:lang w:val="uk-UA"/>
        </w:rPr>
        <w:t>и</w:t>
      </w:r>
      <w:r w:rsidR="00F45FED" w:rsidRPr="00CB44C1">
        <w:rPr>
          <w:rFonts w:ascii="Arial" w:eastAsia="Arial" w:hAnsi="Arial" w:cs="Arial"/>
          <w:lang w:val="uk-UA"/>
        </w:rPr>
        <w:t xml:space="preserve"> </w:t>
      </w:r>
      <w:r w:rsidR="002C2C1A" w:rsidRPr="00CB44C1">
        <w:rPr>
          <w:rFonts w:ascii="Arial" w:eastAsia="Arial" w:hAnsi="Arial" w:cs="Arial"/>
          <w:lang w:val="uk-UA"/>
        </w:rPr>
        <w:t>обговорено</w:t>
      </w:r>
      <w:r w:rsidRPr="00CB44C1">
        <w:rPr>
          <w:rFonts w:ascii="Arial" w:eastAsia="Arial" w:hAnsi="Arial" w:cs="Arial"/>
          <w:lang w:val="uk-UA"/>
        </w:rPr>
        <w:t xml:space="preserve"> і затвердж</w:t>
      </w:r>
      <w:r w:rsidR="002C2C1A" w:rsidRPr="00CB44C1">
        <w:rPr>
          <w:rFonts w:ascii="Arial" w:eastAsia="Arial" w:hAnsi="Arial" w:cs="Arial"/>
          <w:lang w:val="uk-UA"/>
        </w:rPr>
        <w:t>ено</w:t>
      </w:r>
      <w:r w:rsidR="00F56DD2" w:rsidRPr="00CB44C1">
        <w:rPr>
          <w:rFonts w:ascii="Arial" w:eastAsia="Arial" w:hAnsi="Arial" w:cs="Arial"/>
          <w:lang w:val="uk-UA"/>
        </w:rPr>
        <w:t xml:space="preserve"> членами</w:t>
      </w:r>
      <w:r w:rsidRPr="00CB44C1">
        <w:rPr>
          <w:rFonts w:ascii="Arial" w:eastAsia="Arial" w:hAnsi="Arial" w:cs="Arial"/>
          <w:lang w:val="uk-UA"/>
        </w:rPr>
        <w:t xml:space="preserve"> </w:t>
      </w:r>
      <w:r w:rsidR="00115116" w:rsidRPr="00CB44C1">
        <w:rPr>
          <w:rFonts w:ascii="Arial" w:eastAsia="Arial" w:hAnsi="Arial" w:cs="Arial"/>
          <w:lang w:val="uk-UA"/>
        </w:rPr>
        <w:t>Робочо</w:t>
      </w:r>
      <w:r w:rsidR="00830485" w:rsidRPr="00CB44C1">
        <w:rPr>
          <w:rFonts w:ascii="Arial" w:eastAsia="Arial" w:hAnsi="Arial" w:cs="Arial"/>
          <w:lang w:val="uk-UA"/>
        </w:rPr>
        <w:t xml:space="preserve">ї групи на </w:t>
      </w:r>
      <w:r w:rsidR="001934A9" w:rsidRPr="00CB44C1">
        <w:rPr>
          <w:rFonts w:ascii="Arial" w:eastAsia="Arial" w:hAnsi="Arial" w:cs="Arial"/>
          <w:lang w:val="uk-UA"/>
        </w:rPr>
        <w:t xml:space="preserve">другому </w:t>
      </w:r>
      <w:r w:rsidR="00830485" w:rsidRPr="00CB44C1">
        <w:rPr>
          <w:rFonts w:ascii="Arial" w:eastAsia="Arial" w:hAnsi="Arial" w:cs="Arial"/>
          <w:lang w:val="uk-UA"/>
        </w:rPr>
        <w:t>засіданні</w:t>
      </w:r>
      <w:r w:rsidR="00115116" w:rsidRPr="00CB44C1">
        <w:rPr>
          <w:rFonts w:ascii="Arial" w:eastAsia="Arial" w:hAnsi="Arial" w:cs="Arial"/>
          <w:lang w:val="uk-UA"/>
        </w:rPr>
        <w:t>, яке відбулося</w:t>
      </w:r>
      <w:r w:rsidR="00115116" w:rsidRPr="00CB44C1">
        <w:rPr>
          <w:rFonts w:ascii="Arial" w:eastAsia="Arial" w:hAnsi="Arial" w:cs="Arial"/>
          <w:b/>
          <w:lang w:val="uk-UA"/>
        </w:rPr>
        <w:t xml:space="preserve"> </w:t>
      </w:r>
      <w:r w:rsidR="001934A9" w:rsidRPr="00CB44C1">
        <w:rPr>
          <w:rFonts w:ascii="Arial" w:eastAsia="Arial" w:hAnsi="Arial" w:cs="Arial"/>
          <w:b/>
          <w:lang w:val="uk-UA"/>
        </w:rPr>
        <w:t>21</w:t>
      </w:r>
      <w:r w:rsidR="00830485" w:rsidRPr="00CB44C1">
        <w:rPr>
          <w:rFonts w:ascii="Arial" w:eastAsia="Arial" w:hAnsi="Arial" w:cs="Arial"/>
          <w:b/>
          <w:lang w:val="uk-UA"/>
        </w:rPr>
        <w:t xml:space="preserve"> листопада 2022</w:t>
      </w:r>
      <w:r w:rsidR="00C058BC" w:rsidRPr="00CB44C1">
        <w:rPr>
          <w:rFonts w:ascii="Arial" w:eastAsia="Arial" w:hAnsi="Arial" w:cs="Arial"/>
          <w:b/>
          <w:lang w:val="uk-UA"/>
        </w:rPr>
        <w:t> </w:t>
      </w:r>
      <w:r w:rsidR="00115116" w:rsidRPr="00CB44C1">
        <w:rPr>
          <w:rFonts w:ascii="Arial" w:eastAsia="Arial" w:hAnsi="Arial" w:cs="Arial"/>
          <w:b/>
          <w:lang w:val="uk-UA"/>
        </w:rPr>
        <w:t>року.</w:t>
      </w:r>
    </w:p>
    <w:p w14:paraId="327C136A" w14:textId="78A1DF6A" w:rsidR="00121BD8" w:rsidRPr="00CB44C1" w:rsidRDefault="00142CE5" w:rsidP="006B5ABC">
      <w:pPr>
        <w:spacing w:after="120" w:line="240" w:lineRule="auto"/>
        <w:ind w:firstLine="567"/>
        <w:jc w:val="both"/>
        <w:rPr>
          <w:rFonts w:ascii="Arial" w:eastAsia="Arial" w:hAnsi="Arial" w:cs="Arial"/>
          <w:b/>
          <w:lang w:val="uk-UA"/>
        </w:rPr>
      </w:pPr>
      <w:r w:rsidRPr="00CB44C1">
        <w:rPr>
          <w:rFonts w:ascii="Arial" w:eastAsia="Arial" w:hAnsi="Arial" w:cs="Arial"/>
          <w:b/>
          <w:lang w:val="uk-UA"/>
        </w:rPr>
        <w:t>3.2.</w:t>
      </w:r>
      <w:r w:rsidR="00C058BC" w:rsidRPr="00CB44C1">
        <w:rPr>
          <w:rFonts w:ascii="Arial" w:eastAsia="Arial" w:hAnsi="Arial" w:cs="Arial"/>
          <w:b/>
          <w:lang w:val="uk-UA"/>
        </w:rPr>
        <w:t xml:space="preserve"> </w:t>
      </w:r>
      <w:r w:rsidR="00E54149" w:rsidRPr="00CB44C1">
        <w:rPr>
          <w:rFonts w:ascii="Arial" w:eastAsia="Arial" w:hAnsi="Arial" w:cs="Arial"/>
          <w:b/>
          <w:lang w:val="uk-UA"/>
        </w:rPr>
        <w:t xml:space="preserve">Погодження </w:t>
      </w:r>
      <w:r w:rsidR="00830485" w:rsidRPr="00CB44C1">
        <w:rPr>
          <w:rFonts w:ascii="Arial" w:eastAsia="Arial" w:hAnsi="Arial" w:cs="Arial"/>
          <w:b/>
          <w:lang w:val="uk-UA"/>
        </w:rPr>
        <w:t xml:space="preserve">стратегічних цілей </w:t>
      </w:r>
      <w:r w:rsidR="00A937F3">
        <w:rPr>
          <w:rFonts w:ascii="Arial" w:eastAsia="Arial" w:hAnsi="Arial" w:cs="Arial"/>
          <w:b/>
          <w:lang w:val="uk-UA"/>
        </w:rPr>
        <w:t xml:space="preserve">Плану дій </w:t>
      </w:r>
    </w:p>
    <w:p w14:paraId="6A33D7B0" w14:textId="6EFBE03B" w:rsidR="00F56DD2" w:rsidRPr="00CB44C1" w:rsidRDefault="00110C03" w:rsidP="006B5ABC">
      <w:pPr>
        <w:spacing w:after="120" w:line="240" w:lineRule="auto"/>
        <w:ind w:firstLine="567"/>
        <w:jc w:val="both"/>
        <w:rPr>
          <w:rFonts w:ascii="Arial" w:eastAsia="Arial" w:hAnsi="Arial" w:cs="Arial"/>
          <w:b/>
          <w:lang w:val="uk-UA"/>
        </w:rPr>
      </w:pPr>
      <w:r w:rsidRPr="00CB44C1">
        <w:rPr>
          <w:rFonts w:ascii="Arial" w:eastAsia="Arial" w:hAnsi="Arial" w:cs="Arial"/>
          <w:lang w:val="uk-UA"/>
        </w:rPr>
        <w:t>На</w:t>
      </w:r>
      <w:r w:rsidR="00121BD8" w:rsidRPr="00CB44C1">
        <w:rPr>
          <w:rFonts w:ascii="Arial" w:eastAsia="Arial" w:hAnsi="Arial" w:cs="Arial"/>
          <w:lang w:val="uk-UA"/>
        </w:rPr>
        <w:t xml:space="preserve"> засіданні </w:t>
      </w:r>
      <w:r w:rsidR="00E700D5" w:rsidRPr="00CB44C1">
        <w:rPr>
          <w:rFonts w:ascii="Arial" w:eastAsia="Arial" w:hAnsi="Arial" w:cs="Arial"/>
          <w:lang w:val="uk-UA"/>
        </w:rPr>
        <w:t>РК</w:t>
      </w:r>
      <w:r w:rsidR="006C6DF1" w:rsidRPr="00CB44C1">
        <w:rPr>
          <w:rFonts w:ascii="Arial" w:eastAsia="Arial" w:hAnsi="Arial" w:cs="Arial"/>
          <w:lang w:val="uk-UA"/>
        </w:rPr>
        <w:t xml:space="preserve">, яке відбулося </w:t>
      </w:r>
      <w:r w:rsidR="001934A9" w:rsidRPr="00CB44C1">
        <w:rPr>
          <w:rFonts w:ascii="Arial" w:eastAsia="Arial" w:hAnsi="Arial" w:cs="Arial"/>
          <w:b/>
          <w:lang w:val="uk-UA"/>
        </w:rPr>
        <w:t>21</w:t>
      </w:r>
      <w:r w:rsidR="00DA1F94" w:rsidRPr="00CB44C1">
        <w:rPr>
          <w:rFonts w:ascii="Arial" w:eastAsia="Arial" w:hAnsi="Arial" w:cs="Arial"/>
          <w:b/>
          <w:lang w:val="uk-UA"/>
        </w:rPr>
        <w:t xml:space="preserve"> листопада 2022</w:t>
      </w:r>
      <w:r w:rsidR="006C6DF1" w:rsidRPr="00CB44C1">
        <w:rPr>
          <w:rFonts w:ascii="Arial" w:eastAsia="Arial" w:hAnsi="Arial" w:cs="Arial"/>
          <w:b/>
          <w:lang w:val="uk-UA"/>
        </w:rPr>
        <w:t xml:space="preserve"> року</w:t>
      </w:r>
      <w:r w:rsidR="00354C5F" w:rsidRPr="00CB44C1">
        <w:rPr>
          <w:rFonts w:ascii="Arial" w:eastAsia="Arial" w:hAnsi="Arial" w:cs="Arial"/>
          <w:b/>
          <w:lang w:val="uk-UA"/>
        </w:rPr>
        <w:t>,</w:t>
      </w:r>
      <w:r w:rsidR="006C6DF1" w:rsidRPr="00CB44C1">
        <w:rPr>
          <w:rFonts w:ascii="Arial" w:eastAsia="Arial" w:hAnsi="Arial" w:cs="Arial"/>
          <w:lang w:val="uk-UA"/>
        </w:rPr>
        <w:t xml:space="preserve"> </w:t>
      </w:r>
      <w:r w:rsidR="00BE556A" w:rsidRPr="00CB44C1">
        <w:rPr>
          <w:rFonts w:ascii="Arial" w:eastAsia="Arial" w:hAnsi="Arial" w:cs="Arial"/>
          <w:lang w:val="uk-UA"/>
        </w:rPr>
        <w:t>було обговорено</w:t>
      </w:r>
      <w:r w:rsidR="00DA1F94" w:rsidRPr="00CB44C1">
        <w:rPr>
          <w:rFonts w:ascii="Arial" w:eastAsia="Arial" w:hAnsi="Arial" w:cs="Arial"/>
          <w:lang w:val="uk-UA"/>
        </w:rPr>
        <w:t xml:space="preserve"> результати </w:t>
      </w:r>
      <w:r w:rsidR="00D67B10" w:rsidRPr="00CB44C1">
        <w:rPr>
          <w:rFonts w:ascii="Arial" w:eastAsia="Arial" w:hAnsi="Arial" w:cs="Arial"/>
          <w:lang w:val="uk-UA"/>
        </w:rPr>
        <w:t>всі</w:t>
      </w:r>
      <w:r w:rsidR="00DA1F94" w:rsidRPr="00CB44C1">
        <w:rPr>
          <w:rFonts w:ascii="Arial" w:eastAsia="Arial" w:hAnsi="Arial" w:cs="Arial"/>
          <w:lang w:val="uk-UA"/>
        </w:rPr>
        <w:t>х</w:t>
      </w:r>
      <w:r w:rsidR="00D67B10" w:rsidRPr="00CB44C1">
        <w:rPr>
          <w:rFonts w:ascii="Arial" w:eastAsia="Arial" w:hAnsi="Arial" w:cs="Arial"/>
          <w:lang w:val="uk-UA"/>
        </w:rPr>
        <w:t xml:space="preserve"> попередні</w:t>
      </w:r>
      <w:r w:rsidR="00DA1F94" w:rsidRPr="00CB44C1">
        <w:rPr>
          <w:rFonts w:ascii="Arial" w:eastAsia="Arial" w:hAnsi="Arial" w:cs="Arial"/>
          <w:lang w:val="uk-UA"/>
        </w:rPr>
        <w:t>х</w:t>
      </w:r>
      <w:r w:rsidR="00D67B10" w:rsidRPr="00CB44C1">
        <w:rPr>
          <w:rFonts w:ascii="Arial" w:eastAsia="Arial" w:hAnsi="Arial" w:cs="Arial"/>
          <w:lang w:val="uk-UA"/>
        </w:rPr>
        <w:t xml:space="preserve"> досліджен</w:t>
      </w:r>
      <w:r w:rsidR="00DA1F94" w:rsidRPr="00CB44C1">
        <w:rPr>
          <w:rFonts w:ascii="Arial" w:eastAsia="Arial" w:hAnsi="Arial" w:cs="Arial"/>
          <w:lang w:val="uk-UA"/>
        </w:rPr>
        <w:t>ь</w:t>
      </w:r>
      <w:r w:rsidR="00D67B10" w:rsidRPr="00CB44C1">
        <w:rPr>
          <w:rFonts w:ascii="Arial" w:eastAsia="Arial" w:hAnsi="Arial" w:cs="Arial"/>
          <w:lang w:val="uk-UA"/>
        </w:rPr>
        <w:t xml:space="preserve">, </w:t>
      </w:r>
      <w:r w:rsidR="00573AAD" w:rsidRPr="00CB44C1">
        <w:rPr>
          <w:rFonts w:ascii="Arial" w:eastAsia="Arial" w:hAnsi="Arial" w:cs="Arial"/>
          <w:lang w:val="uk-UA"/>
        </w:rPr>
        <w:t xml:space="preserve">наявні </w:t>
      </w:r>
      <w:r w:rsidR="008631D9" w:rsidRPr="00CB44C1">
        <w:rPr>
          <w:rFonts w:ascii="Arial" w:eastAsia="Arial" w:hAnsi="Arial" w:cs="Arial"/>
          <w:lang w:val="uk-UA"/>
        </w:rPr>
        <w:t>ресурси</w:t>
      </w:r>
      <w:r w:rsidR="00573AAD" w:rsidRPr="00CB44C1">
        <w:rPr>
          <w:rFonts w:ascii="Arial" w:eastAsia="Arial" w:hAnsi="Arial" w:cs="Arial"/>
          <w:lang w:val="uk-UA"/>
        </w:rPr>
        <w:t xml:space="preserve"> та</w:t>
      </w:r>
      <w:r w:rsidR="008631D9" w:rsidRPr="00CB44C1">
        <w:rPr>
          <w:rFonts w:ascii="Arial" w:eastAsia="Arial" w:hAnsi="Arial" w:cs="Arial"/>
          <w:lang w:val="uk-UA"/>
        </w:rPr>
        <w:t xml:space="preserve"> можливості</w:t>
      </w:r>
      <w:r w:rsidR="00573AAD" w:rsidRPr="00CB44C1">
        <w:rPr>
          <w:rFonts w:ascii="Arial" w:eastAsia="Arial" w:hAnsi="Arial" w:cs="Arial"/>
          <w:lang w:val="uk-UA"/>
        </w:rPr>
        <w:t xml:space="preserve">, </w:t>
      </w:r>
      <w:r w:rsidR="00DA1F94" w:rsidRPr="00CB44C1">
        <w:rPr>
          <w:rFonts w:ascii="Arial" w:eastAsia="Arial" w:hAnsi="Arial" w:cs="Arial"/>
          <w:lang w:val="uk-UA"/>
        </w:rPr>
        <w:t>ідентифіковано проблеми</w:t>
      </w:r>
      <w:r w:rsidR="00514C31" w:rsidRPr="00CB44C1">
        <w:rPr>
          <w:rFonts w:ascii="Arial" w:eastAsia="Arial" w:hAnsi="Arial" w:cs="Arial"/>
          <w:lang w:val="uk-UA"/>
        </w:rPr>
        <w:t xml:space="preserve"> та</w:t>
      </w:r>
      <w:r w:rsidR="00121BD8" w:rsidRPr="00CB44C1">
        <w:rPr>
          <w:rFonts w:ascii="Arial" w:eastAsia="Arial" w:hAnsi="Arial" w:cs="Arial"/>
          <w:lang w:val="uk-UA"/>
        </w:rPr>
        <w:t xml:space="preserve"> </w:t>
      </w:r>
      <w:r w:rsidR="00354C5F" w:rsidRPr="00CB44C1">
        <w:rPr>
          <w:rFonts w:ascii="Arial" w:eastAsia="Arial" w:hAnsi="Arial" w:cs="Arial"/>
          <w:lang w:val="uk-UA"/>
        </w:rPr>
        <w:t>досягнут</w:t>
      </w:r>
      <w:r w:rsidR="00BE556A" w:rsidRPr="00CB44C1">
        <w:rPr>
          <w:rFonts w:ascii="Arial" w:eastAsia="Arial" w:hAnsi="Arial" w:cs="Arial"/>
          <w:lang w:val="uk-UA"/>
        </w:rPr>
        <w:t xml:space="preserve">о </w:t>
      </w:r>
      <w:r w:rsidR="00E700D5" w:rsidRPr="00CB44C1">
        <w:rPr>
          <w:rFonts w:ascii="Arial" w:eastAsia="Arial" w:hAnsi="Arial" w:cs="Arial"/>
          <w:lang w:val="uk-UA"/>
        </w:rPr>
        <w:t>консенсус</w:t>
      </w:r>
      <w:r w:rsidR="00354C5F" w:rsidRPr="00CB44C1">
        <w:rPr>
          <w:rFonts w:ascii="Arial" w:eastAsia="Arial" w:hAnsi="Arial" w:cs="Arial"/>
          <w:lang w:val="uk-UA"/>
        </w:rPr>
        <w:t>у</w:t>
      </w:r>
      <w:r w:rsidR="00121BD8" w:rsidRPr="00CB44C1">
        <w:rPr>
          <w:rFonts w:ascii="Arial" w:eastAsia="Arial" w:hAnsi="Arial" w:cs="Arial"/>
          <w:lang w:val="uk-UA"/>
        </w:rPr>
        <w:t xml:space="preserve"> щодо </w:t>
      </w:r>
      <w:r w:rsidR="0012004C">
        <w:rPr>
          <w:rFonts w:ascii="Arial" w:eastAsia="Arial" w:hAnsi="Arial" w:cs="Arial"/>
          <w:lang w:val="uk-UA"/>
        </w:rPr>
        <w:t>с</w:t>
      </w:r>
      <w:r w:rsidR="001C0914" w:rsidRPr="00CB44C1">
        <w:rPr>
          <w:rFonts w:ascii="Arial" w:eastAsia="Arial" w:hAnsi="Arial" w:cs="Arial"/>
          <w:lang w:val="uk-UA"/>
        </w:rPr>
        <w:t xml:space="preserve">тратегічних </w:t>
      </w:r>
      <w:r w:rsidR="00DA1F94" w:rsidRPr="00CB44C1">
        <w:rPr>
          <w:rFonts w:ascii="Arial" w:eastAsia="Arial" w:hAnsi="Arial" w:cs="Arial"/>
          <w:lang w:val="uk-UA"/>
        </w:rPr>
        <w:t>цілей</w:t>
      </w:r>
      <w:r w:rsidR="001C0914" w:rsidRPr="00CB44C1">
        <w:rPr>
          <w:rFonts w:ascii="Arial" w:eastAsia="Arial" w:hAnsi="Arial" w:cs="Arial"/>
          <w:lang w:val="uk-UA"/>
        </w:rPr>
        <w:t>.</w:t>
      </w:r>
      <w:r w:rsidR="00121BD8" w:rsidRPr="00CB44C1">
        <w:rPr>
          <w:rFonts w:ascii="Arial" w:eastAsia="Arial" w:hAnsi="Arial" w:cs="Arial"/>
          <w:lang w:val="uk-UA"/>
        </w:rPr>
        <w:t xml:space="preserve"> Бажана </w:t>
      </w:r>
      <w:r w:rsidR="004E3D98" w:rsidRPr="00CB44C1">
        <w:rPr>
          <w:rFonts w:ascii="Arial" w:eastAsia="Arial" w:hAnsi="Arial" w:cs="Arial"/>
          <w:lang w:val="uk-UA"/>
        </w:rPr>
        <w:t>«</w:t>
      </w:r>
      <w:r w:rsidR="00121BD8" w:rsidRPr="00CB44C1">
        <w:rPr>
          <w:rFonts w:ascii="Arial" w:eastAsia="Arial" w:hAnsi="Arial" w:cs="Arial"/>
          <w:lang w:val="uk-UA"/>
        </w:rPr>
        <w:t>траєкторія</w:t>
      </w:r>
      <w:r w:rsidR="004E3D98" w:rsidRPr="00CB44C1">
        <w:rPr>
          <w:rFonts w:ascii="Arial" w:eastAsia="Arial" w:hAnsi="Arial" w:cs="Arial"/>
          <w:lang w:val="uk-UA"/>
        </w:rPr>
        <w:t>»</w:t>
      </w:r>
      <w:r w:rsidR="00121BD8" w:rsidRPr="00CB44C1">
        <w:rPr>
          <w:rFonts w:ascii="Arial" w:eastAsia="Arial" w:hAnsi="Arial" w:cs="Arial"/>
          <w:lang w:val="uk-UA"/>
        </w:rPr>
        <w:t xml:space="preserve"> </w:t>
      </w:r>
      <w:r w:rsidR="00DA1F94" w:rsidRPr="00CB44C1">
        <w:rPr>
          <w:rFonts w:ascii="Arial" w:eastAsia="Arial" w:hAnsi="Arial" w:cs="Arial"/>
          <w:lang w:val="uk-UA"/>
        </w:rPr>
        <w:t>справедливої трансформації громади</w:t>
      </w:r>
      <w:r w:rsidR="00121BD8" w:rsidRPr="00CB44C1">
        <w:rPr>
          <w:rFonts w:ascii="Arial" w:eastAsia="Arial" w:hAnsi="Arial" w:cs="Arial"/>
          <w:lang w:val="uk-UA"/>
        </w:rPr>
        <w:t>, що ма</w:t>
      </w:r>
      <w:r w:rsidR="00E700D5" w:rsidRPr="00CB44C1">
        <w:rPr>
          <w:rFonts w:ascii="Arial" w:eastAsia="Arial" w:hAnsi="Arial" w:cs="Arial"/>
          <w:lang w:val="uk-UA"/>
        </w:rPr>
        <w:t>є</w:t>
      </w:r>
      <w:r w:rsidR="00121BD8" w:rsidRPr="00CB44C1">
        <w:rPr>
          <w:rFonts w:ascii="Arial" w:eastAsia="Arial" w:hAnsi="Arial" w:cs="Arial"/>
          <w:lang w:val="uk-UA"/>
        </w:rPr>
        <w:t xml:space="preserve"> привести </w:t>
      </w:r>
      <w:r w:rsidR="00DA1F94" w:rsidRPr="00CB44C1">
        <w:rPr>
          <w:rFonts w:ascii="Arial" w:eastAsia="Arial" w:hAnsi="Arial" w:cs="Arial"/>
          <w:lang w:val="uk-UA"/>
        </w:rPr>
        <w:t>її</w:t>
      </w:r>
      <w:r w:rsidR="00121BD8" w:rsidRPr="00CB44C1">
        <w:rPr>
          <w:rFonts w:ascii="Arial" w:eastAsia="Arial" w:hAnsi="Arial" w:cs="Arial"/>
          <w:lang w:val="uk-UA"/>
        </w:rPr>
        <w:t xml:space="preserve"> до </w:t>
      </w:r>
      <w:r w:rsidR="00D14B1C" w:rsidRPr="00CB44C1">
        <w:rPr>
          <w:rFonts w:ascii="Arial" w:eastAsia="Arial" w:hAnsi="Arial" w:cs="Arial"/>
          <w:lang w:val="uk-UA"/>
        </w:rPr>
        <w:t xml:space="preserve">реалізації </w:t>
      </w:r>
      <w:r w:rsidR="00121BD8" w:rsidRPr="00CB44C1">
        <w:rPr>
          <w:rFonts w:ascii="Arial" w:eastAsia="Arial" w:hAnsi="Arial" w:cs="Arial"/>
          <w:lang w:val="uk-UA"/>
        </w:rPr>
        <w:t>бачення, скла</w:t>
      </w:r>
      <w:r w:rsidR="00BE556A" w:rsidRPr="00CB44C1">
        <w:rPr>
          <w:rFonts w:ascii="Arial" w:eastAsia="Arial" w:hAnsi="Arial" w:cs="Arial"/>
          <w:lang w:val="uk-UA"/>
        </w:rPr>
        <w:t>лася і</w:t>
      </w:r>
      <w:r w:rsidR="00121BD8" w:rsidRPr="00CB44C1">
        <w:rPr>
          <w:rFonts w:ascii="Arial" w:eastAsia="Arial" w:hAnsi="Arial" w:cs="Arial"/>
          <w:lang w:val="uk-UA"/>
        </w:rPr>
        <w:t xml:space="preserve">з низки стратегічних </w:t>
      </w:r>
      <w:r w:rsidR="00DA1F94" w:rsidRPr="00CB44C1">
        <w:rPr>
          <w:rFonts w:ascii="Arial" w:eastAsia="Arial" w:hAnsi="Arial" w:cs="Arial"/>
          <w:lang w:val="uk-UA"/>
        </w:rPr>
        <w:t>цілей</w:t>
      </w:r>
      <w:r w:rsidR="00CF5232" w:rsidRPr="00CB44C1">
        <w:rPr>
          <w:rFonts w:ascii="Arial" w:eastAsia="Arial" w:hAnsi="Arial" w:cs="Arial"/>
          <w:lang w:val="uk-UA"/>
        </w:rPr>
        <w:t>,</w:t>
      </w:r>
      <w:r w:rsidR="00121BD8" w:rsidRPr="00CB44C1">
        <w:rPr>
          <w:rFonts w:ascii="Arial" w:eastAsia="Arial" w:hAnsi="Arial" w:cs="Arial"/>
          <w:lang w:val="uk-UA"/>
        </w:rPr>
        <w:t xml:space="preserve"> які базу</w:t>
      </w:r>
      <w:r w:rsidR="00BE556A" w:rsidRPr="00CB44C1">
        <w:rPr>
          <w:rFonts w:ascii="Arial" w:eastAsia="Arial" w:hAnsi="Arial" w:cs="Arial"/>
          <w:lang w:val="uk-UA"/>
        </w:rPr>
        <w:t>ються</w:t>
      </w:r>
      <w:r w:rsidR="00121BD8" w:rsidRPr="00CB44C1">
        <w:rPr>
          <w:rFonts w:ascii="Arial" w:eastAsia="Arial" w:hAnsi="Arial" w:cs="Arial"/>
          <w:lang w:val="uk-UA"/>
        </w:rPr>
        <w:t xml:space="preserve"> на </w:t>
      </w:r>
      <w:r w:rsidR="003A72A1" w:rsidRPr="00CB44C1">
        <w:rPr>
          <w:rFonts w:ascii="Arial" w:eastAsia="Arial" w:hAnsi="Arial" w:cs="Arial"/>
          <w:lang w:val="uk-UA"/>
        </w:rPr>
        <w:t>дослідженнях</w:t>
      </w:r>
      <w:r w:rsidR="0012004C">
        <w:rPr>
          <w:rFonts w:ascii="Arial" w:eastAsia="Arial" w:hAnsi="Arial" w:cs="Arial"/>
          <w:lang w:val="uk-UA"/>
        </w:rPr>
        <w:t xml:space="preserve"> проблем та пропозиціях робочої групи</w:t>
      </w:r>
      <w:r w:rsidR="00121BD8" w:rsidRPr="00CB44C1">
        <w:rPr>
          <w:rFonts w:ascii="Arial" w:eastAsia="Arial" w:hAnsi="Arial" w:cs="Arial"/>
          <w:lang w:val="uk-UA"/>
        </w:rPr>
        <w:t>.</w:t>
      </w:r>
    </w:p>
    <w:p w14:paraId="2FE549B6" w14:textId="2DAB11C6" w:rsidR="00121BD8" w:rsidRPr="00CB44C1" w:rsidRDefault="00121BD8" w:rsidP="006B5ABC">
      <w:pPr>
        <w:spacing w:after="120" w:line="240" w:lineRule="auto"/>
        <w:ind w:firstLine="567"/>
        <w:jc w:val="both"/>
        <w:rPr>
          <w:rFonts w:ascii="Arial" w:eastAsia="Arial" w:hAnsi="Arial" w:cs="Arial"/>
          <w:b/>
          <w:lang w:val="uk-UA"/>
        </w:rPr>
      </w:pPr>
      <w:r w:rsidRPr="00CB44C1">
        <w:rPr>
          <w:rFonts w:ascii="Arial" w:eastAsia="Arial" w:hAnsi="Arial" w:cs="Arial"/>
          <w:b/>
          <w:lang w:val="uk-UA"/>
        </w:rPr>
        <w:t>Етап 4: Розробка планів дій</w:t>
      </w:r>
    </w:p>
    <w:p w14:paraId="5BABEFF3" w14:textId="4F2B4DE6" w:rsidR="00121BD8" w:rsidRPr="00CB44C1" w:rsidRDefault="00AD0E30" w:rsidP="006B5ABC">
      <w:pPr>
        <w:spacing w:after="120" w:line="240" w:lineRule="auto"/>
        <w:ind w:firstLine="567"/>
        <w:jc w:val="both"/>
        <w:rPr>
          <w:rFonts w:ascii="Arial" w:eastAsia="Arial" w:hAnsi="Arial" w:cs="Arial"/>
          <w:lang w:val="uk-UA"/>
        </w:rPr>
      </w:pPr>
      <w:r w:rsidRPr="00CB44C1">
        <w:rPr>
          <w:rFonts w:ascii="Arial" w:eastAsia="Arial" w:hAnsi="Arial" w:cs="Arial"/>
          <w:lang w:val="uk-UA"/>
        </w:rPr>
        <w:t>Кож</w:t>
      </w:r>
      <w:r w:rsidR="00DA1F94" w:rsidRPr="00CB44C1">
        <w:rPr>
          <w:rFonts w:ascii="Arial" w:eastAsia="Arial" w:hAnsi="Arial" w:cs="Arial"/>
          <w:lang w:val="uk-UA"/>
        </w:rPr>
        <w:t>на</w:t>
      </w:r>
      <w:r w:rsidRPr="00CB44C1">
        <w:rPr>
          <w:rFonts w:ascii="Arial" w:eastAsia="Arial" w:hAnsi="Arial" w:cs="Arial"/>
          <w:lang w:val="uk-UA"/>
        </w:rPr>
        <w:t xml:space="preserve"> зі стратегічних </w:t>
      </w:r>
      <w:r w:rsidR="00DA1F94" w:rsidRPr="00CB44C1">
        <w:rPr>
          <w:rFonts w:ascii="Arial" w:eastAsia="Arial" w:hAnsi="Arial" w:cs="Arial"/>
          <w:lang w:val="uk-UA"/>
        </w:rPr>
        <w:t>цілей</w:t>
      </w:r>
      <w:r w:rsidRPr="00CB44C1">
        <w:rPr>
          <w:rFonts w:ascii="Arial" w:eastAsia="Arial" w:hAnsi="Arial" w:cs="Arial"/>
          <w:lang w:val="uk-UA"/>
        </w:rPr>
        <w:t xml:space="preserve"> конкретизується через</w:t>
      </w:r>
      <w:r w:rsidR="0012004C">
        <w:rPr>
          <w:rFonts w:ascii="Arial" w:eastAsia="Arial" w:hAnsi="Arial" w:cs="Arial"/>
          <w:lang w:val="uk-UA"/>
        </w:rPr>
        <w:t xml:space="preserve"> </w:t>
      </w:r>
      <w:r w:rsidRPr="00CB44C1">
        <w:rPr>
          <w:rFonts w:ascii="Arial" w:eastAsia="Arial" w:hAnsi="Arial" w:cs="Arial"/>
          <w:lang w:val="uk-UA"/>
        </w:rPr>
        <w:t>оперативні цілі</w:t>
      </w:r>
      <w:r w:rsidR="00CE4673" w:rsidRPr="00CB44C1">
        <w:rPr>
          <w:rFonts w:ascii="Arial" w:eastAsia="Arial" w:hAnsi="Arial" w:cs="Arial"/>
          <w:lang w:val="uk-UA"/>
        </w:rPr>
        <w:t xml:space="preserve">, </w:t>
      </w:r>
      <w:r w:rsidR="00DA1F94" w:rsidRPr="00CB44C1">
        <w:rPr>
          <w:rFonts w:ascii="Arial" w:eastAsia="Arial" w:hAnsi="Arial" w:cs="Arial"/>
          <w:lang w:val="uk-UA"/>
        </w:rPr>
        <w:t>завдання</w:t>
      </w:r>
      <w:r w:rsidR="00CE4673" w:rsidRPr="00CB44C1">
        <w:rPr>
          <w:rFonts w:ascii="Arial" w:eastAsia="Arial" w:hAnsi="Arial" w:cs="Arial"/>
          <w:lang w:val="uk-UA"/>
        </w:rPr>
        <w:t xml:space="preserve"> до них та проєкти</w:t>
      </w:r>
      <w:r w:rsidR="00AA3B00" w:rsidRPr="00CB44C1">
        <w:rPr>
          <w:rFonts w:ascii="Arial" w:eastAsia="Arial" w:hAnsi="Arial" w:cs="Arial"/>
          <w:lang w:val="uk-UA"/>
        </w:rPr>
        <w:t>.</w:t>
      </w:r>
      <w:r w:rsidR="00CC4345" w:rsidRPr="00CB44C1">
        <w:rPr>
          <w:rFonts w:ascii="Arial" w:eastAsia="Arial" w:hAnsi="Arial" w:cs="Arial"/>
          <w:lang w:val="uk-UA"/>
        </w:rPr>
        <w:t xml:space="preserve"> </w:t>
      </w:r>
      <w:r w:rsidR="00DA1F94" w:rsidRPr="00CB44C1">
        <w:rPr>
          <w:rFonts w:ascii="Arial" w:eastAsia="Arial" w:hAnsi="Arial" w:cs="Arial"/>
          <w:lang w:val="uk-UA"/>
        </w:rPr>
        <w:t xml:space="preserve">Оперативні </w:t>
      </w:r>
      <w:r w:rsidR="00121BD8" w:rsidRPr="00CB44C1">
        <w:rPr>
          <w:rFonts w:ascii="Arial" w:eastAsia="Arial" w:hAnsi="Arial" w:cs="Arial"/>
          <w:lang w:val="uk-UA"/>
        </w:rPr>
        <w:t xml:space="preserve">цілі </w:t>
      </w:r>
      <w:r w:rsidR="006414C4" w:rsidRPr="00CB44C1">
        <w:rPr>
          <w:rFonts w:ascii="Arial" w:eastAsia="Arial" w:hAnsi="Arial" w:cs="Arial"/>
          <w:lang w:val="uk-UA"/>
        </w:rPr>
        <w:t xml:space="preserve">забезпечують реалізацію </w:t>
      </w:r>
      <w:r w:rsidR="00DA1F94" w:rsidRPr="00CB44C1">
        <w:rPr>
          <w:rFonts w:ascii="Arial" w:eastAsia="Arial" w:hAnsi="Arial" w:cs="Arial"/>
          <w:lang w:val="uk-UA"/>
        </w:rPr>
        <w:t>стратегічної цілі</w:t>
      </w:r>
      <w:r w:rsidR="006414C4" w:rsidRPr="00CB44C1">
        <w:rPr>
          <w:rFonts w:ascii="Arial" w:eastAsia="Arial" w:hAnsi="Arial" w:cs="Arial"/>
          <w:lang w:val="uk-UA"/>
        </w:rPr>
        <w:t xml:space="preserve">, а </w:t>
      </w:r>
      <w:r w:rsidR="00DA1F94" w:rsidRPr="00CB44C1">
        <w:rPr>
          <w:rFonts w:ascii="Arial" w:eastAsia="Arial" w:hAnsi="Arial" w:cs="Arial"/>
          <w:lang w:val="uk-UA"/>
        </w:rPr>
        <w:t>завдання</w:t>
      </w:r>
      <w:r w:rsidR="006414C4" w:rsidRPr="00CB44C1">
        <w:rPr>
          <w:rFonts w:ascii="Arial" w:eastAsia="Arial" w:hAnsi="Arial" w:cs="Arial"/>
          <w:lang w:val="uk-UA"/>
        </w:rPr>
        <w:t xml:space="preserve"> </w:t>
      </w:r>
      <w:r w:rsidR="00CE4673" w:rsidRPr="00CB44C1">
        <w:rPr>
          <w:rFonts w:ascii="Arial" w:eastAsia="Arial" w:hAnsi="Arial" w:cs="Arial"/>
          <w:lang w:val="uk-UA"/>
        </w:rPr>
        <w:t>окресл</w:t>
      </w:r>
      <w:r w:rsidR="00C058BC" w:rsidRPr="00CB44C1">
        <w:rPr>
          <w:rFonts w:ascii="Arial" w:eastAsia="Arial" w:hAnsi="Arial" w:cs="Arial"/>
          <w:lang w:val="uk-UA"/>
        </w:rPr>
        <w:t>ю</w:t>
      </w:r>
      <w:r w:rsidR="00CE4673" w:rsidRPr="00CB44C1">
        <w:rPr>
          <w:rFonts w:ascii="Arial" w:eastAsia="Arial" w:hAnsi="Arial" w:cs="Arial"/>
          <w:lang w:val="uk-UA"/>
        </w:rPr>
        <w:t>ють необхідний комплекс дій для реалізації оперативної цілі.</w:t>
      </w:r>
    </w:p>
    <w:p w14:paraId="69799FDA" w14:textId="618C6A26" w:rsidR="00657645" w:rsidRPr="00CB44C1" w:rsidRDefault="00657645" w:rsidP="006B5ABC">
      <w:pPr>
        <w:spacing w:after="120" w:line="240" w:lineRule="auto"/>
        <w:ind w:firstLine="567"/>
        <w:jc w:val="both"/>
        <w:rPr>
          <w:rFonts w:ascii="Arial" w:eastAsia="Arial" w:hAnsi="Arial" w:cs="Arial"/>
          <w:lang w:val="uk-UA"/>
        </w:rPr>
      </w:pPr>
      <w:r w:rsidRPr="00CB44C1">
        <w:rPr>
          <w:rFonts w:ascii="Arial" w:eastAsia="Arial" w:hAnsi="Arial" w:cs="Arial"/>
          <w:lang w:val="uk-UA"/>
        </w:rPr>
        <w:t>Стратегічні та оп</w:t>
      </w:r>
      <w:r w:rsidR="00E44969" w:rsidRPr="00CB44C1">
        <w:rPr>
          <w:rFonts w:ascii="Arial" w:eastAsia="Arial" w:hAnsi="Arial" w:cs="Arial"/>
          <w:lang w:val="uk-UA"/>
        </w:rPr>
        <w:t>ер</w:t>
      </w:r>
      <w:r w:rsidRPr="00CB44C1">
        <w:rPr>
          <w:rFonts w:ascii="Arial" w:eastAsia="Arial" w:hAnsi="Arial" w:cs="Arial"/>
          <w:lang w:val="uk-UA"/>
        </w:rPr>
        <w:t xml:space="preserve">ативні цілі було узгоджено на </w:t>
      </w:r>
      <w:r w:rsidR="00E44969" w:rsidRPr="00CB44C1">
        <w:rPr>
          <w:rFonts w:ascii="Arial" w:eastAsia="Arial" w:hAnsi="Arial" w:cs="Arial"/>
          <w:lang w:val="uk-UA"/>
        </w:rPr>
        <w:t>другому</w:t>
      </w:r>
      <w:r w:rsidRPr="00CB44C1">
        <w:rPr>
          <w:rFonts w:ascii="Arial" w:eastAsia="Arial" w:hAnsi="Arial" w:cs="Arial"/>
          <w:lang w:val="uk-UA"/>
        </w:rPr>
        <w:t xml:space="preserve"> засіданні Робочої групи, яке відбулося </w:t>
      </w:r>
      <w:r w:rsidRPr="00CB44C1">
        <w:rPr>
          <w:rFonts w:ascii="Arial" w:eastAsia="Arial" w:hAnsi="Arial" w:cs="Arial"/>
          <w:b/>
          <w:lang w:val="uk-UA"/>
        </w:rPr>
        <w:t>21 листопада 2022 року.</w:t>
      </w:r>
    </w:p>
    <w:p w14:paraId="18DE6465" w14:textId="59A91511" w:rsidR="00657645" w:rsidRPr="00CB44C1" w:rsidRDefault="00BA7A07" w:rsidP="00E360F7">
      <w:pPr>
        <w:spacing w:after="120" w:line="240" w:lineRule="auto"/>
        <w:ind w:firstLine="567"/>
        <w:jc w:val="both"/>
        <w:rPr>
          <w:rFonts w:ascii="Arial" w:eastAsia="Arial" w:hAnsi="Arial" w:cs="Arial"/>
          <w:lang w:val="uk-UA"/>
        </w:rPr>
      </w:pPr>
      <w:r w:rsidRPr="00CB44C1">
        <w:rPr>
          <w:rFonts w:ascii="Arial" w:eastAsia="Arial" w:hAnsi="Arial" w:cs="Arial"/>
          <w:lang w:val="uk-UA"/>
        </w:rPr>
        <w:t>До кожного завдання розроблено</w:t>
      </w:r>
      <w:r w:rsidR="008E3250" w:rsidRPr="00CB44C1">
        <w:rPr>
          <w:rFonts w:ascii="Arial" w:eastAsia="Arial" w:hAnsi="Arial" w:cs="Arial"/>
          <w:lang w:val="uk-UA"/>
        </w:rPr>
        <w:t xml:space="preserve"> низку</w:t>
      </w:r>
      <w:r w:rsidR="00121BD8" w:rsidRPr="00CB44C1">
        <w:rPr>
          <w:rFonts w:ascii="Arial" w:eastAsia="Arial" w:hAnsi="Arial" w:cs="Arial"/>
          <w:lang w:val="uk-UA"/>
        </w:rPr>
        <w:t xml:space="preserve"> про</w:t>
      </w:r>
      <w:r w:rsidR="006A329E" w:rsidRPr="00CB44C1">
        <w:rPr>
          <w:rFonts w:ascii="Arial" w:eastAsia="Arial" w:hAnsi="Arial" w:cs="Arial"/>
          <w:lang w:val="uk-UA"/>
        </w:rPr>
        <w:t>є</w:t>
      </w:r>
      <w:r w:rsidR="00121BD8" w:rsidRPr="00CB44C1">
        <w:rPr>
          <w:rFonts w:ascii="Arial" w:eastAsia="Arial" w:hAnsi="Arial" w:cs="Arial"/>
          <w:lang w:val="uk-UA"/>
        </w:rPr>
        <w:t>ктів, що відобра</w:t>
      </w:r>
      <w:r w:rsidR="001617C5" w:rsidRPr="00CB44C1">
        <w:rPr>
          <w:rFonts w:ascii="Arial" w:eastAsia="Arial" w:hAnsi="Arial" w:cs="Arial"/>
          <w:lang w:val="uk-UA"/>
        </w:rPr>
        <w:t>жають</w:t>
      </w:r>
      <w:r w:rsidR="00121BD8" w:rsidRPr="00CB44C1">
        <w:rPr>
          <w:rFonts w:ascii="Arial" w:eastAsia="Arial" w:hAnsi="Arial" w:cs="Arial"/>
          <w:lang w:val="uk-UA"/>
        </w:rPr>
        <w:t xml:space="preserve"> заходи</w:t>
      </w:r>
      <w:r w:rsidR="00CC4345" w:rsidRPr="00CB44C1">
        <w:rPr>
          <w:rFonts w:ascii="Arial" w:eastAsia="Arial" w:hAnsi="Arial" w:cs="Arial"/>
          <w:lang w:val="uk-UA"/>
        </w:rPr>
        <w:t>, які</w:t>
      </w:r>
      <w:r w:rsidR="001617C5" w:rsidRPr="00CB44C1">
        <w:rPr>
          <w:rFonts w:ascii="Arial" w:eastAsia="Arial" w:hAnsi="Arial" w:cs="Arial"/>
          <w:lang w:val="uk-UA"/>
        </w:rPr>
        <w:t xml:space="preserve"> </w:t>
      </w:r>
      <w:r w:rsidR="00CC4345" w:rsidRPr="00CB44C1">
        <w:rPr>
          <w:rFonts w:ascii="Arial" w:eastAsia="Arial" w:hAnsi="Arial" w:cs="Arial"/>
          <w:lang w:val="uk-UA"/>
        </w:rPr>
        <w:t>необхідно здійснити;</w:t>
      </w:r>
      <w:r w:rsidR="00121BD8" w:rsidRPr="00CB44C1">
        <w:rPr>
          <w:rFonts w:ascii="Arial" w:eastAsia="Arial" w:hAnsi="Arial" w:cs="Arial"/>
          <w:lang w:val="uk-UA"/>
        </w:rPr>
        <w:t xml:space="preserve"> результат</w:t>
      </w:r>
      <w:r w:rsidR="00CC4345" w:rsidRPr="00CB44C1">
        <w:rPr>
          <w:rFonts w:ascii="Arial" w:eastAsia="Arial" w:hAnsi="Arial" w:cs="Arial"/>
          <w:lang w:val="uk-UA"/>
        </w:rPr>
        <w:t>,</w:t>
      </w:r>
      <w:r w:rsidR="00DA63C4" w:rsidRPr="00CB44C1">
        <w:rPr>
          <w:rFonts w:ascii="Arial" w:eastAsia="Arial" w:hAnsi="Arial" w:cs="Arial"/>
          <w:lang w:val="uk-UA"/>
        </w:rPr>
        <w:t xml:space="preserve"> </w:t>
      </w:r>
      <w:r w:rsidR="001617C5" w:rsidRPr="00CB44C1">
        <w:rPr>
          <w:rFonts w:ascii="Arial" w:eastAsia="Arial" w:hAnsi="Arial" w:cs="Arial"/>
          <w:lang w:val="uk-UA"/>
        </w:rPr>
        <w:t xml:space="preserve">який планується </w:t>
      </w:r>
      <w:r w:rsidR="001617C5" w:rsidRPr="00A937F3">
        <w:rPr>
          <w:rFonts w:ascii="Arial" w:eastAsia="Arial" w:hAnsi="Arial" w:cs="Arial"/>
          <w:lang w:val="uk-UA"/>
        </w:rPr>
        <w:t>досягти</w:t>
      </w:r>
      <w:r w:rsidR="00CC4345" w:rsidRPr="00A937F3">
        <w:rPr>
          <w:rFonts w:ascii="Arial" w:eastAsia="Arial" w:hAnsi="Arial" w:cs="Arial"/>
          <w:lang w:val="uk-UA"/>
        </w:rPr>
        <w:t>;</w:t>
      </w:r>
      <w:r w:rsidR="00121BD8" w:rsidRPr="00A937F3">
        <w:rPr>
          <w:rFonts w:ascii="Arial" w:eastAsia="Arial" w:hAnsi="Arial" w:cs="Arial"/>
          <w:lang w:val="uk-UA"/>
        </w:rPr>
        <w:t xml:space="preserve"> відповідальни</w:t>
      </w:r>
      <w:r w:rsidR="008F5612" w:rsidRPr="00A937F3">
        <w:rPr>
          <w:rFonts w:ascii="Arial" w:eastAsia="Arial" w:hAnsi="Arial" w:cs="Arial"/>
          <w:lang w:val="uk-UA"/>
        </w:rPr>
        <w:t>х</w:t>
      </w:r>
      <w:r w:rsidR="00383EBD" w:rsidRPr="00A937F3">
        <w:rPr>
          <w:rFonts w:ascii="Arial" w:eastAsia="Arial" w:hAnsi="Arial" w:cs="Arial"/>
          <w:lang w:val="uk-UA"/>
        </w:rPr>
        <w:t xml:space="preserve"> за </w:t>
      </w:r>
      <w:r w:rsidR="00121BD8" w:rsidRPr="00A937F3">
        <w:rPr>
          <w:rFonts w:ascii="Arial" w:eastAsia="Arial" w:hAnsi="Arial" w:cs="Arial"/>
          <w:lang w:val="uk-UA"/>
        </w:rPr>
        <w:t>реалізац</w:t>
      </w:r>
      <w:r w:rsidR="00383EBD" w:rsidRPr="00A937F3">
        <w:rPr>
          <w:rFonts w:ascii="Arial" w:eastAsia="Arial" w:hAnsi="Arial" w:cs="Arial"/>
          <w:lang w:val="uk-UA"/>
        </w:rPr>
        <w:t xml:space="preserve">ію </w:t>
      </w:r>
      <w:r w:rsidR="00121BD8" w:rsidRPr="00A937F3">
        <w:rPr>
          <w:rFonts w:ascii="Arial" w:eastAsia="Arial" w:hAnsi="Arial" w:cs="Arial"/>
          <w:lang w:val="uk-UA"/>
        </w:rPr>
        <w:t>про</w:t>
      </w:r>
      <w:r w:rsidR="006A329E" w:rsidRPr="00A937F3">
        <w:rPr>
          <w:rFonts w:ascii="Arial" w:eastAsia="Arial" w:hAnsi="Arial" w:cs="Arial"/>
          <w:lang w:val="uk-UA"/>
        </w:rPr>
        <w:t>є</w:t>
      </w:r>
      <w:r w:rsidR="00121BD8" w:rsidRPr="00A937F3">
        <w:rPr>
          <w:rFonts w:ascii="Arial" w:eastAsia="Arial" w:hAnsi="Arial" w:cs="Arial"/>
          <w:lang w:val="uk-UA"/>
        </w:rPr>
        <w:t>кту, виконавц</w:t>
      </w:r>
      <w:r w:rsidR="008F5612" w:rsidRPr="00A937F3">
        <w:rPr>
          <w:rFonts w:ascii="Arial" w:eastAsia="Arial" w:hAnsi="Arial" w:cs="Arial"/>
          <w:lang w:val="uk-UA"/>
        </w:rPr>
        <w:t>ів</w:t>
      </w:r>
      <w:r w:rsidR="00121BD8" w:rsidRPr="00A937F3">
        <w:rPr>
          <w:rFonts w:ascii="Arial" w:eastAsia="Arial" w:hAnsi="Arial" w:cs="Arial"/>
          <w:lang w:val="uk-UA"/>
        </w:rPr>
        <w:t xml:space="preserve"> і співвиконавц</w:t>
      </w:r>
      <w:r w:rsidR="008F5612" w:rsidRPr="00A937F3">
        <w:rPr>
          <w:rFonts w:ascii="Arial" w:eastAsia="Arial" w:hAnsi="Arial" w:cs="Arial"/>
          <w:lang w:val="uk-UA"/>
        </w:rPr>
        <w:t>ів</w:t>
      </w:r>
      <w:r w:rsidR="00121BD8" w:rsidRPr="00A937F3">
        <w:rPr>
          <w:rFonts w:ascii="Arial" w:eastAsia="Arial" w:hAnsi="Arial" w:cs="Arial"/>
          <w:lang w:val="uk-UA"/>
        </w:rPr>
        <w:t xml:space="preserve"> ко</w:t>
      </w:r>
      <w:r w:rsidR="008F5612" w:rsidRPr="00A937F3">
        <w:rPr>
          <w:rFonts w:ascii="Arial" w:eastAsia="Arial" w:hAnsi="Arial" w:cs="Arial"/>
          <w:lang w:val="uk-UA"/>
        </w:rPr>
        <w:t>жного</w:t>
      </w:r>
      <w:r w:rsidR="00CC4345" w:rsidRPr="00A937F3">
        <w:rPr>
          <w:rFonts w:ascii="Arial" w:eastAsia="Arial" w:hAnsi="Arial" w:cs="Arial"/>
          <w:lang w:val="uk-UA"/>
        </w:rPr>
        <w:t xml:space="preserve"> заходу;</w:t>
      </w:r>
      <w:r w:rsidR="00121BD8" w:rsidRPr="00A937F3">
        <w:rPr>
          <w:rFonts w:ascii="Arial" w:eastAsia="Arial" w:hAnsi="Arial" w:cs="Arial"/>
          <w:lang w:val="uk-UA"/>
        </w:rPr>
        <w:t xml:space="preserve"> </w:t>
      </w:r>
      <w:r w:rsidR="00810C38" w:rsidRPr="00A937F3">
        <w:rPr>
          <w:rFonts w:ascii="Arial" w:eastAsia="Arial" w:hAnsi="Arial" w:cs="Arial"/>
          <w:lang w:val="uk-UA"/>
        </w:rPr>
        <w:t>те</w:t>
      </w:r>
      <w:r w:rsidR="00810C38" w:rsidRPr="00CB44C1">
        <w:rPr>
          <w:rFonts w:ascii="Arial" w:eastAsia="Arial" w:hAnsi="Arial" w:cs="Arial"/>
          <w:lang w:val="uk-UA"/>
        </w:rPr>
        <w:t>рмін</w:t>
      </w:r>
      <w:r w:rsidR="00CC4345" w:rsidRPr="00CB44C1">
        <w:rPr>
          <w:rFonts w:ascii="Arial" w:eastAsia="Arial" w:hAnsi="Arial" w:cs="Arial"/>
          <w:lang w:val="uk-UA"/>
        </w:rPr>
        <w:t xml:space="preserve"> виконання;</w:t>
      </w:r>
      <w:r w:rsidR="00121BD8" w:rsidRPr="00CB44C1">
        <w:rPr>
          <w:rFonts w:ascii="Arial" w:eastAsia="Arial" w:hAnsi="Arial" w:cs="Arial"/>
          <w:lang w:val="uk-UA"/>
        </w:rPr>
        <w:t xml:space="preserve"> </w:t>
      </w:r>
      <w:r w:rsidR="00810C38" w:rsidRPr="00CB44C1">
        <w:rPr>
          <w:rFonts w:ascii="Arial" w:eastAsia="Arial" w:hAnsi="Arial" w:cs="Arial"/>
          <w:lang w:val="uk-UA"/>
        </w:rPr>
        <w:t>прогнозований</w:t>
      </w:r>
      <w:r w:rsidR="00121BD8" w:rsidRPr="00CB44C1">
        <w:rPr>
          <w:rFonts w:ascii="Arial" w:eastAsia="Arial" w:hAnsi="Arial" w:cs="Arial"/>
          <w:lang w:val="uk-UA"/>
        </w:rPr>
        <w:t xml:space="preserve"> обсяг коштів</w:t>
      </w:r>
      <w:r w:rsidR="00A6650E" w:rsidRPr="00CB44C1">
        <w:rPr>
          <w:rFonts w:ascii="Arial" w:eastAsia="Arial" w:hAnsi="Arial" w:cs="Arial"/>
          <w:lang w:val="uk-UA"/>
        </w:rPr>
        <w:t>.</w:t>
      </w:r>
    </w:p>
    <w:p w14:paraId="263A1F76" w14:textId="38EBF8B6" w:rsidR="00121BD8" w:rsidRPr="00CB44C1" w:rsidRDefault="00942458" w:rsidP="00E360F7">
      <w:pPr>
        <w:spacing w:after="120" w:line="240" w:lineRule="auto"/>
        <w:ind w:firstLine="567"/>
        <w:jc w:val="both"/>
        <w:rPr>
          <w:rFonts w:ascii="Arial" w:eastAsia="Arial" w:hAnsi="Arial" w:cs="Arial"/>
          <w:lang w:val="uk-UA"/>
        </w:rPr>
      </w:pPr>
      <w:r w:rsidRPr="00CB44C1">
        <w:rPr>
          <w:rFonts w:ascii="Arial" w:eastAsia="Arial" w:hAnsi="Arial" w:cs="Arial"/>
          <w:lang w:val="uk-UA"/>
        </w:rPr>
        <w:t>З</w:t>
      </w:r>
      <w:r w:rsidR="003C2C25" w:rsidRPr="00CB44C1">
        <w:rPr>
          <w:rFonts w:ascii="Arial" w:eastAsia="Arial" w:hAnsi="Arial" w:cs="Arial"/>
          <w:lang w:val="uk-UA"/>
        </w:rPr>
        <w:t xml:space="preserve">бір проєктних ідей у форматі технічних завдань/проєктних карток </w:t>
      </w:r>
      <w:r w:rsidR="00405D91" w:rsidRPr="00CB44C1">
        <w:rPr>
          <w:rFonts w:ascii="Arial" w:eastAsia="Arial" w:hAnsi="Arial" w:cs="Arial"/>
          <w:lang w:val="uk-UA"/>
        </w:rPr>
        <w:t>зі сторони</w:t>
      </w:r>
      <w:r w:rsidR="003C2C25" w:rsidRPr="00CB44C1">
        <w:rPr>
          <w:rFonts w:ascii="Arial" w:eastAsia="Arial" w:hAnsi="Arial" w:cs="Arial"/>
          <w:lang w:val="uk-UA"/>
        </w:rPr>
        <w:t xml:space="preserve"> ОМС </w:t>
      </w:r>
      <w:r w:rsidR="00542F23" w:rsidRPr="00CB44C1">
        <w:rPr>
          <w:rFonts w:ascii="Arial" w:eastAsia="Arial" w:hAnsi="Arial" w:cs="Arial"/>
          <w:lang w:val="uk-UA"/>
        </w:rPr>
        <w:t>здійснювався через</w:t>
      </w:r>
      <w:r w:rsidRPr="00CB44C1">
        <w:rPr>
          <w:rFonts w:ascii="Arial" w:eastAsia="Arial" w:hAnsi="Arial" w:cs="Arial"/>
          <w:lang w:val="uk-UA"/>
        </w:rPr>
        <w:t xml:space="preserve"> оприлюднення </w:t>
      </w:r>
      <w:r w:rsidR="003C2C25" w:rsidRPr="00CB44C1">
        <w:rPr>
          <w:rFonts w:ascii="Arial" w:eastAsia="Arial" w:hAnsi="Arial" w:cs="Arial"/>
          <w:lang w:val="uk-UA"/>
        </w:rPr>
        <w:t>оголошен</w:t>
      </w:r>
      <w:r w:rsidR="00EC706C" w:rsidRPr="00CB44C1">
        <w:rPr>
          <w:rFonts w:ascii="Arial" w:eastAsia="Arial" w:hAnsi="Arial" w:cs="Arial"/>
          <w:lang w:val="uk-UA"/>
        </w:rPr>
        <w:t>ня</w:t>
      </w:r>
      <w:r w:rsidR="003C2C25" w:rsidRPr="00CB44C1">
        <w:rPr>
          <w:rFonts w:ascii="Arial" w:eastAsia="Arial" w:hAnsi="Arial" w:cs="Arial"/>
          <w:lang w:val="uk-UA"/>
        </w:rPr>
        <w:t xml:space="preserve"> </w:t>
      </w:r>
      <w:r w:rsidR="005B2A33" w:rsidRPr="00CB44C1">
        <w:rPr>
          <w:rFonts w:ascii="Arial" w:eastAsia="Arial" w:hAnsi="Arial" w:cs="Arial"/>
          <w:lang w:val="uk-UA"/>
        </w:rPr>
        <w:t>на сайт</w:t>
      </w:r>
      <w:r w:rsidR="00EC706C" w:rsidRPr="00CB44C1">
        <w:rPr>
          <w:rFonts w:ascii="Arial" w:eastAsia="Arial" w:hAnsi="Arial" w:cs="Arial"/>
          <w:lang w:val="uk-UA"/>
        </w:rPr>
        <w:t>і міської</w:t>
      </w:r>
      <w:r w:rsidR="005B2A33" w:rsidRPr="00CB44C1">
        <w:rPr>
          <w:rFonts w:ascii="Arial" w:eastAsia="Arial" w:hAnsi="Arial" w:cs="Arial"/>
          <w:lang w:val="uk-UA"/>
        </w:rPr>
        <w:t xml:space="preserve"> ра</w:t>
      </w:r>
      <w:r w:rsidR="00EC706C" w:rsidRPr="00CB44C1">
        <w:rPr>
          <w:rFonts w:ascii="Arial" w:eastAsia="Arial" w:hAnsi="Arial" w:cs="Arial"/>
          <w:lang w:val="uk-UA"/>
        </w:rPr>
        <w:t>ди</w:t>
      </w:r>
      <w:r w:rsidR="005B2A33" w:rsidRPr="00CB44C1">
        <w:rPr>
          <w:rFonts w:ascii="Arial" w:eastAsia="Arial" w:hAnsi="Arial" w:cs="Arial"/>
          <w:lang w:val="uk-UA"/>
        </w:rPr>
        <w:t xml:space="preserve"> </w:t>
      </w:r>
      <w:r w:rsidR="003C2C25" w:rsidRPr="00CB44C1">
        <w:rPr>
          <w:rFonts w:ascii="Arial" w:eastAsia="Arial" w:hAnsi="Arial" w:cs="Arial"/>
          <w:lang w:val="uk-UA"/>
        </w:rPr>
        <w:t xml:space="preserve">у відповідності до </w:t>
      </w:r>
      <w:r w:rsidR="00BB4C79" w:rsidRPr="00CB44C1">
        <w:rPr>
          <w:rFonts w:ascii="Arial" w:eastAsia="Arial" w:hAnsi="Arial" w:cs="Arial"/>
          <w:lang w:val="uk-UA"/>
        </w:rPr>
        <w:t>«</w:t>
      </w:r>
      <w:r w:rsidR="003C2C25" w:rsidRPr="00CB44C1">
        <w:rPr>
          <w:rFonts w:ascii="Arial" w:eastAsia="Arial" w:hAnsi="Arial" w:cs="Arial"/>
          <w:lang w:val="uk-UA"/>
        </w:rPr>
        <w:t>дерева цілей</w:t>
      </w:r>
      <w:r w:rsidR="00BB4C79" w:rsidRPr="00CB44C1">
        <w:rPr>
          <w:rFonts w:ascii="Arial" w:eastAsia="Arial" w:hAnsi="Arial" w:cs="Arial"/>
          <w:lang w:val="uk-UA"/>
        </w:rPr>
        <w:t>»</w:t>
      </w:r>
      <w:r w:rsidR="003C2C25" w:rsidRPr="00CB44C1">
        <w:rPr>
          <w:rFonts w:ascii="Arial" w:eastAsia="Arial" w:hAnsi="Arial" w:cs="Arial"/>
          <w:lang w:val="uk-UA"/>
        </w:rPr>
        <w:t>,</w:t>
      </w:r>
      <w:r w:rsidR="003C2C25" w:rsidRPr="00CB44C1">
        <w:rPr>
          <w:rFonts w:ascii="Arial" w:eastAsia="Times New Roman" w:hAnsi="Arial" w:cs="Arial"/>
          <w:lang w:val="uk-UA"/>
        </w:rPr>
        <w:t xml:space="preserve"> яке було </w:t>
      </w:r>
      <w:r w:rsidR="00BB4C79" w:rsidRPr="00CB44C1">
        <w:rPr>
          <w:rFonts w:ascii="Arial" w:eastAsia="Times New Roman" w:hAnsi="Arial" w:cs="Arial"/>
          <w:lang w:val="uk-UA"/>
        </w:rPr>
        <w:t>узгоджен</w:t>
      </w:r>
      <w:r w:rsidR="00A6650E" w:rsidRPr="00CB44C1">
        <w:rPr>
          <w:rFonts w:ascii="Arial" w:eastAsia="Times New Roman" w:hAnsi="Arial" w:cs="Arial"/>
          <w:lang w:val="uk-UA"/>
        </w:rPr>
        <w:t>е</w:t>
      </w:r>
      <w:r w:rsidR="003C2C25" w:rsidRPr="00CB44C1">
        <w:rPr>
          <w:rFonts w:ascii="Arial" w:eastAsia="Times New Roman" w:hAnsi="Arial" w:cs="Arial"/>
          <w:lang w:val="uk-UA"/>
        </w:rPr>
        <w:t xml:space="preserve"> на </w:t>
      </w:r>
      <w:r w:rsidR="00E44969" w:rsidRPr="00CB44C1">
        <w:rPr>
          <w:rFonts w:ascii="Arial" w:eastAsia="Times New Roman" w:hAnsi="Arial" w:cs="Arial"/>
          <w:lang w:val="uk-UA"/>
        </w:rPr>
        <w:t>третьому</w:t>
      </w:r>
      <w:r w:rsidR="00EC706C" w:rsidRPr="00CB44C1">
        <w:rPr>
          <w:rFonts w:ascii="Arial" w:eastAsia="Times New Roman" w:hAnsi="Arial" w:cs="Arial"/>
          <w:lang w:val="uk-UA"/>
        </w:rPr>
        <w:t xml:space="preserve"> </w:t>
      </w:r>
      <w:r w:rsidR="003C2C25" w:rsidRPr="00CB44C1">
        <w:rPr>
          <w:rFonts w:ascii="Arial" w:eastAsia="Times New Roman" w:hAnsi="Arial" w:cs="Arial"/>
          <w:lang w:val="uk-UA"/>
        </w:rPr>
        <w:t>засіданні Робочо</w:t>
      </w:r>
      <w:r w:rsidR="00EC706C" w:rsidRPr="00CB44C1">
        <w:rPr>
          <w:rFonts w:ascii="Arial" w:eastAsia="Times New Roman" w:hAnsi="Arial" w:cs="Arial"/>
          <w:lang w:val="uk-UA"/>
        </w:rPr>
        <w:t>ї групи</w:t>
      </w:r>
      <w:r w:rsidR="003C2C25" w:rsidRPr="00CB44C1">
        <w:rPr>
          <w:rFonts w:ascii="Arial" w:eastAsia="Times New Roman" w:hAnsi="Arial" w:cs="Arial"/>
          <w:lang w:val="uk-UA"/>
        </w:rPr>
        <w:t xml:space="preserve"> </w:t>
      </w:r>
      <w:r w:rsidR="00657645" w:rsidRPr="00CB44C1">
        <w:rPr>
          <w:rFonts w:ascii="Arial" w:eastAsia="Times New Roman" w:hAnsi="Arial" w:cs="Arial"/>
          <w:b/>
          <w:lang w:val="uk-UA"/>
        </w:rPr>
        <w:t>14 грудня 2022</w:t>
      </w:r>
      <w:r w:rsidR="00C058BC" w:rsidRPr="00CB44C1">
        <w:rPr>
          <w:rFonts w:ascii="Arial" w:eastAsia="Times New Roman" w:hAnsi="Arial" w:cs="Arial"/>
          <w:b/>
          <w:lang w:val="uk-UA"/>
        </w:rPr>
        <w:t> </w:t>
      </w:r>
      <w:r w:rsidR="005B2A33" w:rsidRPr="00CB44C1">
        <w:rPr>
          <w:rFonts w:ascii="Arial" w:eastAsia="Times New Roman" w:hAnsi="Arial" w:cs="Arial"/>
          <w:b/>
          <w:lang w:val="uk-UA"/>
        </w:rPr>
        <w:t>року.</w:t>
      </w:r>
    </w:p>
    <w:p w14:paraId="60475484" w14:textId="3F9E271E" w:rsidR="00121BD8" w:rsidRPr="00CB44C1" w:rsidRDefault="00121BD8" w:rsidP="00E360F7">
      <w:pPr>
        <w:spacing w:after="120" w:line="240" w:lineRule="auto"/>
        <w:ind w:firstLine="567"/>
        <w:jc w:val="both"/>
        <w:rPr>
          <w:rFonts w:ascii="Arial" w:eastAsia="Arial" w:hAnsi="Arial" w:cs="Arial"/>
          <w:b/>
          <w:lang w:val="uk-UA"/>
        </w:rPr>
      </w:pPr>
      <w:r w:rsidRPr="00CB44C1">
        <w:rPr>
          <w:rFonts w:ascii="Arial" w:eastAsia="Arial" w:hAnsi="Arial" w:cs="Arial"/>
          <w:b/>
          <w:lang w:val="uk-UA"/>
        </w:rPr>
        <w:t xml:space="preserve">Етап 5: </w:t>
      </w:r>
      <w:r w:rsidR="00174DE6" w:rsidRPr="00CB44C1">
        <w:rPr>
          <w:rFonts w:ascii="Arial" w:eastAsia="Arial" w:hAnsi="Arial" w:cs="Arial"/>
          <w:b/>
          <w:lang w:val="uk-UA"/>
        </w:rPr>
        <w:t>Р</w:t>
      </w:r>
      <w:r w:rsidR="00757347" w:rsidRPr="00CB44C1">
        <w:rPr>
          <w:rFonts w:ascii="Arial" w:eastAsia="Arial" w:hAnsi="Arial" w:cs="Arial"/>
          <w:b/>
          <w:lang w:val="uk-UA"/>
        </w:rPr>
        <w:t>озміщення у відкритому доступі</w:t>
      </w:r>
      <w:r w:rsidRPr="00CB44C1">
        <w:rPr>
          <w:rFonts w:ascii="Arial" w:eastAsia="Arial" w:hAnsi="Arial" w:cs="Arial"/>
          <w:b/>
          <w:lang w:val="uk-UA"/>
        </w:rPr>
        <w:t xml:space="preserve"> </w:t>
      </w:r>
      <w:r w:rsidR="00075691" w:rsidRPr="00CB44C1">
        <w:rPr>
          <w:rFonts w:ascii="Arial" w:eastAsia="Arial" w:hAnsi="Arial" w:cs="Arial"/>
          <w:b/>
          <w:lang w:val="uk-UA"/>
        </w:rPr>
        <w:t xml:space="preserve">/ громадське обговорення </w:t>
      </w:r>
      <w:r w:rsidRPr="00CB44C1">
        <w:rPr>
          <w:rFonts w:ascii="Arial" w:eastAsia="Arial" w:hAnsi="Arial" w:cs="Arial"/>
          <w:b/>
          <w:lang w:val="uk-UA"/>
        </w:rPr>
        <w:t xml:space="preserve">та ухвалення </w:t>
      </w:r>
      <w:r w:rsidR="00156395" w:rsidRPr="00CB44C1">
        <w:rPr>
          <w:rFonts w:ascii="Arial" w:eastAsia="Arial" w:hAnsi="Arial" w:cs="Arial"/>
          <w:b/>
          <w:lang w:val="uk-UA"/>
        </w:rPr>
        <w:t>Плану</w:t>
      </w:r>
    </w:p>
    <w:p w14:paraId="3E29A94D" w14:textId="6AF5376F" w:rsidR="00121BD8" w:rsidRPr="00CB44C1" w:rsidRDefault="00B9655F" w:rsidP="00E360F7">
      <w:pPr>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План</w:t>
      </w:r>
      <w:r w:rsidR="00121BD8" w:rsidRPr="00CB44C1">
        <w:rPr>
          <w:rFonts w:ascii="Arial" w:eastAsia="Times New Roman" w:hAnsi="Arial" w:cs="Arial"/>
          <w:lang w:val="uk-UA"/>
        </w:rPr>
        <w:t xml:space="preserve"> </w:t>
      </w:r>
      <w:r w:rsidR="00BD041A" w:rsidRPr="00CB44C1">
        <w:rPr>
          <w:rFonts w:ascii="Arial" w:eastAsia="Times New Roman" w:hAnsi="Arial" w:cs="Arial"/>
          <w:lang w:val="uk-UA"/>
        </w:rPr>
        <w:t xml:space="preserve">справедливої </w:t>
      </w:r>
      <w:r w:rsidR="00832997" w:rsidRPr="00CB44C1">
        <w:rPr>
          <w:rFonts w:ascii="Arial" w:eastAsia="Times New Roman" w:hAnsi="Arial" w:cs="Arial"/>
          <w:lang w:val="uk-UA"/>
        </w:rPr>
        <w:t>трансформації</w:t>
      </w:r>
      <w:r w:rsidR="00BD041A" w:rsidRPr="00CB44C1">
        <w:rPr>
          <w:rFonts w:ascii="Arial" w:eastAsia="Times New Roman" w:hAnsi="Arial" w:cs="Arial"/>
          <w:lang w:val="uk-UA"/>
        </w:rPr>
        <w:t xml:space="preserve"> </w:t>
      </w:r>
      <w:r w:rsidR="00832997" w:rsidRPr="00CB44C1">
        <w:rPr>
          <w:rFonts w:ascii="Arial" w:eastAsia="Times New Roman" w:hAnsi="Arial" w:cs="Arial"/>
          <w:lang w:val="uk-UA"/>
        </w:rPr>
        <w:t xml:space="preserve">та </w:t>
      </w:r>
      <w:r w:rsidR="00BD041A" w:rsidRPr="00CB44C1">
        <w:rPr>
          <w:rFonts w:ascii="Arial" w:eastAsia="Times New Roman" w:hAnsi="Arial" w:cs="Arial"/>
          <w:lang w:val="uk-UA"/>
        </w:rPr>
        <w:t>система</w:t>
      </w:r>
      <w:r w:rsidR="00E830C2" w:rsidRPr="00CB44C1">
        <w:rPr>
          <w:rFonts w:ascii="Arial" w:eastAsia="Times New Roman" w:hAnsi="Arial" w:cs="Arial"/>
          <w:lang w:val="uk-UA"/>
        </w:rPr>
        <w:t xml:space="preserve"> </w:t>
      </w:r>
      <w:r w:rsidR="00656D3A" w:rsidRPr="00CB44C1">
        <w:rPr>
          <w:rFonts w:ascii="Arial" w:eastAsia="Times New Roman" w:hAnsi="Arial" w:cs="Arial"/>
          <w:lang w:val="uk-UA"/>
        </w:rPr>
        <w:t>управління</w:t>
      </w:r>
      <w:r w:rsidR="00184C58" w:rsidRPr="00CB44C1">
        <w:rPr>
          <w:rFonts w:ascii="Arial" w:eastAsia="Times New Roman" w:hAnsi="Arial" w:cs="Arial"/>
          <w:lang w:val="uk-UA"/>
        </w:rPr>
        <w:t xml:space="preserve"> впровадженням</w:t>
      </w:r>
      <w:r w:rsidR="00983E4A" w:rsidRPr="00CB44C1">
        <w:rPr>
          <w:rFonts w:ascii="Arial" w:eastAsia="Times New Roman" w:hAnsi="Arial" w:cs="Arial"/>
          <w:lang w:val="uk-UA"/>
        </w:rPr>
        <w:t xml:space="preserve"> </w:t>
      </w:r>
      <w:r w:rsidR="00FC7A81" w:rsidRPr="00CB44C1">
        <w:rPr>
          <w:rFonts w:ascii="Arial" w:eastAsia="Times New Roman" w:hAnsi="Arial" w:cs="Arial"/>
          <w:lang w:val="uk-UA"/>
        </w:rPr>
        <w:t xml:space="preserve">обговорюється </w:t>
      </w:r>
      <w:r w:rsidR="00872B30" w:rsidRPr="00CB44C1">
        <w:rPr>
          <w:rFonts w:ascii="Arial" w:eastAsia="Times New Roman" w:hAnsi="Arial" w:cs="Arial"/>
          <w:lang w:val="uk-UA"/>
        </w:rPr>
        <w:t xml:space="preserve">з </w:t>
      </w:r>
      <w:r w:rsidR="00BD041A" w:rsidRPr="00CB44C1">
        <w:rPr>
          <w:rFonts w:ascii="Arial" w:eastAsia="Times New Roman" w:hAnsi="Arial" w:cs="Arial"/>
          <w:lang w:val="uk-UA"/>
        </w:rPr>
        <w:t>громадою</w:t>
      </w:r>
      <w:r w:rsidR="00FC7A81" w:rsidRPr="00CB44C1">
        <w:rPr>
          <w:rFonts w:ascii="Arial" w:eastAsia="Times New Roman" w:hAnsi="Arial" w:cs="Arial"/>
          <w:lang w:val="uk-UA"/>
        </w:rPr>
        <w:t xml:space="preserve">, </w:t>
      </w:r>
      <w:r w:rsidR="00872B30" w:rsidRPr="00CB44C1">
        <w:rPr>
          <w:rFonts w:ascii="Arial" w:eastAsia="Times New Roman" w:hAnsi="Arial" w:cs="Arial"/>
          <w:lang w:val="uk-UA"/>
        </w:rPr>
        <w:t>зацікавленими групами,</w:t>
      </w:r>
      <w:r w:rsidR="00BD041A" w:rsidRPr="00CB44C1">
        <w:rPr>
          <w:rFonts w:ascii="Arial" w:eastAsia="Times New Roman" w:hAnsi="Arial" w:cs="Arial"/>
          <w:lang w:val="uk-UA"/>
        </w:rPr>
        <w:t xml:space="preserve"> членами</w:t>
      </w:r>
      <w:r w:rsidR="00872B30" w:rsidRPr="00CB44C1">
        <w:rPr>
          <w:rFonts w:ascii="Arial" w:eastAsia="Times New Roman" w:hAnsi="Arial" w:cs="Arial"/>
          <w:lang w:val="uk-UA"/>
        </w:rPr>
        <w:t xml:space="preserve"> </w:t>
      </w:r>
      <w:r w:rsidR="0012004C">
        <w:rPr>
          <w:rFonts w:ascii="Arial" w:eastAsia="Times New Roman" w:hAnsi="Arial" w:cs="Arial"/>
          <w:lang w:val="uk-UA"/>
        </w:rPr>
        <w:t>робочої групи</w:t>
      </w:r>
      <w:r w:rsidR="006C6DF1" w:rsidRPr="00CB44C1">
        <w:rPr>
          <w:rFonts w:ascii="Arial" w:eastAsia="Times New Roman" w:hAnsi="Arial" w:cs="Arial"/>
          <w:lang w:val="uk-UA"/>
        </w:rPr>
        <w:t xml:space="preserve">, </w:t>
      </w:r>
      <w:r w:rsidR="00757347" w:rsidRPr="00CB44C1">
        <w:rPr>
          <w:rFonts w:ascii="Arial" w:eastAsia="Times New Roman" w:hAnsi="Arial" w:cs="Arial"/>
          <w:lang w:val="uk-UA"/>
        </w:rPr>
        <w:t>розміщується у відкритому доступі для отримання коментарів та зауважень</w:t>
      </w:r>
      <w:r w:rsidR="00121BD8" w:rsidRPr="00CB44C1">
        <w:rPr>
          <w:rFonts w:ascii="Arial" w:eastAsia="Times New Roman" w:hAnsi="Arial" w:cs="Arial"/>
          <w:lang w:val="uk-UA"/>
        </w:rPr>
        <w:t xml:space="preserve">. </w:t>
      </w:r>
      <w:r w:rsidR="00216FC9" w:rsidRPr="00CB44C1">
        <w:rPr>
          <w:rFonts w:ascii="Arial" w:eastAsia="Times New Roman" w:hAnsi="Arial" w:cs="Arial"/>
          <w:lang w:val="uk-UA"/>
        </w:rPr>
        <w:t xml:space="preserve">Узгоджені документи </w:t>
      </w:r>
      <w:r w:rsidR="00757347" w:rsidRPr="00CB44C1">
        <w:rPr>
          <w:rFonts w:ascii="Arial" w:eastAsia="Times New Roman" w:hAnsi="Arial" w:cs="Arial"/>
          <w:lang w:val="uk-UA"/>
        </w:rPr>
        <w:t xml:space="preserve">передаються на </w:t>
      </w:r>
      <w:r w:rsidR="00121BD8" w:rsidRPr="00CB44C1">
        <w:rPr>
          <w:rFonts w:ascii="Arial" w:eastAsia="Times New Roman" w:hAnsi="Arial" w:cs="Arial"/>
          <w:lang w:val="uk-UA"/>
        </w:rPr>
        <w:t xml:space="preserve">затвердження </w:t>
      </w:r>
      <w:r w:rsidR="00757347" w:rsidRPr="00CB44C1">
        <w:rPr>
          <w:rFonts w:ascii="Arial" w:eastAsia="Times New Roman" w:hAnsi="Arial" w:cs="Arial"/>
          <w:lang w:val="uk-UA"/>
        </w:rPr>
        <w:t>органам</w:t>
      </w:r>
      <w:r w:rsidR="004E4E2E" w:rsidRPr="00CB44C1">
        <w:rPr>
          <w:rFonts w:ascii="Arial" w:eastAsia="Times New Roman" w:hAnsi="Arial" w:cs="Arial"/>
          <w:lang w:val="uk-UA"/>
        </w:rPr>
        <w:t>и</w:t>
      </w:r>
      <w:r w:rsidR="00757347" w:rsidRPr="00CB44C1">
        <w:rPr>
          <w:rFonts w:ascii="Arial" w:eastAsia="Times New Roman" w:hAnsi="Arial" w:cs="Arial"/>
          <w:lang w:val="uk-UA"/>
        </w:rPr>
        <w:t xml:space="preserve"> місцевого самоврядування.</w:t>
      </w:r>
    </w:p>
    <w:p w14:paraId="5F50CEE1" w14:textId="35EC31F1" w:rsidR="00121BD8" w:rsidRPr="008A2E58" w:rsidRDefault="00121BD8" w:rsidP="00E360F7">
      <w:pPr>
        <w:spacing w:after="120" w:line="240" w:lineRule="auto"/>
        <w:ind w:firstLine="567"/>
        <w:jc w:val="both"/>
        <w:rPr>
          <w:rFonts w:ascii="Arial" w:eastAsia="Arial" w:hAnsi="Arial" w:cs="Arial"/>
          <w:b/>
          <w:color w:val="000000" w:themeColor="text1"/>
          <w:lang w:val="uk-UA"/>
        </w:rPr>
      </w:pPr>
      <w:r w:rsidRPr="008A2E58">
        <w:rPr>
          <w:rFonts w:ascii="Arial" w:eastAsia="Arial" w:hAnsi="Arial" w:cs="Arial"/>
          <w:b/>
          <w:color w:val="000000" w:themeColor="text1"/>
          <w:lang w:val="uk-UA"/>
        </w:rPr>
        <w:t>Етап 6: Моніторинг</w:t>
      </w:r>
      <w:r w:rsidR="00757347" w:rsidRPr="008A2E58">
        <w:rPr>
          <w:rFonts w:ascii="Arial" w:eastAsia="Arial" w:hAnsi="Arial" w:cs="Arial"/>
          <w:b/>
          <w:color w:val="000000" w:themeColor="text1"/>
          <w:lang w:val="uk-UA"/>
        </w:rPr>
        <w:t>, оцінювання</w:t>
      </w:r>
      <w:r w:rsidRPr="008A2E58">
        <w:rPr>
          <w:rFonts w:ascii="Arial" w:eastAsia="Arial" w:hAnsi="Arial" w:cs="Arial"/>
          <w:b/>
          <w:color w:val="000000" w:themeColor="text1"/>
          <w:lang w:val="uk-UA"/>
        </w:rPr>
        <w:t xml:space="preserve"> і впровадження </w:t>
      </w:r>
      <w:r w:rsidR="00156395" w:rsidRPr="008A2E58">
        <w:rPr>
          <w:rFonts w:ascii="Arial" w:eastAsia="Arial" w:hAnsi="Arial" w:cs="Arial"/>
          <w:b/>
          <w:color w:val="000000" w:themeColor="text1"/>
          <w:lang w:val="uk-UA"/>
        </w:rPr>
        <w:t>Плану</w:t>
      </w:r>
    </w:p>
    <w:p w14:paraId="1E390817" w14:textId="1D811315" w:rsidR="00121BD8" w:rsidRPr="00CB44C1" w:rsidRDefault="00757347" w:rsidP="00E360F7">
      <w:pPr>
        <w:spacing w:after="120" w:line="240" w:lineRule="auto"/>
        <w:ind w:firstLine="567"/>
        <w:jc w:val="both"/>
        <w:rPr>
          <w:rFonts w:ascii="Arial" w:eastAsia="Times New Roman" w:hAnsi="Arial" w:cs="Arial"/>
          <w:lang w:val="uk-UA"/>
        </w:rPr>
      </w:pPr>
      <w:r w:rsidRPr="00CB44C1">
        <w:rPr>
          <w:rFonts w:ascii="Arial" w:eastAsia="Arial" w:hAnsi="Arial" w:cs="Arial"/>
          <w:lang w:val="uk-UA"/>
        </w:rPr>
        <w:lastRenderedPageBreak/>
        <w:t>Моніторинг</w:t>
      </w:r>
      <w:r w:rsidR="00B10CA9" w:rsidRPr="00CB44C1">
        <w:rPr>
          <w:rFonts w:ascii="Arial" w:eastAsia="Times New Roman" w:hAnsi="Arial" w:cs="Arial"/>
          <w:lang w:val="uk-UA"/>
        </w:rPr>
        <w:t xml:space="preserve">, </w:t>
      </w:r>
      <w:r w:rsidRPr="00CB44C1">
        <w:rPr>
          <w:rFonts w:ascii="Arial" w:eastAsia="Times New Roman" w:hAnsi="Arial" w:cs="Arial"/>
          <w:lang w:val="uk-UA"/>
        </w:rPr>
        <w:t xml:space="preserve">оцінювання </w:t>
      </w:r>
      <w:r w:rsidR="00B10CA9" w:rsidRPr="00CB44C1">
        <w:rPr>
          <w:rFonts w:ascii="Arial" w:eastAsia="Times New Roman" w:hAnsi="Arial" w:cs="Arial"/>
          <w:lang w:val="uk-UA"/>
        </w:rPr>
        <w:t>і впровадження</w:t>
      </w:r>
      <w:r w:rsidR="003A110F" w:rsidRPr="00CB44C1">
        <w:rPr>
          <w:rFonts w:ascii="Arial" w:eastAsia="Times New Roman" w:hAnsi="Arial" w:cs="Arial"/>
          <w:lang w:val="uk-UA"/>
        </w:rPr>
        <w:t xml:space="preserve"> </w:t>
      </w:r>
      <w:r w:rsidR="00156395" w:rsidRPr="00CB44C1">
        <w:rPr>
          <w:rFonts w:ascii="Arial" w:eastAsia="Times New Roman" w:hAnsi="Arial" w:cs="Arial"/>
          <w:lang w:val="uk-UA"/>
        </w:rPr>
        <w:t>Плану</w:t>
      </w:r>
      <w:r w:rsidR="00121BD8" w:rsidRPr="00CB44C1">
        <w:rPr>
          <w:rFonts w:ascii="Arial" w:eastAsia="Times New Roman" w:hAnsi="Arial" w:cs="Arial"/>
          <w:lang w:val="uk-UA"/>
        </w:rPr>
        <w:t xml:space="preserve"> </w:t>
      </w:r>
      <w:r w:rsidR="001310C8" w:rsidRPr="00CB44C1">
        <w:rPr>
          <w:rFonts w:ascii="Arial" w:eastAsia="Times New Roman" w:hAnsi="Arial" w:cs="Arial"/>
          <w:lang w:val="uk-UA"/>
        </w:rPr>
        <w:t>складається</w:t>
      </w:r>
      <w:r w:rsidR="00121BD8" w:rsidRPr="00CB44C1">
        <w:rPr>
          <w:rFonts w:ascii="Arial" w:eastAsia="Times New Roman" w:hAnsi="Arial" w:cs="Arial"/>
          <w:lang w:val="uk-UA"/>
        </w:rPr>
        <w:t xml:space="preserve"> з двох частин. Перша</w:t>
      </w:r>
      <w:r w:rsidR="003A110F" w:rsidRPr="00CB44C1">
        <w:rPr>
          <w:rFonts w:ascii="Arial" w:eastAsia="Times New Roman" w:hAnsi="Arial" w:cs="Arial"/>
          <w:lang w:val="uk-UA"/>
        </w:rPr>
        <w:t xml:space="preserve"> –</w:t>
      </w:r>
      <w:r w:rsidR="00A36D2B" w:rsidRPr="00CB44C1">
        <w:rPr>
          <w:rFonts w:ascii="Arial" w:eastAsia="Times New Roman" w:hAnsi="Arial" w:cs="Arial"/>
          <w:lang w:val="uk-UA"/>
        </w:rPr>
        <w:t xml:space="preserve"> </w:t>
      </w:r>
      <w:r w:rsidR="00DC1B89" w:rsidRPr="00CB44C1">
        <w:rPr>
          <w:rFonts w:ascii="Arial" w:eastAsia="Times New Roman" w:hAnsi="Arial" w:cs="Arial"/>
          <w:lang w:val="uk-UA"/>
        </w:rPr>
        <w:t xml:space="preserve">це </w:t>
      </w:r>
      <w:r w:rsidR="00BA4EF5" w:rsidRPr="00CB44C1">
        <w:rPr>
          <w:rFonts w:ascii="Arial" w:eastAsia="Times New Roman" w:hAnsi="Arial" w:cs="Arial"/>
          <w:lang w:val="uk-UA"/>
        </w:rPr>
        <w:t xml:space="preserve">спільне </w:t>
      </w:r>
      <w:r w:rsidR="007E40B8" w:rsidRPr="00CB44C1">
        <w:rPr>
          <w:rFonts w:ascii="Arial" w:eastAsia="Times New Roman" w:hAnsi="Arial" w:cs="Arial"/>
          <w:lang w:val="uk-UA"/>
        </w:rPr>
        <w:t>узгоджене рішення</w:t>
      </w:r>
      <w:r w:rsidR="00BA4EF5" w:rsidRPr="00CB44C1">
        <w:rPr>
          <w:rFonts w:ascii="Arial" w:eastAsia="Times New Roman" w:hAnsi="Arial" w:cs="Arial"/>
          <w:lang w:val="uk-UA"/>
        </w:rPr>
        <w:t xml:space="preserve"> </w:t>
      </w:r>
      <w:r w:rsidR="00BD041A" w:rsidRPr="00CB44C1">
        <w:rPr>
          <w:rFonts w:ascii="Arial" w:eastAsia="Times New Roman" w:hAnsi="Arial" w:cs="Arial"/>
          <w:lang w:val="uk-UA"/>
        </w:rPr>
        <w:t xml:space="preserve">членів </w:t>
      </w:r>
      <w:r w:rsidR="007B1C28">
        <w:rPr>
          <w:rFonts w:ascii="Arial" w:eastAsia="Times New Roman" w:hAnsi="Arial" w:cs="Arial"/>
          <w:lang w:val="uk-UA"/>
        </w:rPr>
        <w:t>робочої групи</w:t>
      </w:r>
      <w:r w:rsidR="00BD041A" w:rsidRPr="00CB44C1">
        <w:rPr>
          <w:rFonts w:ascii="Arial" w:eastAsia="Times New Roman" w:hAnsi="Arial" w:cs="Arial"/>
          <w:lang w:val="uk-UA"/>
        </w:rPr>
        <w:t xml:space="preserve"> громади</w:t>
      </w:r>
      <w:r w:rsidR="00BA4EF5" w:rsidRPr="00CB44C1">
        <w:rPr>
          <w:rFonts w:ascii="Arial" w:eastAsia="Times New Roman" w:hAnsi="Arial" w:cs="Arial"/>
          <w:lang w:val="uk-UA"/>
        </w:rPr>
        <w:t xml:space="preserve"> про </w:t>
      </w:r>
      <w:r w:rsidR="007835A1" w:rsidRPr="00CB44C1">
        <w:rPr>
          <w:rFonts w:ascii="Arial" w:eastAsia="Times New Roman" w:hAnsi="Arial" w:cs="Arial"/>
          <w:lang w:val="uk-UA"/>
        </w:rPr>
        <w:t xml:space="preserve">єдину </w:t>
      </w:r>
      <w:r w:rsidR="00BA4EF5" w:rsidRPr="00CB44C1">
        <w:rPr>
          <w:rFonts w:ascii="Arial" w:eastAsia="Times New Roman" w:hAnsi="Arial" w:cs="Arial"/>
          <w:lang w:val="uk-UA"/>
        </w:rPr>
        <w:t>систему</w:t>
      </w:r>
      <w:r w:rsidR="00B0588C" w:rsidRPr="00CB44C1">
        <w:rPr>
          <w:rFonts w:ascii="Arial" w:eastAsia="Times New Roman" w:hAnsi="Arial" w:cs="Arial"/>
          <w:lang w:val="uk-UA"/>
        </w:rPr>
        <w:t xml:space="preserve"> </w:t>
      </w:r>
      <w:r w:rsidR="00035D45" w:rsidRPr="00CB44C1">
        <w:rPr>
          <w:rFonts w:ascii="Arial" w:eastAsia="Times New Roman" w:hAnsi="Arial" w:cs="Arial"/>
          <w:lang w:val="uk-UA"/>
        </w:rPr>
        <w:t>м</w:t>
      </w:r>
      <w:r w:rsidR="00B0588C" w:rsidRPr="00CB44C1">
        <w:rPr>
          <w:rFonts w:ascii="Arial" w:eastAsia="Times New Roman" w:hAnsi="Arial" w:cs="Arial"/>
          <w:lang w:val="uk-UA"/>
        </w:rPr>
        <w:t>оніторингу, оцінювання і впровадження</w:t>
      </w:r>
      <w:r w:rsidR="00A36D2B" w:rsidRPr="00CB44C1">
        <w:rPr>
          <w:rFonts w:ascii="Arial" w:eastAsia="Times New Roman" w:hAnsi="Arial" w:cs="Arial"/>
          <w:lang w:val="uk-UA"/>
        </w:rPr>
        <w:t xml:space="preserve">, яка </w:t>
      </w:r>
      <w:r w:rsidR="00121BD8" w:rsidRPr="00CB44C1">
        <w:rPr>
          <w:rFonts w:ascii="Arial" w:eastAsia="Times New Roman" w:hAnsi="Arial" w:cs="Arial"/>
          <w:lang w:val="uk-UA"/>
        </w:rPr>
        <w:t xml:space="preserve">декларує </w:t>
      </w:r>
      <w:r w:rsidR="000C59BD" w:rsidRPr="00CB44C1">
        <w:rPr>
          <w:rFonts w:ascii="Arial" w:eastAsia="Times New Roman" w:hAnsi="Arial" w:cs="Arial"/>
          <w:lang w:val="uk-UA"/>
        </w:rPr>
        <w:t>спосіб</w:t>
      </w:r>
      <w:r w:rsidR="00511B78" w:rsidRPr="00CB44C1">
        <w:rPr>
          <w:rFonts w:ascii="Arial" w:eastAsia="Times New Roman" w:hAnsi="Arial" w:cs="Arial"/>
          <w:lang w:val="uk-UA"/>
        </w:rPr>
        <w:t xml:space="preserve"> ухвалення р</w:t>
      </w:r>
      <w:r w:rsidR="003642B2" w:rsidRPr="00CB44C1">
        <w:rPr>
          <w:rFonts w:ascii="Arial" w:eastAsia="Times New Roman" w:hAnsi="Arial" w:cs="Arial"/>
          <w:lang w:val="uk-UA"/>
        </w:rPr>
        <w:t>і</w:t>
      </w:r>
      <w:r w:rsidR="00511B78" w:rsidRPr="00CB44C1">
        <w:rPr>
          <w:rFonts w:ascii="Arial" w:eastAsia="Times New Roman" w:hAnsi="Arial" w:cs="Arial"/>
          <w:lang w:val="uk-UA"/>
        </w:rPr>
        <w:t xml:space="preserve">шень </w:t>
      </w:r>
      <w:r w:rsidR="003642B2" w:rsidRPr="00CB44C1">
        <w:rPr>
          <w:rFonts w:ascii="Arial" w:eastAsia="Times New Roman" w:hAnsi="Arial" w:cs="Arial"/>
          <w:lang w:val="uk-UA"/>
        </w:rPr>
        <w:t>та розподіл по</w:t>
      </w:r>
      <w:r w:rsidR="00FB758B" w:rsidRPr="00CB44C1">
        <w:rPr>
          <w:rFonts w:ascii="Arial" w:eastAsia="Times New Roman" w:hAnsi="Arial" w:cs="Arial"/>
          <w:lang w:val="uk-UA"/>
        </w:rPr>
        <w:t>в</w:t>
      </w:r>
      <w:r w:rsidR="003642B2" w:rsidRPr="00CB44C1">
        <w:rPr>
          <w:rFonts w:ascii="Arial" w:eastAsia="Times New Roman" w:hAnsi="Arial" w:cs="Arial"/>
          <w:lang w:val="uk-UA"/>
        </w:rPr>
        <w:t>новажень</w:t>
      </w:r>
      <w:r w:rsidR="00121BD8" w:rsidRPr="00CB44C1">
        <w:rPr>
          <w:rFonts w:ascii="Arial" w:eastAsia="Times New Roman" w:hAnsi="Arial" w:cs="Arial"/>
          <w:lang w:val="uk-UA"/>
        </w:rPr>
        <w:t xml:space="preserve"> щодо </w:t>
      </w:r>
      <w:r w:rsidR="000C59BD" w:rsidRPr="00CB44C1">
        <w:rPr>
          <w:rFonts w:ascii="Arial" w:eastAsia="Times New Roman" w:hAnsi="Arial" w:cs="Arial"/>
          <w:lang w:val="uk-UA"/>
        </w:rPr>
        <w:t xml:space="preserve">процесу </w:t>
      </w:r>
      <w:r w:rsidR="00121BD8" w:rsidRPr="00CB44C1">
        <w:rPr>
          <w:rFonts w:ascii="Arial" w:eastAsia="Times New Roman" w:hAnsi="Arial" w:cs="Arial"/>
          <w:lang w:val="uk-UA"/>
        </w:rPr>
        <w:t xml:space="preserve">виконання </w:t>
      </w:r>
      <w:r w:rsidR="00156395" w:rsidRPr="00CB44C1">
        <w:rPr>
          <w:rFonts w:ascii="Arial" w:eastAsia="Times New Roman" w:hAnsi="Arial" w:cs="Arial"/>
          <w:lang w:val="uk-UA"/>
        </w:rPr>
        <w:t>Плану</w:t>
      </w:r>
      <w:r w:rsidR="00121BD8" w:rsidRPr="00CB44C1">
        <w:rPr>
          <w:rFonts w:ascii="Arial" w:eastAsia="Times New Roman" w:hAnsi="Arial" w:cs="Arial"/>
          <w:lang w:val="uk-UA"/>
        </w:rPr>
        <w:t xml:space="preserve">. </w:t>
      </w:r>
      <w:r w:rsidR="003A110F" w:rsidRPr="00CB44C1">
        <w:rPr>
          <w:rFonts w:ascii="Arial" w:eastAsia="Times New Roman" w:hAnsi="Arial" w:cs="Arial"/>
          <w:lang w:val="uk-UA"/>
        </w:rPr>
        <w:t>Друга –</w:t>
      </w:r>
      <w:r w:rsidR="00121BD8" w:rsidRPr="00CB44C1">
        <w:rPr>
          <w:rFonts w:ascii="Arial" w:eastAsia="Times New Roman" w:hAnsi="Arial" w:cs="Arial"/>
          <w:lang w:val="uk-UA"/>
        </w:rPr>
        <w:t xml:space="preserve"> </w:t>
      </w:r>
      <w:r w:rsidR="002E20E4" w:rsidRPr="00CB44C1">
        <w:rPr>
          <w:rFonts w:ascii="Arial" w:eastAsia="Times New Roman" w:hAnsi="Arial" w:cs="Arial"/>
          <w:lang w:val="uk-UA"/>
        </w:rPr>
        <w:t xml:space="preserve">створення </w:t>
      </w:r>
      <w:r w:rsidR="00B57A40" w:rsidRPr="00CB44C1">
        <w:rPr>
          <w:rFonts w:ascii="Arial" w:eastAsia="Times New Roman" w:hAnsi="Arial" w:cs="Arial"/>
          <w:lang w:val="uk-UA"/>
        </w:rPr>
        <w:t xml:space="preserve">виконавчого органу, який безпосередньо займатиметься </w:t>
      </w:r>
      <w:r w:rsidR="00A74E65" w:rsidRPr="00CB44C1">
        <w:rPr>
          <w:rFonts w:ascii="Arial" w:eastAsia="Times New Roman" w:hAnsi="Arial" w:cs="Arial"/>
          <w:lang w:val="uk-UA"/>
        </w:rPr>
        <w:t>виконанням завдань</w:t>
      </w:r>
      <w:r w:rsidR="003A110F" w:rsidRPr="00CB44C1">
        <w:rPr>
          <w:rFonts w:ascii="Arial" w:eastAsia="Times New Roman" w:hAnsi="Arial" w:cs="Arial"/>
          <w:lang w:val="uk-UA"/>
        </w:rPr>
        <w:t>,</w:t>
      </w:r>
      <w:r w:rsidR="00A74E65" w:rsidRPr="00CB44C1">
        <w:rPr>
          <w:rFonts w:ascii="Arial" w:eastAsia="Times New Roman" w:hAnsi="Arial" w:cs="Arial"/>
          <w:lang w:val="uk-UA"/>
        </w:rPr>
        <w:t xml:space="preserve"> покладених на нього щодо </w:t>
      </w:r>
      <w:r w:rsidR="00C77A9D" w:rsidRPr="00CB44C1">
        <w:rPr>
          <w:rFonts w:ascii="Arial" w:eastAsia="Times New Roman" w:hAnsi="Arial" w:cs="Arial"/>
          <w:lang w:val="uk-UA"/>
        </w:rPr>
        <w:t>моніторинг</w:t>
      </w:r>
      <w:r w:rsidR="00A74E65" w:rsidRPr="00CB44C1">
        <w:rPr>
          <w:rFonts w:ascii="Arial" w:eastAsia="Times New Roman" w:hAnsi="Arial" w:cs="Arial"/>
          <w:lang w:val="uk-UA"/>
        </w:rPr>
        <w:t>у</w:t>
      </w:r>
      <w:r w:rsidR="004272A3" w:rsidRPr="00CB44C1">
        <w:rPr>
          <w:rFonts w:ascii="Arial" w:eastAsia="Times New Roman" w:hAnsi="Arial" w:cs="Arial"/>
          <w:lang w:val="uk-UA"/>
        </w:rPr>
        <w:t>, оцінювання та в</w:t>
      </w:r>
      <w:r w:rsidR="00410291" w:rsidRPr="00CB44C1">
        <w:rPr>
          <w:rFonts w:ascii="Arial" w:eastAsia="Times New Roman" w:hAnsi="Arial" w:cs="Arial"/>
          <w:lang w:val="uk-UA"/>
        </w:rPr>
        <w:t>провадження</w:t>
      </w:r>
      <w:r w:rsidR="00E26376" w:rsidRPr="00CB44C1">
        <w:rPr>
          <w:rFonts w:ascii="Arial" w:eastAsia="Times New Roman" w:hAnsi="Arial" w:cs="Arial"/>
          <w:lang w:val="uk-UA"/>
        </w:rPr>
        <w:t xml:space="preserve"> </w:t>
      </w:r>
      <w:r w:rsidR="00156395" w:rsidRPr="00CB44C1">
        <w:rPr>
          <w:rFonts w:ascii="Arial" w:eastAsia="Times New Roman" w:hAnsi="Arial" w:cs="Arial"/>
          <w:lang w:val="uk-UA"/>
        </w:rPr>
        <w:t>Плану</w:t>
      </w:r>
      <w:r w:rsidR="001310C8" w:rsidRPr="00CB44C1">
        <w:rPr>
          <w:rFonts w:ascii="Arial" w:eastAsia="Times New Roman" w:hAnsi="Arial" w:cs="Arial"/>
          <w:lang w:val="uk-UA"/>
        </w:rPr>
        <w:t xml:space="preserve">. </w:t>
      </w:r>
      <w:r w:rsidR="00121BD8" w:rsidRPr="00CB44C1">
        <w:rPr>
          <w:rFonts w:ascii="Arial" w:eastAsia="Times New Roman" w:hAnsi="Arial" w:cs="Arial"/>
          <w:lang w:val="uk-UA"/>
        </w:rPr>
        <w:t>Система моніторингу</w:t>
      </w:r>
      <w:r w:rsidRPr="00CB44C1">
        <w:rPr>
          <w:rFonts w:ascii="Arial" w:eastAsia="Times New Roman" w:hAnsi="Arial" w:cs="Arial"/>
          <w:lang w:val="uk-UA"/>
        </w:rPr>
        <w:t xml:space="preserve"> та </w:t>
      </w:r>
      <w:r w:rsidRPr="00CB44C1">
        <w:rPr>
          <w:rFonts w:ascii="Arial" w:eastAsia="Arial" w:hAnsi="Arial" w:cs="Arial"/>
          <w:lang w:val="uk-UA"/>
        </w:rPr>
        <w:t>оцінювання</w:t>
      </w:r>
      <w:r w:rsidR="00121BD8" w:rsidRPr="00CB44C1">
        <w:rPr>
          <w:rFonts w:ascii="Arial" w:eastAsia="Times New Roman" w:hAnsi="Arial" w:cs="Arial"/>
          <w:lang w:val="uk-UA"/>
        </w:rPr>
        <w:t xml:space="preserve"> </w:t>
      </w:r>
      <w:r w:rsidR="001310C8" w:rsidRPr="00CB44C1">
        <w:rPr>
          <w:rFonts w:ascii="Arial" w:eastAsia="Times New Roman" w:hAnsi="Arial" w:cs="Arial"/>
          <w:lang w:val="uk-UA"/>
        </w:rPr>
        <w:t>включ</w:t>
      </w:r>
      <w:r w:rsidRPr="00CB44C1">
        <w:rPr>
          <w:rFonts w:ascii="Arial" w:eastAsia="Times New Roman" w:hAnsi="Arial" w:cs="Arial"/>
          <w:lang w:val="uk-UA"/>
        </w:rPr>
        <w:t>ає</w:t>
      </w:r>
      <w:r w:rsidR="00121BD8" w:rsidRPr="00CB44C1">
        <w:rPr>
          <w:rFonts w:ascii="Arial" w:eastAsia="Times New Roman" w:hAnsi="Arial" w:cs="Arial"/>
          <w:lang w:val="uk-UA"/>
        </w:rPr>
        <w:t>: орган з моніторингу</w:t>
      </w:r>
      <w:r w:rsidRPr="00CB44C1">
        <w:rPr>
          <w:rFonts w:ascii="Arial" w:eastAsia="Times New Roman" w:hAnsi="Arial" w:cs="Arial"/>
          <w:lang w:val="uk-UA"/>
        </w:rPr>
        <w:t xml:space="preserve"> та </w:t>
      </w:r>
      <w:r w:rsidR="009A0637" w:rsidRPr="00CB44C1">
        <w:rPr>
          <w:rFonts w:ascii="Arial" w:eastAsia="Times New Roman" w:hAnsi="Arial" w:cs="Arial"/>
          <w:lang w:val="uk-UA"/>
        </w:rPr>
        <w:t>оцінювання</w:t>
      </w:r>
      <w:r w:rsidR="003A110F" w:rsidRPr="00CB44C1">
        <w:rPr>
          <w:rFonts w:ascii="Arial" w:eastAsia="Times New Roman" w:hAnsi="Arial" w:cs="Arial"/>
          <w:lang w:val="uk-UA"/>
        </w:rPr>
        <w:t xml:space="preserve"> </w:t>
      </w:r>
      <w:r w:rsidR="001B6503" w:rsidRPr="00CB44C1">
        <w:rPr>
          <w:rFonts w:ascii="Arial" w:eastAsia="Times New Roman" w:hAnsi="Arial" w:cs="Arial"/>
          <w:lang w:val="uk-UA"/>
        </w:rPr>
        <w:t xml:space="preserve">/ </w:t>
      </w:r>
      <w:r w:rsidR="003A110F" w:rsidRPr="00CB44C1">
        <w:rPr>
          <w:rFonts w:ascii="Arial" w:eastAsia="Times New Roman" w:hAnsi="Arial" w:cs="Arial"/>
          <w:lang w:val="uk-UA"/>
        </w:rPr>
        <w:t xml:space="preserve">управління впровадженням </w:t>
      </w:r>
      <w:r w:rsidR="00042152" w:rsidRPr="00CB44C1">
        <w:rPr>
          <w:rFonts w:ascii="Arial" w:eastAsia="Times New Roman" w:hAnsi="Arial" w:cs="Arial"/>
          <w:lang w:val="uk-UA"/>
        </w:rPr>
        <w:t>Плану</w:t>
      </w:r>
      <w:r w:rsidR="00121BD8" w:rsidRPr="00CB44C1">
        <w:rPr>
          <w:rFonts w:ascii="Arial" w:eastAsia="Times New Roman" w:hAnsi="Arial" w:cs="Arial"/>
          <w:lang w:val="uk-UA"/>
        </w:rPr>
        <w:t xml:space="preserve">; документ (Положення) про систему </w:t>
      </w:r>
      <w:r w:rsidR="00891E26" w:rsidRPr="00CB44C1">
        <w:rPr>
          <w:rFonts w:ascii="Arial" w:eastAsia="Times New Roman" w:hAnsi="Arial" w:cs="Arial"/>
          <w:lang w:val="uk-UA"/>
        </w:rPr>
        <w:t>та набір</w:t>
      </w:r>
      <w:r w:rsidR="00121BD8" w:rsidRPr="00CB44C1">
        <w:rPr>
          <w:rFonts w:ascii="Arial" w:eastAsia="Times New Roman" w:hAnsi="Arial" w:cs="Arial"/>
          <w:lang w:val="uk-UA"/>
        </w:rPr>
        <w:t xml:space="preserve"> індикаторів (результатів) виконання </w:t>
      </w:r>
      <w:r w:rsidR="00042152" w:rsidRPr="00CB44C1">
        <w:rPr>
          <w:rFonts w:ascii="Arial" w:eastAsia="Times New Roman" w:hAnsi="Arial" w:cs="Arial"/>
          <w:lang w:val="uk-UA"/>
        </w:rPr>
        <w:t>Плану</w:t>
      </w:r>
      <w:r w:rsidR="00121BD8" w:rsidRPr="00CB44C1">
        <w:rPr>
          <w:rFonts w:ascii="Arial" w:eastAsia="Times New Roman" w:hAnsi="Arial" w:cs="Arial"/>
          <w:lang w:val="uk-UA"/>
        </w:rPr>
        <w:t xml:space="preserve"> (кількісні та якісні показники / індикатори).</w:t>
      </w:r>
    </w:p>
    <w:p w14:paraId="3EFD44DC" w14:textId="25003968" w:rsidR="00121BD8" w:rsidRPr="00CB44C1" w:rsidRDefault="00121BD8" w:rsidP="007C77F2">
      <w:pPr>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У системі стратегічного планування моніторинг і оцін</w:t>
      </w:r>
      <w:r w:rsidR="00137B54" w:rsidRPr="00CB44C1">
        <w:rPr>
          <w:rFonts w:ascii="Arial" w:eastAsia="Times New Roman" w:hAnsi="Arial" w:cs="Arial"/>
          <w:lang w:val="uk-UA"/>
        </w:rPr>
        <w:t>ювання</w:t>
      </w:r>
      <w:r w:rsidRPr="00CB44C1">
        <w:rPr>
          <w:rFonts w:ascii="Arial" w:eastAsia="Times New Roman" w:hAnsi="Arial" w:cs="Arial"/>
          <w:lang w:val="uk-UA"/>
        </w:rPr>
        <w:t xml:space="preserve"> є заключним етапом розробки </w:t>
      </w:r>
      <w:r w:rsidR="00042152" w:rsidRPr="00CB44C1">
        <w:rPr>
          <w:rFonts w:ascii="Arial" w:eastAsia="Arial" w:hAnsi="Arial" w:cs="Arial"/>
          <w:lang w:val="uk-UA"/>
        </w:rPr>
        <w:t>Плану</w:t>
      </w:r>
      <w:r w:rsidRPr="00CB44C1">
        <w:rPr>
          <w:rFonts w:ascii="Arial" w:eastAsia="Times New Roman" w:hAnsi="Arial" w:cs="Arial"/>
          <w:lang w:val="uk-UA"/>
        </w:rPr>
        <w:t xml:space="preserve"> та здійсню</w:t>
      </w:r>
      <w:r w:rsidR="00137B54" w:rsidRPr="00CB44C1">
        <w:rPr>
          <w:rFonts w:ascii="Arial" w:eastAsia="Times New Roman" w:hAnsi="Arial" w:cs="Arial"/>
          <w:lang w:val="uk-UA"/>
        </w:rPr>
        <w:t>є</w:t>
      </w:r>
      <w:r w:rsidRPr="00CB44C1">
        <w:rPr>
          <w:rFonts w:ascii="Arial" w:eastAsia="Times New Roman" w:hAnsi="Arial" w:cs="Arial"/>
          <w:lang w:val="uk-UA"/>
        </w:rPr>
        <w:t xml:space="preserve">ться протягом усього періоду її впровадження. Інструментом моніторингу є система комплексних показників (індикаторів), які відображають як ефективність виконання конкретних </w:t>
      </w:r>
      <w:r w:rsidR="006C6DF1" w:rsidRPr="00CB44C1">
        <w:rPr>
          <w:rFonts w:ascii="Arial" w:eastAsia="Times New Roman" w:hAnsi="Arial" w:cs="Arial"/>
          <w:lang w:val="uk-UA"/>
        </w:rPr>
        <w:t>заходів</w:t>
      </w:r>
      <w:r w:rsidRPr="00CB44C1">
        <w:rPr>
          <w:rFonts w:ascii="Arial" w:eastAsia="Times New Roman" w:hAnsi="Arial" w:cs="Arial"/>
          <w:lang w:val="uk-UA"/>
        </w:rPr>
        <w:t xml:space="preserve">, так і засвідчують їхню відповідність стратегічним </w:t>
      </w:r>
      <w:r w:rsidR="008D2390" w:rsidRPr="00CB44C1">
        <w:rPr>
          <w:rFonts w:ascii="Arial" w:eastAsia="Times New Roman" w:hAnsi="Arial" w:cs="Arial"/>
          <w:lang w:val="uk-UA"/>
        </w:rPr>
        <w:t xml:space="preserve">та оперативним цілям </w:t>
      </w:r>
      <w:r w:rsidR="00042152" w:rsidRPr="00CB44C1">
        <w:rPr>
          <w:rFonts w:ascii="Arial" w:eastAsia="Times New Roman" w:hAnsi="Arial" w:cs="Arial"/>
          <w:lang w:val="uk-UA"/>
        </w:rPr>
        <w:t>Плану</w:t>
      </w:r>
      <w:r w:rsidRPr="00CB44C1">
        <w:rPr>
          <w:rFonts w:ascii="Arial" w:eastAsia="Times New Roman" w:hAnsi="Arial" w:cs="Arial"/>
          <w:lang w:val="uk-UA"/>
        </w:rPr>
        <w:t>.</w:t>
      </w:r>
      <w:r w:rsidR="004E446F" w:rsidRPr="00CB44C1">
        <w:rPr>
          <w:rFonts w:ascii="Arial" w:eastAsia="Times New Roman" w:hAnsi="Arial" w:cs="Arial"/>
          <w:lang w:val="uk-UA"/>
        </w:rPr>
        <w:t xml:space="preserve"> </w:t>
      </w:r>
      <w:r w:rsidRPr="00CB44C1">
        <w:rPr>
          <w:rFonts w:ascii="Arial" w:eastAsia="Times New Roman" w:hAnsi="Arial" w:cs="Arial"/>
          <w:lang w:val="uk-UA"/>
        </w:rPr>
        <w:t xml:space="preserve">Система моніторингу ефективності виконання </w:t>
      </w:r>
      <w:r w:rsidR="00042152" w:rsidRPr="00CB44C1">
        <w:rPr>
          <w:rFonts w:ascii="Arial" w:eastAsia="Times New Roman" w:hAnsi="Arial" w:cs="Arial"/>
          <w:lang w:val="uk-UA"/>
        </w:rPr>
        <w:t>Плану</w:t>
      </w:r>
      <w:r w:rsidRPr="00CB44C1">
        <w:rPr>
          <w:rFonts w:ascii="Arial" w:eastAsia="Times New Roman" w:hAnsi="Arial" w:cs="Arial"/>
          <w:lang w:val="uk-UA"/>
        </w:rPr>
        <w:t xml:space="preserve"> передбачає багаторівневу ієрархічну модель системи індикаторів.</w:t>
      </w:r>
    </w:p>
    <w:p w14:paraId="10E994D0" w14:textId="77777777" w:rsidR="006B5ABC" w:rsidRPr="00CB44C1" w:rsidRDefault="006B5ABC" w:rsidP="007C77F2">
      <w:pPr>
        <w:spacing w:after="120" w:line="240" w:lineRule="auto"/>
        <w:ind w:firstLine="709"/>
        <w:jc w:val="both"/>
        <w:rPr>
          <w:rFonts w:ascii="Arial" w:eastAsia="Arial" w:hAnsi="Arial" w:cs="Arial"/>
          <w:b/>
          <w:lang w:val="uk-UA"/>
        </w:rPr>
      </w:pPr>
    </w:p>
    <w:p w14:paraId="1A308639" w14:textId="0AC34939" w:rsidR="007C77F2" w:rsidRPr="00CB44C1" w:rsidRDefault="007C77F2" w:rsidP="007C77F2">
      <w:pPr>
        <w:pStyle w:val="aff0"/>
        <w:keepNext/>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3</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1</w:t>
      </w:r>
      <w:r w:rsidR="006F2044" w:rsidRPr="00CB44C1">
        <w:rPr>
          <w:lang w:val="uk-UA"/>
        </w:rPr>
        <w:fldChar w:fldCharType="end"/>
      </w:r>
      <w:r w:rsidRPr="00CB44C1">
        <w:rPr>
          <w:lang w:val="uk-UA"/>
        </w:rPr>
        <w:t>. Хронологія проведення заходів в рамках стратегічного планування</w:t>
      </w:r>
    </w:p>
    <w:tbl>
      <w:tblPr>
        <w:tblStyle w:val="af1"/>
        <w:tblW w:w="9634" w:type="dxa"/>
        <w:tblBorders>
          <w:top w:val="single" w:sz="4" w:space="0" w:color="002F6C"/>
          <w:left w:val="single" w:sz="4" w:space="0" w:color="002F6C"/>
          <w:bottom w:val="single" w:sz="4" w:space="0" w:color="002F6C"/>
          <w:right w:val="single" w:sz="4" w:space="0" w:color="002F6C"/>
          <w:insideH w:val="single" w:sz="4" w:space="0" w:color="002F6C"/>
          <w:insideV w:val="single" w:sz="4" w:space="0" w:color="002F6C"/>
        </w:tblBorders>
        <w:tblLook w:val="04A0" w:firstRow="1" w:lastRow="0" w:firstColumn="1" w:lastColumn="0" w:noHBand="0" w:noVBand="1"/>
      </w:tblPr>
      <w:tblGrid>
        <w:gridCol w:w="562"/>
        <w:gridCol w:w="1701"/>
        <w:gridCol w:w="1701"/>
        <w:gridCol w:w="5670"/>
      </w:tblGrid>
      <w:tr w:rsidR="006B5ABC" w:rsidRPr="00CB44C1" w14:paraId="5AD1E94B" w14:textId="77777777" w:rsidTr="007B1C28">
        <w:tc>
          <w:tcPr>
            <w:tcW w:w="562" w:type="dxa"/>
            <w:shd w:val="clear" w:color="auto" w:fill="C0D49C"/>
          </w:tcPr>
          <w:p w14:paraId="22CD07CA" w14:textId="77777777" w:rsidR="006B5ABC" w:rsidRPr="00CB44C1" w:rsidRDefault="006B5ABC" w:rsidP="007C77F2">
            <w:pPr>
              <w:jc w:val="center"/>
              <w:rPr>
                <w:rFonts w:ascii="Arial" w:eastAsia="Calibri" w:hAnsi="Arial" w:cs="Arial"/>
                <w:b/>
                <w:sz w:val="20"/>
                <w:szCs w:val="20"/>
                <w:lang w:val="uk-UA" w:eastAsia="ru-RU"/>
              </w:rPr>
            </w:pPr>
            <w:r w:rsidRPr="00CB44C1">
              <w:rPr>
                <w:rFonts w:ascii="Arial" w:eastAsia="Calibri" w:hAnsi="Arial" w:cs="Arial"/>
                <w:b/>
                <w:sz w:val="20"/>
                <w:szCs w:val="20"/>
                <w:lang w:val="uk-UA" w:eastAsia="ru-RU"/>
              </w:rPr>
              <w:t>№</w:t>
            </w:r>
          </w:p>
        </w:tc>
        <w:tc>
          <w:tcPr>
            <w:tcW w:w="1701" w:type="dxa"/>
            <w:shd w:val="clear" w:color="auto" w:fill="C0D49C"/>
          </w:tcPr>
          <w:p w14:paraId="2EB09970" w14:textId="77777777" w:rsidR="006B5ABC" w:rsidRPr="00CB44C1" w:rsidRDefault="006B5ABC" w:rsidP="007C77F2">
            <w:pPr>
              <w:jc w:val="center"/>
              <w:rPr>
                <w:rFonts w:ascii="Arial" w:eastAsia="Calibri" w:hAnsi="Arial" w:cs="Arial"/>
                <w:b/>
                <w:sz w:val="20"/>
                <w:szCs w:val="20"/>
                <w:lang w:val="uk-UA" w:eastAsia="ru-RU"/>
              </w:rPr>
            </w:pPr>
            <w:r w:rsidRPr="00CB44C1">
              <w:rPr>
                <w:rFonts w:ascii="Arial" w:eastAsia="Calibri" w:hAnsi="Arial" w:cs="Arial"/>
                <w:b/>
                <w:sz w:val="20"/>
                <w:szCs w:val="20"/>
                <w:lang w:val="uk-UA" w:eastAsia="ru-RU"/>
              </w:rPr>
              <w:t>Тип заходу</w:t>
            </w:r>
          </w:p>
        </w:tc>
        <w:tc>
          <w:tcPr>
            <w:tcW w:w="1701" w:type="dxa"/>
            <w:shd w:val="clear" w:color="auto" w:fill="C0D49C"/>
          </w:tcPr>
          <w:p w14:paraId="47FB3B59" w14:textId="77777777" w:rsidR="006B5ABC" w:rsidRPr="00CB44C1" w:rsidRDefault="006B5ABC" w:rsidP="007C77F2">
            <w:pPr>
              <w:jc w:val="center"/>
              <w:rPr>
                <w:rFonts w:ascii="Arial" w:eastAsia="Calibri" w:hAnsi="Arial" w:cs="Arial"/>
                <w:b/>
                <w:sz w:val="20"/>
                <w:szCs w:val="20"/>
                <w:lang w:val="uk-UA" w:eastAsia="ru-RU"/>
              </w:rPr>
            </w:pPr>
            <w:r w:rsidRPr="00CB44C1">
              <w:rPr>
                <w:rFonts w:ascii="Arial" w:eastAsia="Calibri" w:hAnsi="Arial" w:cs="Arial"/>
                <w:b/>
                <w:sz w:val="20"/>
                <w:szCs w:val="20"/>
                <w:lang w:val="uk-UA" w:eastAsia="ru-RU"/>
              </w:rPr>
              <w:t>Дата</w:t>
            </w:r>
          </w:p>
        </w:tc>
        <w:tc>
          <w:tcPr>
            <w:tcW w:w="5670" w:type="dxa"/>
            <w:shd w:val="clear" w:color="auto" w:fill="C0D49C"/>
          </w:tcPr>
          <w:p w14:paraId="0C20A11F" w14:textId="77777777" w:rsidR="006B5ABC" w:rsidRPr="00CB44C1" w:rsidRDefault="006B5ABC" w:rsidP="007C77F2">
            <w:pPr>
              <w:jc w:val="center"/>
              <w:rPr>
                <w:rFonts w:ascii="Arial" w:eastAsia="Calibri" w:hAnsi="Arial" w:cs="Arial"/>
                <w:b/>
                <w:sz w:val="20"/>
                <w:szCs w:val="20"/>
                <w:lang w:val="uk-UA" w:eastAsia="ru-RU"/>
              </w:rPr>
            </w:pPr>
            <w:r w:rsidRPr="00CB44C1">
              <w:rPr>
                <w:rFonts w:ascii="Arial" w:eastAsia="Calibri" w:hAnsi="Arial" w:cs="Arial"/>
                <w:b/>
                <w:sz w:val="20"/>
                <w:szCs w:val="20"/>
                <w:lang w:val="uk-UA" w:eastAsia="ru-RU"/>
              </w:rPr>
              <w:t>Теми та результати</w:t>
            </w:r>
          </w:p>
        </w:tc>
      </w:tr>
      <w:tr w:rsidR="006B5ABC" w:rsidRPr="00A576A6" w14:paraId="282E0842" w14:textId="77777777" w:rsidTr="007B1C28">
        <w:tc>
          <w:tcPr>
            <w:tcW w:w="562" w:type="dxa"/>
          </w:tcPr>
          <w:p w14:paraId="41EFC394"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t>1.</w:t>
            </w:r>
          </w:p>
        </w:tc>
        <w:tc>
          <w:tcPr>
            <w:tcW w:w="1701" w:type="dxa"/>
          </w:tcPr>
          <w:p w14:paraId="262EDCBC"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Консультації із зацікавленими сторонами</w:t>
            </w:r>
          </w:p>
        </w:tc>
        <w:tc>
          <w:tcPr>
            <w:tcW w:w="1701" w:type="dxa"/>
          </w:tcPr>
          <w:p w14:paraId="6ED6D536"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t>05.08.2022</w:t>
            </w:r>
          </w:p>
        </w:tc>
        <w:tc>
          <w:tcPr>
            <w:tcW w:w="5670" w:type="dxa"/>
          </w:tcPr>
          <w:p w14:paraId="42BE6C4E"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Тема «Справедлива трансформація: що це таке і як ми це зробимо?»</w:t>
            </w:r>
          </w:p>
          <w:p w14:paraId="1E4DD790"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Розглянуто питання:</w:t>
            </w:r>
          </w:p>
          <w:p w14:paraId="2B536004"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1. Створення підґрунтя для впровадження процесу справедливої трансформації, презентація кращих Європейських практик</w:t>
            </w:r>
          </w:p>
          <w:p w14:paraId="389755D7"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2. Формування єдиних підходів до концепції та процесу справедливої трансформації</w:t>
            </w:r>
          </w:p>
          <w:p w14:paraId="20C4F186" w14:textId="4749249B"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 xml:space="preserve">3. Узгодження методології розробки </w:t>
            </w:r>
            <w:r w:rsidR="00A937F3">
              <w:rPr>
                <w:rFonts w:ascii="Arial" w:hAnsi="Arial" w:cs="Arial"/>
                <w:sz w:val="20"/>
                <w:szCs w:val="20"/>
                <w:lang w:val="uk-UA" w:eastAsia="ru-RU"/>
              </w:rPr>
              <w:t>Плану дій</w:t>
            </w:r>
          </w:p>
          <w:p w14:paraId="3E72620B"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4. Погодження структури управління процесом справедливої трансформації на рівні громади</w:t>
            </w:r>
          </w:p>
          <w:p w14:paraId="45281AF6" w14:textId="230D508E"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 xml:space="preserve">5. Ініціювання процесу розробки </w:t>
            </w:r>
            <w:r w:rsidR="00042152" w:rsidRPr="00CB44C1">
              <w:rPr>
                <w:rFonts w:ascii="Arial" w:hAnsi="Arial" w:cs="Arial"/>
                <w:sz w:val="20"/>
                <w:szCs w:val="20"/>
                <w:lang w:val="uk-UA" w:eastAsia="ru-RU"/>
              </w:rPr>
              <w:t>Плану</w:t>
            </w:r>
            <w:r w:rsidRPr="00CB44C1">
              <w:rPr>
                <w:rFonts w:ascii="Arial" w:hAnsi="Arial" w:cs="Arial"/>
                <w:sz w:val="20"/>
                <w:szCs w:val="20"/>
                <w:lang w:val="uk-UA" w:eastAsia="ru-RU"/>
              </w:rPr>
              <w:t>, визначення ключових пріоритетів та напрямів</w:t>
            </w:r>
          </w:p>
          <w:p w14:paraId="2E9F167A" w14:textId="09C126A8" w:rsidR="006B5ABC" w:rsidRPr="00CB44C1" w:rsidRDefault="006B5ABC" w:rsidP="007C77F2">
            <w:pPr>
              <w:rPr>
                <w:rFonts w:ascii="Arial" w:hAnsi="Arial" w:cs="Arial"/>
                <w:sz w:val="20"/>
                <w:szCs w:val="20"/>
                <w:lang w:val="uk-UA" w:eastAsia="ru-RU"/>
              </w:rPr>
            </w:pPr>
            <w:r w:rsidRPr="00CB44C1">
              <w:rPr>
                <w:rFonts w:ascii="Arial" w:hAnsi="Arial" w:cs="Arial"/>
                <w:b/>
                <w:sz w:val="20"/>
                <w:szCs w:val="20"/>
                <w:lang w:val="uk-UA" w:eastAsia="ru-RU"/>
              </w:rPr>
              <w:t>Затверджено рекомендації</w:t>
            </w:r>
            <w:r w:rsidRPr="00CB44C1">
              <w:rPr>
                <w:rFonts w:ascii="Arial" w:hAnsi="Arial" w:cs="Arial"/>
                <w:sz w:val="20"/>
                <w:szCs w:val="20"/>
                <w:lang w:val="uk-UA" w:eastAsia="ru-RU"/>
              </w:rPr>
              <w:t xml:space="preserve"> щодо надання згоди щодо створення робочої групи із розробки </w:t>
            </w:r>
            <w:r w:rsidR="00A937F3">
              <w:rPr>
                <w:rFonts w:ascii="Arial" w:hAnsi="Arial" w:cs="Arial"/>
                <w:sz w:val="20"/>
                <w:szCs w:val="20"/>
                <w:lang w:val="uk-UA" w:eastAsia="ru-RU"/>
              </w:rPr>
              <w:t>Плану дій</w:t>
            </w:r>
            <w:r w:rsidRPr="00CB44C1">
              <w:rPr>
                <w:rFonts w:ascii="Arial" w:hAnsi="Arial" w:cs="Arial"/>
                <w:sz w:val="20"/>
                <w:szCs w:val="20"/>
                <w:lang w:val="uk-UA" w:eastAsia="ru-RU"/>
              </w:rPr>
              <w:t xml:space="preserve"> у </w:t>
            </w:r>
            <w:r w:rsidR="00C81259" w:rsidRPr="00C81259">
              <w:rPr>
                <w:rFonts w:ascii="Arial" w:hAnsi="Arial" w:cs="Arial"/>
                <w:sz w:val="20"/>
                <w:szCs w:val="20"/>
                <w:lang w:val="uk-UA" w:eastAsia="ru-RU"/>
              </w:rPr>
              <w:t>Червоноградській</w:t>
            </w:r>
            <w:r w:rsidR="00C81259">
              <w:rPr>
                <w:rFonts w:ascii="Arial" w:hAnsi="Arial" w:cs="Arial"/>
                <w:lang w:val="uk-UA"/>
              </w:rPr>
              <w:t xml:space="preserve"> </w:t>
            </w:r>
            <w:r w:rsidRPr="00CB44C1">
              <w:rPr>
                <w:rFonts w:ascii="Arial" w:hAnsi="Arial" w:cs="Arial"/>
                <w:sz w:val="20"/>
                <w:szCs w:val="20"/>
                <w:lang w:val="uk-UA" w:eastAsia="ru-RU"/>
              </w:rPr>
              <w:t>громаді,  затвердження Дорожньої карти та методології стратегічного планування, необхідності проведення SWOT-аналізу та необхідності створення місцевої Агенції зі справедливої трансформації.</w:t>
            </w:r>
          </w:p>
        </w:tc>
      </w:tr>
      <w:tr w:rsidR="006B5ABC" w:rsidRPr="00A576A6" w14:paraId="7EE868F8" w14:textId="77777777" w:rsidTr="007B1C28">
        <w:tc>
          <w:tcPr>
            <w:tcW w:w="562" w:type="dxa"/>
          </w:tcPr>
          <w:p w14:paraId="08FF9FD3"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t>2.</w:t>
            </w:r>
          </w:p>
        </w:tc>
        <w:tc>
          <w:tcPr>
            <w:tcW w:w="1701" w:type="dxa"/>
          </w:tcPr>
          <w:p w14:paraId="51A31EF1"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Консультації із зацікавленими сторонами</w:t>
            </w:r>
          </w:p>
        </w:tc>
        <w:tc>
          <w:tcPr>
            <w:tcW w:w="1701" w:type="dxa"/>
          </w:tcPr>
          <w:p w14:paraId="79E6F3B7"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t>31.08.2022</w:t>
            </w:r>
          </w:p>
        </w:tc>
        <w:tc>
          <w:tcPr>
            <w:tcW w:w="5670" w:type="dxa"/>
          </w:tcPr>
          <w:p w14:paraId="2C20B076"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Тема «Енергетична трансформація: концепція та шляхи впровадження»</w:t>
            </w:r>
          </w:p>
          <w:p w14:paraId="7D1E77CE"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Розглянуто питання:</w:t>
            </w:r>
          </w:p>
          <w:p w14:paraId="14E70AFB" w14:textId="451DD93B"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 xml:space="preserve">1. Поточний стан і заходи з підвищення енергоефективності та енергобезпеки </w:t>
            </w:r>
            <w:r w:rsidR="00C81259">
              <w:rPr>
                <w:rFonts w:ascii="Arial" w:hAnsi="Arial" w:cs="Arial"/>
                <w:sz w:val="20"/>
                <w:szCs w:val="20"/>
                <w:lang w:val="uk-UA" w:eastAsia="ru-RU"/>
              </w:rPr>
              <w:t>Червоноградської</w:t>
            </w:r>
            <w:r w:rsidRPr="00CB44C1">
              <w:rPr>
                <w:rFonts w:ascii="Arial" w:hAnsi="Arial" w:cs="Arial"/>
                <w:sz w:val="20"/>
                <w:szCs w:val="20"/>
                <w:lang w:val="uk-UA" w:eastAsia="ru-RU"/>
              </w:rPr>
              <w:t xml:space="preserve"> громади</w:t>
            </w:r>
          </w:p>
          <w:p w14:paraId="7E9CFD72"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2. Законодавче регулювання та досвід енергетичної трансформації регіонів України</w:t>
            </w:r>
          </w:p>
          <w:p w14:paraId="67B3FC71" w14:textId="096E93E3" w:rsidR="006B5ABC" w:rsidRPr="00CB44C1" w:rsidRDefault="006B5ABC" w:rsidP="007C77F2">
            <w:pPr>
              <w:rPr>
                <w:rFonts w:ascii="Arial" w:hAnsi="Arial" w:cs="Arial"/>
                <w:sz w:val="20"/>
                <w:szCs w:val="20"/>
                <w:lang w:val="uk-UA" w:eastAsia="ru-RU"/>
              </w:rPr>
            </w:pPr>
            <w:r w:rsidRPr="00CB44C1">
              <w:rPr>
                <w:rFonts w:ascii="Arial" w:hAnsi="Arial" w:cs="Arial"/>
                <w:b/>
                <w:sz w:val="20"/>
                <w:szCs w:val="20"/>
                <w:lang w:val="uk-UA" w:eastAsia="ru-RU"/>
              </w:rPr>
              <w:t>Затверджено рекомендації</w:t>
            </w:r>
            <w:r w:rsidRPr="00CB44C1">
              <w:rPr>
                <w:rFonts w:ascii="Arial" w:hAnsi="Arial" w:cs="Arial"/>
                <w:sz w:val="20"/>
                <w:szCs w:val="20"/>
                <w:lang w:val="uk-UA" w:eastAsia="ru-RU"/>
              </w:rPr>
              <w:t xml:space="preserve"> щодо першочергових кроків впровадження енергетичної трансформації </w:t>
            </w:r>
            <w:r w:rsidR="00C81259">
              <w:rPr>
                <w:rFonts w:ascii="Arial" w:hAnsi="Arial" w:cs="Arial"/>
                <w:sz w:val="20"/>
                <w:szCs w:val="20"/>
                <w:lang w:val="uk-UA" w:eastAsia="ru-RU"/>
              </w:rPr>
              <w:t>Червоноградської</w:t>
            </w:r>
            <w:r w:rsidRPr="00CB44C1">
              <w:rPr>
                <w:rFonts w:ascii="Arial" w:hAnsi="Arial" w:cs="Arial"/>
                <w:sz w:val="20"/>
                <w:szCs w:val="20"/>
                <w:lang w:val="uk-UA" w:eastAsia="ru-RU"/>
              </w:rPr>
              <w:t xml:space="preserve"> міської територіальної громади</w:t>
            </w:r>
          </w:p>
        </w:tc>
      </w:tr>
      <w:tr w:rsidR="006B5ABC" w:rsidRPr="00CB44C1" w14:paraId="2002EB3D" w14:textId="77777777" w:rsidTr="007B1C28">
        <w:tc>
          <w:tcPr>
            <w:tcW w:w="562" w:type="dxa"/>
          </w:tcPr>
          <w:p w14:paraId="350FDDD7"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t>4.</w:t>
            </w:r>
          </w:p>
        </w:tc>
        <w:tc>
          <w:tcPr>
            <w:tcW w:w="1701" w:type="dxa"/>
          </w:tcPr>
          <w:p w14:paraId="3CBE62BD" w14:textId="05D31B42"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 xml:space="preserve">Перше засідання Робочої групи із розробки </w:t>
            </w:r>
            <w:r w:rsidR="00A937F3">
              <w:rPr>
                <w:rFonts w:ascii="Arial" w:hAnsi="Arial" w:cs="Arial"/>
                <w:sz w:val="20"/>
                <w:szCs w:val="20"/>
                <w:lang w:val="uk-UA" w:eastAsia="ru-RU"/>
              </w:rPr>
              <w:t>Плану дій</w:t>
            </w:r>
          </w:p>
        </w:tc>
        <w:tc>
          <w:tcPr>
            <w:tcW w:w="1701" w:type="dxa"/>
          </w:tcPr>
          <w:p w14:paraId="6EDEBA22"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t>09.11.2022</w:t>
            </w:r>
          </w:p>
        </w:tc>
        <w:tc>
          <w:tcPr>
            <w:tcW w:w="5670" w:type="dxa"/>
          </w:tcPr>
          <w:p w14:paraId="7197A382" w14:textId="77777777"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Питання, які розглянуто:</w:t>
            </w:r>
          </w:p>
          <w:p w14:paraId="6168A77D" w14:textId="1CE5C710"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1. Обговорення проєкту </w:t>
            </w:r>
            <w:r w:rsidR="00042152" w:rsidRPr="00CB44C1">
              <w:rPr>
                <w:rFonts w:ascii="Arial" w:hAnsi="Arial" w:cs="Arial"/>
                <w:sz w:val="20"/>
                <w:szCs w:val="20"/>
                <w:lang w:val="uk-UA" w:eastAsia="ru-RU"/>
              </w:rPr>
              <w:t>Плану</w:t>
            </w:r>
            <w:r w:rsidRPr="00CB44C1">
              <w:rPr>
                <w:rFonts w:ascii="Arial" w:hAnsi="Arial" w:cs="Arial"/>
                <w:sz w:val="20"/>
                <w:szCs w:val="20"/>
                <w:lang w:val="uk-UA" w:eastAsia="ru-RU"/>
              </w:rPr>
              <w:t>.</w:t>
            </w:r>
          </w:p>
          <w:p w14:paraId="06EE4A98" w14:textId="60ED707B"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2. Дорожня карта та методологія (графік проведення засідань Робочої групи та виконання завдань) розроблення </w:t>
            </w:r>
            <w:r w:rsidR="00A937F3">
              <w:rPr>
                <w:rFonts w:ascii="Arial" w:hAnsi="Arial" w:cs="Arial"/>
                <w:sz w:val="20"/>
                <w:szCs w:val="20"/>
                <w:lang w:val="uk-UA" w:eastAsia="ru-RU"/>
              </w:rPr>
              <w:t>Плану дій</w:t>
            </w:r>
            <w:r w:rsidRPr="00CB44C1">
              <w:rPr>
                <w:rFonts w:ascii="Arial" w:hAnsi="Arial" w:cs="Arial"/>
                <w:sz w:val="20"/>
                <w:szCs w:val="20"/>
                <w:lang w:val="uk-UA" w:eastAsia="ru-RU"/>
              </w:rPr>
              <w:t xml:space="preserve"> громади.</w:t>
            </w:r>
          </w:p>
          <w:p w14:paraId="7EB05712" w14:textId="72AA5291"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 xml:space="preserve">3. Інституційне забезпечення процесу справедливої трансформації </w:t>
            </w:r>
            <w:r w:rsidR="00C81259">
              <w:rPr>
                <w:rFonts w:ascii="Arial" w:hAnsi="Arial" w:cs="Arial"/>
                <w:sz w:val="20"/>
                <w:szCs w:val="20"/>
                <w:lang w:val="uk-UA" w:eastAsia="ru-RU"/>
              </w:rPr>
              <w:t>Червоноградської</w:t>
            </w:r>
            <w:r w:rsidRPr="00CB44C1">
              <w:rPr>
                <w:rFonts w:ascii="Arial" w:hAnsi="Arial" w:cs="Arial"/>
                <w:sz w:val="20"/>
                <w:szCs w:val="20"/>
                <w:lang w:val="uk-UA" w:eastAsia="ru-RU"/>
              </w:rPr>
              <w:t xml:space="preserve"> міської територіальної громади (створення Агенції </w:t>
            </w:r>
            <w:r w:rsidR="00C81259">
              <w:rPr>
                <w:rFonts w:ascii="Arial" w:hAnsi="Arial" w:cs="Arial"/>
                <w:sz w:val="20"/>
                <w:szCs w:val="20"/>
                <w:lang w:val="uk-UA" w:eastAsia="ru-RU"/>
              </w:rPr>
              <w:t>справедливої трансформації</w:t>
            </w:r>
            <w:r w:rsidRPr="00CB44C1">
              <w:rPr>
                <w:rFonts w:ascii="Arial" w:hAnsi="Arial" w:cs="Arial"/>
                <w:sz w:val="20"/>
                <w:szCs w:val="20"/>
                <w:lang w:val="uk-UA" w:eastAsia="ru-RU"/>
              </w:rPr>
              <w:t>).</w:t>
            </w:r>
          </w:p>
          <w:p w14:paraId="4E095409"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4. Ідентифікація ключових проблем.</w:t>
            </w:r>
          </w:p>
          <w:p w14:paraId="56E9B8E8"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lastRenderedPageBreak/>
              <w:t>5. Визначення ключових пріоритетів / сфер справедливої трансформації та розвитку громади</w:t>
            </w:r>
          </w:p>
          <w:p w14:paraId="5F677BBD" w14:textId="77777777" w:rsidR="006B5ABC" w:rsidRPr="00CB44C1" w:rsidRDefault="006B5ABC" w:rsidP="007C77F2">
            <w:pPr>
              <w:rPr>
                <w:rFonts w:ascii="Arial" w:hAnsi="Arial" w:cs="Arial"/>
                <w:b/>
                <w:sz w:val="20"/>
                <w:szCs w:val="20"/>
                <w:lang w:val="uk-UA" w:eastAsia="ru-RU"/>
              </w:rPr>
            </w:pPr>
            <w:r w:rsidRPr="00CB44C1">
              <w:rPr>
                <w:rFonts w:ascii="Arial" w:hAnsi="Arial" w:cs="Arial"/>
                <w:b/>
                <w:sz w:val="20"/>
                <w:szCs w:val="20"/>
                <w:lang w:val="uk-UA" w:eastAsia="ru-RU"/>
              </w:rPr>
              <w:t>Затверджено Дорожню карту, методологію стратегічного планування, визначено пріоритети (стратегічні цілі) та проведено ідентифікацію проблем</w:t>
            </w:r>
          </w:p>
        </w:tc>
      </w:tr>
      <w:tr w:rsidR="006B5ABC" w:rsidRPr="00CB44C1" w14:paraId="138EFB97" w14:textId="77777777" w:rsidTr="007B1C28">
        <w:tc>
          <w:tcPr>
            <w:tcW w:w="562" w:type="dxa"/>
          </w:tcPr>
          <w:p w14:paraId="2B073404"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lastRenderedPageBreak/>
              <w:t>5.</w:t>
            </w:r>
          </w:p>
        </w:tc>
        <w:tc>
          <w:tcPr>
            <w:tcW w:w="1701" w:type="dxa"/>
          </w:tcPr>
          <w:p w14:paraId="4E63416A" w14:textId="13B4D70A"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 xml:space="preserve">Друге засідання Робочої групи із розробки </w:t>
            </w:r>
            <w:r w:rsidR="00A937F3">
              <w:rPr>
                <w:rFonts w:ascii="Arial" w:hAnsi="Arial" w:cs="Arial"/>
                <w:sz w:val="20"/>
                <w:szCs w:val="20"/>
                <w:lang w:val="uk-UA" w:eastAsia="ru-RU"/>
              </w:rPr>
              <w:t>Плану дій</w:t>
            </w:r>
          </w:p>
        </w:tc>
        <w:tc>
          <w:tcPr>
            <w:tcW w:w="1701" w:type="dxa"/>
          </w:tcPr>
          <w:p w14:paraId="50D14FAE"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t>21.11.2022</w:t>
            </w:r>
          </w:p>
        </w:tc>
        <w:tc>
          <w:tcPr>
            <w:tcW w:w="5670" w:type="dxa"/>
          </w:tcPr>
          <w:p w14:paraId="08EAADB1" w14:textId="77777777"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Питання, які розглянуто:</w:t>
            </w:r>
          </w:p>
          <w:p w14:paraId="2E160CDC" w14:textId="77777777"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1. Результати ідентифікації та аналізу ключових викликів і проблем справедливої трансформації громади.</w:t>
            </w:r>
          </w:p>
          <w:p w14:paraId="1EF8182F" w14:textId="6849F741"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2. Стратегічне бачення розвитку громади та головна мета </w:t>
            </w:r>
            <w:r w:rsidR="00042152" w:rsidRPr="00CB44C1">
              <w:rPr>
                <w:rFonts w:ascii="Arial" w:hAnsi="Arial" w:cs="Arial"/>
                <w:sz w:val="20"/>
                <w:szCs w:val="20"/>
                <w:lang w:val="uk-UA" w:eastAsia="ru-RU"/>
              </w:rPr>
              <w:t>Плану</w:t>
            </w:r>
            <w:r w:rsidRPr="00CB44C1">
              <w:rPr>
                <w:rFonts w:ascii="Arial" w:hAnsi="Arial" w:cs="Arial"/>
                <w:sz w:val="20"/>
                <w:szCs w:val="20"/>
                <w:lang w:val="uk-UA" w:eastAsia="ru-RU"/>
              </w:rPr>
              <w:t xml:space="preserve">, Плану дій справедливої трансформації </w:t>
            </w:r>
            <w:r w:rsidR="00C81259">
              <w:rPr>
                <w:rFonts w:ascii="Arial" w:hAnsi="Arial" w:cs="Arial"/>
                <w:sz w:val="20"/>
                <w:szCs w:val="20"/>
                <w:lang w:val="uk-UA" w:eastAsia="ru-RU"/>
              </w:rPr>
              <w:t>Червоноградської</w:t>
            </w:r>
            <w:r w:rsidRPr="00CB44C1">
              <w:rPr>
                <w:rFonts w:ascii="Arial" w:hAnsi="Arial" w:cs="Arial"/>
                <w:sz w:val="20"/>
                <w:szCs w:val="20"/>
                <w:lang w:val="uk-UA" w:eastAsia="ru-RU"/>
              </w:rPr>
              <w:t xml:space="preserve"> громади</w:t>
            </w:r>
          </w:p>
          <w:p w14:paraId="2EC488C2" w14:textId="77777777"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3. Розробка Планів дій (дерева цілей)</w:t>
            </w:r>
          </w:p>
          <w:p w14:paraId="44BF5178" w14:textId="6EF86D9D"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А) Цілі справедливої трансформації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Pr="00CB44C1">
              <w:rPr>
                <w:rFonts w:ascii="Arial" w:hAnsi="Arial" w:cs="Arial"/>
                <w:sz w:val="20"/>
                <w:szCs w:val="20"/>
                <w:lang w:val="uk-UA" w:eastAsia="ru-RU"/>
              </w:rPr>
              <w:t>громади у економічній сфері та диверсифікації економіки.</w:t>
            </w:r>
          </w:p>
          <w:p w14:paraId="7AA53E02" w14:textId="3F281EB4"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В) Цілі справедливої трансформації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Pr="00CB44C1">
              <w:rPr>
                <w:rFonts w:ascii="Arial" w:hAnsi="Arial" w:cs="Arial"/>
                <w:sz w:val="20"/>
                <w:szCs w:val="20"/>
                <w:lang w:val="uk-UA" w:eastAsia="ru-RU"/>
              </w:rPr>
              <w:t>громади у соціальній сфері та розвитку інфраструктури.</w:t>
            </w:r>
          </w:p>
          <w:p w14:paraId="3048D5A1" w14:textId="757FA0E4"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С) Цілі справедливої трансформації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Pr="00CB44C1">
              <w:rPr>
                <w:rFonts w:ascii="Arial" w:hAnsi="Arial" w:cs="Arial"/>
                <w:sz w:val="20"/>
                <w:szCs w:val="20"/>
                <w:lang w:val="uk-UA" w:eastAsia="ru-RU"/>
              </w:rPr>
              <w:t>громади у сфері просторового розвитку та поліпшення стану довкілля.</w:t>
            </w:r>
          </w:p>
          <w:p w14:paraId="7538418D" w14:textId="553DB6BF"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4. Ефективна соціально відповідальна система управління трансформацією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Pr="00CB44C1">
              <w:rPr>
                <w:rFonts w:ascii="Arial" w:hAnsi="Arial" w:cs="Arial"/>
                <w:sz w:val="20"/>
                <w:szCs w:val="20"/>
                <w:lang w:val="uk-UA" w:eastAsia="ru-RU"/>
              </w:rPr>
              <w:t>громади.</w:t>
            </w:r>
          </w:p>
          <w:p w14:paraId="0A37A3AE" w14:textId="77777777" w:rsidR="006B5ABC" w:rsidRPr="00CB44C1" w:rsidRDefault="006B5ABC" w:rsidP="007C77F2">
            <w:pPr>
              <w:tabs>
                <w:tab w:val="left" w:pos="420"/>
              </w:tabs>
              <w:rPr>
                <w:rFonts w:ascii="Arial" w:hAnsi="Arial" w:cs="Arial"/>
                <w:b/>
                <w:sz w:val="20"/>
                <w:szCs w:val="20"/>
                <w:lang w:val="uk-UA" w:eastAsia="ru-RU"/>
              </w:rPr>
            </w:pPr>
            <w:r w:rsidRPr="00CB44C1">
              <w:rPr>
                <w:rFonts w:ascii="Arial" w:hAnsi="Arial" w:cs="Arial"/>
                <w:b/>
                <w:sz w:val="20"/>
                <w:szCs w:val="20"/>
                <w:lang w:val="uk-UA" w:eastAsia="ru-RU"/>
              </w:rPr>
              <w:t>Сформульоване стратегічне бачення та розпочато роботу над деревом цілей в рамках визначених стратегічних цілей</w:t>
            </w:r>
          </w:p>
        </w:tc>
      </w:tr>
      <w:tr w:rsidR="006B5ABC" w:rsidRPr="00CB44C1" w14:paraId="14D9DD43" w14:textId="77777777" w:rsidTr="007B1C28">
        <w:tc>
          <w:tcPr>
            <w:tcW w:w="562" w:type="dxa"/>
          </w:tcPr>
          <w:p w14:paraId="6F569E3A"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t>6.</w:t>
            </w:r>
          </w:p>
        </w:tc>
        <w:tc>
          <w:tcPr>
            <w:tcW w:w="1701" w:type="dxa"/>
          </w:tcPr>
          <w:p w14:paraId="6901171F" w14:textId="716C03DB" w:rsidR="006B5ABC" w:rsidRPr="00CB44C1" w:rsidRDefault="006B5ABC" w:rsidP="007C77F2">
            <w:pPr>
              <w:rPr>
                <w:rFonts w:ascii="Arial" w:hAnsi="Arial" w:cs="Arial"/>
                <w:sz w:val="20"/>
                <w:szCs w:val="20"/>
                <w:lang w:val="uk-UA" w:eastAsia="ru-RU"/>
              </w:rPr>
            </w:pPr>
            <w:r w:rsidRPr="00CB44C1">
              <w:rPr>
                <w:rFonts w:ascii="Arial" w:hAnsi="Arial" w:cs="Arial"/>
                <w:sz w:val="20"/>
                <w:szCs w:val="20"/>
                <w:lang w:val="uk-UA" w:eastAsia="ru-RU"/>
              </w:rPr>
              <w:t xml:space="preserve">Третє засідання Робочої групи із розробки </w:t>
            </w:r>
            <w:r w:rsidR="00A937F3">
              <w:rPr>
                <w:rFonts w:ascii="Arial" w:hAnsi="Arial" w:cs="Arial"/>
                <w:sz w:val="20"/>
                <w:szCs w:val="20"/>
                <w:lang w:val="uk-UA" w:eastAsia="ru-RU"/>
              </w:rPr>
              <w:t>Плану дій</w:t>
            </w:r>
          </w:p>
        </w:tc>
        <w:tc>
          <w:tcPr>
            <w:tcW w:w="1701" w:type="dxa"/>
          </w:tcPr>
          <w:p w14:paraId="69E0EA6F" w14:textId="77777777" w:rsidR="006B5ABC" w:rsidRPr="00CB44C1" w:rsidRDefault="006B5ABC" w:rsidP="007C77F2">
            <w:pPr>
              <w:jc w:val="center"/>
              <w:rPr>
                <w:rFonts w:ascii="Arial" w:hAnsi="Arial" w:cs="Arial"/>
                <w:sz w:val="20"/>
                <w:szCs w:val="20"/>
                <w:lang w:val="uk-UA" w:eastAsia="ru-RU"/>
              </w:rPr>
            </w:pPr>
            <w:r w:rsidRPr="00CB44C1">
              <w:rPr>
                <w:rFonts w:ascii="Arial" w:hAnsi="Arial" w:cs="Arial"/>
                <w:sz w:val="20"/>
                <w:szCs w:val="20"/>
                <w:lang w:val="uk-UA" w:eastAsia="ru-RU"/>
              </w:rPr>
              <w:t>14.12.2022</w:t>
            </w:r>
          </w:p>
        </w:tc>
        <w:tc>
          <w:tcPr>
            <w:tcW w:w="5670" w:type="dxa"/>
          </w:tcPr>
          <w:p w14:paraId="748E8CEC" w14:textId="77777777"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Питання, які розглянуто:</w:t>
            </w:r>
          </w:p>
          <w:p w14:paraId="1BC12974" w14:textId="69A629F4"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1. Результати формування дерева цілей (стратегічних і оперативних цілей, завдань і проєктів) </w:t>
            </w:r>
            <w:r w:rsidR="00A937F3">
              <w:rPr>
                <w:rFonts w:ascii="Arial" w:hAnsi="Arial" w:cs="Arial"/>
                <w:sz w:val="20"/>
                <w:szCs w:val="20"/>
                <w:lang w:val="uk-UA" w:eastAsia="ru-RU"/>
              </w:rPr>
              <w:t>Плану дій</w:t>
            </w:r>
            <w:r w:rsidRPr="00CB44C1">
              <w:rPr>
                <w:rFonts w:ascii="Arial" w:hAnsi="Arial" w:cs="Arial"/>
                <w:sz w:val="20"/>
                <w:szCs w:val="20"/>
                <w:lang w:val="uk-UA" w:eastAsia="ru-RU"/>
              </w:rPr>
              <w:t xml:space="preserve">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00042152" w:rsidRPr="00CB44C1">
              <w:rPr>
                <w:rFonts w:ascii="Arial" w:hAnsi="Arial" w:cs="Arial"/>
                <w:sz w:val="20"/>
                <w:szCs w:val="20"/>
                <w:lang w:val="uk-UA" w:eastAsia="ru-RU"/>
              </w:rPr>
              <w:t xml:space="preserve">міської територіальної </w:t>
            </w:r>
            <w:r w:rsidRPr="00CB44C1">
              <w:rPr>
                <w:rFonts w:ascii="Arial" w:hAnsi="Arial" w:cs="Arial"/>
                <w:sz w:val="20"/>
                <w:szCs w:val="20"/>
                <w:lang w:val="uk-UA" w:eastAsia="ru-RU"/>
              </w:rPr>
              <w:t>громади.</w:t>
            </w:r>
          </w:p>
          <w:p w14:paraId="5C601A62" w14:textId="0BB76EC2"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2. Каталог пропозицій ідей проєктів у ключових сферах справедливої трансформації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Pr="00CB44C1">
              <w:rPr>
                <w:rFonts w:ascii="Arial" w:hAnsi="Arial" w:cs="Arial"/>
                <w:sz w:val="20"/>
                <w:szCs w:val="20"/>
                <w:lang w:val="uk-UA" w:eastAsia="ru-RU"/>
              </w:rPr>
              <w:t>громади.</w:t>
            </w:r>
          </w:p>
          <w:p w14:paraId="6DE11A3C" w14:textId="61388A62"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3. Методологічні підходи до формування технічних завдань до проєктів Плану дій справедливої трансформації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Pr="00CB44C1">
              <w:rPr>
                <w:rFonts w:ascii="Arial" w:hAnsi="Arial" w:cs="Arial"/>
                <w:sz w:val="20"/>
                <w:szCs w:val="20"/>
                <w:lang w:val="uk-UA" w:eastAsia="ru-RU"/>
              </w:rPr>
              <w:t>громади.</w:t>
            </w:r>
          </w:p>
          <w:p w14:paraId="6FB85A91" w14:textId="177DD467"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4.</w:t>
            </w:r>
            <w:r w:rsidRPr="00CB44C1">
              <w:rPr>
                <w:rFonts w:ascii="Arial" w:hAnsi="Arial" w:cs="Arial"/>
                <w:sz w:val="20"/>
                <w:szCs w:val="20"/>
                <w:lang w:val="uk-UA"/>
              </w:rPr>
              <w:t xml:space="preserve"> </w:t>
            </w:r>
            <w:r w:rsidRPr="00CB44C1">
              <w:rPr>
                <w:rFonts w:ascii="Arial" w:hAnsi="Arial" w:cs="Arial"/>
                <w:sz w:val="20"/>
                <w:szCs w:val="20"/>
                <w:lang w:val="uk-UA" w:eastAsia="ru-RU"/>
              </w:rPr>
              <w:t xml:space="preserve">Аналіз </w:t>
            </w:r>
            <w:r w:rsidR="00D65833" w:rsidRPr="00CB44C1">
              <w:rPr>
                <w:rFonts w:ascii="Arial" w:hAnsi="Arial" w:cs="Arial"/>
                <w:sz w:val="20"/>
                <w:szCs w:val="20"/>
                <w:lang w:val="uk-UA" w:eastAsia="ru-RU"/>
              </w:rPr>
              <w:t>проєкт</w:t>
            </w:r>
            <w:r w:rsidRPr="00CB44C1">
              <w:rPr>
                <w:rFonts w:ascii="Arial" w:hAnsi="Arial" w:cs="Arial"/>
                <w:sz w:val="20"/>
                <w:szCs w:val="20"/>
                <w:lang w:val="uk-UA" w:eastAsia="ru-RU"/>
              </w:rPr>
              <w:t xml:space="preserve">них ідей щодо справедливої трансформації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Pr="00CB44C1">
              <w:rPr>
                <w:rFonts w:ascii="Arial" w:hAnsi="Arial" w:cs="Arial"/>
                <w:sz w:val="20"/>
                <w:szCs w:val="20"/>
                <w:lang w:val="uk-UA" w:eastAsia="ru-RU"/>
              </w:rPr>
              <w:t>громади у економічній сфері.</w:t>
            </w:r>
          </w:p>
          <w:p w14:paraId="0E7766BD" w14:textId="24C5D0BC"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5. Аналіз </w:t>
            </w:r>
            <w:r w:rsidR="00D65833" w:rsidRPr="00CB44C1">
              <w:rPr>
                <w:rFonts w:ascii="Arial" w:hAnsi="Arial" w:cs="Arial"/>
                <w:sz w:val="20"/>
                <w:szCs w:val="20"/>
                <w:lang w:val="uk-UA" w:eastAsia="ru-RU"/>
              </w:rPr>
              <w:t>проєкт</w:t>
            </w:r>
            <w:r w:rsidRPr="00CB44C1">
              <w:rPr>
                <w:rFonts w:ascii="Arial" w:hAnsi="Arial" w:cs="Arial"/>
                <w:sz w:val="20"/>
                <w:szCs w:val="20"/>
                <w:lang w:val="uk-UA" w:eastAsia="ru-RU"/>
              </w:rPr>
              <w:t xml:space="preserve">них ідей щодо справедливої трансформації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Pr="00CB44C1">
              <w:rPr>
                <w:rFonts w:ascii="Arial" w:hAnsi="Arial" w:cs="Arial"/>
                <w:sz w:val="20"/>
                <w:szCs w:val="20"/>
                <w:lang w:val="uk-UA" w:eastAsia="ru-RU"/>
              </w:rPr>
              <w:t>громади у соціальній сфері та розвитку інфраструктури.</w:t>
            </w:r>
          </w:p>
          <w:p w14:paraId="15AD1018" w14:textId="290E3647" w:rsidR="006B5ABC" w:rsidRPr="00CB44C1" w:rsidRDefault="006B5ABC" w:rsidP="007C77F2">
            <w:pPr>
              <w:tabs>
                <w:tab w:val="left" w:pos="420"/>
              </w:tabs>
              <w:rPr>
                <w:rFonts w:ascii="Arial" w:hAnsi="Arial" w:cs="Arial"/>
                <w:sz w:val="20"/>
                <w:szCs w:val="20"/>
                <w:lang w:val="uk-UA" w:eastAsia="ru-RU"/>
              </w:rPr>
            </w:pPr>
            <w:r w:rsidRPr="00CB44C1">
              <w:rPr>
                <w:rFonts w:ascii="Arial" w:hAnsi="Arial" w:cs="Arial"/>
                <w:sz w:val="20"/>
                <w:szCs w:val="20"/>
                <w:lang w:val="uk-UA" w:eastAsia="ru-RU"/>
              </w:rPr>
              <w:t xml:space="preserve">6. Аналіз </w:t>
            </w:r>
            <w:r w:rsidR="00D65833" w:rsidRPr="00CB44C1">
              <w:rPr>
                <w:rFonts w:ascii="Arial" w:hAnsi="Arial" w:cs="Arial"/>
                <w:sz w:val="20"/>
                <w:szCs w:val="20"/>
                <w:lang w:val="uk-UA" w:eastAsia="ru-RU"/>
              </w:rPr>
              <w:t>проєкт</w:t>
            </w:r>
            <w:r w:rsidRPr="00CB44C1">
              <w:rPr>
                <w:rFonts w:ascii="Arial" w:hAnsi="Arial" w:cs="Arial"/>
                <w:sz w:val="20"/>
                <w:szCs w:val="20"/>
                <w:lang w:val="uk-UA" w:eastAsia="ru-RU"/>
              </w:rPr>
              <w:t xml:space="preserve">них ідей щодо справедливої трансформації </w:t>
            </w:r>
            <w:r w:rsidR="00C81259">
              <w:rPr>
                <w:rFonts w:ascii="Arial" w:hAnsi="Arial" w:cs="Arial"/>
                <w:sz w:val="20"/>
                <w:szCs w:val="20"/>
                <w:lang w:val="uk-UA" w:eastAsia="ru-RU"/>
              </w:rPr>
              <w:t>Червоноградської</w:t>
            </w:r>
            <w:r w:rsidR="00C81259" w:rsidRPr="00CB44C1">
              <w:rPr>
                <w:rFonts w:ascii="Arial" w:hAnsi="Arial" w:cs="Arial"/>
                <w:sz w:val="20"/>
                <w:szCs w:val="20"/>
                <w:lang w:val="uk-UA" w:eastAsia="ru-RU"/>
              </w:rPr>
              <w:t xml:space="preserve"> </w:t>
            </w:r>
            <w:r w:rsidRPr="00CB44C1">
              <w:rPr>
                <w:rFonts w:ascii="Arial" w:hAnsi="Arial" w:cs="Arial"/>
                <w:sz w:val="20"/>
                <w:szCs w:val="20"/>
                <w:lang w:val="uk-UA" w:eastAsia="ru-RU"/>
              </w:rPr>
              <w:t>громади у сфері охорони довкілля та зеленої енергетики.</w:t>
            </w:r>
          </w:p>
          <w:p w14:paraId="2B4F1B5F" w14:textId="77777777" w:rsidR="006B5ABC" w:rsidRPr="00CB44C1" w:rsidRDefault="006B5ABC" w:rsidP="007C77F2">
            <w:pPr>
              <w:tabs>
                <w:tab w:val="left" w:pos="420"/>
              </w:tabs>
              <w:rPr>
                <w:rFonts w:ascii="Arial" w:hAnsi="Arial" w:cs="Arial"/>
                <w:b/>
                <w:sz w:val="20"/>
                <w:szCs w:val="20"/>
                <w:lang w:val="uk-UA" w:eastAsia="ru-RU"/>
              </w:rPr>
            </w:pPr>
            <w:r w:rsidRPr="00CB44C1">
              <w:rPr>
                <w:rFonts w:ascii="Arial" w:hAnsi="Arial" w:cs="Arial"/>
                <w:b/>
                <w:sz w:val="20"/>
                <w:szCs w:val="20"/>
                <w:lang w:val="uk-UA" w:eastAsia="ru-RU"/>
              </w:rPr>
              <w:t>Напрацьовані проєктні пропозиції в рамках визначених стратегічних та оперативних цілей</w:t>
            </w:r>
          </w:p>
        </w:tc>
      </w:tr>
    </w:tbl>
    <w:p w14:paraId="6483EDDA" w14:textId="77777777" w:rsidR="00AB6BA3" w:rsidRPr="00CB44C1" w:rsidRDefault="00AB6BA3" w:rsidP="006B5ABC">
      <w:pPr>
        <w:spacing w:after="120" w:line="240" w:lineRule="auto"/>
        <w:ind w:left="11" w:firstLine="697"/>
        <w:jc w:val="both"/>
        <w:rPr>
          <w:rFonts w:ascii="Arial" w:eastAsia="Times New Roman" w:hAnsi="Arial" w:cs="Arial"/>
          <w:lang w:val="uk-UA"/>
        </w:rPr>
      </w:pPr>
    </w:p>
    <w:p w14:paraId="14058228" w14:textId="77777777" w:rsidR="00C058BC" w:rsidRPr="00CB44C1" w:rsidRDefault="00C058BC" w:rsidP="006B5ABC">
      <w:pPr>
        <w:spacing w:after="120" w:line="240" w:lineRule="auto"/>
        <w:ind w:left="11" w:firstLine="697"/>
        <w:jc w:val="both"/>
        <w:rPr>
          <w:rFonts w:ascii="Arial" w:eastAsia="Times New Roman" w:hAnsi="Arial" w:cs="Arial"/>
          <w:lang w:val="uk-UA"/>
        </w:rPr>
      </w:pPr>
    </w:p>
    <w:p w14:paraId="57D6AF10" w14:textId="77777777" w:rsidR="00142CE5" w:rsidRPr="00CB44C1" w:rsidRDefault="00142CE5" w:rsidP="006E2191">
      <w:pPr>
        <w:spacing w:before="60" w:afterLines="60" w:after="144" w:line="240" w:lineRule="auto"/>
        <w:ind w:left="9" w:firstLine="699"/>
        <w:jc w:val="both"/>
        <w:rPr>
          <w:rFonts w:ascii="Arial" w:eastAsia="Times New Roman" w:hAnsi="Arial" w:cs="Arial"/>
          <w:lang w:val="uk-UA"/>
        </w:rPr>
        <w:sectPr w:rsidR="00142CE5" w:rsidRPr="00CB44C1" w:rsidSect="006E2191">
          <w:pgSz w:w="11906" w:h="16838"/>
          <w:pgMar w:top="1021" w:right="1134" w:bottom="1021" w:left="1134" w:header="709" w:footer="709" w:gutter="0"/>
          <w:cols w:space="708"/>
          <w:docGrid w:linePitch="360"/>
        </w:sectPr>
      </w:pPr>
    </w:p>
    <w:p w14:paraId="6A3E94C2" w14:textId="7228A8CD" w:rsidR="00045F29" w:rsidRPr="00CB44C1" w:rsidRDefault="0049572A" w:rsidP="00F34B71">
      <w:pPr>
        <w:pStyle w:val="1"/>
      </w:pPr>
      <w:bookmarkStart w:id="9" w:name="_Toc177807853"/>
      <w:r w:rsidRPr="00CB44C1">
        <w:lastRenderedPageBreak/>
        <w:t>СОЦІАЛЬНО-ЕКОНОМІЧН</w:t>
      </w:r>
      <w:r w:rsidR="00B27040" w:rsidRPr="00CB44C1">
        <w:t>ИЙ</w:t>
      </w:r>
      <w:r w:rsidRPr="00CB44C1">
        <w:t xml:space="preserve"> </w:t>
      </w:r>
      <w:r w:rsidR="00B27040" w:rsidRPr="00CB44C1">
        <w:t xml:space="preserve">АНАЛІЗ </w:t>
      </w:r>
      <w:r w:rsidRPr="00CB44C1">
        <w:t xml:space="preserve">РОЗВИТКУ </w:t>
      </w:r>
      <w:r w:rsidR="008A2E58" w:rsidRPr="008A2E58">
        <w:t>ЧЕРВОНОГРАДСЬК</w:t>
      </w:r>
      <w:r w:rsidR="008A2E58">
        <w:t>ОЇ</w:t>
      </w:r>
      <w:r w:rsidR="008A2E58" w:rsidRPr="008A2E58">
        <w:rPr>
          <w:sz w:val="22"/>
          <w:szCs w:val="22"/>
        </w:rPr>
        <w:t xml:space="preserve"> </w:t>
      </w:r>
      <w:r w:rsidR="00B27040" w:rsidRPr="00CB44C1">
        <w:t xml:space="preserve">МІСЬКОЇ ТЕРИТОРІАЛЬНОЇ </w:t>
      </w:r>
      <w:r w:rsidR="009B5103" w:rsidRPr="00CB44C1">
        <w:t>ГРОМАД</w:t>
      </w:r>
      <w:r w:rsidR="00331016" w:rsidRPr="00CB44C1">
        <w:t>И</w:t>
      </w:r>
      <w:r w:rsidR="00B27040" w:rsidRPr="00CB44C1">
        <w:t xml:space="preserve"> В КОНТЕКСТІ СПРАВЕДЛИВОЇ ТРАНСФОРМАЦІЇ</w:t>
      </w:r>
      <w:bookmarkEnd w:id="9"/>
      <w:r w:rsidR="00B27040" w:rsidRPr="00CB44C1">
        <w:t xml:space="preserve"> </w:t>
      </w:r>
    </w:p>
    <w:p w14:paraId="6EF5E8A1" w14:textId="31BA29F6" w:rsidR="00276816" w:rsidRPr="00CB44C1" w:rsidRDefault="00276816" w:rsidP="00F34B71">
      <w:pPr>
        <w:pStyle w:val="2"/>
        <w:ind w:left="567" w:firstLine="0"/>
      </w:pPr>
      <w:bookmarkStart w:id="10" w:name="_Toc177807854"/>
      <w:r w:rsidRPr="00CB44C1">
        <w:t>Географічне розташування й склад громади</w:t>
      </w:r>
      <w:bookmarkEnd w:id="10"/>
    </w:p>
    <w:p w14:paraId="1D36B6EA" w14:textId="71168F04" w:rsidR="00133479" w:rsidRPr="00CB44C1" w:rsidRDefault="008A2E58" w:rsidP="00BC35EA">
      <w:pPr>
        <w:spacing w:after="120" w:line="240" w:lineRule="auto"/>
        <w:ind w:left="11" w:firstLine="556"/>
        <w:jc w:val="both"/>
        <w:rPr>
          <w:rFonts w:ascii="Arial" w:hAnsi="Arial" w:cs="Arial"/>
          <w:lang w:val="uk-UA"/>
        </w:rPr>
      </w:pPr>
      <w:r w:rsidRPr="008A2E58">
        <w:rPr>
          <w:rFonts w:ascii="Arial" w:hAnsi="Arial" w:cs="Arial"/>
          <w:lang w:val="uk-UA"/>
        </w:rPr>
        <w:t xml:space="preserve">Червоноградська </w:t>
      </w:r>
      <w:r w:rsidR="00133479" w:rsidRPr="00CB44C1">
        <w:rPr>
          <w:rFonts w:ascii="Arial" w:hAnsi="Arial" w:cs="Arial"/>
          <w:lang w:val="uk-UA"/>
        </w:rPr>
        <w:t xml:space="preserve">міська територіальна громада розташована в північній частині Львівської області, на відстані 70 км від </w:t>
      </w:r>
      <w:r w:rsidR="00133479" w:rsidRPr="002917D2">
        <w:rPr>
          <w:rFonts w:ascii="Arial" w:hAnsi="Arial" w:cs="Arial"/>
          <w:lang w:val="uk-UA"/>
        </w:rPr>
        <w:t xml:space="preserve">обласного центру — міста Львова. </w:t>
      </w:r>
      <w:r w:rsidR="006170FC" w:rsidRPr="002917D2">
        <w:rPr>
          <w:rFonts w:ascii="Arial" w:hAnsi="Arial" w:cs="Arial"/>
          <w:lang w:val="uk-UA"/>
        </w:rPr>
        <w:t xml:space="preserve">Місто </w:t>
      </w:r>
      <w:r w:rsidR="0059707C" w:rsidRPr="002917D2">
        <w:rPr>
          <w:rFonts w:ascii="Arial" w:hAnsi="Arial" w:cs="Arial"/>
          <w:lang w:val="uk-UA"/>
        </w:rPr>
        <w:t>Шептицький</w:t>
      </w:r>
      <w:r w:rsidR="006170FC" w:rsidRPr="002917D2">
        <w:rPr>
          <w:rFonts w:ascii="Arial" w:hAnsi="Arial" w:cs="Arial"/>
          <w:lang w:val="uk-UA"/>
        </w:rPr>
        <w:t xml:space="preserve"> – не лише адміністративний центр громади, а й</w:t>
      </w:r>
      <w:r w:rsidR="00861A0E" w:rsidRPr="002917D2">
        <w:rPr>
          <w:rFonts w:ascii="Arial" w:hAnsi="Arial" w:cs="Arial"/>
          <w:lang w:val="uk-UA"/>
        </w:rPr>
        <w:t xml:space="preserve"> центр</w:t>
      </w:r>
      <w:r w:rsidR="0059707C" w:rsidRPr="002917D2">
        <w:rPr>
          <w:rFonts w:ascii="Arial" w:hAnsi="Arial" w:cs="Arial"/>
          <w:lang w:val="uk-UA"/>
        </w:rPr>
        <w:t xml:space="preserve"> </w:t>
      </w:r>
      <w:r w:rsidR="007B1C28" w:rsidRPr="002917D2">
        <w:rPr>
          <w:rFonts w:ascii="Arial" w:hAnsi="Arial" w:cs="Arial"/>
          <w:lang w:val="uk-UA"/>
        </w:rPr>
        <w:t>вугільного мікрорегіону</w:t>
      </w:r>
      <w:r w:rsidR="007B1C28">
        <w:rPr>
          <w:rFonts w:ascii="Arial" w:hAnsi="Arial" w:cs="Arial"/>
          <w:lang w:val="uk-UA"/>
        </w:rPr>
        <w:t xml:space="preserve"> </w:t>
      </w:r>
      <w:r w:rsidR="002917D2">
        <w:rPr>
          <w:rFonts w:ascii="Arial" w:hAnsi="Arial" w:cs="Arial"/>
          <w:lang w:val="uk-UA"/>
        </w:rPr>
        <w:t>Львівської області</w:t>
      </w:r>
      <w:r w:rsidR="006170FC" w:rsidRPr="00CB44C1">
        <w:rPr>
          <w:rFonts w:ascii="Arial" w:hAnsi="Arial" w:cs="Arial"/>
          <w:lang w:val="uk-UA"/>
        </w:rPr>
        <w:t>.</w:t>
      </w:r>
    </w:p>
    <w:p w14:paraId="4317D2AB" w14:textId="2C824AF7" w:rsidR="00133479" w:rsidRPr="00CB44C1" w:rsidRDefault="00133479" w:rsidP="00BC35EA">
      <w:pPr>
        <w:spacing w:after="120" w:line="240" w:lineRule="auto"/>
        <w:ind w:left="11" w:firstLine="556"/>
        <w:jc w:val="both"/>
        <w:rPr>
          <w:rFonts w:ascii="Arial" w:hAnsi="Arial" w:cs="Arial"/>
          <w:lang w:val="uk-UA"/>
        </w:rPr>
      </w:pPr>
      <w:r w:rsidRPr="00CB44C1">
        <w:rPr>
          <w:rFonts w:ascii="Arial" w:hAnsi="Arial" w:cs="Arial"/>
          <w:lang w:val="uk-UA"/>
        </w:rPr>
        <w:t xml:space="preserve">Громада має зручне географічне розташування та добре розвинену транспортну мережу, що включає </w:t>
      </w:r>
      <w:r w:rsidR="00861A0E" w:rsidRPr="00CB44C1">
        <w:rPr>
          <w:rFonts w:ascii="Arial" w:hAnsi="Arial" w:cs="Arial"/>
          <w:lang w:val="uk-UA"/>
        </w:rPr>
        <w:t xml:space="preserve">безпосередню близькість до україно-польського кордону, наявність </w:t>
      </w:r>
      <w:r w:rsidRPr="00CB44C1">
        <w:rPr>
          <w:rFonts w:ascii="Arial" w:hAnsi="Arial" w:cs="Arial"/>
          <w:lang w:val="uk-UA"/>
        </w:rPr>
        <w:t>автомобільн</w:t>
      </w:r>
      <w:r w:rsidR="00861A0E" w:rsidRPr="00CB44C1">
        <w:rPr>
          <w:rFonts w:ascii="Arial" w:hAnsi="Arial" w:cs="Arial"/>
          <w:lang w:val="uk-UA"/>
        </w:rPr>
        <w:t>их</w:t>
      </w:r>
      <w:r w:rsidRPr="00CB44C1">
        <w:rPr>
          <w:rFonts w:ascii="Arial" w:hAnsi="Arial" w:cs="Arial"/>
          <w:lang w:val="uk-UA"/>
        </w:rPr>
        <w:t xml:space="preserve"> дор</w:t>
      </w:r>
      <w:r w:rsidR="00861A0E" w:rsidRPr="00CB44C1">
        <w:rPr>
          <w:rFonts w:ascii="Arial" w:hAnsi="Arial" w:cs="Arial"/>
          <w:lang w:val="uk-UA"/>
        </w:rPr>
        <w:t xml:space="preserve">іг регіонального значення (Р-15 Ковель-Жовква, Т-14-04 </w:t>
      </w:r>
      <w:r w:rsidR="0059707C">
        <w:rPr>
          <w:rFonts w:ascii="Arial" w:hAnsi="Arial" w:cs="Arial"/>
          <w:lang w:val="uk-UA"/>
        </w:rPr>
        <w:t>Шептицький</w:t>
      </w:r>
      <w:r w:rsidR="00861A0E" w:rsidRPr="00CB44C1">
        <w:rPr>
          <w:rFonts w:ascii="Arial" w:hAnsi="Arial" w:cs="Arial"/>
          <w:lang w:val="uk-UA"/>
        </w:rPr>
        <w:t>-Рава-Руська)</w:t>
      </w:r>
      <w:r w:rsidRPr="00CB44C1">
        <w:rPr>
          <w:rFonts w:ascii="Arial" w:hAnsi="Arial" w:cs="Arial"/>
          <w:lang w:val="uk-UA"/>
        </w:rPr>
        <w:t xml:space="preserve">, </w:t>
      </w:r>
      <w:r w:rsidR="00861A0E" w:rsidRPr="00CB44C1">
        <w:rPr>
          <w:rFonts w:ascii="Arial" w:hAnsi="Arial" w:cs="Arial"/>
          <w:lang w:val="uk-UA"/>
        </w:rPr>
        <w:t xml:space="preserve">а </w:t>
      </w:r>
      <w:r w:rsidRPr="00CB44C1">
        <w:rPr>
          <w:rFonts w:ascii="Arial" w:hAnsi="Arial" w:cs="Arial"/>
          <w:lang w:val="uk-UA"/>
        </w:rPr>
        <w:t>так</w:t>
      </w:r>
      <w:r w:rsidR="00861A0E" w:rsidRPr="00CB44C1">
        <w:rPr>
          <w:rFonts w:ascii="Arial" w:hAnsi="Arial" w:cs="Arial"/>
          <w:lang w:val="uk-UA"/>
        </w:rPr>
        <w:t xml:space="preserve">ож </w:t>
      </w:r>
      <w:r w:rsidRPr="00CB44C1">
        <w:rPr>
          <w:rFonts w:ascii="Arial" w:hAnsi="Arial" w:cs="Arial"/>
          <w:lang w:val="uk-UA"/>
        </w:rPr>
        <w:t>залізничн</w:t>
      </w:r>
      <w:r w:rsidR="00861A0E" w:rsidRPr="00CB44C1">
        <w:rPr>
          <w:rFonts w:ascii="Arial" w:hAnsi="Arial" w:cs="Arial"/>
          <w:lang w:val="uk-UA"/>
        </w:rPr>
        <w:t>их</w:t>
      </w:r>
      <w:r w:rsidRPr="00CB44C1">
        <w:rPr>
          <w:rFonts w:ascii="Arial" w:hAnsi="Arial" w:cs="Arial"/>
          <w:lang w:val="uk-UA"/>
        </w:rPr>
        <w:t xml:space="preserve"> ліні</w:t>
      </w:r>
      <w:r w:rsidR="00861A0E" w:rsidRPr="00CB44C1">
        <w:rPr>
          <w:rFonts w:ascii="Arial" w:hAnsi="Arial" w:cs="Arial"/>
          <w:lang w:val="uk-UA"/>
        </w:rPr>
        <w:t>й (</w:t>
      </w:r>
      <w:r w:rsidRPr="00CB44C1">
        <w:rPr>
          <w:rFonts w:ascii="Arial" w:hAnsi="Arial" w:cs="Arial"/>
          <w:lang w:val="uk-UA"/>
        </w:rPr>
        <w:t>Львів</w:t>
      </w:r>
      <w:r w:rsidR="00861A0E" w:rsidRPr="00CB44C1">
        <w:rPr>
          <w:rFonts w:ascii="Arial" w:hAnsi="Arial" w:cs="Arial"/>
          <w:lang w:val="uk-UA"/>
        </w:rPr>
        <w:t>-</w:t>
      </w:r>
      <w:r w:rsidRPr="00CB44C1">
        <w:rPr>
          <w:rFonts w:ascii="Arial" w:hAnsi="Arial" w:cs="Arial"/>
          <w:lang w:val="uk-UA"/>
        </w:rPr>
        <w:t>Ковель</w:t>
      </w:r>
      <w:r w:rsidR="009D05A0" w:rsidRPr="00CB44C1">
        <w:rPr>
          <w:rFonts w:ascii="Arial" w:hAnsi="Arial" w:cs="Arial"/>
          <w:lang w:val="uk-UA"/>
        </w:rPr>
        <w:t xml:space="preserve">, </w:t>
      </w:r>
      <w:r w:rsidR="0059707C">
        <w:rPr>
          <w:rFonts w:ascii="Arial" w:hAnsi="Arial" w:cs="Arial"/>
          <w:lang w:val="uk-UA"/>
        </w:rPr>
        <w:t>Шептицький</w:t>
      </w:r>
      <w:r w:rsidR="00861A0E" w:rsidRPr="00CB44C1">
        <w:rPr>
          <w:rFonts w:ascii="Arial" w:hAnsi="Arial" w:cs="Arial"/>
          <w:lang w:val="uk-UA"/>
        </w:rPr>
        <w:t>-</w:t>
      </w:r>
      <w:r w:rsidRPr="00CB44C1">
        <w:rPr>
          <w:rFonts w:ascii="Arial" w:hAnsi="Arial" w:cs="Arial"/>
          <w:lang w:val="uk-UA"/>
        </w:rPr>
        <w:t>Рава-Руська</w:t>
      </w:r>
      <w:r w:rsidR="00861A0E" w:rsidRPr="00CB44C1">
        <w:rPr>
          <w:rFonts w:ascii="Arial" w:hAnsi="Arial" w:cs="Arial"/>
          <w:lang w:val="uk-UA"/>
        </w:rPr>
        <w:t>)</w:t>
      </w:r>
      <w:r w:rsidRPr="00CB44C1">
        <w:rPr>
          <w:rFonts w:ascii="Arial" w:hAnsi="Arial" w:cs="Arial"/>
          <w:lang w:val="uk-UA"/>
        </w:rPr>
        <w:t>.</w:t>
      </w:r>
    </w:p>
    <w:p w14:paraId="03F9B368" w14:textId="2008E5AD" w:rsidR="00133479" w:rsidRPr="00CB44C1" w:rsidRDefault="00861A0E" w:rsidP="00BC35EA">
      <w:pPr>
        <w:spacing w:after="120" w:line="240" w:lineRule="auto"/>
        <w:ind w:left="11" w:firstLine="556"/>
        <w:jc w:val="both"/>
        <w:rPr>
          <w:rFonts w:ascii="Arial" w:hAnsi="Arial" w:cs="Arial"/>
          <w:lang w:val="uk-UA"/>
        </w:rPr>
      </w:pPr>
      <w:r w:rsidRPr="00CB44C1">
        <w:rPr>
          <w:rFonts w:ascii="Arial" w:hAnsi="Arial" w:cs="Arial"/>
          <w:lang w:val="uk-UA"/>
        </w:rPr>
        <w:t>В громаді функціонує розгалужена мережа автобусних маршрутів загальною протяжністю понад 60 км, яка забезпечує перевезення пасажирів між мікрорайонами міста та населеними пунктами громади практично. Т</w:t>
      </w:r>
      <w:r w:rsidR="00133479" w:rsidRPr="00CB44C1">
        <w:rPr>
          <w:rFonts w:ascii="Arial" w:hAnsi="Arial" w:cs="Arial"/>
          <w:lang w:val="uk-UA"/>
        </w:rPr>
        <w:t>ериторі</w:t>
      </w:r>
      <w:r w:rsidRPr="00CB44C1">
        <w:rPr>
          <w:rFonts w:ascii="Arial" w:hAnsi="Arial" w:cs="Arial"/>
          <w:lang w:val="uk-UA"/>
        </w:rPr>
        <w:t>єю</w:t>
      </w:r>
      <w:r w:rsidR="00133479" w:rsidRPr="00CB44C1">
        <w:rPr>
          <w:rFonts w:ascii="Arial" w:hAnsi="Arial" w:cs="Arial"/>
          <w:lang w:val="uk-UA"/>
        </w:rPr>
        <w:t xml:space="preserve"> громади проход</w:t>
      </w:r>
      <w:r w:rsidRPr="00CB44C1">
        <w:rPr>
          <w:rFonts w:ascii="Arial" w:hAnsi="Arial" w:cs="Arial"/>
          <w:lang w:val="uk-UA"/>
        </w:rPr>
        <w:t xml:space="preserve">ять </w:t>
      </w:r>
      <w:r w:rsidR="00133479" w:rsidRPr="00CB44C1">
        <w:rPr>
          <w:rFonts w:ascii="Arial" w:hAnsi="Arial" w:cs="Arial"/>
          <w:lang w:val="uk-UA"/>
        </w:rPr>
        <w:t>автобусн</w:t>
      </w:r>
      <w:r w:rsidRPr="00CB44C1">
        <w:rPr>
          <w:rFonts w:ascii="Arial" w:hAnsi="Arial" w:cs="Arial"/>
          <w:lang w:val="uk-UA"/>
        </w:rPr>
        <w:t>і</w:t>
      </w:r>
      <w:r w:rsidR="00133479" w:rsidRPr="00CB44C1">
        <w:rPr>
          <w:rFonts w:ascii="Arial" w:hAnsi="Arial" w:cs="Arial"/>
          <w:lang w:val="uk-UA"/>
        </w:rPr>
        <w:t xml:space="preserve"> маршрут</w:t>
      </w:r>
      <w:r w:rsidRPr="00CB44C1">
        <w:rPr>
          <w:rFonts w:ascii="Arial" w:hAnsi="Arial" w:cs="Arial"/>
          <w:lang w:val="uk-UA"/>
        </w:rPr>
        <w:t>и</w:t>
      </w:r>
      <w:r w:rsidR="00133479" w:rsidRPr="00CB44C1">
        <w:rPr>
          <w:rFonts w:ascii="Arial" w:hAnsi="Arial" w:cs="Arial"/>
          <w:lang w:val="uk-UA"/>
        </w:rPr>
        <w:t xml:space="preserve"> міжміського, міжобласного та міжнародного сполучення. </w:t>
      </w:r>
    </w:p>
    <w:p w14:paraId="0B783E2E" w14:textId="77777777" w:rsidR="00BC35EA" w:rsidRPr="00CB44C1" w:rsidRDefault="007C273C" w:rsidP="00BC35EA">
      <w:pPr>
        <w:keepNext/>
        <w:spacing w:before="120"/>
        <w:ind w:left="9" w:hanging="9"/>
        <w:jc w:val="both"/>
        <w:rPr>
          <w:rFonts w:ascii="Arial" w:hAnsi="Arial" w:cs="Arial"/>
          <w:lang w:val="uk-UA"/>
        </w:rPr>
      </w:pPr>
      <w:r w:rsidRPr="00CB44C1">
        <w:rPr>
          <w:rFonts w:ascii="Arial" w:hAnsi="Arial" w:cs="Arial"/>
          <w:noProof/>
          <w:lang w:val="uk-UA" w:eastAsia="uk-UA"/>
        </w:rPr>
        <w:drawing>
          <wp:inline distT="0" distB="0" distL="0" distR="0" wp14:anchorId="645AC4B7" wp14:editId="0480815E">
            <wp:extent cx="6301146" cy="4453466"/>
            <wp:effectExtent l="0" t="0" r="4445" b="4445"/>
            <wp:docPr id="12840843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05580" cy="4456600"/>
                    </a:xfrm>
                    <a:prstGeom prst="rect">
                      <a:avLst/>
                    </a:prstGeom>
                    <a:noFill/>
                    <a:ln>
                      <a:noFill/>
                    </a:ln>
                  </pic:spPr>
                </pic:pic>
              </a:graphicData>
            </a:graphic>
          </wp:inline>
        </w:drawing>
      </w:r>
    </w:p>
    <w:p w14:paraId="77D90100" w14:textId="2C832A16" w:rsidR="007C273C" w:rsidRPr="00CB44C1" w:rsidRDefault="00BC35EA" w:rsidP="00BC35EA">
      <w:pPr>
        <w:pStyle w:val="aff0"/>
        <w:jc w:val="both"/>
        <w:rPr>
          <w:lang w:val="uk-UA"/>
        </w:rPr>
      </w:pPr>
      <w:bookmarkStart w:id="11" w:name="_Toc177806355"/>
      <w:bookmarkStart w:id="12" w:name="_Toc177807184"/>
      <w:r w:rsidRPr="00CB44C1">
        <w:rPr>
          <w:lang w:val="uk-UA"/>
        </w:rPr>
        <w:t xml:space="preserve">Рисунок </w:t>
      </w:r>
      <w:r w:rsidR="00FF0CA6" w:rsidRPr="00CB44C1">
        <w:rPr>
          <w:lang w:val="uk-UA"/>
        </w:rPr>
        <w:fldChar w:fldCharType="begin"/>
      </w:r>
      <w:r w:rsidR="00FF0CA6" w:rsidRPr="00CB44C1">
        <w:rPr>
          <w:lang w:val="uk-UA"/>
        </w:rPr>
        <w:instrText xml:space="preserve"> STYLEREF 1 \s </w:instrText>
      </w:r>
      <w:r w:rsidR="00FF0CA6" w:rsidRPr="00CB44C1">
        <w:rPr>
          <w:lang w:val="uk-UA"/>
        </w:rPr>
        <w:fldChar w:fldCharType="separate"/>
      </w:r>
      <w:r w:rsidR="00683816">
        <w:rPr>
          <w:noProof/>
          <w:lang w:val="uk-UA"/>
        </w:rPr>
        <w:t>4</w:t>
      </w:r>
      <w:r w:rsidR="00FF0CA6" w:rsidRPr="00CB44C1">
        <w:rPr>
          <w:noProof/>
          <w:lang w:val="uk-UA"/>
        </w:rPr>
        <w:fldChar w:fldCharType="end"/>
      </w:r>
      <w:r w:rsidR="00C4207A" w:rsidRPr="00CB44C1">
        <w:rPr>
          <w:lang w:val="uk-UA"/>
        </w:rPr>
        <w:t>.</w:t>
      </w:r>
      <w:r w:rsidR="00FF0CA6" w:rsidRPr="00CB44C1">
        <w:rPr>
          <w:lang w:val="uk-UA"/>
        </w:rPr>
        <w:fldChar w:fldCharType="begin"/>
      </w:r>
      <w:r w:rsidR="00FF0CA6" w:rsidRPr="00CB44C1">
        <w:rPr>
          <w:lang w:val="uk-UA"/>
        </w:rPr>
        <w:instrText xml:space="preserve"> SEQ Рисунок \* ARABIC \s 1 </w:instrText>
      </w:r>
      <w:r w:rsidR="00FF0CA6" w:rsidRPr="00CB44C1">
        <w:rPr>
          <w:lang w:val="uk-UA"/>
        </w:rPr>
        <w:fldChar w:fldCharType="separate"/>
      </w:r>
      <w:r w:rsidR="00683816">
        <w:rPr>
          <w:noProof/>
          <w:lang w:val="uk-UA"/>
        </w:rPr>
        <w:t>1</w:t>
      </w:r>
      <w:r w:rsidR="00FF0CA6" w:rsidRPr="00CB44C1">
        <w:rPr>
          <w:noProof/>
          <w:lang w:val="uk-UA"/>
        </w:rPr>
        <w:fldChar w:fldCharType="end"/>
      </w:r>
      <w:r w:rsidRPr="00CB44C1">
        <w:rPr>
          <w:lang w:val="uk-UA"/>
        </w:rPr>
        <w:t xml:space="preserve">. Картосхема </w:t>
      </w:r>
      <w:r w:rsidR="008A2E58" w:rsidRPr="008A2E58">
        <w:rPr>
          <w:lang w:val="uk-UA"/>
        </w:rPr>
        <w:t>Червоноградськ</w:t>
      </w:r>
      <w:r w:rsidR="008A2E58">
        <w:rPr>
          <w:lang w:val="uk-UA"/>
        </w:rPr>
        <w:t xml:space="preserve">ої </w:t>
      </w:r>
      <w:r w:rsidRPr="00CB44C1">
        <w:rPr>
          <w:lang w:val="uk-UA"/>
        </w:rPr>
        <w:t>міської територіальної громади</w:t>
      </w:r>
      <w:bookmarkEnd w:id="11"/>
      <w:bookmarkEnd w:id="12"/>
    </w:p>
    <w:p w14:paraId="7290C969" w14:textId="47568156" w:rsidR="009E21B6" w:rsidRPr="00CB44C1" w:rsidRDefault="008A2E58" w:rsidP="00BC35EA">
      <w:pPr>
        <w:spacing w:after="120" w:line="240" w:lineRule="auto"/>
        <w:ind w:left="11" w:firstLine="556"/>
        <w:jc w:val="both"/>
        <w:rPr>
          <w:rFonts w:ascii="Arial" w:hAnsi="Arial" w:cs="Arial"/>
          <w:color w:val="202122"/>
          <w:shd w:val="clear" w:color="auto" w:fill="FFFFFF"/>
          <w:lang w:val="uk-UA"/>
        </w:rPr>
      </w:pPr>
      <w:r w:rsidRPr="008A2E58">
        <w:rPr>
          <w:rFonts w:ascii="Arial" w:hAnsi="Arial" w:cs="Arial"/>
          <w:lang w:val="uk-UA"/>
        </w:rPr>
        <w:t xml:space="preserve">Червоноградська </w:t>
      </w:r>
      <w:r w:rsidR="009E21B6" w:rsidRPr="00CB44C1">
        <w:rPr>
          <w:rFonts w:ascii="Arial" w:hAnsi="Arial" w:cs="Arial"/>
          <w:color w:val="202122"/>
          <w:shd w:val="clear" w:color="auto" w:fill="FFFFFF"/>
          <w:lang w:val="uk-UA"/>
        </w:rPr>
        <w:t>міська територіальна громада має стратегічно вигідне географічне положення як в межах Львівської області, так і в масштабах міжнародного сполучення. Розташування громади сприяє розвитку економічних, соціальних та культурних зв'язків з іншими регіонами України та сусідніми країнами.</w:t>
      </w:r>
    </w:p>
    <w:p w14:paraId="3DB93C93" w14:textId="28F151B9" w:rsidR="009E21B6" w:rsidRPr="00CB44C1" w:rsidRDefault="009E21B6" w:rsidP="00BC35EA">
      <w:pPr>
        <w:spacing w:after="120" w:line="240" w:lineRule="auto"/>
        <w:ind w:left="11" w:firstLine="556"/>
        <w:jc w:val="both"/>
        <w:rPr>
          <w:rFonts w:ascii="Arial" w:hAnsi="Arial" w:cs="Arial"/>
          <w:color w:val="202122"/>
          <w:shd w:val="clear" w:color="auto" w:fill="FFFFFF"/>
          <w:lang w:val="uk-UA"/>
        </w:rPr>
      </w:pPr>
      <w:r w:rsidRPr="00CB44C1">
        <w:rPr>
          <w:rFonts w:ascii="Arial" w:hAnsi="Arial" w:cs="Arial"/>
          <w:color w:val="202122"/>
          <w:shd w:val="clear" w:color="auto" w:fill="FFFFFF"/>
          <w:lang w:val="uk-UA"/>
        </w:rPr>
        <w:t xml:space="preserve">Внутрішні зв'язки. </w:t>
      </w:r>
      <w:r w:rsidR="007B1C28">
        <w:rPr>
          <w:rFonts w:ascii="Arial" w:hAnsi="Arial" w:cs="Arial"/>
          <w:color w:val="202122"/>
          <w:shd w:val="clear" w:color="auto" w:fill="FFFFFF"/>
          <w:lang w:val="uk-UA"/>
        </w:rPr>
        <w:t xml:space="preserve">Близькість до </w:t>
      </w:r>
      <w:r w:rsidRPr="00CB44C1">
        <w:rPr>
          <w:rFonts w:ascii="Arial" w:hAnsi="Arial" w:cs="Arial"/>
          <w:color w:val="202122"/>
          <w:shd w:val="clear" w:color="auto" w:fill="FFFFFF"/>
          <w:lang w:val="uk-UA"/>
        </w:rPr>
        <w:t>Львова, адміністративного центру області,</w:t>
      </w:r>
      <w:r w:rsidR="007B1C28">
        <w:rPr>
          <w:rFonts w:ascii="Arial" w:hAnsi="Arial" w:cs="Arial"/>
          <w:color w:val="202122"/>
          <w:shd w:val="clear" w:color="auto" w:fill="FFFFFF"/>
          <w:lang w:val="uk-UA"/>
        </w:rPr>
        <w:t xml:space="preserve"> </w:t>
      </w:r>
      <w:r w:rsidRPr="00CB44C1">
        <w:rPr>
          <w:rFonts w:ascii="Arial" w:hAnsi="Arial" w:cs="Arial"/>
          <w:color w:val="202122"/>
          <w:shd w:val="clear" w:color="auto" w:fill="FFFFFF"/>
          <w:lang w:val="uk-UA"/>
        </w:rPr>
        <w:t xml:space="preserve">забезпечує швидкий доступ до обласних адміністративних установ, міжнародного аеропорту </w:t>
      </w:r>
      <w:r w:rsidR="007B1C28">
        <w:rPr>
          <w:rFonts w:ascii="Arial" w:hAnsi="Arial" w:cs="Arial"/>
          <w:color w:val="202122"/>
          <w:shd w:val="clear" w:color="auto" w:fill="FFFFFF"/>
          <w:lang w:val="uk-UA"/>
        </w:rPr>
        <w:t>«Львів» ім.</w:t>
      </w:r>
      <w:r w:rsidR="00C13A40">
        <w:rPr>
          <w:rFonts w:ascii="Arial" w:hAnsi="Arial" w:cs="Arial"/>
          <w:color w:val="202122"/>
          <w:shd w:val="clear" w:color="auto" w:fill="FFFFFF"/>
          <w:lang w:val="uk-UA"/>
        </w:rPr>
        <w:t xml:space="preserve"> </w:t>
      </w:r>
      <w:r w:rsidR="007B1C28">
        <w:rPr>
          <w:rFonts w:ascii="Arial" w:hAnsi="Arial" w:cs="Arial"/>
          <w:color w:val="202122"/>
          <w:shd w:val="clear" w:color="auto" w:fill="FFFFFF"/>
          <w:lang w:val="uk-UA"/>
        </w:rPr>
        <w:lastRenderedPageBreak/>
        <w:t xml:space="preserve">Данила Галицького </w:t>
      </w:r>
      <w:r w:rsidRPr="00CB44C1">
        <w:rPr>
          <w:rFonts w:ascii="Arial" w:hAnsi="Arial" w:cs="Arial"/>
          <w:color w:val="202122"/>
          <w:shd w:val="clear" w:color="auto" w:fill="FFFFFF"/>
          <w:lang w:val="uk-UA"/>
        </w:rPr>
        <w:t>та розвиненої соціальної</w:t>
      </w:r>
      <w:r w:rsidR="007B1C28">
        <w:rPr>
          <w:rFonts w:ascii="Arial" w:hAnsi="Arial" w:cs="Arial"/>
          <w:color w:val="202122"/>
          <w:shd w:val="clear" w:color="auto" w:fill="FFFFFF"/>
          <w:lang w:val="uk-UA"/>
        </w:rPr>
        <w:t xml:space="preserve">, </w:t>
      </w:r>
      <w:r w:rsidRPr="00CB44C1">
        <w:rPr>
          <w:rFonts w:ascii="Arial" w:hAnsi="Arial" w:cs="Arial"/>
          <w:color w:val="202122"/>
          <w:shd w:val="clear" w:color="auto" w:fill="FFFFFF"/>
          <w:lang w:val="uk-UA"/>
        </w:rPr>
        <w:t xml:space="preserve">виробничої </w:t>
      </w:r>
      <w:r w:rsidR="007B1C28">
        <w:rPr>
          <w:rFonts w:ascii="Arial" w:hAnsi="Arial" w:cs="Arial"/>
          <w:color w:val="202122"/>
          <w:shd w:val="clear" w:color="auto" w:fill="FFFFFF"/>
          <w:lang w:val="uk-UA"/>
        </w:rPr>
        <w:t xml:space="preserve">та інноваційної </w:t>
      </w:r>
      <w:r w:rsidRPr="00CB44C1">
        <w:rPr>
          <w:rFonts w:ascii="Arial" w:hAnsi="Arial" w:cs="Arial"/>
          <w:color w:val="202122"/>
          <w:shd w:val="clear" w:color="auto" w:fill="FFFFFF"/>
          <w:lang w:val="uk-UA"/>
        </w:rPr>
        <w:t>інфраструктури Львівської агломерації.</w:t>
      </w:r>
    </w:p>
    <w:p w14:paraId="1D9D543B" w14:textId="40C3F8B2" w:rsidR="009E21B6" w:rsidRPr="00CB44C1" w:rsidRDefault="009E21B6" w:rsidP="00BC35EA">
      <w:pPr>
        <w:spacing w:after="120" w:line="240" w:lineRule="auto"/>
        <w:ind w:left="11" w:firstLine="556"/>
        <w:jc w:val="both"/>
        <w:rPr>
          <w:rFonts w:ascii="Arial" w:hAnsi="Arial" w:cs="Arial"/>
          <w:color w:val="202122"/>
          <w:shd w:val="clear" w:color="auto" w:fill="FFFFFF"/>
          <w:lang w:val="uk-UA"/>
        </w:rPr>
      </w:pPr>
      <w:r w:rsidRPr="00CB44C1">
        <w:rPr>
          <w:rFonts w:ascii="Arial" w:hAnsi="Arial" w:cs="Arial"/>
          <w:color w:val="202122"/>
          <w:shd w:val="clear" w:color="auto" w:fill="FFFFFF"/>
          <w:lang w:val="uk-UA"/>
        </w:rPr>
        <w:t xml:space="preserve">Міжнародні зв'язки. </w:t>
      </w:r>
      <w:r w:rsidR="0059707C">
        <w:rPr>
          <w:rFonts w:ascii="Arial" w:hAnsi="Arial" w:cs="Arial"/>
          <w:lang w:val="uk-UA"/>
        </w:rPr>
        <w:t xml:space="preserve">Шептицький </w:t>
      </w:r>
      <w:r w:rsidRPr="00CB44C1">
        <w:rPr>
          <w:rFonts w:ascii="Arial" w:hAnsi="Arial" w:cs="Arial"/>
          <w:color w:val="202122"/>
          <w:shd w:val="clear" w:color="auto" w:fill="FFFFFF"/>
          <w:lang w:val="uk-UA"/>
        </w:rPr>
        <w:t>знаходиться в безпосередній близькості до кордону з Польщею, що відкриває широкі можливості для міжнародної торгівлі та співробітництва. Розташування неподалік від міжнародних пунктів пропуску Угринів та Рава-Руська сприяє полегшенню транскордонного руху товарів та пасажирів.</w:t>
      </w:r>
    </w:p>
    <w:p w14:paraId="120A23CE" w14:textId="38E2C1E2" w:rsidR="00BC35EA" w:rsidRPr="00CB44C1" w:rsidRDefault="00BC35EA" w:rsidP="00BC35EA">
      <w:pPr>
        <w:pStyle w:val="aff0"/>
        <w:keepNext/>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4</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1</w:t>
      </w:r>
      <w:r w:rsidR="006F2044" w:rsidRPr="00CB44C1">
        <w:rPr>
          <w:lang w:val="uk-UA"/>
        </w:rPr>
        <w:fldChar w:fldCharType="end"/>
      </w:r>
      <w:r w:rsidRPr="00CB44C1">
        <w:rPr>
          <w:lang w:val="uk-UA"/>
        </w:rPr>
        <w:t xml:space="preserve">. Відстань від </w:t>
      </w:r>
      <w:r w:rsidR="0059707C">
        <w:rPr>
          <w:lang w:val="uk-UA"/>
        </w:rPr>
        <w:t xml:space="preserve">Шептицького </w:t>
      </w:r>
      <w:r w:rsidRPr="00CB44C1">
        <w:rPr>
          <w:lang w:val="uk-UA"/>
        </w:rPr>
        <w:t>шляхами, км</w:t>
      </w:r>
    </w:p>
    <w:tbl>
      <w:tblPr>
        <w:tblW w:w="9899" w:type="dxa"/>
        <w:tblInd w:w="-5" w:type="dxa"/>
        <w:tblLook w:val="04A0" w:firstRow="1" w:lastRow="0" w:firstColumn="1" w:lastColumn="0" w:noHBand="0" w:noVBand="1"/>
      </w:tblPr>
      <w:tblGrid>
        <w:gridCol w:w="3959"/>
        <w:gridCol w:w="1097"/>
        <w:gridCol w:w="3450"/>
        <w:gridCol w:w="1393"/>
      </w:tblGrid>
      <w:tr w:rsidR="003664DF" w:rsidRPr="00CB44C1" w14:paraId="4D1322E5" w14:textId="77777777" w:rsidTr="00E8075B">
        <w:trPr>
          <w:trHeight w:val="1017"/>
        </w:trPr>
        <w:tc>
          <w:tcPr>
            <w:tcW w:w="5056" w:type="dxa"/>
            <w:gridSpan w:val="2"/>
            <w:tcBorders>
              <w:top w:val="single" w:sz="4" w:space="0" w:color="auto"/>
              <w:left w:val="single" w:sz="4" w:space="0" w:color="auto"/>
              <w:bottom w:val="nil"/>
              <w:right w:val="single" w:sz="4" w:space="0" w:color="auto"/>
            </w:tcBorders>
            <w:shd w:val="clear" w:color="auto" w:fill="C0D49C"/>
            <w:hideMark/>
          </w:tcPr>
          <w:p w14:paraId="36C636D7" w14:textId="77777777" w:rsidR="00C129C2" w:rsidRPr="00CB44C1" w:rsidRDefault="00C129C2" w:rsidP="00C129C2">
            <w:pPr>
              <w:spacing w:after="0" w:line="240" w:lineRule="auto"/>
              <w:jc w:val="center"/>
              <w:rPr>
                <w:rFonts w:ascii="Arial" w:eastAsia="Times New Roman" w:hAnsi="Arial" w:cs="Arial"/>
                <w:b/>
                <w:bCs/>
                <w:color w:val="000000"/>
                <w:lang w:val="uk-UA" w:eastAsia="uk-UA"/>
              </w:rPr>
            </w:pPr>
            <w:r w:rsidRPr="00CB44C1">
              <w:rPr>
                <w:rFonts w:ascii="Arial" w:eastAsia="Times New Roman" w:hAnsi="Arial" w:cs="Arial"/>
                <w:b/>
                <w:bCs/>
                <w:color w:val="000000"/>
                <w:lang w:val="uk-UA" w:eastAsia="uk-UA"/>
              </w:rPr>
              <w:t xml:space="preserve">Міста, </w:t>
            </w:r>
            <w:r w:rsidRPr="00CB44C1">
              <w:rPr>
                <w:rFonts w:ascii="Arial" w:eastAsia="Times New Roman" w:hAnsi="Arial" w:cs="Arial"/>
                <w:b/>
                <w:bCs/>
                <w:color w:val="000000"/>
                <w:lang w:val="uk-UA" w:eastAsia="uk-UA"/>
              </w:rPr>
              <w:br/>
              <w:t>що входять до складу громади</w:t>
            </w:r>
          </w:p>
        </w:tc>
        <w:tc>
          <w:tcPr>
            <w:tcW w:w="4843" w:type="dxa"/>
            <w:gridSpan w:val="2"/>
            <w:tcBorders>
              <w:top w:val="single" w:sz="4" w:space="0" w:color="auto"/>
              <w:left w:val="single" w:sz="4" w:space="0" w:color="auto"/>
              <w:bottom w:val="nil"/>
              <w:right w:val="single" w:sz="4" w:space="0" w:color="auto"/>
            </w:tcBorders>
            <w:shd w:val="clear" w:color="auto" w:fill="C0D49C"/>
            <w:hideMark/>
          </w:tcPr>
          <w:p w14:paraId="4AE5E584" w14:textId="77777777" w:rsidR="00C129C2" w:rsidRPr="00CB44C1" w:rsidRDefault="00C129C2" w:rsidP="00C129C2">
            <w:pPr>
              <w:spacing w:after="0" w:line="240" w:lineRule="auto"/>
              <w:jc w:val="center"/>
              <w:rPr>
                <w:rFonts w:ascii="Arial" w:eastAsia="Times New Roman" w:hAnsi="Arial" w:cs="Arial"/>
                <w:b/>
                <w:bCs/>
                <w:color w:val="000000"/>
                <w:lang w:val="uk-UA" w:eastAsia="uk-UA"/>
              </w:rPr>
            </w:pPr>
            <w:r w:rsidRPr="00CB44C1">
              <w:rPr>
                <w:rFonts w:ascii="Arial" w:eastAsia="Times New Roman" w:hAnsi="Arial" w:cs="Arial"/>
                <w:b/>
                <w:bCs/>
                <w:color w:val="000000"/>
                <w:lang w:val="uk-UA" w:eastAsia="uk-UA"/>
              </w:rPr>
              <w:t xml:space="preserve">Адміністративні центри вугільних громад </w:t>
            </w:r>
          </w:p>
          <w:p w14:paraId="2FABDC5F" w14:textId="77777777" w:rsidR="00C129C2" w:rsidRPr="00CB44C1" w:rsidRDefault="00C129C2" w:rsidP="00C129C2">
            <w:pPr>
              <w:spacing w:after="0" w:line="240" w:lineRule="auto"/>
              <w:jc w:val="center"/>
              <w:rPr>
                <w:rFonts w:ascii="Arial" w:eastAsia="Times New Roman" w:hAnsi="Arial" w:cs="Arial"/>
                <w:b/>
                <w:bCs/>
                <w:color w:val="000000"/>
                <w:lang w:val="uk-UA" w:eastAsia="uk-UA"/>
              </w:rPr>
            </w:pPr>
            <w:r w:rsidRPr="00CB44C1">
              <w:rPr>
                <w:rFonts w:ascii="Arial" w:eastAsia="Times New Roman" w:hAnsi="Arial" w:cs="Arial"/>
                <w:b/>
                <w:bCs/>
                <w:color w:val="000000"/>
                <w:lang w:val="uk-UA" w:eastAsia="uk-UA"/>
              </w:rPr>
              <w:t xml:space="preserve">в межах Львівсько-Волинського </w:t>
            </w:r>
          </w:p>
          <w:p w14:paraId="6D32B33D" w14:textId="70A2C6A7" w:rsidR="00C129C2" w:rsidRPr="00CB44C1" w:rsidRDefault="00C129C2" w:rsidP="00C129C2">
            <w:pPr>
              <w:spacing w:after="0" w:line="240" w:lineRule="auto"/>
              <w:jc w:val="center"/>
              <w:rPr>
                <w:rFonts w:ascii="Arial" w:eastAsia="Times New Roman" w:hAnsi="Arial" w:cs="Arial"/>
                <w:b/>
                <w:bCs/>
                <w:color w:val="000000"/>
                <w:lang w:val="uk-UA" w:eastAsia="uk-UA"/>
              </w:rPr>
            </w:pPr>
            <w:r w:rsidRPr="00CB44C1">
              <w:rPr>
                <w:rFonts w:ascii="Arial" w:eastAsia="Times New Roman" w:hAnsi="Arial" w:cs="Arial"/>
                <w:b/>
                <w:bCs/>
                <w:color w:val="000000"/>
                <w:lang w:val="uk-UA" w:eastAsia="uk-UA"/>
              </w:rPr>
              <w:t xml:space="preserve">вугільного басейну </w:t>
            </w:r>
          </w:p>
        </w:tc>
      </w:tr>
      <w:tr w:rsidR="003664DF" w:rsidRPr="00CB44C1" w14:paraId="56D74010" w14:textId="77777777" w:rsidTr="00E8075B">
        <w:trPr>
          <w:trHeight w:val="68"/>
        </w:trPr>
        <w:tc>
          <w:tcPr>
            <w:tcW w:w="3959" w:type="dxa"/>
            <w:tcBorders>
              <w:top w:val="nil"/>
              <w:left w:val="single" w:sz="4" w:space="0" w:color="auto"/>
              <w:bottom w:val="nil"/>
              <w:right w:val="nil"/>
            </w:tcBorders>
            <w:shd w:val="clear" w:color="auto" w:fill="auto"/>
            <w:hideMark/>
          </w:tcPr>
          <w:p w14:paraId="722E8F38"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Гірник</w:t>
            </w:r>
          </w:p>
        </w:tc>
        <w:tc>
          <w:tcPr>
            <w:tcW w:w="1097" w:type="dxa"/>
            <w:tcBorders>
              <w:top w:val="nil"/>
              <w:left w:val="nil"/>
              <w:bottom w:val="nil"/>
              <w:right w:val="single" w:sz="4" w:space="0" w:color="auto"/>
            </w:tcBorders>
            <w:shd w:val="clear" w:color="000000" w:fill="63BE7B"/>
            <w:hideMark/>
          </w:tcPr>
          <w:p w14:paraId="7F3943FC" w14:textId="14651716" w:rsidR="00C129C2" w:rsidRPr="00CB44C1" w:rsidRDefault="00410533"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8</w:t>
            </w:r>
          </w:p>
        </w:tc>
        <w:tc>
          <w:tcPr>
            <w:tcW w:w="3450" w:type="dxa"/>
            <w:tcBorders>
              <w:top w:val="nil"/>
              <w:left w:val="single" w:sz="4" w:space="0" w:color="auto"/>
              <w:bottom w:val="nil"/>
              <w:right w:val="nil"/>
            </w:tcBorders>
            <w:shd w:val="clear" w:color="auto" w:fill="auto"/>
            <w:hideMark/>
          </w:tcPr>
          <w:p w14:paraId="52F2296F"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Литовеж</w:t>
            </w:r>
          </w:p>
        </w:tc>
        <w:tc>
          <w:tcPr>
            <w:tcW w:w="1392" w:type="dxa"/>
            <w:tcBorders>
              <w:top w:val="nil"/>
              <w:left w:val="nil"/>
              <w:bottom w:val="nil"/>
              <w:right w:val="single" w:sz="4" w:space="0" w:color="auto"/>
            </w:tcBorders>
            <w:shd w:val="clear" w:color="000000" w:fill="C1D980"/>
            <w:hideMark/>
          </w:tcPr>
          <w:p w14:paraId="2F2C7026"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32</w:t>
            </w:r>
          </w:p>
        </w:tc>
      </w:tr>
      <w:tr w:rsidR="00C129C2" w:rsidRPr="00CB44C1" w14:paraId="7122C43C" w14:textId="77777777" w:rsidTr="00E8075B">
        <w:trPr>
          <w:trHeight w:val="68"/>
        </w:trPr>
        <w:tc>
          <w:tcPr>
            <w:tcW w:w="3959" w:type="dxa"/>
            <w:tcBorders>
              <w:top w:val="nil"/>
              <w:left w:val="single" w:sz="4" w:space="0" w:color="auto"/>
              <w:bottom w:val="single" w:sz="4" w:space="0" w:color="auto"/>
              <w:right w:val="nil"/>
            </w:tcBorders>
            <w:shd w:val="clear" w:color="auto" w:fill="auto"/>
            <w:hideMark/>
          </w:tcPr>
          <w:p w14:paraId="1AC192FC"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Соснівка</w:t>
            </w:r>
          </w:p>
        </w:tc>
        <w:tc>
          <w:tcPr>
            <w:tcW w:w="1097" w:type="dxa"/>
            <w:tcBorders>
              <w:top w:val="nil"/>
              <w:left w:val="nil"/>
              <w:bottom w:val="single" w:sz="4" w:space="0" w:color="auto"/>
              <w:right w:val="single" w:sz="4" w:space="0" w:color="auto"/>
            </w:tcBorders>
            <w:shd w:val="clear" w:color="000000" w:fill="83C77C"/>
            <w:hideMark/>
          </w:tcPr>
          <w:p w14:paraId="0F3099FA" w14:textId="21F0F36D"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1</w:t>
            </w:r>
            <w:r w:rsidR="00410533" w:rsidRPr="00CB44C1">
              <w:rPr>
                <w:rFonts w:ascii="Arial" w:eastAsia="Times New Roman" w:hAnsi="Arial" w:cs="Arial"/>
                <w:color w:val="000000"/>
                <w:lang w:val="uk-UA" w:eastAsia="uk-UA"/>
              </w:rPr>
              <w:t>4</w:t>
            </w:r>
          </w:p>
        </w:tc>
        <w:tc>
          <w:tcPr>
            <w:tcW w:w="3450" w:type="dxa"/>
            <w:tcBorders>
              <w:top w:val="nil"/>
              <w:left w:val="single" w:sz="4" w:space="0" w:color="auto"/>
              <w:bottom w:val="nil"/>
              <w:right w:val="nil"/>
            </w:tcBorders>
            <w:shd w:val="clear" w:color="auto" w:fill="auto"/>
            <w:hideMark/>
          </w:tcPr>
          <w:p w14:paraId="568FC9C9"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 xml:space="preserve">Нововолинськ </w:t>
            </w:r>
          </w:p>
        </w:tc>
        <w:tc>
          <w:tcPr>
            <w:tcW w:w="1392" w:type="dxa"/>
            <w:tcBorders>
              <w:top w:val="nil"/>
              <w:left w:val="nil"/>
              <w:bottom w:val="nil"/>
              <w:right w:val="single" w:sz="4" w:space="0" w:color="auto"/>
            </w:tcBorders>
            <w:shd w:val="clear" w:color="000000" w:fill="F0E683"/>
            <w:hideMark/>
          </w:tcPr>
          <w:p w14:paraId="653D062C"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45</w:t>
            </w:r>
          </w:p>
        </w:tc>
      </w:tr>
      <w:tr w:rsidR="00C129C2" w:rsidRPr="00CB44C1" w14:paraId="2D1F8C71" w14:textId="77777777" w:rsidTr="00E8075B">
        <w:trPr>
          <w:trHeight w:val="209"/>
        </w:trPr>
        <w:tc>
          <w:tcPr>
            <w:tcW w:w="5056" w:type="dxa"/>
            <w:gridSpan w:val="2"/>
            <w:tcBorders>
              <w:top w:val="single" w:sz="4" w:space="0" w:color="auto"/>
              <w:left w:val="single" w:sz="4" w:space="0" w:color="auto"/>
              <w:bottom w:val="nil"/>
              <w:right w:val="single" w:sz="4" w:space="0" w:color="auto"/>
            </w:tcBorders>
            <w:shd w:val="clear" w:color="auto" w:fill="auto"/>
            <w:hideMark/>
          </w:tcPr>
          <w:p w14:paraId="5DCF3478" w14:textId="0462ADF7" w:rsidR="00C129C2" w:rsidRPr="00CB44C1" w:rsidRDefault="00C129C2" w:rsidP="00C129C2">
            <w:pPr>
              <w:spacing w:after="0" w:line="240" w:lineRule="auto"/>
              <w:jc w:val="center"/>
              <w:rPr>
                <w:rFonts w:ascii="Arial" w:eastAsia="Times New Roman" w:hAnsi="Arial" w:cs="Arial"/>
                <w:b/>
                <w:bCs/>
                <w:color w:val="000000"/>
                <w:lang w:val="uk-UA" w:eastAsia="uk-UA"/>
              </w:rPr>
            </w:pPr>
            <w:r w:rsidRPr="00CB44C1">
              <w:rPr>
                <w:rFonts w:ascii="Arial" w:eastAsia="Times New Roman" w:hAnsi="Arial" w:cs="Arial"/>
                <w:b/>
                <w:bCs/>
                <w:color w:val="000000"/>
                <w:lang w:val="uk-UA" w:eastAsia="uk-UA"/>
              </w:rPr>
              <w:t xml:space="preserve">Адміністративні центри громад </w:t>
            </w:r>
            <w:r w:rsidR="0059707C" w:rsidRPr="0059707C">
              <w:rPr>
                <w:rFonts w:ascii="Arial" w:eastAsia="Times New Roman" w:hAnsi="Arial" w:cs="Arial"/>
                <w:b/>
                <w:bCs/>
                <w:color w:val="000000"/>
                <w:lang w:val="uk-UA" w:eastAsia="uk-UA"/>
              </w:rPr>
              <w:t>Шептицького</w:t>
            </w:r>
            <w:r w:rsidR="0059707C">
              <w:rPr>
                <w:rFonts w:ascii="Arial" w:hAnsi="Arial" w:cs="Arial"/>
                <w:lang w:val="uk-UA"/>
              </w:rPr>
              <w:t xml:space="preserve"> </w:t>
            </w:r>
            <w:r w:rsidRPr="00CB44C1">
              <w:rPr>
                <w:rFonts w:ascii="Arial" w:eastAsia="Times New Roman" w:hAnsi="Arial" w:cs="Arial"/>
                <w:b/>
                <w:bCs/>
                <w:color w:val="000000"/>
                <w:lang w:val="uk-UA" w:eastAsia="uk-UA"/>
              </w:rPr>
              <w:t>району</w:t>
            </w:r>
          </w:p>
        </w:tc>
        <w:tc>
          <w:tcPr>
            <w:tcW w:w="3450" w:type="dxa"/>
            <w:tcBorders>
              <w:top w:val="nil"/>
              <w:left w:val="single" w:sz="4" w:space="0" w:color="auto"/>
              <w:bottom w:val="single" w:sz="4" w:space="0" w:color="auto"/>
              <w:right w:val="nil"/>
            </w:tcBorders>
            <w:shd w:val="clear" w:color="auto" w:fill="auto"/>
            <w:hideMark/>
          </w:tcPr>
          <w:p w14:paraId="711CD767"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Поромів</w:t>
            </w:r>
          </w:p>
        </w:tc>
        <w:tc>
          <w:tcPr>
            <w:tcW w:w="1392" w:type="dxa"/>
            <w:tcBorders>
              <w:top w:val="nil"/>
              <w:left w:val="nil"/>
              <w:bottom w:val="single" w:sz="4" w:space="0" w:color="auto"/>
              <w:right w:val="single" w:sz="4" w:space="0" w:color="auto"/>
            </w:tcBorders>
            <w:shd w:val="clear" w:color="000000" w:fill="FFEB84"/>
            <w:hideMark/>
          </w:tcPr>
          <w:p w14:paraId="7A807543"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49</w:t>
            </w:r>
          </w:p>
        </w:tc>
      </w:tr>
      <w:tr w:rsidR="009E21B6" w:rsidRPr="00CB44C1" w14:paraId="39F090CF" w14:textId="77777777" w:rsidTr="00E8075B">
        <w:trPr>
          <w:trHeight w:val="302"/>
        </w:trPr>
        <w:tc>
          <w:tcPr>
            <w:tcW w:w="3959" w:type="dxa"/>
            <w:tcBorders>
              <w:top w:val="nil"/>
              <w:left w:val="single" w:sz="4" w:space="0" w:color="auto"/>
              <w:bottom w:val="nil"/>
              <w:right w:val="nil"/>
            </w:tcBorders>
            <w:shd w:val="clear" w:color="auto" w:fill="auto"/>
            <w:hideMark/>
          </w:tcPr>
          <w:p w14:paraId="2E5BA3B1"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Сокаль</w:t>
            </w:r>
          </w:p>
        </w:tc>
        <w:tc>
          <w:tcPr>
            <w:tcW w:w="1097" w:type="dxa"/>
            <w:tcBorders>
              <w:top w:val="nil"/>
              <w:left w:val="nil"/>
              <w:bottom w:val="nil"/>
              <w:right w:val="single" w:sz="4" w:space="0" w:color="auto"/>
            </w:tcBorders>
            <w:shd w:val="clear" w:color="000000" w:fill="7CC57C"/>
            <w:hideMark/>
          </w:tcPr>
          <w:p w14:paraId="0CA39293"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13</w:t>
            </w:r>
          </w:p>
        </w:tc>
        <w:tc>
          <w:tcPr>
            <w:tcW w:w="4843" w:type="dxa"/>
            <w:gridSpan w:val="2"/>
            <w:tcBorders>
              <w:top w:val="single" w:sz="4" w:space="0" w:color="auto"/>
              <w:left w:val="single" w:sz="4" w:space="0" w:color="auto"/>
              <w:bottom w:val="nil"/>
              <w:right w:val="single" w:sz="4" w:space="0" w:color="auto"/>
            </w:tcBorders>
            <w:shd w:val="clear" w:color="auto" w:fill="auto"/>
            <w:hideMark/>
          </w:tcPr>
          <w:p w14:paraId="7A3AB9A3" w14:textId="5DDA5C87" w:rsidR="00C129C2" w:rsidRPr="00CB44C1" w:rsidRDefault="00C129C2" w:rsidP="00C129C2">
            <w:pPr>
              <w:spacing w:after="0" w:line="240" w:lineRule="auto"/>
              <w:jc w:val="center"/>
              <w:rPr>
                <w:rFonts w:ascii="Arial" w:eastAsia="Times New Roman" w:hAnsi="Arial" w:cs="Arial"/>
                <w:b/>
                <w:bCs/>
                <w:color w:val="000000"/>
                <w:lang w:val="uk-UA" w:eastAsia="uk-UA"/>
              </w:rPr>
            </w:pPr>
            <w:r w:rsidRPr="00CB44C1">
              <w:rPr>
                <w:rFonts w:ascii="Arial" w:eastAsia="Times New Roman" w:hAnsi="Arial" w:cs="Arial"/>
                <w:b/>
                <w:bCs/>
                <w:color w:val="000000"/>
                <w:lang w:val="uk-UA" w:eastAsia="uk-UA"/>
              </w:rPr>
              <w:t>Європейські міста</w:t>
            </w:r>
          </w:p>
        </w:tc>
      </w:tr>
      <w:tr w:rsidR="003664DF" w:rsidRPr="00CB44C1" w14:paraId="52437B0D" w14:textId="77777777" w:rsidTr="00E8075B">
        <w:trPr>
          <w:trHeight w:val="233"/>
        </w:trPr>
        <w:tc>
          <w:tcPr>
            <w:tcW w:w="3959" w:type="dxa"/>
            <w:tcBorders>
              <w:top w:val="nil"/>
              <w:left w:val="single" w:sz="4" w:space="0" w:color="auto"/>
              <w:bottom w:val="nil"/>
              <w:right w:val="nil"/>
            </w:tcBorders>
            <w:shd w:val="clear" w:color="auto" w:fill="auto"/>
            <w:hideMark/>
          </w:tcPr>
          <w:p w14:paraId="5CF032EF"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Белз</w:t>
            </w:r>
          </w:p>
        </w:tc>
        <w:tc>
          <w:tcPr>
            <w:tcW w:w="1097" w:type="dxa"/>
            <w:tcBorders>
              <w:top w:val="nil"/>
              <w:left w:val="nil"/>
              <w:bottom w:val="nil"/>
              <w:right w:val="single" w:sz="4" w:space="0" w:color="auto"/>
            </w:tcBorders>
            <w:shd w:val="clear" w:color="000000" w:fill="8ECA7D"/>
            <w:hideMark/>
          </w:tcPr>
          <w:p w14:paraId="05DEDD95"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18</w:t>
            </w:r>
          </w:p>
        </w:tc>
        <w:tc>
          <w:tcPr>
            <w:tcW w:w="3450" w:type="dxa"/>
            <w:tcBorders>
              <w:top w:val="nil"/>
              <w:left w:val="single" w:sz="4" w:space="0" w:color="auto"/>
              <w:bottom w:val="nil"/>
              <w:right w:val="nil"/>
            </w:tcBorders>
            <w:shd w:val="clear" w:color="auto" w:fill="auto"/>
            <w:hideMark/>
          </w:tcPr>
          <w:p w14:paraId="51E7600A"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Львів (</w:t>
            </w:r>
            <w:r w:rsidRPr="00CB44C1">
              <w:rPr>
                <w:rFonts w:ascii="Arial" w:eastAsia="Times New Roman" w:hAnsi="Arial" w:cs="Arial"/>
                <w:i/>
                <w:iCs/>
                <w:color w:val="000000"/>
                <w:lang w:val="uk-UA" w:eastAsia="uk-UA"/>
              </w:rPr>
              <w:t>обласний центр / міжнародний аеропорт</w:t>
            </w:r>
            <w:r w:rsidRPr="00CB44C1">
              <w:rPr>
                <w:rFonts w:ascii="Arial" w:eastAsia="Times New Roman" w:hAnsi="Arial" w:cs="Arial"/>
                <w:color w:val="000000"/>
                <w:lang w:val="uk-UA" w:eastAsia="uk-UA"/>
              </w:rPr>
              <w:t>)</w:t>
            </w:r>
          </w:p>
        </w:tc>
        <w:tc>
          <w:tcPr>
            <w:tcW w:w="1392" w:type="dxa"/>
            <w:tcBorders>
              <w:top w:val="nil"/>
              <w:left w:val="nil"/>
              <w:bottom w:val="nil"/>
              <w:right w:val="single" w:sz="4" w:space="0" w:color="auto"/>
            </w:tcBorders>
            <w:shd w:val="clear" w:color="000000" w:fill="FFE884"/>
            <w:hideMark/>
          </w:tcPr>
          <w:p w14:paraId="345C4157"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72</w:t>
            </w:r>
          </w:p>
        </w:tc>
      </w:tr>
      <w:tr w:rsidR="003664DF" w:rsidRPr="00CB44C1" w14:paraId="7E593DB9" w14:textId="77777777" w:rsidTr="00E8075B">
        <w:trPr>
          <w:trHeight w:val="68"/>
        </w:trPr>
        <w:tc>
          <w:tcPr>
            <w:tcW w:w="3959" w:type="dxa"/>
            <w:tcBorders>
              <w:top w:val="nil"/>
              <w:left w:val="single" w:sz="4" w:space="0" w:color="auto"/>
              <w:bottom w:val="nil"/>
              <w:right w:val="nil"/>
            </w:tcBorders>
            <w:shd w:val="clear" w:color="auto" w:fill="auto"/>
            <w:hideMark/>
          </w:tcPr>
          <w:p w14:paraId="01D47067"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Великі Мости</w:t>
            </w:r>
          </w:p>
        </w:tc>
        <w:tc>
          <w:tcPr>
            <w:tcW w:w="1097" w:type="dxa"/>
            <w:tcBorders>
              <w:top w:val="nil"/>
              <w:left w:val="nil"/>
              <w:bottom w:val="nil"/>
              <w:right w:val="single" w:sz="4" w:space="0" w:color="auto"/>
            </w:tcBorders>
            <w:shd w:val="clear" w:color="000000" w:fill="8ECA7D"/>
            <w:hideMark/>
          </w:tcPr>
          <w:p w14:paraId="4DE8C841"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18</w:t>
            </w:r>
          </w:p>
        </w:tc>
        <w:tc>
          <w:tcPr>
            <w:tcW w:w="3450" w:type="dxa"/>
            <w:tcBorders>
              <w:top w:val="nil"/>
              <w:left w:val="single" w:sz="4" w:space="0" w:color="auto"/>
              <w:bottom w:val="nil"/>
              <w:right w:val="nil"/>
            </w:tcBorders>
            <w:shd w:val="clear" w:color="auto" w:fill="auto"/>
            <w:hideMark/>
          </w:tcPr>
          <w:p w14:paraId="76573F3A"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Варшава (</w:t>
            </w:r>
            <w:r w:rsidRPr="00CB44C1">
              <w:rPr>
                <w:rFonts w:ascii="Arial" w:eastAsia="Times New Roman" w:hAnsi="Arial" w:cs="Arial"/>
                <w:i/>
                <w:iCs/>
                <w:color w:val="000000"/>
                <w:lang w:val="uk-UA" w:eastAsia="uk-UA"/>
              </w:rPr>
              <w:t>столиця Польщі</w:t>
            </w:r>
            <w:r w:rsidRPr="00CB44C1">
              <w:rPr>
                <w:rFonts w:ascii="Arial" w:eastAsia="Times New Roman" w:hAnsi="Arial" w:cs="Arial"/>
                <w:color w:val="000000"/>
                <w:lang w:val="uk-UA" w:eastAsia="uk-UA"/>
              </w:rPr>
              <w:t>)</w:t>
            </w:r>
          </w:p>
        </w:tc>
        <w:tc>
          <w:tcPr>
            <w:tcW w:w="1392" w:type="dxa"/>
            <w:tcBorders>
              <w:top w:val="nil"/>
              <w:left w:val="nil"/>
              <w:bottom w:val="nil"/>
              <w:right w:val="single" w:sz="4" w:space="0" w:color="auto"/>
            </w:tcBorders>
            <w:shd w:val="clear" w:color="000000" w:fill="FDBD7C"/>
            <w:hideMark/>
          </w:tcPr>
          <w:p w14:paraId="0C218E35"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360</w:t>
            </w:r>
          </w:p>
        </w:tc>
      </w:tr>
      <w:tr w:rsidR="003664DF" w:rsidRPr="00CB44C1" w14:paraId="19C5BCCB" w14:textId="77777777" w:rsidTr="00E8075B">
        <w:trPr>
          <w:trHeight w:val="292"/>
        </w:trPr>
        <w:tc>
          <w:tcPr>
            <w:tcW w:w="3959" w:type="dxa"/>
            <w:tcBorders>
              <w:top w:val="nil"/>
              <w:left w:val="single" w:sz="4" w:space="0" w:color="auto"/>
              <w:bottom w:val="nil"/>
              <w:right w:val="nil"/>
            </w:tcBorders>
            <w:shd w:val="clear" w:color="auto" w:fill="auto"/>
            <w:hideMark/>
          </w:tcPr>
          <w:p w14:paraId="40A1E46F"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Радехів</w:t>
            </w:r>
          </w:p>
        </w:tc>
        <w:tc>
          <w:tcPr>
            <w:tcW w:w="1097" w:type="dxa"/>
            <w:tcBorders>
              <w:top w:val="nil"/>
              <w:left w:val="nil"/>
              <w:bottom w:val="nil"/>
              <w:right w:val="single" w:sz="4" w:space="0" w:color="auto"/>
            </w:tcBorders>
            <w:shd w:val="clear" w:color="000000" w:fill="CCDC81"/>
            <w:hideMark/>
          </w:tcPr>
          <w:p w14:paraId="1DC5447A"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35</w:t>
            </w:r>
          </w:p>
        </w:tc>
        <w:tc>
          <w:tcPr>
            <w:tcW w:w="3450" w:type="dxa"/>
            <w:tcBorders>
              <w:top w:val="nil"/>
              <w:left w:val="single" w:sz="4" w:space="0" w:color="auto"/>
              <w:bottom w:val="nil"/>
              <w:right w:val="nil"/>
            </w:tcBorders>
            <w:shd w:val="clear" w:color="auto" w:fill="auto"/>
            <w:hideMark/>
          </w:tcPr>
          <w:p w14:paraId="33E0C11B"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Київ (</w:t>
            </w:r>
            <w:r w:rsidRPr="00CB44C1">
              <w:rPr>
                <w:rFonts w:ascii="Arial" w:eastAsia="Times New Roman" w:hAnsi="Arial" w:cs="Arial"/>
                <w:i/>
                <w:iCs/>
                <w:color w:val="000000"/>
                <w:lang w:val="uk-UA" w:eastAsia="uk-UA"/>
              </w:rPr>
              <w:t>столиця України</w:t>
            </w:r>
            <w:r w:rsidRPr="00CB44C1">
              <w:rPr>
                <w:rFonts w:ascii="Arial" w:eastAsia="Times New Roman" w:hAnsi="Arial" w:cs="Arial"/>
                <w:color w:val="000000"/>
                <w:lang w:val="uk-UA" w:eastAsia="uk-UA"/>
              </w:rPr>
              <w:t>)</w:t>
            </w:r>
          </w:p>
        </w:tc>
        <w:tc>
          <w:tcPr>
            <w:tcW w:w="1392" w:type="dxa"/>
            <w:tcBorders>
              <w:top w:val="nil"/>
              <w:left w:val="nil"/>
              <w:bottom w:val="nil"/>
              <w:right w:val="single" w:sz="4" w:space="0" w:color="auto"/>
            </w:tcBorders>
            <w:shd w:val="clear" w:color="000000" w:fill="FCA677"/>
            <w:hideMark/>
          </w:tcPr>
          <w:p w14:paraId="505CF8E8"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518</w:t>
            </w:r>
          </w:p>
        </w:tc>
      </w:tr>
      <w:tr w:rsidR="003664DF" w:rsidRPr="00CB44C1" w14:paraId="3EC39661" w14:textId="77777777" w:rsidTr="00E8075B">
        <w:trPr>
          <w:trHeight w:val="68"/>
        </w:trPr>
        <w:tc>
          <w:tcPr>
            <w:tcW w:w="3959" w:type="dxa"/>
            <w:tcBorders>
              <w:top w:val="nil"/>
              <w:left w:val="single" w:sz="4" w:space="0" w:color="auto"/>
              <w:bottom w:val="nil"/>
              <w:right w:val="nil"/>
            </w:tcBorders>
            <w:shd w:val="clear" w:color="auto" w:fill="auto"/>
            <w:hideMark/>
          </w:tcPr>
          <w:p w14:paraId="51E8696C"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Добротвір</w:t>
            </w:r>
          </w:p>
        </w:tc>
        <w:tc>
          <w:tcPr>
            <w:tcW w:w="1097" w:type="dxa"/>
            <w:tcBorders>
              <w:top w:val="nil"/>
              <w:left w:val="nil"/>
              <w:bottom w:val="nil"/>
              <w:right w:val="single" w:sz="4" w:space="0" w:color="auto"/>
            </w:tcBorders>
            <w:shd w:val="clear" w:color="000000" w:fill="DEE182"/>
            <w:hideMark/>
          </w:tcPr>
          <w:p w14:paraId="5C213E7B"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40</w:t>
            </w:r>
          </w:p>
        </w:tc>
        <w:tc>
          <w:tcPr>
            <w:tcW w:w="3450" w:type="dxa"/>
            <w:tcBorders>
              <w:top w:val="nil"/>
              <w:left w:val="single" w:sz="4" w:space="0" w:color="auto"/>
              <w:bottom w:val="nil"/>
              <w:right w:val="nil"/>
            </w:tcBorders>
            <w:shd w:val="clear" w:color="auto" w:fill="auto"/>
            <w:hideMark/>
          </w:tcPr>
          <w:p w14:paraId="0266E442"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Гданськ (</w:t>
            </w:r>
            <w:r w:rsidRPr="00CB44C1">
              <w:rPr>
                <w:rFonts w:ascii="Arial" w:eastAsia="Times New Roman" w:hAnsi="Arial" w:cs="Arial"/>
                <w:i/>
                <w:iCs/>
                <w:color w:val="000000"/>
                <w:lang w:val="uk-UA" w:eastAsia="uk-UA"/>
              </w:rPr>
              <w:t>морський порт</w:t>
            </w:r>
            <w:r w:rsidRPr="00CB44C1">
              <w:rPr>
                <w:rFonts w:ascii="Arial" w:eastAsia="Times New Roman" w:hAnsi="Arial" w:cs="Arial"/>
                <w:color w:val="000000"/>
                <w:lang w:val="uk-UA" w:eastAsia="uk-UA"/>
              </w:rPr>
              <w:t>)</w:t>
            </w:r>
          </w:p>
        </w:tc>
        <w:tc>
          <w:tcPr>
            <w:tcW w:w="1392" w:type="dxa"/>
            <w:tcBorders>
              <w:top w:val="nil"/>
              <w:left w:val="nil"/>
              <w:bottom w:val="nil"/>
              <w:right w:val="single" w:sz="4" w:space="0" w:color="auto"/>
            </w:tcBorders>
            <w:shd w:val="clear" w:color="000000" w:fill="FA8B72"/>
            <w:hideMark/>
          </w:tcPr>
          <w:p w14:paraId="404F56D9"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698</w:t>
            </w:r>
          </w:p>
        </w:tc>
      </w:tr>
      <w:tr w:rsidR="00C129C2" w:rsidRPr="00CB44C1" w14:paraId="79BEA260" w14:textId="77777777" w:rsidTr="00E8075B">
        <w:trPr>
          <w:trHeight w:val="162"/>
        </w:trPr>
        <w:tc>
          <w:tcPr>
            <w:tcW w:w="3959" w:type="dxa"/>
            <w:tcBorders>
              <w:top w:val="nil"/>
              <w:left w:val="single" w:sz="4" w:space="0" w:color="auto"/>
              <w:bottom w:val="single" w:sz="4" w:space="0" w:color="auto"/>
              <w:right w:val="nil"/>
            </w:tcBorders>
            <w:shd w:val="clear" w:color="auto" w:fill="auto"/>
            <w:hideMark/>
          </w:tcPr>
          <w:p w14:paraId="706CE605"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Лопатин</w:t>
            </w:r>
          </w:p>
        </w:tc>
        <w:tc>
          <w:tcPr>
            <w:tcW w:w="1097" w:type="dxa"/>
            <w:tcBorders>
              <w:top w:val="nil"/>
              <w:left w:val="nil"/>
              <w:bottom w:val="single" w:sz="4" w:space="0" w:color="auto"/>
              <w:right w:val="single" w:sz="4" w:space="0" w:color="auto"/>
            </w:tcBorders>
            <w:shd w:val="clear" w:color="000000" w:fill="FFEB84"/>
            <w:hideMark/>
          </w:tcPr>
          <w:p w14:paraId="1CC14568"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54</w:t>
            </w:r>
          </w:p>
        </w:tc>
        <w:tc>
          <w:tcPr>
            <w:tcW w:w="3450" w:type="dxa"/>
            <w:tcBorders>
              <w:top w:val="nil"/>
              <w:left w:val="single" w:sz="4" w:space="0" w:color="auto"/>
              <w:bottom w:val="nil"/>
              <w:right w:val="nil"/>
            </w:tcBorders>
            <w:shd w:val="clear" w:color="auto" w:fill="auto"/>
            <w:hideMark/>
          </w:tcPr>
          <w:p w14:paraId="3D90565C"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Відень (</w:t>
            </w:r>
            <w:r w:rsidRPr="00CB44C1">
              <w:rPr>
                <w:rFonts w:ascii="Arial" w:eastAsia="Times New Roman" w:hAnsi="Arial" w:cs="Arial"/>
                <w:i/>
                <w:iCs/>
                <w:color w:val="000000"/>
                <w:lang w:val="uk-UA" w:eastAsia="uk-UA"/>
              </w:rPr>
              <w:t>столиця Австрії</w:t>
            </w:r>
            <w:r w:rsidRPr="00CB44C1">
              <w:rPr>
                <w:rFonts w:ascii="Arial" w:eastAsia="Times New Roman" w:hAnsi="Arial" w:cs="Arial"/>
                <w:color w:val="000000"/>
                <w:lang w:val="uk-UA" w:eastAsia="uk-UA"/>
              </w:rPr>
              <w:t>)</w:t>
            </w:r>
          </w:p>
        </w:tc>
        <w:tc>
          <w:tcPr>
            <w:tcW w:w="1392" w:type="dxa"/>
            <w:tcBorders>
              <w:top w:val="nil"/>
              <w:left w:val="nil"/>
              <w:bottom w:val="nil"/>
              <w:right w:val="single" w:sz="4" w:space="0" w:color="auto"/>
            </w:tcBorders>
            <w:shd w:val="clear" w:color="000000" w:fill="F97A6F"/>
            <w:hideMark/>
          </w:tcPr>
          <w:p w14:paraId="654DEE5F"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814</w:t>
            </w:r>
          </w:p>
        </w:tc>
      </w:tr>
      <w:tr w:rsidR="003664DF" w:rsidRPr="00CB44C1" w14:paraId="745470A8" w14:textId="77777777" w:rsidTr="00E8075B">
        <w:trPr>
          <w:trHeight w:val="58"/>
        </w:trPr>
        <w:tc>
          <w:tcPr>
            <w:tcW w:w="5056" w:type="dxa"/>
            <w:gridSpan w:val="2"/>
            <w:tcBorders>
              <w:top w:val="single" w:sz="4" w:space="0" w:color="auto"/>
              <w:left w:val="single" w:sz="4" w:space="0" w:color="auto"/>
              <w:bottom w:val="nil"/>
              <w:right w:val="single" w:sz="4" w:space="0" w:color="auto"/>
            </w:tcBorders>
            <w:shd w:val="clear" w:color="auto" w:fill="auto"/>
            <w:hideMark/>
          </w:tcPr>
          <w:p w14:paraId="21684459" w14:textId="77777777" w:rsidR="00C129C2" w:rsidRPr="00CB44C1" w:rsidRDefault="00C129C2" w:rsidP="00C129C2">
            <w:pPr>
              <w:spacing w:after="0" w:line="240" w:lineRule="auto"/>
              <w:jc w:val="center"/>
              <w:rPr>
                <w:rFonts w:ascii="Arial" w:eastAsia="Times New Roman" w:hAnsi="Arial" w:cs="Arial"/>
                <w:b/>
                <w:bCs/>
                <w:color w:val="000000"/>
                <w:lang w:val="uk-UA" w:eastAsia="uk-UA"/>
              </w:rPr>
            </w:pPr>
            <w:r w:rsidRPr="00CB44C1">
              <w:rPr>
                <w:rFonts w:ascii="Arial" w:eastAsia="Times New Roman" w:hAnsi="Arial" w:cs="Arial"/>
                <w:b/>
                <w:bCs/>
                <w:color w:val="000000"/>
                <w:lang w:val="uk-UA" w:eastAsia="uk-UA"/>
              </w:rPr>
              <w:t xml:space="preserve">Міжнародні пункти пропуску </w:t>
            </w:r>
          </w:p>
        </w:tc>
        <w:tc>
          <w:tcPr>
            <w:tcW w:w="3450" w:type="dxa"/>
            <w:tcBorders>
              <w:top w:val="nil"/>
              <w:left w:val="single" w:sz="4" w:space="0" w:color="auto"/>
              <w:bottom w:val="nil"/>
              <w:right w:val="nil"/>
            </w:tcBorders>
            <w:shd w:val="clear" w:color="auto" w:fill="auto"/>
            <w:hideMark/>
          </w:tcPr>
          <w:p w14:paraId="3812CD65"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Одеса (</w:t>
            </w:r>
            <w:r w:rsidRPr="00CB44C1">
              <w:rPr>
                <w:rFonts w:ascii="Arial" w:eastAsia="Times New Roman" w:hAnsi="Arial" w:cs="Arial"/>
                <w:i/>
                <w:iCs/>
                <w:color w:val="000000"/>
                <w:lang w:val="uk-UA" w:eastAsia="uk-UA"/>
              </w:rPr>
              <w:t>морський порт</w:t>
            </w:r>
            <w:r w:rsidRPr="00CB44C1">
              <w:rPr>
                <w:rFonts w:ascii="Arial" w:eastAsia="Times New Roman" w:hAnsi="Arial" w:cs="Arial"/>
                <w:color w:val="000000"/>
                <w:lang w:val="uk-UA" w:eastAsia="uk-UA"/>
              </w:rPr>
              <w:t>)</w:t>
            </w:r>
          </w:p>
        </w:tc>
        <w:tc>
          <w:tcPr>
            <w:tcW w:w="1392" w:type="dxa"/>
            <w:tcBorders>
              <w:top w:val="nil"/>
              <w:left w:val="nil"/>
              <w:bottom w:val="nil"/>
              <w:right w:val="single" w:sz="4" w:space="0" w:color="auto"/>
            </w:tcBorders>
            <w:shd w:val="clear" w:color="000000" w:fill="F9786E"/>
            <w:hideMark/>
          </w:tcPr>
          <w:p w14:paraId="445E64F9"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828</w:t>
            </w:r>
          </w:p>
        </w:tc>
      </w:tr>
      <w:tr w:rsidR="003664DF" w:rsidRPr="00CB44C1" w14:paraId="47492077" w14:textId="77777777" w:rsidTr="00E8075B">
        <w:trPr>
          <w:trHeight w:val="68"/>
        </w:trPr>
        <w:tc>
          <w:tcPr>
            <w:tcW w:w="3959" w:type="dxa"/>
            <w:tcBorders>
              <w:top w:val="nil"/>
              <w:left w:val="single" w:sz="4" w:space="0" w:color="auto"/>
              <w:bottom w:val="nil"/>
              <w:right w:val="nil"/>
            </w:tcBorders>
            <w:shd w:val="clear" w:color="auto" w:fill="auto"/>
            <w:hideMark/>
          </w:tcPr>
          <w:p w14:paraId="6672D2D1"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Угринів</w:t>
            </w:r>
          </w:p>
        </w:tc>
        <w:tc>
          <w:tcPr>
            <w:tcW w:w="1097" w:type="dxa"/>
            <w:tcBorders>
              <w:top w:val="nil"/>
              <w:left w:val="nil"/>
              <w:bottom w:val="nil"/>
              <w:right w:val="single" w:sz="4" w:space="0" w:color="auto"/>
            </w:tcBorders>
            <w:shd w:val="clear" w:color="000000" w:fill="B2D57F"/>
            <w:hideMark/>
          </w:tcPr>
          <w:p w14:paraId="5E0E8A72"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28</w:t>
            </w:r>
          </w:p>
        </w:tc>
        <w:tc>
          <w:tcPr>
            <w:tcW w:w="3450" w:type="dxa"/>
            <w:tcBorders>
              <w:top w:val="nil"/>
              <w:left w:val="single" w:sz="4" w:space="0" w:color="auto"/>
              <w:bottom w:val="nil"/>
              <w:right w:val="nil"/>
            </w:tcBorders>
            <w:shd w:val="clear" w:color="auto" w:fill="auto"/>
            <w:hideMark/>
          </w:tcPr>
          <w:p w14:paraId="6EE20E2E"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Прага (</w:t>
            </w:r>
            <w:r w:rsidRPr="00CB44C1">
              <w:rPr>
                <w:rFonts w:ascii="Arial" w:eastAsia="Times New Roman" w:hAnsi="Arial" w:cs="Arial"/>
                <w:i/>
                <w:iCs/>
                <w:color w:val="000000"/>
                <w:lang w:val="uk-UA" w:eastAsia="uk-UA"/>
              </w:rPr>
              <w:t>столиця Чехії</w:t>
            </w:r>
            <w:r w:rsidRPr="00CB44C1">
              <w:rPr>
                <w:rFonts w:ascii="Arial" w:eastAsia="Times New Roman" w:hAnsi="Arial" w:cs="Arial"/>
                <w:color w:val="000000"/>
                <w:lang w:val="uk-UA" w:eastAsia="uk-UA"/>
              </w:rPr>
              <w:t>)</w:t>
            </w:r>
          </w:p>
        </w:tc>
        <w:tc>
          <w:tcPr>
            <w:tcW w:w="1392" w:type="dxa"/>
            <w:tcBorders>
              <w:top w:val="nil"/>
              <w:left w:val="nil"/>
              <w:bottom w:val="nil"/>
              <w:right w:val="single" w:sz="4" w:space="0" w:color="auto"/>
            </w:tcBorders>
            <w:shd w:val="clear" w:color="000000" w:fill="F96E6C"/>
            <w:hideMark/>
          </w:tcPr>
          <w:p w14:paraId="7146E196"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896</w:t>
            </w:r>
          </w:p>
        </w:tc>
      </w:tr>
      <w:tr w:rsidR="00C129C2" w:rsidRPr="00CB44C1" w14:paraId="08D30F2B" w14:textId="77777777" w:rsidTr="00E8075B">
        <w:trPr>
          <w:trHeight w:val="68"/>
        </w:trPr>
        <w:tc>
          <w:tcPr>
            <w:tcW w:w="3959" w:type="dxa"/>
            <w:tcBorders>
              <w:top w:val="nil"/>
              <w:left w:val="single" w:sz="4" w:space="0" w:color="auto"/>
              <w:bottom w:val="single" w:sz="4" w:space="0" w:color="auto"/>
              <w:right w:val="nil"/>
            </w:tcBorders>
            <w:shd w:val="clear" w:color="auto" w:fill="auto"/>
            <w:hideMark/>
          </w:tcPr>
          <w:p w14:paraId="5B6F6180"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Рава-Руська</w:t>
            </w:r>
          </w:p>
        </w:tc>
        <w:tc>
          <w:tcPr>
            <w:tcW w:w="1097" w:type="dxa"/>
            <w:tcBorders>
              <w:top w:val="nil"/>
              <w:left w:val="nil"/>
              <w:bottom w:val="single" w:sz="4" w:space="0" w:color="auto"/>
              <w:right w:val="single" w:sz="4" w:space="0" w:color="auto"/>
            </w:tcBorders>
            <w:shd w:val="clear" w:color="000000" w:fill="FFEA84"/>
            <w:hideMark/>
          </w:tcPr>
          <w:p w14:paraId="5AFC5765"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59</w:t>
            </w:r>
          </w:p>
        </w:tc>
        <w:tc>
          <w:tcPr>
            <w:tcW w:w="3450" w:type="dxa"/>
            <w:tcBorders>
              <w:top w:val="nil"/>
              <w:left w:val="single" w:sz="4" w:space="0" w:color="auto"/>
              <w:bottom w:val="single" w:sz="4" w:space="0" w:color="auto"/>
              <w:right w:val="nil"/>
            </w:tcBorders>
            <w:shd w:val="clear" w:color="auto" w:fill="auto"/>
            <w:hideMark/>
          </w:tcPr>
          <w:p w14:paraId="1DB1AD1D" w14:textId="77777777" w:rsidR="00C129C2" w:rsidRPr="00CB44C1" w:rsidRDefault="00C129C2" w:rsidP="00C129C2">
            <w:pPr>
              <w:spacing w:after="0" w:line="240" w:lineRule="auto"/>
              <w:rPr>
                <w:rFonts w:ascii="Arial" w:eastAsia="Times New Roman" w:hAnsi="Arial" w:cs="Arial"/>
                <w:color w:val="000000"/>
                <w:lang w:val="uk-UA" w:eastAsia="uk-UA"/>
              </w:rPr>
            </w:pPr>
            <w:r w:rsidRPr="00CB44C1">
              <w:rPr>
                <w:rFonts w:ascii="Arial" w:eastAsia="Times New Roman" w:hAnsi="Arial" w:cs="Arial"/>
                <w:color w:val="000000"/>
                <w:lang w:val="uk-UA" w:eastAsia="uk-UA"/>
              </w:rPr>
              <w:t>Берлін (</w:t>
            </w:r>
            <w:r w:rsidRPr="00CB44C1">
              <w:rPr>
                <w:rFonts w:ascii="Arial" w:eastAsia="Times New Roman" w:hAnsi="Arial" w:cs="Arial"/>
                <w:i/>
                <w:iCs/>
                <w:color w:val="000000"/>
                <w:lang w:val="uk-UA" w:eastAsia="uk-UA"/>
              </w:rPr>
              <w:t>столиця ФРН</w:t>
            </w:r>
            <w:r w:rsidRPr="00CB44C1">
              <w:rPr>
                <w:rFonts w:ascii="Arial" w:eastAsia="Times New Roman" w:hAnsi="Arial" w:cs="Arial"/>
                <w:color w:val="000000"/>
                <w:lang w:val="uk-UA" w:eastAsia="uk-UA"/>
              </w:rPr>
              <w:t>)</w:t>
            </w:r>
          </w:p>
        </w:tc>
        <w:tc>
          <w:tcPr>
            <w:tcW w:w="1392" w:type="dxa"/>
            <w:tcBorders>
              <w:top w:val="nil"/>
              <w:left w:val="nil"/>
              <w:bottom w:val="single" w:sz="4" w:space="0" w:color="auto"/>
              <w:right w:val="single" w:sz="4" w:space="0" w:color="auto"/>
            </w:tcBorders>
            <w:shd w:val="clear" w:color="000000" w:fill="F8696B"/>
            <w:hideMark/>
          </w:tcPr>
          <w:p w14:paraId="444AE8D5" w14:textId="77777777" w:rsidR="00C129C2" w:rsidRPr="00CB44C1" w:rsidRDefault="00C129C2" w:rsidP="00C129C2">
            <w:pPr>
              <w:spacing w:after="0" w:line="240" w:lineRule="auto"/>
              <w:jc w:val="center"/>
              <w:rPr>
                <w:rFonts w:ascii="Arial" w:eastAsia="Times New Roman" w:hAnsi="Arial" w:cs="Arial"/>
                <w:color w:val="000000"/>
                <w:lang w:val="uk-UA" w:eastAsia="uk-UA"/>
              </w:rPr>
            </w:pPr>
            <w:r w:rsidRPr="00CB44C1">
              <w:rPr>
                <w:rFonts w:ascii="Arial" w:eastAsia="Times New Roman" w:hAnsi="Arial" w:cs="Arial"/>
                <w:color w:val="000000"/>
                <w:lang w:val="uk-UA" w:eastAsia="uk-UA"/>
              </w:rPr>
              <w:t>926</w:t>
            </w:r>
          </w:p>
        </w:tc>
      </w:tr>
    </w:tbl>
    <w:p w14:paraId="641716E4" w14:textId="77777777" w:rsidR="0093342E" w:rsidRDefault="0093342E" w:rsidP="00A5360F">
      <w:pPr>
        <w:spacing w:after="120" w:line="240" w:lineRule="auto"/>
        <w:ind w:left="11" w:firstLine="556"/>
        <w:jc w:val="both"/>
        <w:rPr>
          <w:rFonts w:ascii="Arial" w:hAnsi="Arial" w:cs="Arial"/>
          <w:lang w:val="uk-UA"/>
        </w:rPr>
      </w:pPr>
    </w:p>
    <w:p w14:paraId="362C0568" w14:textId="2C05583E" w:rsidR="009E21B6" w:rsidRPr="00CB44C1" w:rsidRDefault="009E21B6" w:rsidP="00A5360F">
      <w:pPr>
        <w:spacing w:after="120" w:line="240" w:lineRule="auto"/>
        <w:ind w:left="11" w:firstLine="556"/>
        <w:jc w:val="both"/>
        <w:rPr>
          <w:rFonts w:ascii="Arial" w:hAnsi="Arial" w:cs="Arial"/>
          <w:lang w:val="uk-UA"/>
        </w:rPr>
      </w:pPr>
      <w:r w:rsidRPr="00CB44C1">
        <w:rPr>
          <w:rFonts w:ascii="Arial" w:hAnsi="Arial" w:cs="Arial"/>
          <w:lang w:val="uk-UA"/>
        </w:rPr>
        <w:t xml:space="preserve">Загальна площа </w:t>
      </w:r>
      <w:r w:rsidR="0093342E" w:rsidRPr="008A2E58">
        <w:rPr>
          <w:rFonts w:ascii="Arial" w:hAnsi="Arial" w:cs="Arial"/>
          <w:lang w:val="uk-UA"/>
        </w:rPr>
        <w:t>Червоноградськ</w:t>
      </w:r>
      <w:r w:rsidR="0093342E">
        <w:rPr>
          <w:rFonts w:ascii="Arial" w:hAnsi="Arial" w:cs="Arial"/>
          <w:lang w:val="uk-UA"/>
        </w:rPr>
        <w:t xml:space="preserve">ої </w:t>
      </w:r>
      <w:r w:rsidRPr="00CB44C1">
        <w:rPr>
          <w:rFonts w:ascii="Arial" w:hAnsi="Arial" w:cs="Arial"/>
          <w:lang w:val="uk-UA"/>
        </w:rPr>
        <w:t>міської територіальн</w:t>
      </w:r>
      <w:r w:rsidR="00F40828" w:rsidRPr="00CB44C1">
        <w:rPr>
          <w:rFonts w:ascii="Arial" w:hAnsi="Arial" w:cs="Arial"/>
          <w:lang w:val="uk-UA"/>
        </w:rPr>
        <w:t>ої громади складає 228,1 кв. км, в тому числі п</w:t>
      </w:r>
      <w:r w:rsidRPr="00CB44C1">
        <w:rPr>
          <w:rFonts w:ascii="Arial" w:hAnsi="Arial" w:cs="Arial"/>
          <w:lang w:val="uk-UA"/>
        </w:rPr>
        <w:t>лоща земель</w:t>
      </w:r>
      <w:r w:rsidR="00F40828" w:rsidRPr="00CB44C1">
        <w:rPr>
          <w:rFonts w:ascii="Arial" w:hAnsi="Arial" w:cs="Arial"/>
          <w:lang w:val="uk-UA"/>
        </w:rPr>
        <w:t xml:space="preserve"> в межах населених пунктів – 65,9 кв. км,</w:t>
      </w:r>
      <w:r w:rsidRPr="00CB44C1">
        <w:rPr>
          <w:rFonts w:ascii="Arial" w:hAnsi="Arial" w:cs="Arial"/>
          <w:lang w:val="uk-UA"/>
        </w:rPr>
        <w:t xml:space="preserve"> за межами населених пунктів</w:t>
      </w:r>
      <w:r w:rsidR="00543064" w:rsidRPr="00CB44C1">
        <w:rPr>
          <w:rFonts w:ascii="Arial" w:hAnsi="Arial" w:cs="Arial"/>
          <w:lang w:val="uk-UA"/>
        </w:rPr>
        <w:t> </w:t>
      </w:r>
      <w:r w:rsidR="00F40828" w:rsidRPr="00CB44C1">
        <w:rPr>
          <w:rFonts w:ascii="Arial" w:hAnsi="Arial" w:cs="Arial"/>
          <w:lang w:val="uk-UA"/>
        </w:rPr>
        <w:t>–</w:t>
      </w:r>
      <w:r w:rsidRPr="00CB44C1">
        <w:rPr>
          <w:rFonts w:ascii="Arial" w:hAnsi="Arial" w:cs="Arial"/>
          <w:lang w:val="uk-UA"/>
        </w:rPr>
        <w:t xml:space="preserve"> 162,2 кв. км.</w:t>
      </w:r>
    </w:p>
    <w:p w14:paraId="26014B22" w14:textId="74025902" w:rsidR="00BC35EA" w:rsidRPr="00CB44C1" w:rsidRDefault="00BC35EA" w:rsidP="00BC35EA">
      <w:pPr>
        <w:pStyle w:val="aff0"/>
        <w:keepNext/>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4</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2</w:t>
      </w:r>
      <w:r w:rsidR="006F2044" w:rsidRPr="00CB44C1">
        <w:rPr>
          <w:lang w:val="uk-UA"/>
        </w:rPr>
        <w:fldChar w:fldCharType="end"/>
      </w:r>
      <w:r w:rsidR="00A5360F" w:rsidRPr="00CB44C1">
        <w:rPr>
          <w:lang w:val="uk-UA"/>
        </w:rPr>
        <w:t>. Склад громади</w:t>
      </w:r>
    </w:p>
    <w:tbl>
      <w:tblPr>
        <w:tblStyle w:val="61"/>
        <w:tblW w:w="9919" w:type="dxa"/>
        <w:tblLook w:val="04A0" w:firstRow="1" w:lastRow="0" w:firstColumn="1" w:lastColumn="0" w:noHBand="0" w:noVBand="1"/>
      </w:tblPr>
      <w:tblGrid>
        <w:gridCol w:w="3374"/>
        <w:gridCol w:w="2126"/>
        <w:gridCol w:w="2126"/>
        <w:gridCol w:w="2293"/>
      </w:tblGrid>
      <w:tr w:rsidR="00847715" w:rsidRPr="00CB44C1" w14:paraId="42228A1B" w14:textId="77777777" w:rsidTr="00E8075B">
        <w:trPr>
          <w:cnfStyle w:val="100000000000" w:firstRow="1" w:lastRow="0" w:firstColumn="0" w:lastColumn="0" w:oddVBand="0" w:evenVBand="0" w:oddHBand="0"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3374" w:type="dxa"/>
            <w:shd w:val="clear" w:color="auto" w:fill="C0D49C"/>
          </w:tcPr>
          <w:p w14:paraId="0E49E4F9" w14:textId="77777777" w:rsidR="00847715" w:rsidRPr="00CB44C1" w:rsidRDefault="00847715" w:rsidP="00420602">
            <w:pPr>
              <w:ind w:left="9" w:firstLine="21"/>
              <w:jc w:val="center"/>
              <w:rPr>
                <w:rFonts w:ascii="Arial" w:hAnsi="Arial" w:cs="Arial"/>
                <w:sz w:val="20"/>
                <w:szCs w:val="20"/>
                <w:lang w:val="uk-UA"/>
              </w:rPr>
            </w:pPr>
            <w:r w:rsidRPr="00CB44C1">
              <w:rPr>
                <w:rFonts w:ascii="Arial" w:hAnsi="Arial" w:cs="Arial"/>
                <w:sz w:val="20"/>
                <w:szCs w:val="20"/>
                <w:lang w:val="uk-UA"/>
              </w:rPr>
              <w:t>Назва населеного пункту</w:t>
            </w:r>
          </w:p>
        </w:tc>
        <w:tc>
          <w:tcPr>
            <w:tcW w:w="2126" w:type="dxa"/>
            <w:shd w:val="clear" w:color="auto" w:fill="C0D49C"/>
          </w:tcPr>
          <w:p w14:paraId="43E1E93E" w14:textId="77777777" w:rsidR="00847715" w:rsidRPr="00CB44C1" w:rsidRDefault="00847715" w:rsidP="00420602">
            <w:pPr>
              <w:ind w:left="9" w:firstLine="21"/>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uk-UA"/>
              </w:rPr>
            </w:pPr>
            <w:r w:rsidRPr="00CB44C1">
              <w:rPr>
                <w:rFonts w:ascii="Arial" w:hAnsi="Arial" w:cs="Arial"/>
                <w:sz w:val="20"/>
                <w:szCs w:val="20"/>
                <w:lang w:val="uk-UA"/>
              </w:rPr>
              <w:t>Площа, км</w:t>
            </w:r>
            <w:r w:rsidRPr="00CB44C1">
              <w:rPr>
                <w:rFonts w:ascii="Arial" w:hAnsi="Arial" w:cs="Arial"/>
                <w:sz w:val="20"/>
                <w:szCs w:val="20"/>
                <w:vertAlign w:val="superscript"/>
                <w:lang w:val="uk-UA"/>
              </w:rPr>
              <w:t>2</w:t>
            </w:r>
          </w:p>
        </w:tc>
        <w:tc>
          <w:tcPr>
            <w:tcW w:w="2126" w:type="dxa"/>
            <w:shd w:val="clear" w:color="auto" w:fill="C0D49C"/>
          </w:tcPr>
          <w:p w14:paraId="4CBDBF9F" w14:textId="5FC0E2C8" w:rsidR="00847715" w:rsidRPr="00CB44C1" w:rsidRDefault="00847715" w:rsidP="00A5360F">
            <w:pPr>
              <w:ind w:left="9" w:firstLine="21"/>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uk-UA"/>
              </w:rPr>
            </w:pPr>
            <w:r w:rsidRPr="00CB44C1">
              <w:rPr>
                <w:rFonts w:ascii="Arial" w:hAnsi="Arial" w:cs="Arial"/>
                <w:sz w:val="20"/>
                <w:szCs w:val="20"/>
                <w:lang w:val="uk-UA"/>
              </w:rPr>
              <w:t>Населення, осіб</w:t>
            </w:r>
            <w:r w:rsidR="00AA237A" w:rsidRPr="00CB44C1">
              <w:rPr>
                <w:rFonts w:ascii="Arial" w:hAnsi="Arial" w:cs="Arial"/>
                <w:sz w:val="20"/>
                <w:szCs w:val="20"/>
                <w:lang w:val="uk-UA"/>
              </w:rPr>
              <w:t>, станом на 01.01.2022</w:t>
            </w:r>
          </w:p>
        </w:tc>
        <w:tc>
          <w:tcPr>
            <w:tcW w:w="2293" w:type="dxa"/>
            <w:shd w:val="clear" w:color="auto" w:fill="C0D49C"/>
          </w:tcPr>
          <w:p w14:paraId="266D1745" w14:textId="77777777" w:rsidR="00847715" w:rsidRPr="00CB44C1" w:rsidRDefault="00847715" w:rsidP="00420602">
            <w:pPr>
              <w:ind w:left="9" w:firstLine="21"/>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uk-UA"/>
              </w:rPr>
            </w:pPr>
            <w:r w:rsidRPr="00CB44C1">
              <w:rPr>
                <w:rFonts w:ascii="Arial" w:hAnsi="Arial" w:cs="Arial"/>
                <w:sz w:val="20"/>
                <w:szCs w:val="20"/>
                <w:lang w:val="uk-UA"/>
              </w:rPr>
              <w:t>Відстань від центру громади, км</w:t>
            </w:r>
          </w:p>
        </w:tc>
      </w:tr>
      <w:tr w:rsidR="003664DF" w:rsidRPr="00CB44C1" w14:paraId="2C2F951C" w14:textId="77777777" w:rsidTr="00E8075B">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4219180F" w14:textId="66D93475" w:rsidR="00847715" w:rsidRPr="00CB44C1" w:rsidRDefault="00847715" w:rsidP="00420602">
            <w:pPr>
              <w:pStyle w:val="10"/>
              <w:numPr>
                <w:ilvl w:val="0"/>
                <w:numId w:val="0"/>
              </w:numPr>
              <w:spacing w:before="0"/>
              <w:ind w:left="9" w:firstLine="21"/>
              <w:jc w:val="left"/>
              <w:rPr>
                <w:sz w:val="20"/>
                <w:szCs w:val="20"/>
              </w:rPr>
            </w:pPr>
            <w:r w:rsidRPr="00CB44C1">
              <w:rPr>
                <w:sz w:val="20"/>
                <w:szCs w:val="20"/>
              </w:rPr>
              <w:t xml:space="preserve">м. </w:t>
            </w:r>
            <w:r w:rsidR="0059707C">
              <w:rPr>
                <w:sz w:val="20"/>
                <w:szCs w:val="20"/>
              </w:rPr>
              <w:t>Шептицький</w:t>
            </w:r>
          </w:p>
        </w:tc>
        <w:tc>
          <w:tcPr>
            <w:tcW w:w="2126" w:type="dxa"/>
            <w:shd w:val="clear" w:color="auto" w:fill="auto"/>
          </w:tcPr>
          <w:p w14:paraId="57BCC0A7" w14:textId="77777777" w:rsidR="00847715" w:rsidRPr="00CB44C1" w:rsidRDefault="00847715" w:rsidP="00420602">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CB44C1">
              <w:rPr>
                <w:sz w:val="20"/>
                <w:szCs w:val="20"/>
              </w:rPr>
              <w:t>17,79</w:t>
            </w:r>
          </w:p>
        </w:tc>
        <w:tc>
          <w:tcPr>
            <w:tcW w:w="2126" w:type="dxa"/>
            <w:shd w:val="clear" w:color="auto" w:fill="auto"/>
          </w:tcPr>
          <w:p w14:paraId="7F37B243" w14:textId="2FD184E1" w:rsidR="00847715" w:rsidRPr="00CB44C1" w:rsidRDefault="00AA237A" w:rsidP="00420602">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64 297</w:t>
            </w:r>
          </w:p>
        </w:tc>
        <w:tc>
          <w:tcPr>
            <w:tcW w:w="2293" w:type="dxa"/>
            <w:shd w:val="clear" w:color="auto" w:fill="auto"/>
          </w:tcPr>
          <w:p w14:paraId="16BEAE40" w14:textId="77777777" w:rsidR="00847715" w:rsidRPr="00CB44C1" w:rsidRDefault="00847715" w:rsidP="00420602">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Центр громади</w:t>
            </w:r>
          </w:p>
        </w:tc>
      </w:tr>
      <w:tr w:rsidR="00847715" w:rsidRPr="00CB44C1" w14:paraId="4CF1CFC0" w14:textId="77777777" w:rsidTr="00E8075B">
        <w:trPr>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38780E11" w14:textId="77777777" w:rsidR="00847715" w:rsidRPr="00CB44C1" w:rsidRDefault="00847715" w:rsidP="00420602">
            <w:pPr>
              <w:pStyle w:val="10"/>
              <w:numPr>
                <w:ilvl w:val="0"/>
                <w:numId w:val="0"/>
              </w:numPr>
              <w:spacing w:before="0"/>
              <w:ind w:left="9" w:firstLine="21"/>
              <w:jc w:val="left"/>
              <w:rPr>
                <w:sz w:val="20"/>
                <w:szCs w:val="20"/>
              </w:rPr>
            </w:pPr>
            <w:r w:rsidRPr="00CB44C1">
              <w:rPr>
                <w:sz w:val="20"/>
                <w:szCs w:val="20"/>
              </w:rPr>
              <w:t>м. Соснівка</w:t>
            </w:r>
          </w:p>
        </w:tc>
        <w:tc>
          <w:tcPr>
            <w:tcW w:w="2126" w:type="dxa"/>
            <w:shd w:val="clear" w:color="auto" w:fill="auto"/>
          </w:tcPr>
          <w:p w14:paraId="70C0732C" w14:textId="77777777" w:rsidR="00847715" w:rsidRPr="00CB44C1" w:rsidRDefault="00847715" w:rsidP="00420602">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CB44C1">
              <w:rPr>
                <w:sz w:val="20"/>
                <w:szCs w:val="20"/>
              </w:rPr>
              <w:t>1,980</w:t>
            </w:r>
          </w:p>
        </w:tc>
        <w:tc>
          <w:tcPr>
            <w:tcW w:w="2126" w:type="dxa"/>
            <w:shd w:val="clear" w:color="auto" w:fill="auto"/>
          </w:tcPr>
          <w:p w14:paraId="220F4663" w14:textId="77F9BDE4" w:rsidR="00847715" w:rsidRPr="00CB44C1" w:rsidRDefault="00AA237A" w:rsidP="00420602">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10 712</w:t>
            </w:r>
          </w:p>
        </w:tc>
        <w:tc>
          <w:tcPr>
            <w:tcW w:w="2293" w:type="dxa"/>
            <w:shd w:val="clear" w:color="auto" w:fill="auto"/>
          </w:tcPr>
          <w:p w14:paraId="3F0C10EB" w14:textId="77777777" w:rsidR="00847715" w:rsidRPr="00CB44C1" w:rsidRDefault="00847715" w:rsidP="00420602">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14</w:t>
            </w:r>
          </w:p>
        </w:tc>
      </w:tr>
      <w:tr w:rsidR="003664DF" w:rsidRPr="00CB44C1" w14:paraId="1E4E36F3" w14:textId="77777777" w:rsidTr="00E8075B">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73BBE46B" w14:textId="38DF01A7" w:rsidR="00847715" w:rsidRPr="00CB44C1" w:rsidRDefault="00AA237A" w:rsidP="00420602">
            <w:pPr>
              <w:pStyle w:val="10"/>
              <w:numPr>
                <w:ilvl w:val="0"/>
                <w:numId w:val="0"/>
              </w:numPr>
              <w:spacing w:before="0"/>
              <w:ind w:left="9" w:firstLine="21"/>
              <w:jc w:val="left"/>
              <w:rPr>
                <w:sz w:val="20"/>
                <w:szCs w:val="20"/>
              </w:rPr>
            </w:pPr>
            <w:r w:rsidRPr="00CB44C1">
              <w:rPr>
                <w:sz w:val="20"/>
                <w:szCs w:val="20"/>
              </w:rPr>
              <w:t>сел</w:t>
            </w:r>
            <w:r w:rsidR="00847715" w:rsidRPr="00CB44C1">
              <w:rPr>
                <w:sz w:val="20"/>
                <w:szCs w:val="20"/>
              </w:rPr>
              <w:t>. Гірник</w:t>
            </w:r>
          </w:p>
        </w:tc>
        <w:tc>
          <w:tcPr>
            <w:tcW w:w="2126" w:type="dxa"/>
            <w:shd w:val="clear" w:color="auto" w:fill="auto"/>
          </w:tcPr>
          <w:p w14:paraId="0A36DDC0" w14:textId="77777777" w:rsidR="00847715" w:rsidRPr="00CB44C1" w:rsidRDefault="00847715" w:rsidP="00420602">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CB44C1">
              <w:rPr>
                <w:sz w:val="20"/>
                <w:szCs w:val="20"/>
              </w:rPr>
              <w:t>1,251</w:t>
            </w:r>
          </w:p>
        </w:tc>
        <w:tc>
          <w:tcPr>
            <w:tcW w:w="2126" w:type="dxa"/>
            <w:tcBorders>
              <w:bottom w:val="single" w:sz="4" w:space="0" w:color="auto"/>
            </w:tcBorders>
            <w:shd w:val="clear" w:color="auto" w:fill="auto"/>
          </w:tcPr>
          <w:p w14:paraId="75E5D268" w14:textId="5DD01E0F" w:rsidR="00847715" w:rsidRPr="00CB44C1" w:rsidRDefault="00AA237A" w:rsidP="00420602">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2 820</w:t>
            </w:r>
          </w:p>
        </w:tc>
        <w:tc>
          <w:tcPr>
            <w:tcW w:w="2293" w:type="dxa"/>
            <w:shd w:val="clear" w:color="auto" w:fill="auto"/>
          </w:tcPr>
          <w:p w14:paraId="0CC5E0D0" w14:textId="77777777" w:rsidR="00847715" w:rsidRPr="00CB44C1" w:rsidRDefault="00847715" w:rsidP="00420602">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8</w:t>
            </w:r>
          </w:p>
        </w:tc>
      </w:tr>
      <w:tr w:rsidR="00AA237A" w:rsidRPr="00CB44C1" w14:paraId="39BF6F5E" w14:textId="77777777" w:rsidTr="00E8075B">
        <w:trPr>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399EC246" w14:textId="77777777" w:rsidR="00AA237A" w:rsidRPr="00CB44C1" w:rsidRDefault="00AA237A" w:rsidP="00AA237A">
            <w:pPr>
              <w:pStyle w:val="10"/>
              <w:numPr>
                <w:ilvl w:val="0"/>
                <w:numId w:val="0"/>
              </w:numPr>
              <w:spacing w:before="0"/>
              <w:ind w:left="9" w:firstLine="21"/>
              <w:jc w:val="left"/>
              <w:rPr>
                <w:sz w:val="20"/>
                <w:szCs w:val="20"/>
              </w:rPr>
            </w:pPr>
            <w:r w:rsidRPr="00CB44C1">
              <w:rPr>
                <w:sz w:val="20"/>
                <w:szCs w:val="20"/>
              </w:rPr>
              <w:t xml:space="preserve">с. </w:t>
            </w:r>
            <w:hyperlink r:id="rId19" w:tooltip="Бендюга" w:history="1">
              <w:r w:rsidRPr="00CB44C1">
                <w:rPr>
                  <w:sz w:val="20"/>
                  <w:szCs w:val="20"/>
                </w:rPr>
                <w:t>Бендюга</w:t>
              </w:r>
            </w:hyperlink>
          </w:p>
        </w:tc>
        <w:tc>
          <w:tcPr>
            <w:tcW w:w="2126" w:type="dxa"/>
            <w:tcBorders>
              <w:right w:val="single" w:sz="4" w:space="0" w:color="auto"/>
            </w:tcBorders>
            <w:shd w:val="clear" w:color="auto" w:fill="auto"/>
          </w:tcPr>
          <w:p w14:paraId="1A8FC189" w14:textId="77777777" w:rsidR="00AA237A" w:rsidRPr="00CB44C1" w:rsidRDefault="00AA237A" w:rsidP="00AA237A">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1,681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80070E6" w14:textId="16AE4FFD" w:rsidR="00AA237A" w:rsidRPr="00CB44C1" w:rsidRDefault="00AA237A" w:rsidP="00AA237A">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365</w:t>
            </w:r>
          </w:p>
        </w:tc>
        <w:tc>
          <w:tcPr>
            <w:tcW w:w="2293" w:type="dxa"/>
            <w:tcBorders>
              <w:left w:val="single" w:sz="4" w:space="0" w:color="auto"/>
            </w:tcBorders>
            <w:shd w:val="clear" w:color="auto" w:fill="auto"/>
          </w:tcPr>
          <w:p w14:paraId="63F7F002" w14:textId="77777777" w:rsidR="00AA237A" w:rsidRPr="00CB44C1" w:rsidRDefault="00AA237A" w:rsidP="00AA237A">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4</w:t>
            </w:r>
          </w:p>
        </w:tc>
      </w:tr>
      <w:tr w:rsidR="00AA237A" w:rsidRPr="00CB44C1" w14:paraId="1D02DE51" w14:textId="77777777" w:rsidTr="00E8075B">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00203F8C" w14:textId="77777777" w:rsidR="00AA237A" w:rsidRPr="00CB44C1" w:rsidRDefault="00AA237A" w:rsidP="00AA237A">
            <w:pPr>
              <w:pStyle w:val="10"/>
              <w:numPr>
                <w:ilvl w:val="0"/>
                <w:numId w:val="0"/>
              </w:numPr>
              <w:spacing w:before="0"/>
              <w:ind w:left="9" w:firstLine="21"/>
              <w:jc w:val="left"/>
              <w:rPr>
                <w:sz w:val="20"/>
                <w:szCs w:val="20"/>
              </w:rPr>
            </w:pPr>
            <w:r w:rsidRPr="00CB44C1">
              <w:rPr>
                <w:sz w:val="20"/>
                <w:szCs w:val="20"/>
              </w:rPr>
              <w:t xml:space="preserve">с. </w:t>
            </w:r>
            <w:hyperlink r:id="rId20" w:tooltip="Львівська область" w:history="1">
              <w:r w:rsidRPr="00CB44C1">
                <w:rPr>
                  <w:sz w:val="20"/>
                  <w:szCs w:val="20"/>
                </w:rPr>
                <w:t>Бережне</w:t>
              </w:r>
            </w:hyperlink>
          </w:p>
        </w:tc>
        <w:tc>
          <w:tcPr>
            <w:tcW w:w="2126" w:type="dxa"/>
            <w:tcBorders>
              <w:right w:val="single" w:sz="4" w:space="0" w:color="auto"/>
            </w:tcBorders>
            <w:shd w:val="clear" w:color="auto" w:fill="auto"/>
          </w:tcPr>
          <w:p w14:paraId="70327B87" w14:textId="77777777" w:rsidR="00AA237A" w:rsidRPr="00CB44C1" w:rsidRDefault="00AA237A" w:rsidP="00AA237A">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0,156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BB9E78C" w14:textId="383F522F" w:rsidR="00AA237A" w:rsidRPr="00CB44C1" w:rsidRDefault="00AA237A" w:rsidP="00AA237A">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52</w:t>
            </w:r>
          </w:p>
        </w:tc>
        <w:tc>
          <w:tcPr>
            <w:tcW w:w="2293" w:type="dxa"/>
            <w:tcBorders>
              <w:left w:val="single" w:sz="4" w:space="0" w:color="auto"/>
            </w:tcBorders>
            <w:shd w:val="clear" w:color="auto" w:fill="auto"/>
          </w:tcPr>
          <w:p w14:paraId="05F4D7AE" w14:textId="77777777" w:rsidR="00AA237A" w:rsidRPr="00CB44C1" w:rsidRDefault="00AA237A" w:rsidP="00AA237A">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11</w:t>
            </w:r>
          </w:p>
        </w:tc>
      </w:tr>
      <w:tr w:rsidR="00AA237A" w:rsidRPr="00CB44C1" w14:paraId="326A6227" w14:textId="77777777" w:rsidTr="00E8075B">
        <w:trPr>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1217946F" w14:textId="77777777" w:rsidR="00AA237A" w:rsidRPr="00CB44C1" w:rsidRDefault="00AA237A" w:rsidP="00AA237A">
            <w:pPr>
              <w:pStyle w:val="10"/>
              <w:numPr>
                <w:ilvl w:val="0"/>
                <w:numId w:val="0"/>
              </w:numPr>
              <w:spacing w:before="0"/>
              <w:ind w:left="9" w:firstLine="21"/>
              <w:jc w:val="left"/>
              <w:rPr>
                <w:sz w:val="20"/>
                <w:szCs w:val="20"/>
              </w:rPr>
            </w:pPr>
            <w:r w:rsidRPr="00CB44C1">
              <w:rPr>
                <w:sz w:val="20"/>
                <w:szCs w:val="20"/>
              </w:rPr>
              <w:t xml:space="preserve">с. </w:t>
            </w:r>
            <w:hyperlink r:id="rId21" w:tooltip="Борятин (Червоноградський район)" w:history="1">
              <w:r w:rsidRPr="00CB44C1">
                <w:rPr>
                  <w:sz w:val="20"/>
                  <w:szCs w:val="20"/>
                </w:rPr>
                <w:t>Борятин</w:t>
              </w:r>
            </w:hyperlink>
          </w:p>
        </w:tc>
        <w:tc>
          <w:tcPr>
            <w:tcW w:w="2126" w:type="dxa"/>
            <w:tcBorders>
              <w:right w:val="single" w:sz="4" w:space="0" w:color="auto"/>
            </w:tcBorders>
            <w:shd w:val="clear" w:color="auto" w:fill="auto"/>
          </w:tcPr>
          <w:p w14:paraId="2DA612FC" w14:textId="77777777" w:rsidR="00AA237A" w:rsidRPr="00CB44C1" w:rsidRDefault="00AA237A" w:rsidP="00AA237A">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2,663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7330AE9" w14:textId="7040B488" w:rsidR="00AA237A" w:rsidRPr="00CB44C1" w:rsidRDefault="00AA237A" w:rsidP="00AA237A">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698</w:t>
            </w:r>
          </w:p>
        </w:tc>
        <w:tc>
          <w:tcPr>
            <w:tcW w:w="2293" w:type="dxa"/>
            <w:tcBorders>
              <w:left w:val="single" w:sz="4" w:space="0" w:color="auto"/>
            </w:tcBorders>
            <w:shd w:val="clear" w:color="auto" w:fill="auto"/>
          </w:tcPr>
          <w:p w14:paraId="5C3683C7" w14:textId="77777777" w:rsidR="00AA237A" w:rsidRPr="00CB44C1" w:rsidRDefault="00AA237A" w:rsidP="00AA237A">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10</w:t>
            </w:r>
          </w:p>
        </w:tc>
      </w:tr>
      <w:tr w:rsidR="00AA237A" w:rsidRPr="00CB44C1" w14:paraId="6B8B067D" w14:textId="77777777" w:rsidTr="00E8075B">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36444B7C" w14:textId="77777777" w:rsidR="00AA237A" w:rsidRPr="00CB44C1" w:rsidRDefault="00AA237A" w:rsidP="00AA237A">
            <w:pPr>
              <w:pStyle w:val="10"/>
              <w:numPr>
                <w:ilvl w:val="0"/>
                <w:numId w:val="0"/>
              </w:numPr>
              <w:spacing w:before="0"/>
              <w:ind w:left="9" w:firstLine="21"/>
              <w:jc w:val="left"/>
              <w:rPr>
                <w:sz w:val="20"/>
                <w:szCs w:val="20"/>
              </w:rPr>
            </w:pPr>
            <w:r w:rsidRPr="00CB44C1">
              <w:rPr>
                <w:sz w:val="20"/>
                <w:szCs w:val="20"/>
              </w:rPr>
              <w:t xml:space="preserve">с. </w:t>
            </w:r>
            <w:hyperlink r:id="rId22" w:tooltip="Волсвин" w:history="1">
              <w:r w:rsidRPr="00CB44C1">
                <w:rPr>
                  <w:sz w:val="20"/>
                  <w:szCs w:val="20"/>
                </w:rPr>
                <w:t>Волсвин</w:t>
              </w:r>
            </w:hyperlink>
          </w:p>
        </w:tc>
        <w:tc>
          <w:tcPr>
            <w:tcW w:w="2126" w:type="dxa"/>
            <w:tcBorders>
              <w:right w:val="single" w:sz="4" w:space="0" w:color="auto"/>
            </w:tcBorders>
            <w:shd w:val="clear" w:color="auto" w:fill="auto"/>
          </w:tcPr>
          <w:p w14:paraId="75109B4D" w14:textId="77777777" w:rsidR="00AA237A" w:rsidRPr="00CB44C1" w:rsidRDefault="00AA237A" w:rsidP="00AA237A">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6,257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922CF36" w14:textId="2F7DA830" w:rsidR="00AA237A" w:rsidRPr="00CB44C1" w:rsidRDefault="00AA237A" w:rsidP="00AA237A">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1 597</w:t>
            </w:r>
          </w:p>
        </w:tc>
        <w:tc>
          <w:tcPr>
            <w:tcW w:w="2293" w:type="dxa"/>
            <w:tcBorders>
              <w:left w:val="single" w:sz="4" w:space="0" w:color="auto"/>
            </w:tcBorders>
            <w:shd w:val="clear" w:color="auto" w:fill="auto"/>
          </w:tcPr>
          <w:p w14:paraId="6774165E" w14:textId="77777777" w:rsidR="00AA237A" w:rsidRPr="00CB44C1" w:rsidRDefault="00AA237A" w:rsidP="00AA237A">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9</w:t>
            </w:r>
          </w:p>
        </w:tc>
      </w:tr>
      <w:tr w:rsidR="00AA237A" w:rsidRPr="00CB44C1" w14:paraId="70A1DAD5" w14:textId="77777777" w:rsidTr="00E8075B">
        <w:trPr>
          <w:trHeight w:val="237"/>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4F84CA4B" w14:textId="77777777" w:rsidR="00AA237A" w:rsidRPr="00CB44C1" w:rsidRDefault="00AA237A" w:rsidP="00AA237A">
            <w:pPr>
              <w:pStyle w:val="10"/>
              <w:numPr>
                <w:ilvl w:val="0"/>
                <w:numId w:val="0"/>
              </w:numPr>
              <w:spacing w:before="0"/>
              <w:ind w:left="9" w:firstLine="21"/>
              <w:jc w:val="left"/>
              <w:rPr>
                <w:sz w:val="20"/>
                <w:szCs w:val="20"/>
              </w:rPr>
            </w:pPr>
            <w:r w:rsidRPr="00CB44C1">
              <w:rPr>
                <w:sz w:val="20"/>
                <w:szCs w:val="20"/>
              </w:rPr>
              <w:t xml:space="preserve">с. </w:t>
            </w:r>
            <w:hyperlink r:id="rId23" w:tooltip="Городище (Червоноградський район)" w:history="1">
              <w:r w:rsidRPr="00CB44C1">
                <w:rPr>
                  <w:sz w:val="20"/>
                  <w:szCs w:val="20"/>
                </w:rPr>
                <w:t>Городище</w:t>
              </w:r>
            </w:hyperlink>
          </w:p>
        </w:tc>
        <w:tc>
          <w:tcPr>
            <w:tcW w:w="2126" w:type="dxa"/>
            <w:tcBorders>
              <w:right w:val="single" w:sz="4" w:space="0" w:color="auto"/>
            </w:tcBorders>
            <w:shd w:val="clear" w:color="auto" w:fill="auto"/>
          </w:tcPr>
          <w:p w14:paraId="345173D7" w14:textId="77777777" w:rsidR="00AA237A" w:rsidRPr="00CB44C1" w:rsidRDefault="00AA237A" w:rsidP="00AA237A">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1,644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3D5DBB8" w14:textId="1AF7AA7A" w:rsidR="00AA237A" w:rsidRPr="00CB44C1" w:rsidRDefault="00AA237A" w:rsidP="00AA237A">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116</w:t>
            </w:r>
          </w:p>
        </w:tc>
        <w:tc>
          <w:tcPr>
            <w:tcW w:w="2293" w:type="dxa"/>
            <w:tcBorders>
              <w:left w:val="single" w:sz="4" w:space="0" w:color="auto"/>
            </w:tcBorders>
            <w:shd w:val="clear" w:color="auto" w:fill="auto"/>
          </w:tcPr>
          <w:p w14:paraId="2E5AE8CD" w14:textId="77777777" w:rsidR="00AA237A" w:rsidRPr="00CB44C1" w:rsidRDefault="00AA237A" w:rsidP="00AA237A">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15</w:t>
            </w:r>
          </w:p>
        </w:tc>
      </w:tr>
      <w:tr w:rsidR="00AA237A" w:rsidRPr="00CB44C1" w14:paraId="2FFDF59E" w14:textId="77777777" w:rsidTr="00E8075B">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0C551FD5" w14:textId="77777777" w:rsidR="00AA237A" w:rsidRPr="00CB44C1" w:rsidRDefault="00AA237A" w:rsidP="00AA237A">
            <w:pPr>
              <w:pStyle w:val="10"/>
              <w:numPr>
                <w:ilvl w:val="0"/>
                <w:numId w:val="0"/>
              </w:numPr>
              <w:spacing w:before="0"/>
              <w:ind w:left="9" w:firstLine="21"/>
              <w:jc w:val="left"/>
              <w:rPr>
                <w:sz w:val="20"/>
                <w:szCs w:val="20"/>
              </w:rPr>
            </w:pPr>
            <w:r w:rsidRPr="00CB44C1">
              <w:rPr>
                <w:sz w:val="20"/>
                <w:szCs w:val="20"/>
              </w:rPr>
              <w:t xml:space="preserve">с. </w:t>
            </w:r>
            <w:hyperlink r:id="rId24" w:tooltip="Добрячин" w:history="1">
              <w:r w:rsidRPr="00CB44C1">
                <w:rPr>
                  <w:sz w:val="20"/>
                  <w:szCs w:val="20"/>
                </w:rPr>
                <w:t>Добрячин</w:t>
              </w:r>
            </w:hyperlink>
          </w:p>
        </w:tc>
        <w:tc>
          <w:tcPr>
            <w:tcW w:w="2126" w:type="dxa"/>
            <w:tcBorders>
              <w:right w:val="single" w:sz="4" w:space="0" w:color="auto"/>
            </w:tcBorders>
            <w:shd w:val="clear" w:color="auto" w:fill="auto"/>
          </w:tcPr>
          <w:p w14:paraId="38B2EAFF" w14:textId="77777777" w:rsidR="00AA237A" w:rsidRPr="00CB44C1" w:rsidRDefault="00AA237A" w:rsidP="00AA237A">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2,663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2EE1074" w14:textId="2A53D553" w:rsidR="00AA237A" w:rsidRPr="00CB44C1" w:rsidRDefault="00AA237A" w:rsidP="00AA237A">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805</w:t>
            </w:r>
          </w:p>
        </w:tc>
        <w:tc>
          <w:tcPr>
            <w:tcW w:w="2293" w:type="dxa"/>
            <w:tcBorders>
              <w:left w:val="single" w:sz="4" w:space="0" w:color="auto"/>
            </w:tcBorders>
            <w:shd w:val="clear" w:color="auto" w:fill="auto"/>
          </w:tcPr>
          <w:p w14:paraId="41FA077C" w14:textId="77777777" w:rsidR="00AA237A" w:rsidRPr="00CB44C1" w:rsidRDefault="00AA237A" w:rsidP="00AA237A">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1</w:t>
            </w:r>
          </w:p>
        </w:tc>
      </w:tr>
      <w:tr w:rsidR="00AA237A" w:rsidRPr="00CB44C1" w14:paraId="2B841A7E" w14:textId="77777777" w:rsidTr="00E8075B">
        <w:trPr>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3CC47282" w14:textId="77777777" w:rsidR="00AA237A" w:rsidRPr="00CB44C1" w:rsidRDefault="00AA237A" w:rsidP="00AA237A">
            <w:pPr>
              <w:pStyle w:val="10"/>
              <w:numPr>
                <w:ilvl w:val="0"/>
                <w:numId w:val="0"/>
              </w:numPr>
              <w:spacing w:before="0"/>
              <w:ind w:left="9" w:firstLine="21"/>
              <w:jc w:val="left"/>
              <w:rPr>
                <w:sz w:val="20"/>
                <w:szCs w:val="20"/>
              </w:rPr>
            </w:pPr>
            <w:r w:rsidRPr="00CB44C1">
              <w:rPr>
                <w:sz w:val="20"/>
                <w:szCs w:val="20"/>
              </w:rPr>
              <w:t xml:space="preserve">с. </w:t>
            </w:r>
            <w:hyperlink r:id="rId25" w:history="1">
              <w:r w:rsidRPr="00CB44C1">
                <w:rPr>
                  <w:sz w:val="20"/>
                  <w:szCs w:val="20"/>
                </w:rPr>
                <w:t>Межиріччя</w:t>
              </w:r>
            </w:hyperlink>
          </w:p>
        </w:tc>
        <w:tc>
          <w:tcPr>
            <w:tcW w:w="2126" w:type="dxa"/>
            <w:tcBorders>
              <w:right w:val="single" w:sz="4" w:space="0" w:color="auto"/>
            </w:tcBorders>
            <w:shd w:val="clear" w:color="auto" w:fill="auto"/>
          </w:tcPr>
          <w:p w14:paraId="5769C356" w14:textId="77777777" w:rsidR="00AA237A" w:rsidRPr="00CB44C1" w:rsidRDefault="00AA237A" w:rsidP="00AA237A">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5,909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F77997B" w14:textId="6D2BA42C" w:rsidR="00AA237A" w:rsidRPr="00CB44C1" w:rsidRDefault="00AA237A" w:rsidP="00AA237A">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941</w:t>
            </w:r>
          </w:p>
        </w:tc>
        <w:tc>
          <w:tcPr>
            <w:tcW w:w="2293" w:type="dxa"/>
            <w:tcBorders>
              <w:left w:val="single" w:sz="4" w:space="0" w:color="auto"/>
            </w:tcBorders>
            <w:shd w:val="clear" w:color="auto" w:fill="auto"/>
          </w:tcPr>
          <w:p w14:paraId="7A47B1FC" w14:textId="77777777" w:rsidR="00AA237A" w:rsidRPr="00CB44C1" w:rsidRDefault="00AA237A" w:rsidP="00AA237A">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8</w:t>
            </w:r>
          </w:p>
        </w:tc>
      </w:tr>
      <w:tr w:rsidR="00AA237A" w:rsidRPr="00CB44C1" w14:paraId="0FFB47F7" w14:textId="77777777" w:rsidTr="00E8075B">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05F916B0" w14:textId="77777777" w:rsidR="00AA237A" w:rsidRPr="00CB44C1" w:rsidRDefault="00AA237A" w:rsidP="00AA237A">
            <w:pPr>
              <w:pStyle w:val="10"/>
              <w:numPr>
                <w:ilvl w:val="0"/>
                <w:numId w:val="0"/>
              </w:numPr>
              <w:spacing w:before="0"/>
              <w:ind w:left="9" w:firstLine="21"/>
              <w:jc w:val="left"/>
              <w:rPr>
                <w:sz w:val="20"/>
                <w:szCs w:val="20"/>
              </w:rPr>
            </w:pPr>
            <w:r w:rsidRPr="00CB44C1">
              <w:rPr>
                <w:sz w:val="20"/>
                <w:szCs w:val="20"/>
              </w:rPr>
              <w:t xml:space="preserve">с. </w:t>
            </w:r>
            <w:hyperlink r:id="rId26" w:tooltip="Острів (Червоноградський район)" w:history="1">
              <w:r w:rsidRPr="00CB44C1">
                <w:rPr>
                  <w:sz w:val="20"/>
                  <w:szCs w:val="20"/>
                </w:rPr>
                <w:t>Острів</w:t>
              </w:r>
            </w:hyperlink>
          </w:p>
        </w:tc>
        <w:tc>
          <w:tcPr>
            <w:tcW w:w="2126" w:type="dxa"/>
            <w:tcBorders>
              <w:right w:val="single" w:sz="4" w:space="0" w:color="auto"/>
            </w:tcBorders>
            <w:shd w:val="clear" w:color="auto" w:fill="auto"/>
          </w:tcPr>
          <w:p w14:paraId="3FE81948" w14:textId="77777777" w:rsidR="00AA237A" w:rsidRPr="00CB44C1" w:rsidRDefault="00AA237A" w:rsidP="00AA237A">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3,968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61EB39A" w14:textId="540C9712" w:rsidR="00AA237A" w:rsidRPr="00CB44C1" w:rsidRDefault="00AA237A" w:rsidP="00AA237A">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1 619</w:t>
            </w:r>
          </w:p>
        </w:tc>
        <w:tc>
          <w:tcPr>
            <w:tcW w:w="2293" w:type="dxa"/>
            <w:tcBorders>
              <w:left w:val="single" w:sz="4" w:space="0" w:color="auto"/>
            </w:tcBorders>
            <w:shd w:val="clear" w:color="auto" w:fill="auto"/>
          </w:tcPr>
          <w:p w14:paraId="22DCE99F" w14:textId="77777777" w:rsidR="00AA237A" w:rsidRPr="00CB44C1" w:rsidRDefault="00AA237A" w:rsidP="00AA237A">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4</w:t>
            </w:r>
          </w:p>
        </w:tc>
      </w:tr>
      <w:tr w:rsidR="00AA237A" w:rsidRPr="00CB44C1" w14:paraId="4FA368EF" w14:textId="77777777" w:rsidTr="00E8075B">
        <w:trPr>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360481FB" w14:textId="77777777" w:rsidR="00AA237A" w:rsidRPr="00CB44C1" w:rsidRDefault="00AA237A" w:rsidP="00AA237A">
            <w:pPr>
              <w:pStyle w:val="10"/>
              <w:numPr>
                <w:ilvl w:val="0"/>
                <w:numId w:val="0"/>
              </w:numPr>
              <w:spacing w:before="0"/>
              <w:ind w:left="9" w:firstLine="21"/>
              <w:jc w:val="left"/>
              <w:rPr>
                <w:sz w:val="20"/>
                <w:szCs w:val="20"/>
              </w:rPr>
            </w:pPr>
            <w:r w:rsidRPr="00CB44C1">
              <w:rPr>
                <w:sz w:val="20"/>
                <w:szCs w:val="20"/>
              </w:rPr>
              <w:t xml:space="preserve">с. </w:t>
            </w:r>
            <w:hyperlink r:id="rId27" w:tooltip="Поздимир" w:history="1">
              <w:r w:rsidRPr="00CB44C1">
                <w:rPr>
                  <w:sz w:val="20"/>
                  <w:szCs w:val="20"/>
                </w:rPr>
                <w:t>Поздимир</w:t>
              </w:r>
            </w:hyperlink>
          </w:p>
        </w:tc>
        <w:tc>
          <w:tcPr>
            <w:tcW w:w="2126" w:type="dxa"/>
            <w:tcBorders>
              <w:right w:val="single" w:sz="4" w:space="0" w:color="auto"/>
            </w:tcBorders>
            <w:shd w:val="clear" w:color="auto" w:fill="auto"/>
          </w:tcPr>
          <w:p w14:paraId="65FB5D50" w14:textId="77777777" w:rsidR="00AA237A" w:rsidRPr="00CB44C1" w:rsidRDefault="00AA237A" w:rsidP="00AA237A">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4,436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737ABD0" w14:textId="20D5B055" w:rsidR="00AA237A" w:rsidRPr="00CB44C1" w:rsidRDefault="00AA237A" w:rsidP="00AA237A">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765</w:t>
            </w:r>
          </w:p>
        </w:tc>
        <w:tc>
          <w:tcPr>
            <w:tcW w:w="2293" w:type="dxa"/>
            <w:tcBorders>
              <w:left w:val="single" w:sz="4" w:space="0" w:color="auto"/>
            </w:tcBorders>
            <w:shd w:val="clear" w:color="auto" w:fill="auto"/>
          </w:tcPr>
          <w:p w14:paraId="2DC73E07" w14:textId="77777777" w:rsidR="00AA237A" w:rsidRPr="00CB44C1" w:rsidRDefault="00AA237A" w:rsidP="00AA237A">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9</w:t>
            </w:r>
          </w:p>
        </w:tc>
      </w:tr>
      <w:tr w:rsidR="00AA237A" w:rsidRPr="00CB44C1" w14:paraId="2580FDC7" w14:textId="77777777" w:rsidTr="00E8075B">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4AFD8339" w14:textId="77777777" w:rsidR="00AA237A" w:rsidRPr="00CB44C1" w:rsidRDefault="00AA237A" w:rsidP="00AA237A">
            <w:pPr>
              <w:pStyle w:val="10"/>
              <w:numPr>
                <w:ilvl w:val="0"/>
                <w:numId w:val="0"/>
              </w:numPr>
              <w:spacing w:before="0"/>
              <w:ind w:left="9" w:firstLine="21"/>
              <w:jc w:val="left"/>
              <w:rPr>
                <w:sz w:val="20"/>
                <w:szCs w:val="20"/>
              </w:rPr>
            </w:pPr>
            <w:r w:rsidRPr="00CB44C1">
              <w:rPr>
                <w:sz w:val="20"/>
                <w:szCs w:val="20"/>
              </w:rPr>
              <w:t xml:space="preserve">с. </w:t>
            </w:r>
            <w:hyperlink r:id="rId28" w:tooltip="Рудка (Червоноградський район)" w:history="1">
              <w:r w:rsidRPr="00CB44C1">
                <w:rPr>
                  <w:sz w:val="20"/>
                  <w:szCs w:val="20"/>
                </w:rPr>
                <w:t>Рудка</w:t>
              </w:r>
            </w:hyperlink>
          </w:p>
        </w:tc>
        <w:tc>
          <w:tcPr>
            <w:tcW w:w="2126" w:type="dxa"/>
            <w:tcBorders>
              <w:right w:val="single" w:sz="4" w:space="0" w:color="auto"/>
            </w:tcBorders>
            <w:shd w:val="clear" w:color="auto" w:fill="auto"/>
          </w:tcPr>
          <w:p w14:paraId="7A9FF8D8" w14:textId="77777777" w:rsidR="00AA237A" w:rsidRPr="00CB44C1" w:rsidRDefault="00AA237A" w:rsidP="00AA237A">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0,705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61A802F" w14:textId="40DA5FFB" w:rsidR="00AA237A" w:rsidRPr="00CB44C1" w:rsidRDefault="00AA237A" w:rsidP="00AA237A">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51</w:t>
            </w:r>
          </w:p>
        </w:tc>
        <w:tc>
          <w:tcPr>
            <w:tcW w:w="2293" w:type="dxa"/>
            <w:tcBorders>
              <w:left w:val="single" w:sz="4" w:space="0" w:color="auto"/>
            </w:tcBorders>
            <w:shd w:val="clear" w:color="auto" w:fill="auto"/>
          </w:tcPr>
          <w:p w14:paraId="21B485E2" w14:textId="77777777" w:rsidR="00AA237A" w:rsidRPr="00CB44C1" w:rsidRDefault="00AA237A" w:rsidP="00AA237A">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sz w:val="20"/>
                <w:szCs w:val="20"/>
              </w:rPr>
            </w:pPr>
            <w:r w:rsidRPr="00CB44C1">
              <w:rPr>
                <w:sz w:val="20"/>
                <w:szCs w:val="20"/>
              </w:rPr>
              <w:t>9</w:t>
            </w:r>
          </w:p>
        </w:tc>
      </w:tr>
      <w:tr w:rsidR="00AA237A" w:rsidRPr="00CB44C1" w14:paraId="79AB470E" w14:textId="77777777" w:rsidTr="00E8075B">
        <w:trPr>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60948A7E" w14:textId="77777777" w:rsidR="00AA237A" w:rsidRPr="00CB44C1" w:rsidRDefault="00AA237A" w:rsidP="00AA237A">
            <w:pPr>
              <w:pStyle w:val="10"/>
              <w:numPr>
                <w:ilvl w:val="0"/>
                <w:numId w:val="0"/>
              </w:numPr>
              <w:spacing w:before="0"/>
              <w:ind w:left="9" w:firstLine="21"/>
              <w:jc w:val="left"/>
              <w:rPr>
                <w:sz w:val="20"/>
                <w:szCs w:val="20"/>
              </w:rPr>
            </w:pPr>
            <w:r w:rsidRPr="00CB44C1">
              <w:rPr>
                <w:sz w:val="20"/>
                <w:szCs w:val="20"/>
              </w:rPr>
              <w:t xml:space="preserve">с. </w:t>
            </w:r>
            <w:hyperlink r:id="rId29" w:tooltip="Сілець (Червоноградська міська громада)" w:history="1">
              <w:r w:rsidRPr="00CB44C1">
                <w:rPr>
                  <w:sz w:val="20"/>
                  <w:szCs w:val="20"/>
                </w:rPr>
                <w:t>Сілець</w:t>
              </w:r>
            </w:hyperlink>
          </w:p>
        </w:tc>
        <w:tc>
          <w:tcPr>
            <w:tcW w:w="2126" w:type="dxa"/>
            <w:tcBorders>
              <w:right w:val="single" w:sz="4" w:space="0" w:color="auto"/>
            </w:tcBorders>
            <w:shd w:val="clear" w:color="auto" w:fill="auto"/>
          </w:tcPr>
          <w:p w14:paraId="3D91DD63" w14:textId="77777777" w:rsidR="00AA237A" w:rsidRPr="00CB44C1" w:rsidRDefault="00AA237A" w:rsidP="00AA237A">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14,808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FE70219" w14:textId="30EF8B4F" w:rsidR="00AA237A" w:rsidRPr="00CB44C1" w:rsidRDefault="00AA237A" w:rsidP="00AA237A">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3 313</w:t>
            </w:r>
          </w:p>
        </w:tc>
        <w:tc>
          <w:tcPr>
            <w:tcW w:w="2293" w:type="dxa"/>
            <w:tcBorders>
              <w:left w:val="single" w:sz="4" w:space="0" w:color="auto"/>
            </w:tcBorders>
            <w:shd w:val="clear" w:color="auto" w:fill="auto"/>
          </w:tcPr>
          <w:p w14:paraId="7C483878" w14:textId="77777777" w:rsidR="00AA237A" w:rsidRPr="00CB44C1" w:rsidRDefault="00AA237A" w:rsidP="00AA237A">
            <w:pPr>
              <w:pStyle w:val="10"/>
              <w:numPr>
                <w:ilvl w:val="0"/>
                <w:numId w:val="0"/>
              </w:numPr>
              <w:spacing w:before="0"/>
              <w:ind w:left="9" w:firstLine="21"/>
              <w:jc w:val="right"/>
              <w:cnfStyle w:val="000000000000" w:firstRow="0" w:lastRow="0" w:firstColumn="0" w:lastColumn="0" w:oddVBand="0" w:evenVBand="0" w:oddHBand="0" w:evenHBand="0" w:firstRowFirstColumn="0" w:firstRowLastColumn="0" w:lastRowFirstColumn="0" w:lastRowLastColumn="0"/>
              <w:rPr>
                <w:sz w:val="20"/>
                <w:szCs w:val="20"/>
              </w:rPr>
            </w:pPr>
            <w:r w:rsidRPr="00CB44C1">
              <w:rPr>
                <w:sz w:val="20"/>
                <w:szCs w:val="20"/>
              </w:rPr>
              <w:t>11</w:t>
            </w:r>
          </w:p>
        </w:tc>
      </w:tr>
      <w:tr w:rsidR="00AA237A" w:rsidRPr="00CB44C1" w14:paraId="092F126B" w14:textId="77777777" w:rsidTr="00E8075B">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374" w:type="dxa"/>
            <w:shd w:val="clear" w:color="auto" w:fill="auto"/>
          </w:tcPr>
          <w:p w14:paraId="3AD1E0D8" w14:textId="77777777" w:rsidR="00AA237A" w:rsidRPr="00CB44C1" w:rsidRDefault="00AA237A" w:rsidP="00AA237A">
            <w:pPr>
              <w:pStyle w:val="10"/>
              <w:numPr>
                <w:ilvl w:val="0"/>
                <w:numId w:val="0"/>
              </w:numPr>
              <w:spacing w:before="0"/>
              <w:ind w:left="9" w:firstLine="21"/>
              <w:jc w:val="left"/>
              <w:rPr>
                <w:sz w:val="20"/>
                <w:szCs w:val="20"/>
              </w:rPr>
            </w:pPr>
            <w:r w:rsidRPr="00CB44C1">
              <w:rPr>
                <w:sz w:val="20"/>
                <w:szCs w:val="20"/>
              </w:rPr>
              <w:t>Всього:</w:t>
            </w:r>
          </w:p>
        </w:tc>
        <w:tc>
          <w:tcPr>
            <w:tcW w:w="2126" w:type="dxa"/>
            <w:shd w:val="clear" w:color="auto" w:fill="auto"/>
          </w:tcPr>
          <w:p w14:paraId="20AB8295" w14:textId="77777777" w:rsidR="00AA237A" w:rsidRPr="00CB44C1" w:rsidRDefault="00AA237A" w:rsidP="00AA237A">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b/>
                <w:sz w:val="20"/>
                <w:szCs w:val="20"/>
                <w:highlight w:val="yellow"/>
              </w:rPr>
            </w:pPr>
            <w:r w:rsidRPr="00CB44C1">
              <w:rPr>
                <w:b/>
                <w:sz w:val="20"/>
                <w:szCs w:val="20"/>
              </w:rPr>
              <w:t>65,9</w:t>
            </w:r>
            <w:r w:rsidRPr="00CB44C1">
              <w:rPr>
                <w:sz w:val="20"/>
                <w:szCs w:val="20"/>
              </w:rPr>
              <w:t>*</w:t>
            </w:r>
          </w:p>
        </w:tc>
        <w:tc>
          <w:tcPr>
            <w:tcW w:w="2126" w:type="dxa"/>
            <w:tcBorders>
              <w:top w:val="single" w:sz="4" w:space="0" w:color="auto"/>
            </w:tcBorders>
            <w:shd w:val="clear" w:color="auto" w:fill="auto"/>
          </w:tcPr>
          <w:p w14:paraId="6EBD45DF" w14:textId="6EC38A3C" w:rsidR="00AA237A" w:rsidRPr="00CB44C1" w:rsidRDefault="00AA237A" w:rsidP="00AA237A">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b/>
                <w:sz w:val="20"/>
                <w:szCs w:val="20"/>
              </w:rPr>
            </w:pPr>
            <w:r w:rsidRPr="00CB44C1">
              <w:rPr>
                <w:b/>
                <w:sz w:val="20"/>
                <w:szCs w:val="20"/>
              </w:rPr>
              <w:t>88 151</w:t>
            </w:r>
          </w:p>
        </w:tc>
        <w:tc>
          <w:tcPr>
            <w:tcW w:w="2293" w:type="dxa"/>
            <w:shd w:val="clear" w:color="auto" w:fill="auto"/>
          </w:tcPr>
          <w:p w14:paraId="6E2E819B" w14:textId="77777777" w:rsidR="00AA237A" w:rsidRPr="00CB44C1" w:rsidRDefault="00AA237A" w:rsidP="00AA237A">
            <w:pPr>
              <w:pStyle w:val="10"/>
              <w:numPr>
                <w:ilvl w:val="0"/>
                <w:numId w:val="0"/>
              </w:numPr>
              <w:spacing w:before="0"/>
              <w:ind w:left="9" w:firstLine="21"/>
              <w:jc w:val="right"/>
              <w:cnfStyle w:val="000000100000" w:firstRow="0" w:lastRow="0" w:firstColumn="0" w:lastColumn="0" w:oddVBand="0" w:evenVBand="0" w:oddHBand="1" w:evenHBand="0" w:firstRowFirstColumn="0" w:firstRowLastColumn="0" w:lastRowFirstColumn="0" w:lastRowLastColumn="0"/>
              <w:rPr>
                <w:b/>
                <w:sz w:val="20"/>
                <w:szCs w:val="20"/>
              </w:rPr>
            </w:pPr>
          </w:p>
        </w:tc>
      </w:tr>
    </w:tbl>
    <w:p w14:paraId="6DE25721" w14:textId="6C1C1387" w:rsidR="00847715" w:rsidRPr="00CB44C1" w:rsidRDefault="00847715" w:rsidP="00A5360F">
      <w:pPr>
        <w:spacing w:after="120" w:line="240" w:lineRule="auto"/>
        <w:ind w:left="11" w:firstLine="556"/>
        <w:rPr>
          <w:rFonts w:ascii="Arial" w:hAnsi="Arial" w:cs="Arial"/>
          <w:i/>
          <w:sz w:val="18"/>
          <w:szCs w:val="18"/>
          <w:lang w:val="uk-UA"/>
        </w:rPr>
      </w:pPr>
      <w:r w:rsidRPr="00CB44C1">
        <w:rPr>
          <w:rFonts w:ascii="Arial" w:hAnsi="Arial" w:cs="Arial"/>
          <w:b/>
          <w:i/>
          <w:sz w:val="18"/>
          <w:szCs w:val="18"/>
          <w:lang w:val="uk-UA"/>
        </w:rPr>
        <w:t>*</w:t>
      </w:r>
      <w:r w:rsidRPr="00CB44C1">
        <w:rPr>
          <w:rFonts w:ascii="Arial" w:hAnsi="Arial" w:cs="Arial"/>
          <w:i/>
          <w:sz w:val="18"/>
          <w:szCs w:val="18"/>
          <w:lang w:val="uk-UA"/>
        </w:rPr>
        <w:t xml:space="preserve"> площа земель в межах населених пунктів громади</w:t>
      </w:r>
    </w:p>
    <w:p w14:paraId="1036B4CE" w14:textId="043948E1" w:rsidR="009E21B6" w:rsidRPr="00CB44C1" w:rsidRDefault="009E21B6" w:rsidP="00A5360F">
      <w:pPr>
        <w:spacing w:after="120" w:line="240" w:lineRule="auto"/>
        <w:ind w:left="11" w:firstLine="556"/>
        <w:jc w:val="both"/>
        <w:rPr>
          <w:rFonts w:ascii="Arial" w:hAnsi="Arial" w:cs="Arial"/>
          <w:lang w:val="uk-UA"/>
        </w:rPr>
      </w:pPr>
      <w:r w:rsidRPr="00CB44C1">
        <w:rPr>
          <w:rFonts w:ascii="Arial" w:hAnsi="Arial" w:cs="Arial"/>
          <w:b/>
          <w:color w:val="63A537"/>
          <w:lang w:val="uk-UA"/>
        </w:rPr>
        <w:t>Висновк</w:t>
      </w:r>
      <w:r w:rsidR="00A5360F" w:rsidRPr="00CB44C1">
        <w:rPr>
          <w:rFonts w:ascii="Arial" w:hAnsi="Arial" w:cs="Arial"/>
          <w:b/>
          <w:color w:val="63A537"/>
          <w:lang w:val="uk-UA"/>
        </w:rPr>
        <w:t>и.</w:t>
      </w:r>
      <w:r w:rsidRPr="00CB44C1">
        <w:rPr>
          <w:rFonts w:ascii="Arial" w:hAnsi="Arial" w:cs="Arial"/>
          <w:lang w:val="uk-UA"/>
        </w:rPr>
        <w:t xml:space="preserve"> </w:t>
      </w:r>
      <w:r w:rsidR="0093342E" w:rsidRPr="008A2E58">
        <w:rPr>
          <w:rFonts w:ascii="Arial" w:hAnsi="Arial" w:cs="Arial"/>
          <w:lang w:val="uk-UA"/>
        </w:rPr>
        <w:t xml:space="preserve">Червоноградська </w:t>
      </w:r>
      <w:r w:rsidRPr="00CB44C1">
        <w:rPr>
          <w:rFonts w:ascii="Arial" w:hAnsi="Arial" w:cs="Arial"/>
          <w:lang w:val="uk-UA"/>
        </w:rPr>
        <w:t xml:space="preserve">міська територіальна громада </w:t>
      </w:r>
      <w:r w:rsidR="00410533" w:rsidRPr="00CB44C1">
        <w:rPr>
          <w:rFonts w:ascii="Arial" w:hAnsi="Arial" w:cs="Arial"/>
          <w:lang w:val="uk-UA"/>
        </w:rPr>
        <w:t xml:space="preserve">є відносно компактною переважно урбанізованою територією з </w:t>
      </w:r>
      <w:r w:rsidRPr="00CB44C1">
        <w:rPr>
          <w:rFonts w:ascii="Arial" w:hAnsi="Arial" w:cs="Arial"/>
          <w:lang w:val="uk-UA"/>
        </w:rPr>
        <w:t xml:space="preserve">вигідним географічним положенням, яке сприяє розвитку економічних, соціальних та культурних зв'язків як на регіональному, так і на міжнародному рівні. </w:t>
      </w:r>
      <w:r w:rsidRPr="00CB44C1">
        <w:rPr>
          <w:rFonts w:ascii="Arial" w:hAnsi="Arial" w:cs="Arial"/>
          <w:lang w:val="uk-UA"/>
        </w:rPr>
        <w:lastRenderedPageBreak/>
        <w:t xml:space="preserve">Це положення </w:t>
      </w:r>
      <w:r w:rsidR="009A1C2C" w:rsidRPr="00CB44C1">
        <w:rPr>
          <w:rFonts w:ascii="Arial" w:hAnsi="Arial" w:cs="Arial"/>
          <w:lang w:val="uk-UA"/>
        </w:rPr>
        <w:t xml:space="preserve">створює передумови для </w:t>
      </w:r>
      <w:r w:rsidRPr="00CB44C1">
        <w:rPr>
          <w:rFonts w:ascii="Arial" w:hAnsi="Arial" w:cs="Arial"/>
          <w:lang w:val="uk-UA"/>
        </w:rPr>
        <w:t>ефективно</w:t>
      </w:r>
      <w:r w:rsidR="009A1C2C" w:rsidRPr="00CB44C1">
        <w:rPr>
          <w:rFonts w:ascii="Arial" w:hAnsi="Arial" w:cs="Arial"/>
          <w:lang w:val="uk-UA"/>
        </w:rPr>
        <w:t>ї</w:t>
      </w:r>
      <w:r w:rsidRPr="00CB44C1">
        <w:rPr>
          <w:rFonts w:ascii="Arial" w:hAnsi="Arial" w:cs="Arial"/>
          <w:lang w:val="uk-UA"/>
        </w:rPr>
        <w:t xml:space="preserve"> інтегр</w:t>
      </w:r>
      <w:r w:rsidR="009A1C2C" w:rsidRPr="00CB44C1">
        <w:rPr>
          <w:rFonts w:ascii="Arial" w:hAnsi="Arial" w:cs="Arial"/>
          <w:lang w:val="uk-UA"/>
        </w:rPr>
        <w:t>ації громади</w:t>
      </w:r>
      <w:r w:rsidRPr="00CB44C1">
        <w:rPr>
          <w:rFonts w:ascii="Arial" w:hAnsi="Arial" w:cs="Arial"/>
          <w:lang w:val="uk-UA"/>
        </w:rPr>
        <w:t xml:space="preserve"> в європейські транспортні та економічні мережі, що є важливим фактором для її подальшого розвитку.</w:t>
      </w:r>
    </w:p>
    <w:p w14:paraId="15BF2D37" w14:textId="582808B4" w:rsidR="00276816" w:rsidRPr="00CB44C1" w:rsidRDefault="00276816" w:rsidP="00F34B71">
      <w:pPr>
        <w:pStyle w:val="2"/>
        <w:ind w:left="567" w:firstLine="0"/>
      </w:pPr>
      <w:bookmarkStart w:id="13" w:name="_Toc177807855"/>
      <w:r w:rsidRPr="00CB44C1">
        <w:t>Система управління розвитком громади та процесами трансформації</w:t>
      </w:r>
      <w:bookmarkEnd w:id="13"/>
    </w:p>
    <w:p w14:paraId="0CAFFD62" w14:textId="5894C508" w:rsidR="00F0149F" w:rsidRPr="00CB44C1" w:rsidRDefault="00410533" w:rsidP="00F0149F">
      <w:pPr>
        <w:spacing w:after="120" w:line="240" w:lineRule="auto"/>
        <w:ind w:left="11" w:firstLine="556"/>
        <w:jc w:val="both"/>
        <w:rPr>
          <w:rFonts w:ascii="Arial" w:hAnsi="Arial" w:cs="Arial"/>
          <w:lang w:val="uk-UA"/>
        </w:rPr>
      </w:pPr>
      <w:r w:rsidRPr="00CB44C1">
        <w:rPr>
          <w:rFonts w:ascii="Arial" w:hAnsi="Arial" w:cs="Arial"/>
          <w:lang w:val="uk-UA"/>
        </w:rPr>
        <w:t xml:space="preserve">Успішна реалізація процесів справедливої трансформації потребує наявності на місцевому рівні відповідної інституційної спроможності органів місцевого самоврядування, органів самоорганізації населення, громадських організацій, засобів масової інформації, асоціацій бізнесу та місцевих агенцій, діяльність яких спрямовується на місцевий розвиток. </w:t>
      </w:r>
    </w:p>
    <w:p w14:paraId="0DE73228" w14:textId="77777777" w:rsidR="00F0149F" w:rsidRPr="00CB44C1" w:rsidRDefault="00F0149F" w:rsidP="00A5360F">
      <w:pPr>
        <w:spacing w:after="120" w:line="240" w:lineRule="auto"/>
        <w:ind w:left="11" w:firstLine="556"/>
        <w:jc w:val="both"/>
        <w:rPr>
          <w:rFonts w:ascii="Arial" w:hAnsi="Arial" w:cs="Arial"/>
          <w:lang w:val="uk-UA"/>
        </w:rPr>
      </w:pPr>
    </w:p>
    <w:p w14:paraId="6FC54EE9" w14:textId="2142C8F2" w:rsidR="00F0149F" w:rsidRPr="00CB44C1" w:rsidRDefault="00F0149F" w:rsidP="00A5360F">
      <w:pPr>
        <w:spacing w:after="120" w:line="240" w:lineRule="auto"/>
        <w:ind w:left="11" w:firstLine="556"/>
        <w:jc w:val="both"/>
        <w:rPr>
          <w:rFonts w:ascii="Arial" w:hAnsi="Arial" w:cs="Arial"/>
          <w:lang w:val="uk-UA"/>
        </w:rPr>
      </w:pPr>
      <w:r w:rsidRPr="00CB44C1">
        <w:rPr>
          <w:rFonts w:ascii="Arial" w:hAnsi="Arial" w:cs="Arial"/>
          <w:lang w:val="uk-UA"/>
        </w:rPr>
        <w:t>Міська рада, її виконавчі органи та система надання адміністративних послуг</w:t>
      </w:r>
    </w:p>
    <w:p w14:paraId="1826BE23" w14:textId="0A6C1744" w:rsidR="00FA2FF9" w:rsidRPr="00CB44C1" w:rsidRDefault="00FA2FF9" w:rsidP="00A5360F">
      <w:pPr>
        <w:spacing w:after="120" w:line="240" w:lineRule="auto"/>
        <w:ind w:left="11" w:firstLine="556"/>
        <w:jc w:val="both"/>
        <w:rPr>
          <w:rFonts w:ascii="Arial" w:hAnsi="Arial" w:cs="Arial"/>
          <w:lang w:val="uk-UA"/>
        </w:rPr>
      </w:pPr>
      <w:r w:rsidRPr="00CB44C1">
        <w:rPr>
          <w:rFonts w:ascii="Arial" w:hAnsi="Arial" w:cs="Arial"/>
          <w:lang w:val="uk-UA"/>
        </w:rPr>
        <w:t>Міська рада складається з 37 депутатів, які представляють різні політичні партії. Депутати беруть активну участь у прийнятті рішень щодо розвитку громади, затвердженні бюджету та інших важливих питань.</w:t>
      </w:r>
    </w:p>
    <w:p w14:paraId="5A5920CA" w14:textId="43D3A9E4" w:rsidR="00410533" w:rsidRPr="00CB44C1" w:rsidRDefault="00410533" w:rsidP="00A5360F">
      <w:pPr>
        <w:spacing w:after="120" w:line="240" w:lineRule="auto"/>
        <w:ind w:left="11" w:firstLine="556"/>
        <w:jc w:val="both"/>
        <w:rPr>
          <w:rFonts w:ascii="Arial" w:hAnsi="Arial" w:cs="Arial"/>
          <w:lang w:val="uk-UA"/>
        </w:rPr>
      </w:pPr>
      <w:r w:rsidRPr="00CB44C1">
        <w:rPr>
          <w:rFonts w:ascii="Arial" w:hAnsi="Arial" w:cs="Arial"/>
          <w:lang w:val="uk-UA"/>
        </w:rPr>
        <w:t xml:space="preserve">Виконавчий комітет </w:t>
      </w:r>
      <w:r w:rsidR="0059707C">
        <w:rPr>
          <w:rFonts w:ascii="Arial" w:hAnsi="Arial" w:cs="Arial"/>
          <w:lang w:val="uk-UA"/>
        </w:rPr>
        <w:t xml:space="preserve">Шептицької </w:t>
      </w:r>
      <w:r w:rsidRPr="00CB44C1">
        <w:rPr>
          <w:rFonts w:ascii="Arial" w:hAnsi="Arial" w:cs="Arial"/>
          <w:lang w:val="uk-UA"/>
        </w:rPr>
        <w:t>міської ради складається з 25 членів, включаючи міського голову, заступників міського голови, секретаря ради, старост та інших ключових посадовців. Комітет відповідає за управління різними напрямками діяльності громади, такими як економічний розвиток, житлово-комунальне господарство, соціальна сфера та інші.</w:t>
      </w:r>
    </w:p>
    <w:p w14:paraId="075A5554" w14:textId="4E141183" w:rsidR="00FA2FF9" w:rsidRPr="00CB44C1" w:rsidRDefault="00FA2FF9" w:rsidP="00A5360F">
      <w:pPr>
        <w:spacing w:after="120" w:line="240" w:lineRule="auto"/>
        <w:ind w:left="11" w:firstLine="556"/>
        <w:jc w:val="both"/>
        <w:rPr>
          <w:rFonts w:ascii="Arial" w:hAnsi="Arial" w:cs="Arial"/>
          <w:lang w:val="uk-UA"/>
        </w:rPr>
      </w:pPr>
      <w:r w:rsidRPr="00CB44C1">
        <w:rPr>
          <w:rFonts w:ascii="Arial" w:hAnsi="Arial" w:cs="Arial"/>
          <w:lang w:val="uk-UA"/>
        </w:rPr>
        <w:t xml:space="preserve">Територіальна організація влади та система надання адміністративних послуг у </w:t>
      </w:r>
      <w:r w:rsidR="00F856FC" w:rsidRPr="00F856FC">
        <w:rPr>
          <w:rFonts w:ascii="Arial" w:hAnsi="Arial" w:cs="Arial"/>
          <w:lang w:val="uk-UA"/>
        </w:rPr>
        <w:t xml:space="preserve">Червоноградській </w:t>
      </w:r>
      <w:r w:rsidRPr="00CB44C1">
        <w:rPr>
          <w:rFonts w:ascii="Arial" w:hAnsi="Arial" w:cs="Arial"/>
          <w:lang w:val="uk-UA"/>
        </w:rPr>
        <w:t xml:space="preserve">міській територіальній громаді включає в себе виконавчий комітет, 7 старостинських округів, 7 точок надання адміністративних послуг (ЦНАП </w:t>
      </w:r>
      <w:r w:rsidR="00155278" w:rsidRPr="00CB44C1">
        <w:rPr>
          <w:rFonts w:ascii="Arial" w:hAnsi="Arial" w:cs="Arial"/>
          <w:lang w:val="uk-UA"/>
        </w:rPr>
        <w:t xml:space="preserve">у адміністративному центрі громади </w:t>
      </w:r>
      <w:r w:rsidRPr="00CB44C1">
        <w:rPr>
          <w:rFonts w:ascii="Arial" w:hAnsi="Arial" w:cs="Arial"/>
          <w:lang w:val="uk-UA"/>
        </w:rPr>
        <w:t xml:space="preserve">та віддалені робочі місця адміністраторів ЦНАП </w:t>
      </w:r>
      <w:r w:rsidR="00155278" w:rsidRPr="00CB44C1">
        <w:rPr>
          <w:rFonts w:ascii="Arial" w:hAnsi="Arial" w:cs="Arial"/>
          <w:lang w:val="uk-UA"/>
        </w:rPr>
        <w:t xml:space="preserve">на базі 6 </w:t>
      </w:r>
      <w:r w:rsidRPr="00CB44C1">
        <w:rPr>
          <w:rFonts w:ascii="Arial" w:hAnsi="Arial" w:cs="Arial"/>
          <w:lang w:val="uk-UA"/>
        </w:rPr>
        <w:t xml:space="preserve">старостинських округів). </w:t>
      </w:r>
      <w:r w:rsidR="00155278" w:rsidRPr="00CB44C1">
        <w:rPr>
          <w:rFonts w:ascii="Arial" w:hAnsi="Arial" w:cs="Arial"/>
          <w:lang w:val="uk-UA"/>
        </w:rPr>
        <w:t xml:space="preserve">Єдиний старостинський округ, на території якого відсутня система надання адміністративних послуг – Гірницький, розміщений неподалік адміністративного центру, а також віддаленого робочого місця адміністратора ЦНАПу суміжного Межирічанського старостинського округу. </w:t>
      </w:r>
      <w:r w:rsidRPr="00CB44C1">
        <w:rPr>
          <w:rFonts w:ascii="Arial" w:hAnsi="Arial" w:cs="Arial"/>
          <w:lang w:val="uk-UA"/>
        </w:rPr>
        <w:t xml:space="preserve">Також на території громади </w:t>
      </w:r>
      <w:r w:rsidR="00155278" w:rsidRPr="00CB44C1">
        <w:rPr>
          <w:rFonts w:ascii="Arial" w:hAnsi="Arial" w:cs="Arial"/>
          <w:lang w:val="uk-UA"/>
        </w:rPr>
        <w:t xml:space="preserve">функціонує 9 нотаріальних офісів, з яких 2 – державні, 7 – приватні. </w:t>
      </w:r>
    </w:p>
    <w:p w14:paraId="0B87C538" w14:textId="77777777" w:rsidR="00A5360F" w:rsidRPr="00CB44C1" w:rsidRDefault="00FA2FF9" w:rsidP="00A5360F">
      <w:pPr>
        <w:keepNext/>
        <w:spacing w:before="60" w:after="60"/>
        <w:jc w:val="both"/>
        <w:rPr>
          <w:rFonts w:ascii="Arial" w:hAnsi="Arial" w:cs="Arial"/>
          <w:lang w:val="uk-UA"/>
        </w:rPr>
      </w:pPr>
      <w:r w:rsidRPr="00CB44C1">
        <w:rPr>
          <w:rFonts w:ascii="Arial" w:hAnsi="Arial" w:cs="Arial"/>
          <w:noProof/>
          <w:lang w:val="uk-UA" w:eastAsia="uk-UA"/>
        </w:rPr>
        <w:drawing>
          <wp:inline distT="0" distB="0" distL="0" distR="0" wp14:anchorId="2E70BECD" wp14:editId="13F25A08">
            <wp:extent cx="6343596" cy="3539066"/>
            <wp:effectExtent l="0" t="0" r="635" b="4445"/>
            <wp:docPr id="10820230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023095" name=""/>
                    <pic:cNvPicPr/>
                  </pic:nvPicPr>
                  <pic:blipFill>
                    <a:blip r:embed="rId30"/>
                    <a:stretch>
                      <a:fillRect/>
                    </a:stretch>
                  </pic:blipFill>
                  <pic:spPr>
                    <a:xfrm>
                      <a:off x="0" y="0"/>
                      <a:ext cx="6346262" cy="3540553"/>
                    </a:xfrm>
                    <a:prstGeom prst="rect">
                      <a:avLst/>
                    </a:prstGeom>
                  </pic:spPr>
                </pic:pic>
              </a:graphicData>
            </a:graphic>
          </wp:inline>
        </w:drawing>
      </w:r>
    </w:p>
    <w:p w14:paraId="3A1B207B" w14:textId="6A413E4E" w:rsidR="00155278" w:rsidRPr="00CB44C1" w:rsidRDefault="00A5360F" w:rsidP="00A5360F">
      <w:pPr>
        <w:pStyle w:val="aff0"/>
        <w:jc w:val="both"/>
        <w:rPr>
          <w:rFonts w:eastAsia="Arial"/>
          <w:b w:val="0"/>
          <w:color w:val="6C6463"/>
          <w:lang w:val="uk-UA"/>
        </w:rPr>
      </w:pPr>
      <w:bookmarkStart w:id="14" w:name="_Toc177806356"/>
      <w:bookmarkStart w:id="15" w:name="_Toc177807185"/>
      <w:r w:rsidRPr="00CB44C1">
        <w:rPr>
          <w:lang w:val="uk-UA"/>
        </w:rPr>
        <w:t xml:space="preserve">Рисунок </w:t>
      </w:r>
      <w:r w:rsidR="00FF0CA6" w:rsidRPr="00CB44C1">
        <w:rPr>
          <w:lang w:val="uk-UA"/>
        </w:rPr>
        <w:fldChar w:fldCharType="begin"/>
      </w:r>
      <w:r w:rsidR="00FF0CA6" w:rsidRPr="00CB44C1">
        <w:rPr>
          <w:lang w:val="uk-UA"/>
        </w:rPr>
        <w:instrText xml:space="preserve"> STYLEREF 1 \s </w:instrText>
      </w:r>
      <w:r w:rsidR="00FF0CA6" w:rsidRPr="00CB44C1">
        <w:rPr>
          <w:lang w:val="uk-UA"/>
        </w:rPr>
        <w:fldChar w:fldCharType="separate"/>
      </w:r>
      <w:r w:rsidR="00683816">
        <w:rPr>
          <w:noProof/>
          <w:lang w:val="uk-UA"/>
        </w:rPr>
        <w:t>4</w:t>
      </w:r>
      <w:r w:rsidR="00FF0CA6" w:rsidRPr="00CB44C1">
        <w:rPr>
          <w:noProof/>
          <w:lang w:val="uk-UA"/>
        </w:rPr>
        <w:fldChar w:fldCharType="end"/>
      </w:r>
      <w:r w:rsidR="00C4207A" w:rsidRPr="00CB44C1">
        <w:rPr>
          <w:lang w:val="uk-UA"/>
        </w:rPr>
        <w:t>.</w:t>
      </w:r>
      <w:r w:rsidR="00FF0CA6" w:rsidRPr="00CB44C1">
        <w:rPr>
          <w:lang w:val="uk-UA"/>
        </w:rPr>
        <w:fldChar w:fldCharType="begin"/>
      </w:r>
      <w:r w:rsidR="00FF0CA6" w:rsidRPr="00CB44C1">
        <w:rPr>
          <w:lang w:val="uk-UA"/>
        </w:rPr>
        <w:instrText xml:space="preserve"> SEQ Рисунок \* ARABIC \s 1 </w:instrText>
      </w:r>
      <w:r w:rsidR="00FF0CA6" w:rsidRPr="00CB44C1">
        <w:rPr>
          <w:lang w:val="uk-UA"/>
        </w:rPr>
        <w:fldChar w:fldCharType="separate"/>
      </w:r>
      <w:r w:rsidR="00683816">
        <w:rPr>
          <w:noProof/>
          <w:lang w:val="uk-UA"/>
        </w:rPr>
        <w:t>2</w:t>
      </w:r>
      <w:r w:rsidR="00FF0CA6" w:rsidRPr="00CB44C1">
        <w:rPr>
          <w:noProof/>
          <w:lang w:val="uk-UA"/>
        </w:rPr>
        <w:fldChar w:fldCharType="end"/>
      </w:r>
      <w:r w:rsidRPr="00CB44C1">
        <w:rPr>
          <w:lang w:val="uk-UA"/>
        </w:rPr>
        <w:t xml:space="preserve">. Територіальна організація влади та системи надання адміністративних послуг </w:t>
      </w:r>
      <w:r w:rsidR="0093342E" w:rsidRPr="008A2E58">
        <w:rPr>
          <w:lang w:val="uk-UA"/>
        </w:rPr>
        <w:t>Червоноградськ</w:t>
      </w:r>
      <w:r w:rsidR="0093342E">
        <w:rPr>
          <w:lang w:val="uk-UA"/>
        </w:rPr>
        <w:t xml:space="preserve">ої </w:t>
      </w:r>
      <w:r w:rsidRPr="00CB44C1">
        <w:rPr>
          <w:lang w:val="uk-UA"/>
        </w:rPr>
        <w:t>громади</w:t>
      </w:r>
      <w:r w:rsidR="003664DF" w:rsidRPr="00CB44C1">
        <w:rPr>
          <w:rStyle w:val="af4"/>
          <w:rFonts w:eastAsia="Arial"/>
          <w:b w:val="0"/>
          <w:lang w:val="uk-UA"/>
        </w:rPr>
        <w:footnoteReference w:id="1"/>
      </w:r>
      <w:bookmarkEnd w:id="14"/>
      <w:bookmarkEnd w:id="15"/>
    </w:p>
    <w:p w14:paraId="07D9F710" w14:textId="77777777" w:rsidR="00A5360F" w:rsidRPr="00CB44C1" w:rsidRDefault="00A5360F" w:rsidP="00505AA9">
      <w:pPr>
        <w:spacing w:before="60" w:after="60"/>
        <w:ind w:left="9" w:firstLine="699"/>
        <w:jc w:val="both"/>
        <w:rPr>
          <w:rFonts w:ascii="Arial" w:hAnsi="Arial" w:cs="Arial"/>
          <w:lang w:val="uk-UA"/>
        </w:rPr>
      </w:pPr>
    </w:p>
    <w:p w14:paraId="2B591FF0" w14:textId="7D42D45D" w:rsidR="00505AA9" w:rsidRPr="00CB44C1" w:rsidRDefault="00505AA9" w:rsidP="00A5360F">
      <w:pPr>
        <w:spacing w:after="120" w:line="240" w:lineRule="auto"/>
        <w:ind w:left="11" w:firstLine="556"/>
        <w:jc w:val="both"/>
        <w:rPr>
          <w:rFonts w:ascii="Arial" w:hAnsi="Arial" w:cs="Arial"/>
          <w:lang w:val="uk-UA"/>
        </w:rPr>
      </w:pPr>
      <w:r w:rsidRPr="00CB44C1">
        <w:rPr>
          <w:rFonts w:ascii="Arial" w:hAnsi="Arial" w:cs="Arial"/>
          <w:lang w:val="uk-UA"/>
        </w:rPr>
        <w:t xml:space="preserve">Виконавчі органи ради складаються із апарату виконавчого комітету та 19 структурних підрозділів, </w:t>
      </w:r>
      <w:r w:rsidR="004A13AC" w:rsidRPr="00CB44C1">
        <w:rPr>
          <w:rFonts w:ascii="Arial" w:hAnsi="Arial" w:cs="Arial"/>
          <w:lang w:val="uk-UA"/>
        </w:rPr>
        <w:t xml:space="preserve">кожен з яких спеціалізується на певному аспекті управління громадою.  </w:t>
      </w:r>
    </w:p>
    <w:p w14:paraId="46AD46F8" w14:textId="47F28E8F" w:rsidR="00505AA9" w:rsidRPr="00CB44C1" w:rsidRDefault="00505AA9" w:rsidP="00A5360F">
      <w:pPr>
        <w:spacing w:after="120" w:line="240" w:lineRule="auto"/>
        <w:ind w:left="11" w:firstLine="556"/>
        <w:jc w:val="both"/>
        <w:rPr>
          <w:rFonts w:ascii="Arial" w:hAnsi="Arial" w:cs="Arial"/>
          <w:lang w:val="uk-UA"/>
        </w:rPr>
      </w:pPr>
      <w:r w:rsidRPr="00CB44C1">
        <w:rPr>
          <w:rFonts w:ascii="Arial" w:hAnsi="Arial" w:cs="Arial"/>
          <w:lang w:val="uk-UA"/>
        </w:rPr>
        <w:t xml:space="preserve">Загальна чисельність </w:t>
      </w:r>
      <w:r w:rsidR="005C63F9" w:rsidRPr="00CB44C1">
        <w:rPr>
          <w:rFonts w:ascii="Arial" w:hAnsi="Arial" w:cs="Arial"/>
          <w:lang w:val="uk-UA"/>
        </w:rPr>
        <w:t xml:space="preserve">штатних одиниць </w:t>
      </w:r>
      <w:r w:rsidRPr="00CB44C1">
        <w:rPr>
          <w:rFonts w:ascii="Arial" w:hAnsi="Arial" w:cs="Arial"/>
          <w:lang w:val="uk-UA"/>
        </w:rPr>
        <w:t xml:space="preserve">виконавчих органів </w:t>
      </w:r>
      <w:r w:rsidR="0059707C">
        <w:rPr>
          <w:rFonts w:ascii="Arial" w:hAnsi="Arial" w:cs="Arial"/>
          <w:lang w:val="uk-UA"/>
        </w:rPr>
        <w:t>Шептицької</w:t>
      </w:r>
      <w:r w:rsidRPr="00CB44C1">
        <w:rPr>
          <w:rFonts w:ascii="Arial" w:hAnsi="Arial" w:cs="Arial"/>
          <w:lang w:val="uk-UA"/>
        </w:rPr>
        <w:t xml:space="preserve"> міської ради – 236 одиниці, з яких: </w:t>
      </w:r>
      <w:r w:rsidR="00410533" w:rsidRPr="00CB44C1">
        <w:rPr>
          <w:rFonts w:ascii="Arial" w:hAnsi="Arial" w:cs="Arial"/>
          <w:lang w:val="uk-UA"/>
        </w:rPr>
        <w:t xml:space="preserve">апарат </w:t>
      </w:r>
      <w:r w:rsidRPr="00CB44C1">
        <w:rPr>
          <w:rFonts w:ascii="Arial" w:hAnsi="Arial" w:cs="Arial"/>
          <w:lang w:val="uk-UA"/>
        </w:rPr>
        <w:t>виконавчого комітету налічує 61 штатну одиницю, відділ ведення Державного реєстру виборців – 4, архівний відділ – 5, управління містобудування та архітектури – 8, відділ молоді та спорту – 3, управління житлово-комунального господарства (в т. ч. відділ інспекції з паркування) – 17, відділ економіки – 7, відділ у справах дітей – 4, відділ з питань надзвичайних ситуацій, оборонної та мобілізаційної роботи – 3, Центр надання адміністративних послуг – 11, відділ реєстрації – 7, відділ земельних відносин – 9, відділ інформаційної політики – 3, відділ з питань державного архітектурно-будівельного контролю – 3, відділ охорони здоров’я – 3, фінансове управління – 17, відділ освіти – 7, відділ культури – 4, управління праці та соціального захисту населення – 54, відділ капітального будівництва та інвестицій – 6 штатних одиниць.</w:t>
      </w:r>
    </w:p>
    <w:p w14:paraId="719B5ADF" w14:textId="14E0A88C" w:rsidR="004A13AC" w:rsidRDefault="004A13AC" w:rsidP="00A5360F">
      <w:pPr>
        <w:spacing w:after="120" w:line="240" w:lineRule="auto"/>
        <w:ind w:left="11" w:firstLine="556"/>
        <w:jc w:val="both"/>
        <w:rPr>
          <w:rFonts w:ascii="Arial" w:hAnsi="Arial" w:cs="Arial"/>
          <w:lang w:val="uk-UA"/>
        </w:rPr>
      </w:pPr>
      <w:r w:rsidRPr="00CB44C1">
        <w:rPr>
          <w:rFonts w:ascii="Arial" w:hAnsi="Arial" w:cs="Arial"/>
          <w:lang w:val="uk-UA"/>
        </w:rPr>
        <w:t xml:space="preserve">При виконавчому комітеті </w:t>
      </w:r>
      <w:r w:rsidR="0059707C">
        <w:rPr>
          <w:rFonts w:ascii="Arial" w:hAnsi="Arial" w:cs="Arial"/>
          <w:lang w:val="uk-UA"/>
        </w:rPr>
        <w:t>Шептицької</w:t>
      </w:r>
      <w:r w:rsidRPr="00CB44C1">
        <w:rPr>
          <w:rFonts w:ascii="Arial" w:hAnsi="Arial" w:cs="Arial"/>
          <w:lang w:val="uk-UA"/>
        </w:rPr>
        <w:t xml:space="preserve"> міської ради у 2020 році створена Громадська рада, членами якої є 19 інститутів громадянського суспільства. </w:t>
      </w:r>
    </w:p>
    <w:p w14:paraId="1A5A6EBC" w14:textId="4FC1F256" w:rsidR="00523DC7" w:rsidRPr="00CB44C1" w:rsidRDefault="0093342E" w:rsidP="00523DC7">
      <w:pPr>
        <w:spacing w:after="120" w:line="240" w:lineRule="auto"/>
        <w:ind w:left="11" w:firstLine="556"/>
        <w:jc w:val="both"/>
        <w:rPr>
          <w:rFonts w:ascii="Arial" w:hAnsi="Arial" w:cs="Arial"/>
          <w:lang w:val="uk-UA"/>
        </w:rPr>
      </w:pPr>
      <w:r w:rsidRPr="008A2E58">
        <w:rPr>
          <w:rFonts w:ascii="Arial" w:hAnsi="Arial" w:cs="Arial"/>
          <w:lang w:val="uk-UA"/>
        </w:rPr>
        <w:t xml:space="preserve">Червоноградська </w:t>
      </w:r>
      <w:r w:rsidR="00523DC7">
        <w:rPr>
          <w:rFonts w:ascii="Arial" w:hAnsi="Arial" w:cs="Arial"/>
          <w:lang w:val="uk-UA"/>
        </w:rPr>
        <w:t xml:space="preserve">міська територіальна громада затвердила </w:t>
      </w:r>
      <w:r w:rsidR="00523DC7" w:rsidRPr="00523DC7">
        <w:rPr>
          <w:rFonts w:ascii="Arial" w:hAnsi="Arial" w:cs="Arial"/>
          <w:lang w:val="uk-UA"/>
        </w:rPr>
        <w:t>Рішення</w:t>
      </w:r>
      <w:r w:rsidR="00523DC7">
        <w:rPr>
          <w:rFonts w:ascii="Arial" w:hAnsi="Arial" w:cs="Arial"/>
          <w:lang w:val="uk-UA"/>
        </w:rPr>
        <w:t xml:space="preserve">м </w:t>
      </w:r>
      <w:r>
        <w:rPr>
          <w:rFonts w:ascii="Arial" w:hAnsi="Arial" w:cs="Arial"/>
          <w:lang w:val="uk-UA"/>
        </w:rPr>
        <w:t>Червоноградської</w:t>
      </w:r>
      <w:r w:rsidR="00523DC7">
        <w:rPr>
          <w:rFonts w:ascii="Arial" w:hAnsi="Arial" w:cs="Arial"/>
          <w:lang w:val="uk-UA"/>
        </w:rPr>
        <w:t xml:space="preserve"> від </w:t>
      </w:r>
      <w:r w:rsidR="00523DC7" w:rsidRPr="00523DC7">
        <w:rPr>
          <w:rFonts w:ascii="Arial" w:hAnsi="Arial" w:cs="Arial"/>
          <w:lang w:val="uk-UA"/>
        </w:rPr>
        <w:t xml:space="preserve">03.02.2022  </w:t>
      </w:r>
      <w:r w:rsidR="00523DC7">
        <w:rPr>
          <w:rFonts w:ascii="Arial" w:hAnsi="Arial" w:cs="Arial"/>
          <w:lang w:val="uk-UA"/>
        </w:rPr>
        <w:t xml:space="preserve">року </w:t>
      </w:r>
      <w:r w:rsidR="00523DC7" w:rsidRPr="00523DC7">
        <w:rPr>
          <w:rFonts w:ascii="Arial" w:hAnsi="Arial" w:cs="Arial"/>
          <w:lang w:val="uk-UA"/>
        </w:rPr>
        <w:t>№1112</w:t>
      </w:r>
      <w:r w:rsidR="00523DC7">
        <w:rPr>
          <w:rFonts w:ascii="Arial" w:hAnsi="Arial" w:cs="Arial"/>
          <w:lang w:val="uk-UA"/>
        </w:rPr>
        <w:t xml:space="preserve"> Статут територіальної громади</w:t>
      </w:r>
      <w:r w:rsidR="00523DC7">
        <w:rPr>
          <w:rStyle w:val="af4"/>
          <w:rFonts w:ascii="Arial" w:hAnsi="Arial" w:cs="Arial"/>
          <w:lang w:val="uk-UA"/>
        </w:rPr>
        <w:footnoteReference w:id="2"/>
      </w:r>
      <w:r w:rsidR="00523DC7">
        <w:rPr>
          <w:rFonts w:ascii="Arial" w:hAnsi="Arial" w:cs="Arial"/>
          <w:lang w:val="uk-UA"/>
        </w:rPr>
        <w:t xml:space="preserve">. </w:t>
      </w:r>
    </w:p>
    <w:p w14:paraId="3B20CD72" w14:textId="77777777" w:rsidR="00F0149F" w:rsidRPr="00CB44C1" w:rsidRDefault="00F0149F" w:rsidP="00A5360F">
      <w:pPr>
        <w:spacing w:after="120" w:line="240" w:lineRule="auto"/>
        <w:ind w:left="11" w:firstLine="556"/>
        <w:jc w:val="both"/>
        <w:rPr>
          <w:rFonts w:ascii="Arial" w:hAnsi="Arial" w:cs="Arial"/>
          <w:lang w:val="uk-UA"/>
        </w:rPr>
      </w:pPr>
    </w:p>
    <w:p w14:paraId="64EB6262" w14:textId="43A4EE95" w:rsidR="00F0149F" w:rsidRPr="00CB44C1" w:rsidRDefault="00F0149F" w:rsidP="00A5360F">
      <w:pPr>
        <w:spacing w:after="120" w:line="240" w:lineRule="auto"/>
        <w:ind w:left="11" w:firstLine="556"/>
        <w:jc w:val="both"/>
        <w:rPr>
          <w:rFonts w:ascii="Arial" w:hAnsi="Arial" w:cs="Arial"/>
          <w:lang w:val="uk-UA"/>
        </w:rPr>
      </w:pPr>
      <w:r w:rsidRPr="00CB44C1">
        <w:rPr>
          <w:rFonts w:ascii="Arial" w:hAnsi="Arial" w:cs="Arial"/>
          <w:lang w:val="uk-UA"/>
        </w:rPr>
        <w:t>Громадський сектор та ЗМІ</w:t>
      </w:r>
    </w:p>
    <w:p w14:paraId="794E63F7" w14:textId="4C109A90" w:rsidR="00410533" w:rsidRPr="00CB44C1" w:rsidRDefault="00D21EB6" w:rsidP="00A5360F">
      <w:pPr>
        <w:spacing w:after="120" w:line="240" w:lineRule="auto"/>
        <w:ind w:left="11" w:firstLine="556"/>
        <w:jc w:val="both"/>
        <w:rPr>
          <w:rFonts w:ascii="Arial" w:hAnsi="Arial" w:cs="Arial"/>
          <w:lang w:val="uk-UA"/>
        </w:rPr>
      </w:pPr>
      <w:r w:rsidRPr="00CB44C1">
        <w:rPr>
          <w:rFonts w:ascii="Arial" w:hAnsi="Arial" w:cs="Arial"/>
          <w:lang w:val="uk-UA"/>
        </w:rPr>
        <w:t>За даними Міністерства юстиції України</w:t>
      </w:r>
      <w:r w:rsidR="00B11378" w:rsidRPr="00CB44C1">
        <w:rPr>
          <w:rStyle w:val="af4"/>
          <w:rFonts w:ascii="Arial" w:hAnsi="Arial" w:cs="Arial"/>
          <w:lang w:val="uk-UA"/>
        </w:rPr>
        <w:footnoteReference w:id="3"/>
      </w:r>
      <w:r w:rsidRPr="00CB44C1">
        <w:rPr>
          <w:rFonts w:ascii="Arial" w:hAnsi="Arial" w:cs="Arial"/>
          <w:lang w:val="uk-UA"/>
        </w:rPr>
        <w:t xml:space="preserve"> станом на 01.01.2024р. у </w:t>
      </w:r>
      <w:r w:rsidR="00410533" w:rsidRPr="00CB44C1">
        <w:rPr>
          <w:rFonts w:ascii="Arial" w:hAnsi="Arial" w:cs="Arial"/>
          <w:lang w:val="uk-UA"/>
        </w:rPr>
        <w:t xml:space="preserve">громаді </w:t>
      </w:r>
      <w:r w:rsidRPr="00CB44C1">
        <w:rPr>
          <w:rFonts w:ascii="Arial" w:hAnsi="Arial" w:cs="Arial"/>
          <w:lang w:val="uk-UA"/>
        </w:rPr>
        <w:t>зареєстровано 1</w:t>
      </w:r>
      <w:r w:rsidR="009217A2" w:rsidRPr="00CB44C1">
        <w:rPr>
          <w:rFonts w:ascii="Arial" w:hAnsi="Arial" w:cs="Arial"/>
          <w:lang w:val="uk-UA"/>
        </w:rPr>
        <w:t>8</w:t>
      </w:r>
      <w:r w:rsidR="00B11378" w:rsidRPr="00CB44C1">
        <w:rPr>
          <w:rFonts w:ascii="Arial" w:hAnsi="Arial" w:cs="Arial"/>
          <w:lang w:val="uk-UA"/>
        </w:rPr>
        <w:t xml:space="preserve">8 громадських організацій, з яких </w:t>
      </w:r>
      <w:r w:rsidR="009217A2" w:rsidRPr="00CB44C1">
        <w:rPr>
          <w:rFonts w:ascii="Arial" w:hAnsi="Arial" w:cs="Arial"/>
          <w:lang w:val="uk-UA"/>
        </w:rPr>
        <w:t>лише біля</w:t>
      </w:r>
      <w:r w:rsidR="00410533" w:rsidRPr="00CB44C1">
        <w:rPr>
          <w:rFonts w:ascii="Arial" w:hAnsi="Arial" w:cs="Arial"/>
          <w:lang w:val="uk-UA"/>
        </w:rPr>
        <w:t xml:space="preserve"> 20 активн</w:t>
      </w:r>
      <w:r w:rsidR="00B11378" w:rsidRPr="00CB44C1">
        <w:rPr>
          <w:rFonts w:ascii="Arial" w:hAnsi="Arial" w:cs="Arial"/>
          <w:lang w:val="uk-UA"/>
        </w:rPr>
        <w:t xml:space="preserve">о </w:t>
      </w:r>
      <w:r w:rsidR="00410533" w:rsidRPr="00CB44C1">
        <w:rPr>
          <w:rFonts w:ascii="Arial" w:hAnsi="Arial" w:cs="Arial"/>
          <w:lang w:val="uk-UA"/>
        </w:rPr>
        <w:t xml:space="preserve">беруть участь у різних соціальних, культурних та екологічних </w:t>
      </w:r>
      <w:r w:rsidR="00D65833" w:rsidRPr="00CB44C1">
        <w:rPr>
          <w:rFonts w:ascii="Arial" w:hAnsi="Arial" w:cs="Arial"/>
          <w:lang w:val="uk-UA"/>
        </w:rPr>
        <w:t>проєкт</w:t>
      </w:r>
      <w:r w:rsidR="00410533" w:rsidRPr="00CB44C1">
        <w:rPr>
          <w:rFonts w:ascii="Arial" w:hAnsi="Arial" w:cs="Arial"/>
          <w:lang w:val="uk-UA"/>
        </w:rPr>
        <w:t>ах</w:t>
      </w:r>
      <w:r w:rsidR="00B11378" w:rsidRPr="00CB44C1">
        <w:rPr>
          <w:rFonts w:ascii="Arial" w:hAnsi="Arial" w:cs="Arial"/>
          <w:lang w:val="uk-UA"/>
        </w:rPr>
        <w:t xml:space="preserve"> громади, а також долучаються до </w:t>
      </w:r>
      <w:r w:rsidR="00410533" w:rsidRPr="00CB44C1">
        <w:rPr>
          <w:rFonts w:ascii="Arial" w:hAnsi="Arial" w:cs="Arial"/>
          <w:lang w:val="uk-UA"/>
        </w:rPr>
        <w:t>процесу прийняття рішень</w:t>
      </w:r>
      <w:r w:rsidR="009217A2" w:rsidRPr="00CB44C1">
        <w:rPr>
          <w:rFonts w:ascii="Arial" w:hAnsi="Arial" w:cs="Arial"/>
          <w:lang w:val="uk-UA"/>
        </w:rPr>
        <w:t xml:space="preserve"> на місцевому рівні</w:t>
      </w:r>
      <w:r w:rsidR="00410533" w:rsidRPr="00CB44C1">
        <w:rPr>
          <w:rFonts w:ascii="Arial" w:hAnsi="Arial" w:cs="Arial"/>
          <w:lang w:val="uk-UA"/>
        </w:rPr>
        <w:t>.</w:t>
      </w:r>
    </w:p>
    <w:p w14:paraId="68E71A8D" w14:textId="592C76F3" w:rsidR="006C0521" w:rsidRPr="00CB44C1" w:rsidRDefault="006C0521" w:rsidP="00A5360F">
      <w:pPr>
        <w:spacing w:after="120" w:line="240" w:lineRule="auto"/>
        <w:ind w:left="11" w:firstLine="556"/>
        <w:jc w:val="both"/>
        <w:rPr>
          <w:rFonts w:ascii="Arial" w:hAnsi="Arial" w:cs="Arial"/>
          <w:lang w:val="uk-UA"/>
        </w:rPr>
      </w:pPr>
      <w:r w:rsidRPr="00CB44C1">
        <w:rPr>
          <w:rFonts w:ascii="Arial" w:hAnsi="Arial" w:cs="Arial"/>
          <w:lang w:val="uk-UA"/>
        </w:rPr>
        <w:t xml:space="preserve">У відповідності до даних Національної ради України з питань телебачення і радіомовлення на 01.05.2024 р. 23 суб’єкти у сфері медіа розповсюджували / надавали  інформаційний сервіс на території </w:t>
      </w:r>
      <w:r w:rsidR="00F856FC">
        <w:rPr>
          <w:rFonts w:ascii="Arial" w:hAnsi="Arial" w:cs="Arial"/>
          <w:lang w:val="uk-UA"/>
        </w:rPr>
        <w:t>Червоноградської</w:t>
      </w:r>
      <w:r w:rsidRPr="00CB44C1">
        <w:rPr>
          <w:rFonts w:ascii="Arial" w:hAnsi="Arial" w:cs="Arial"/>
          <w:lang w:val="uk-UA"/>
        </w:rPr>
        <w:t xml:space="preserve"> міської територіальної громади</w:t>
      </w:r>
      <w:r w:rsidR="006C0831" w:rsidRPr="00CB44C1">
        <w:rPr>
          <w:rStyle w:val="af4"/>
          <w:rFonts w:ascii="Arial" w:hAnsi="Arial" w:cs="Arial"/>
          <w:lang w:val="uk-UA"/>
        </w:rPr>
        <w:footnoteReference w:id="4"/>
      </w:r>
      <w:r w:rsidRPr="00CB44C1">
        <w:rPr>
          <w:rFonts w:ascii="Arial" w:hAnsi="Arial" w:cs="Arial"/>
          <w:lang w:val="uk-UA"/>
        </w:rPr>
        <w:t xml:space="preserve">. </w:t>
      </w:r>
    </w:p>
    <w:p w14:paraId="0D82F357" w14:textId="7ABE1D98" w:rsidR="00410533" w:rsidRPr="00CB44C1" w:rsidRDefault="006C0521" w:rsidP="00A5360F">
      <w:pPr>
        <w:spacing w:after="120" w:line="240" w:lineRule="auto"/>
        <w:ind w:left="11" w:firstLine="556"/>
        <w:jc w:val="both"/>
        <w:rPr>
          <w:rFonts w:ascii="Arial" w:hAnsi="Arial" w:cs="Arial"/>
          <w:lang w:val="uk-UA"/>
        </w:rPr>
      </w:pPr>
      <w:r w:rsidRPr="00CB44C1">
        <w:rPr>
          <w:rFonts w:ascii="Arial" w:hAnsi="Arial" w:cs="Arial"/>
          <w:lang w:val="uk-UA"/>
        </w:rPr>
        <w:t xml:space="preserve">Зокрема, у </w:t>
      </w:r>
      <w:r w:rsidR="0093342E" w:rsidRPr="008A2E58">
        <w:rPr>
          <w:rFonts w:ascii="Arial" w:hAnsi="Arial" w:cs="Arial"/>
          <w:lang w:val="uk-UA"/>
        </w:rPr>
        <w:t>Червоноградськ</w:t>
      </w:r>
      <w:r w:rsidR="0093342E">
        <w:rPr>
          <w:rFonts w:ascii="Arial" w:hAnsi="Arial" w:cs="Arial"/>
          <w:lang w:val="uk-UA"/>
        </w:rPr>
        <w:t xml:space="preserve">ій </w:t>
      </w:r>
      <w:r w:rsidR="00410533" w:rsidRPr="00CB44C1">
        <w:rPr>
          <w:rFonts w:ascii="Arial" w:hAnsi="Arial" w:cs="Arial"/>
          <w:lang w:val="uk-UA"/>
        </w:rPr>
        <w:t>громаді працю</w:t>
      </w:r>
      <w:r w:rsidRPr="00CB44C1">
        <w:rPr>
          <w:rFonts w:ascii="Arial" w:hAnsi="Arial" w:cs="Arial"/>
          <w:lang w:val="uk-UA"/>
        </w:rPr>
        <w:t xml:space="preserve">ють такі </w:t>
      </w:r>
      <w:r w:rsidR="00410533" w:rsidRPr="00CB44C1">
        <w:rPr>
          <w:rFonts w:ascii="Arial" w:hAnsi="Arial" w:cs="Arial"/>
          <w:lang w:val="uk-UA"/>
        </w:rPr>
        <w:t>засоб</w:t>
      </w:r>
      <w:r w:rsidRPr="00CB44C1">
        <w:rPr>
          <w:rFonts w:ascii="Arial" w:hAnsi="Arial" w:cs="Arial"/>
          <w:lang w:val="uk-UA"/>
        </w:rPr>
        <w:t>и</w:t>
      </w:r>
      <w:r w:rsidR="00410533" w:rsidRPr="00CB44C1">
        <w:rPr>
          <w:rFonts w:ascii="Arial" w:hAnsi="Arial" w:cs="Arial"/>
          <w:lang w:val="uk-UA"/>
        </w:rPr>
        <w:t xml:space="preserve"> масової інформації</w:t>
      </w:r>
      <w:r w:rsidRPr="00CB44C1">
        <w:rPr>
          <w:rFonts w:ascii="Arial" w:hAnsi="Arial" w:cs="Arial"/>
          <w:lang w:val="uk-UA"/>
        </w:rPr>
        <w:t xml:space="preserve"> як: </w:t>
      </w:r>
      <w:r w:rsidR="00410533" w:rsidRPr="00CB44C1">
        <w:rPr>
          <w:rFonts w:ascii="Arial" w:hAnsi="Arial" w:cs="Arial"/>
          <w:lang w:val="uk-UA"/>
        </w:rPr>
        <w:t>радіостанції, газети, телеканали та інтернет-ресурси. Ці медіа забезпечують інформування мешканців про важливі події та процеси в громаді,</w:t>
      </w:r>
      <w:r w:rsidRPr="00CB44C1">
        <w:rPr>
          <w:rFonts w:ascii="Arial" w:hAnsi="Arial" w:cs="Arial"/>
          <w:lang w:val="uk-UA"/>
        </w:rPr>
        <w:t xml:space="preserve"> області та державі</w:t>
      </w:r>
      <w:r w:rsidR="00410533" w:rsidRPr="00CB44C1">
        <w:rPr>
          <w:rFonts w:ascii="Arial" w:hAnsi="Arial" w:cs="Arial"/>
          <w:lang w:val="uk-UA"/>
        </w:rPr>
        <w:t>.</w:t>
      </w:r>
      <w:r w:rsidR="00635565" w:rsidRPr="00CB44C1">
        <w:rPr>
          <w:rFonts w:ascii="Arial" w:hAnsi="Arial" w:cs="Arial"/>
          <w:lang w:val="uk-UA"/>
        </w:rPr>
        <w:t xml:space="preserve"> Зокрема, найбільш відомими </w:t>
      </w:r>
      <w:r w:rsidRPr="00CB44C1">
        <w:rPr>
          <w:rFonts w:ascii="Arial" w:hAnsi="Arial" w:cs="Arial"/>
          <w:lang w:val="uk-UA"/>
        </w:rPr>
        <w:t xml:space="preserve">місцевими медіа </w:t>
      </w:r>
      <w:r w:rsidR="00635565" w:rsidRPr="00CB44C1">
        <w:rPr>
          <w:rFonts w:ascii="Arial" w:hAnsi="Arial" w:cs="Arial"/>
          <w:lang w:val="uk-UA"/>
        </w:rPr>
        <w:t>є</w:t>
      </w:r>
      <w:r w:rsidRPr="00CB44C1">
        <w:rPr>
          <w:rFonts w:ascii="Arial" w:hAnsi="Arial" w:cs="Arial"/>
          <w:lang w:val="uk-UA"/>
        </w:rPr>
        <w:t>:</w:t>
      </w:r>
      <w:r w:rsidR="00635565" w:rsidRPr="00CB44C1">
        <w:rPr>
          <w:rFonts w:ascii="Arial" w:hAnsi="Arial" w:cs="Arial"/>
          <w:lang w:val="uk-UA"/>
        </w:rPr>
        <w:t xml:space="preserve"> Нео Радіо, Газета «Вісник», Газета «Новини Прибужжя», Телеканал «Бужнет», Телеканал «15», Інтернет–медіа «Ехо </w:t>
      </w:r>
      <w:r w:rsidR="008F1E6A">
        <w:rPr>
          <w:rFonts w:ascii="Arial" w:hAnsi="Arial" w:cs="Arial"/>
          <w:lang w:val="uk-UA"/>
        </w:rPr>
        <w:t>Червонограда</w:t>
      </w:r>
      <w:r w:rsidR="00635565" w:rsidRPr="00CB44C1">
        <w:rPr>
          <w:rFonts w:ascii="Arial" w:hAnsi="Arial" w:cs="Arial"/>
          <w:lang w:val="uk-UA"/>
        </w:rPr>
        <w:t xml:space="preserve">», Сайт </w:t>
      </w:r>
      <w:r w:rsidR="00637412">
        <w:rPr>
          <w:rFonts w:ascii="Arial" w:hAnsi="Arial" w:cs="Arial"/>
          <w:lang w:val="uk-UA"/>
        </w:rPr>
        <w:t>Шептицького</w:t>
      </w:r>
      <w:r w:rsidR="00635565" w:rsidRPr="00CB44C1">
        <w:rPr>
          <w:rFonts w:ascii="Arial" w:hAnsi="Arial" w:cs="Arial"/>
          <w:lang w:val="uk-UA"/>
        </w:rPr>
        <w:t xml:space="preserve"> – «Над Бугом». </w:t>
      </w:r>
      <w:r w:rsidRPr="00CB44C1">
        <w:rPr>
          <w:rFonts w:ascii="Arial" w:hAnsi="Arial" w:cs="Arial"/>
          <w:lang w:val="uk-UA"/>
        </w:rPr>
        <w:t xml:space="preserve"> </w:t>
      </w:r>
    </w:p>
    <w:p w14:paraId="53E77C42" w14:textId="5B7EE758" w:rsidR="006C0521" w:rsidRPr="00CB44C1" w:rsidRDefault="006C0521" w:rsidP="00A5360F">
      <w:pPr>
        <w:spacing w:after="120" w:line="240" w:lineRule="auto"/>
        <w:ind w:left="11" w:firstLine="556"/>
        <w:jc w:val="both"/>
        <w:rPr>
          <w:rFonts w:ascii="Arial" w:hAnsi="Arial" w:cs="Arial"/>
          <w:lang w:val="uk-UA"/>
        </w:rPr>
      </w:pPr>
      <w:r w:rsidRPr="00CB44C1">
        <w:rPr>
          <w:rFonts w:ascii="Arial" w:hAnsi="Arial" w:cs="Arial"/>
          <w:lang w:val="uk-UA"/>
        </w:rPr>
        <w:t>Відповідно до даних Державного реєстру друкованих засобів масової інформації та інформаційних агентств станом на 05.09.2023 р. на території громади було зареєстровано 21 друкований засіб масової інформації</w:t>
      </w:r>
      <w:r w:rsidRPr="00CB44C1">
        <w:rPr>
          <w:rStyle w:val="af4"/>
          <w:rFonts w:ascii="Arial" w:hAnsi="Arial" w:cs="Arial"/>
          <w:lang w:val="uk-UA"/>
        </w:rPr>
        <w:footnoteReference w:id="5"/>
      </w:r>
      <w:r w:rsidRPr="00CB44C1">
        <w:rPr>
          <w:rFonts w:ascii="Arial" w:hAnsi="Arial" w:cs="Arial"/>
          <w:lang w:val="uk-UA"/>
        </w:rPr>
        <w:t xml:space="preserve">. </w:t>
      </w:r>
    </w:p>
    <w:p w14:paraId="705BF323" w14:textId="569906C8" w:rsidR="00410533" w:rsidRPr="00CB44C1" w:rsidRDefault="005C63F9" w:rsidP="00A5360F">
      <w:pPr>
        <w:spacing w:after="120" w:line="240" w:lineRule="auto"/>
        <w:ind w:left="11" w:firstLine="556"/>
        <w:jc w:val="both"/>
        <w:rPr>
          <w:rFonts w:ascii="Arial" w:hAnsi="Arial" w:cs="Arial"/>
          <w:lang w:val="uk-UA"/>
        </w:rPr>
      </w:pPr>
      <w:r w:rsidRPr="00CB44C1">
        <w:rPr>
          <w:rFonts w:ascii="Arial" w:hAnsi="Arial" w:cs="Arial"/>
          <w:b/>
          <w:color w:val="63A537"/>
          <w:lang w:val="uk-UA"/>
        </w:rPr>
        <w:t>Висновки.</w:t>
      </w:r>
      <w:r w:rsidR="00410533" w:rsidRPr="00CB44C1">
        <w:rPr>
          <w:rFonts w:ascii="Arial" w:hAnsi="Arial" w:cs="Arial"/>
          <w:lang w:val="uk-UA"/>
        </w:rPr>
        <w:t xml:space="preserve"> </w:t>
      </w:r>
      <w:r w:rsidRPr="00CB44C1">
        <w:rPr>
          <w:rFonts w:ascii="Arial" w:hAnsi="Arial" w:cs="Arial"/>
          <w:lang w:val="uk-UA"/>
        </w:rPr>
        <w:t>В</w:t>
      </w:r>
      <w:r w:rsidR="00C07A57" w:rsidRPr="00CB44C1">
        <w:rPr>
          <w:rFonts w:ascii="Arial" w:hAnsi="Arial" w:cs="Arial"/>
          <w:lang w:val="uk-UA"/>
        </w:rPr>
        <w:t xml:space="preserve"> </w:t>
      </w:r>
      <w:r w:rsidR="0093342E" w:rsidRPr="008A2E58">
        <w:rPr>
          <w:rFonts w:ascii="Arial" w:hAnsi="Arial" w:cs="Arial"/>
          <w:lang w:val="uk-UA"/>
        </w:rPr>
        <w:t>Червоноградськ</w:t>
      </w:r>
      <w:r w:rsidR="0093342E">
        <w:rPr>
          <w:rFonts w:ascii="Arial" w:hAnsi="Arial" w:cs="Arial"/>
          <w:lang w:val="uk-UA"/>
        </w:rPr>
        <w:t xml:space="preserve">ій </w:t>
      </w:r>
      <w:r w:rsidR="00C07A57" w:rsidRPr="00CB44C1">
        <w:rPr>
          <w:rFonts w:ascii="Arial" w:hAnsi="Arial" w:cs="Arial"/>
          <w:lang w:val="uk-UA"/>
        </w:rPr>
        <w:t xml:space="preserve">міській територіальній громаді забезпечено збалансовану територіальну </w:t>
      </w:r>
      <w:r w:rsidR="007B1C28">
        <w:rPr>
          <w:rFonts w:ascii="Arial" w:hAnsi="Arial" w:cs="Arial"/>
          <w:lang w:val="uk-UA"/>
        </w:rPr>
        <w:t xml:space="preserve">систему </w:t>
      </w:r>
      <w:r w:rsidR="00C07A57" w:rsidRPr="00CB44C1">
        <w:rPr>
          <w:rFonts w:ascii="Arial" w:hAnsi="Arial" w:cs="Arial"/>
          <w:lang w:val="uk-UA"/>
        </w:rPr>
        <w:t>організаці</w:t>
      </w:r>
      <w:r w:rsidR="007B1C28">
        <w:rPr>
          <w:rFonts w:ascii="Arial" w:hAnsi="Arial" w:cs="Arial"/>
          <w:lang w:val="uk-UA"/>
        </w:rPr>
        <w:t>ї</w:t>
      </w:r>
      <w:r w:rsidR="00C07A57" w:rsidRPr="00CB44C1">
        <w:rPr>
          <w:rFonts w:ascii="Arial" w:hAnsi="Arial" w:cs="Arial"/>
          <w:lang w:val="uk-UA"/>
        </w:rPr>
        <w:t xml:space="preserve"> влади, охоплено наданням адміністративних  послуг практично усі</w:t>
      </w:r>
      <w:r w:rsidR="007B1C28">
        <w:rPr>
          <w:rFonts w:ascii="Arial" w:hAnsi="Arial" w:cs="Arial"/>
          <w:lang w:val="uk-UA"/>
        </w:rPr>
        <w:t xml:space="preserve">х мешканців </w:t>
      </w:r>
      <w:r w:rsidR="00C07A57" w:rsidRPr="00CB44C1">
        <w:rPr>
          <w:rFonts w:ascii="Arial" w:hAnsi="Arial" w:cs="Arial"/>
          <w:lang w:val="uk-UA"/>
        </w:rPr>
        <w:t>старостинськ</w:t>
      </w:r>
      <w:r w:rsidR="007B1C28">
        <w:rPr>
          <w:rFonts w:ascii="Arial" w:hAnsi="Arial" w:cs="Arial"/>
          <w:lang w:val="uk-UA"/>
        </w:rPr>
        <w:t>их</w:t>
      </w:r>
      <w:r w:rsidR="00C07A57" w:rsidRPr="00CB44C1">
        <w:rPr>
          <w:rFonts w:ascii="Arial" w:hAnsi="Arial" w:cs="Arial"/>
          <w:lang w:val="uk-UA"/>
        </w:rPr>
        <w:t xml:space="preserve"> округ</w:t>
      </w:r>
      <w:r w:rsidR="007B1C28">
        <w:rPr>
          <w:rFonts w:ascii="Arial" w:hAnsi="Arial" w:cs="Arial"/>
          <w:lang w:val="uk-UA"/>
        </w:rPr>
        <w:t xml:space="preserve">ів </w:t>
      </w:r>
      <w:r w:rsidR="00C07A57" w:rsidRPr="00CB44C1">
        <w:rPr>
          <w:rFonts w:ascii="Arial" w:hAnsi="Arial" w:cs="Arial"/>
          <w:lang w:val="uk-UA"/>
        </w:rPr>
        <w:t>громади. Система </w:t>
      </w:r>
      <w:r w:rsidR="00410533" w:rsidRPr="00CB44C1">
        <w:rPr>
          <w:rFonts w:ascii="Arial" w:hAnsi="Arial" w:cs="Arial"/>
          <w:lang w:val="uk-UA"/>
        </w:rPr>
        <w:t xml:space="preserve">управління розвитком громади </w:t>
      </w:r>
      <w:r w:rsidR="009A1C2C" w:rsidRPr="00CB44C1">
        <w:rPr>
          <w:rFonts w:ascii="Arial" w:hAnsi="Arial" w:cs="Arial"/>
          <w:lang w:val="uk-UA"/>
        </w:rPr>
        <w:t xml:space="preserve">є комплексною, передбачає наявність в органах місцевої влади </w:t>
      </w:r>
      <w:r w:rsidR="00C07A57" w:rsidRPr="00CB44C1">
        <w:rPr>
          <w:rFonts w:ascii="Arial" w:hAnsi="Arial" w:cs="Arial"/>
          <w:lang w:val="uk-UA"/>
        </w:rPr>
        <w:t>базових</w:t>
      </w:r>
      <w:r w:rsidR="009A1C2C" w:rsidRPr="00CB44C1">
        <w:rPr>
          <w:rFonts w:ascii="Arial" w:hAnsi="Arial" w:cs="Arial"/>
          <w:lang w:val="uk-UA"/>
        </w:rPr>
        <w:t xml:space="preserve"> інституційних спроможностей в кожній галузі/сфері. Водночас, незважаючи на наявний досвід впровадження процесів справедливої трансформації, в громаді відсутні посади </w:t>
      </w:r>
      <w:r w:rsidR="00C07A57" w:rsidRPr="00CB44C1">
        <w:rPr>
          <w:rFonts w:ascii="Arial" w:hAnsi="Arial" w:cs="Arial"/>
          <w:lang w:val="uk-UA"/>
        </w:rPr>
        <w:t xml:space="preserve">профільного </w:t>
      </w:r>
      <w:r w:rsidR="009A1C2C" w:rsidRPr="00CB44C1">
        <w:rPr>
          <w:rFonts w:ascii="Arial" w:hAnsi="Arial" w:cs="Arial"/>
          <w:lang w:val="uk-UA"/>
        </w:rPr>
        <w:t xml:space="preserve">заступника міського голови з питань трансформації, а також відсутні відповідні структурні підрозділи виконавчого комітету, які б відповідали за впровадження політики справедливої трансформації. З іншої сторони, в </w:t>
      </w:r>
      <w:r w:rsidR="0093342E" w:rsidRPr="008A2E58">
        <w:rPr>
          <w:rFonts w:ascii="Arial" w:hAnsi="Arial" w:cs="Arial"/>
          <w:lang w:val="uk-UA"/>
        </w:rPr>
        <w:t>Червоноградськ</w:t>
      </w:r>
      <w:r w:rsidR="0093342E">
        <w:rPr>
          <w:rFonts w:ascii="Arial" w:hAnsi="Arial" w:cs="Arial"/>
          <w:lang w:val="uk-UA"/>
        </w:rPr>
        <w:t xml:space="preserve">ій </w:t>
      </w:r>
      <w:r w:rsidR="009A1C2C" w:rsidRPr="00CB44C1">
        <w:rPr>
          <w:rFonts w:ascii="Arial" w:hAnsi="Arial" w:cs="Arial"/>
          <w:lang w:val="uk-UA"/>
        </w:rPr>
        <w:t xml:space="preserve">громаді досі не створено місцевої агенції економічного </w:t>
      </w:r>
      <w:r w:rsidR="009A1C2C" w:rsidRPr="00CB44C1">
        <w:rPr>
          <w:rFonts w:ascii="Arial" w:hAnsi="Arial" w:cs="Arial"/>
          <w:lang w:val="uk-UA"/>
        </w:rPr>
        <w:lastRenderedPageBreak/>
        <w:t xml:space="preserve">розвитку, яка б могла бути драйвером процесів справедливої трансформації. На сьогодні </w:t>
      </w:r>
      <w:r w:rsidR="00C07A57" w:rsidRPr="00CB44C1">
        <w:rPr>
          <w:rFonts w:ascii="Arial" w:hAnsi="Arial" w:cs="Arial"/>
          <w:lang w:val="uk-UA"/>
        </w:rPr>
        <w:t xml:space="preserve">в </w:t>
      </w:r>
      <w:r w:rsidR="00410533" w:rsidRPr="00CB44C1">
        <w:rPr>
          <w:rFonts w:ascii="Arial" w:hAnsi="Arial" w:cs="Arial"/>
          <w:lang w:val="uk-UA"/>
        </w:rPr>
        <w:t>досягненн</w:t>
      </w:r>
      <w:r w:rsidR="00C07A57" w:rsidRPr="00CB44C1">
        <w:rPr>
          <w:rFonts w:ascii="Arial" w:hAnsi="Arial" w:cs="Arial"/>
          <w:lang w:val="uk-UA"/>
        </w:rPr>
        <w:t>і</w:t>
      </w:r>
      <w:r w:rsidR="00410533" w:rsidRPr="00CB44C1">
        <w:rPr>
          <w:rFonts w:ascii="Arial" w:hAnsi="Arial" w:cs="Arial"/>
          <w:lang w:val="uk-UA"/>
        </w:rPr>
        <w:t xml:space="preserve"> </w:t>
      </w:r>
      <w:r w:rsidR="009A1C2C" w:rsidRPr="00CB44C1">
        <w:rPr>
          <w:rFonts w:ascii="Arial" w:hAnsi="Arial" w:cs="Arial"/>
          <w:lang w:val="uk-UA"/>
        </w:rPr>
        <w:t xml:space="preserve">визначених </w:t>
      </w:r>
      <w:r w:rsidR="00410533" w:rsidRPr="00CB44C1">
        <w:rPr>
          <w:rFonts w:ascii="Arial" w:hAnsi="Arial" w:cs="Arial"/>
          <w:lang w:val="uk-UA"/>
        </w:rPr>
        <w:t xml:space="preserve">цілей </w:t>
      </w:r>
      <w:r w:rsidR="009A1C2C" w:rsidRPr="00CB44C1">
        <w:rPr>
          <w:rFonts w:ascii="Arial" w:hAnsi="Arial" w:cs="Arial"/>
          <w:lang w:val="uk-UA"/>
        </w:rPr>
        <w:t xml:space="preserve">справедливої трансформації </w:t>
      </w:r>
      <w:r w:rsidR="00410533" w:rsidRPr="00CB44C1">
        <w:rPr>
          <w:rFonts w:ascii="Arial" w:hAnsi="Arial" w:cs="Arial"/>
          <w:lang w:val="uk-UA"/>
        </w:rPr>
        <w:t>громад</w:t>
      </w:r>
      <w:r w:rsidR="009A1C2C" w:rsidRPr="00CB44C1">
        <w:rPr>
          <w:rFonts w:ascii="Arial" w:hAnsi="Arial" w:cs="Arial"/>
          <w:lang w:val="uk-UA"/>
        </w:rPr>
        <w:t xml:space="preserve">і </w:t>
      </w:r>
      <w:r w:rsidR="00C07A57" w:rsidRPr="00CB44C1">
        <w:rPr>
          <w:rFonts w:ascii="Arial" w:hAnsi="Arial" w:cs="Arial"/>
          <w:lang w:val="uk-UA"/>
        </w:rPr>
        <w:t>сприяють зовнішні інституції – Проєкт GIZ «Справедлива трансформація вугільних регіонів та зелене відновлення енергетичного сектору України», Асоціація вугільних громад України, Львівська обласна державна адміністрація</w:t>
      </w:r>
      <w:r w:rsidR="00410533" w:rsidRPr="00CB44C1">
        <w:rPr>
          <w:rFonts w:ascii="Arial" w:hAnsi="Arial" w:cs="Arial"/>
          <w:lang w:val="uk-UA"/>
        </w:rPr>
        <w:t>.</w:t>
      </w:r>
    </w:p>
    <w:p w14:paraId="0122E343" w14:textId="2E536A0E" w:rsidR="00276816" w:rsidRPr="00CB44C1" w:rsidRDefault="00276816" w:rsidP="00F34B71">
      <w:pPr>
        <w:pStyle w:val="2"/>
        <w:ind w:left="567" w:firstLine="0"/>
      </w:pPr>
      <w:bookmarkStart w:id="16" w:name="_Toc177807856"/>
      <w:r w:rsidRPr="00CB44C1">
        <w:t>Історична довідка про громаду</w:t>
      </w:r>
      <w:bookmarkEnd w:id="16"/>
    </w:p>
    <w:p w14:paraId="2A9A19E2" w14:textId="6345F263" w:rsidR="00C5364C" w:rsidRPr="00CB44C1" w:rsidRDefault="00C5364C" w:rsidP="00CC3605">
      <w:pPr>
        <w:spacing w:after="120" w:line="240" w:lineRule="auto"/>
        <w:ind w:left="11" w:firstLine="556"/>
        <w:jc w:val="both"/>
        <w:rPr>
          <w:rFonts w:ascii="Arial" w:hAnsi="Arial" w:cs="Arial"/>
          <w:lang w:val="uk-UA"/>
        </w:rPr>
      </w:pPr>
      <w:r w:rsidRPr="00CB44C1">
        <w:rPr>
          <w:rFonts w:ascii="Arial" w:hAnsi="Arial" w:cs="Arial"/>
          <w:lang w:val="uk-UA"/>
        </w:rPr>
        <w:t xml:space="preserve">Громада складається із різноманітних населених пунктів з багатою історією, що є основою для її сучасного розвитку та трансформації. </w:t>
      </w:r>
    </w:p>
    <w:p w14:paraId="43F202D5" w14:textId="0B4DFB08" w:rsidR="00C5364C" w:rsidRPr="00CB44C1" w:rsidRDefault="001044FD" w:rsidP="00CC3605">
      <w:pPr>
        <w:spacing w:after="120" w:line="240" w:lineRule="auto"/>
        <w:ind w:left="11" w:firstLine="556"/>
        <w:jc w:val="both"/>
        <w:rPr>
          <w:rFonts w:ascii="Arial" w:hAnsi="Arial" w:cs="Arial"/>
          <w:lang w:val="uk-UA"/>
        </w:rPr>
      </w:pPr>
      <w:r w:rsidRPr="00CB44C1">
        <w:rPr>
          <w:rFonts w:ascii="Arial" w:hAnsi="Arial" w:cs="Arial"/>
          <w:b/>
          <w:lang w:val="uk-UA"/>
        </w:rPr>
        <w:t>До</w:t>
      </w:r>
      <w:r w:rsidR="00CC3605" w:rsidRPr="00CB44C1">
        <w:rPr>
          <w:rFonts w:ascii="Arial" w:hAnsi="Arial" w:cs="Arial"/>
          <w:b/>
          <w:lang w:val="uk-UA"/>
        </w:rPr>
        <w:t xml:space="preserve">промислова історія </w:t>
      </w:r>
      <w:r w:rsidR="00637412">
        <w:rPr>
          <w:rFonts w:ascii="Arial" w:hAnsi="Arial" w:cs="Arial"/>
          <w:b/>
          <w:lang w:val="uk-UA"/>
        </w:rPr>
        <w:t>Шептицького</w:t>
      </w:r>
      <w:r w:rsidR="00CC3605" w:rsidRPr="00CB44C1">
        <w:rPr>
          <w:rFonts w:ascii="Arial" w:hAnsi="Arial" w:cs="Arial"/>
          <w:b/>
          <w:lang w:val="uk-UA"/>
        </w:rPr>
        <w:t xml:space="preserve">. </w:t>
      </w:r>
      <w:r w:rsidR="00637412">
        <w:rPr>
          <w:rFonts w:ascii="Arial" w:hAnsi="Arial" w:cs="Arial"/>
          <w:lang w:val="uk-UA"/>
        </w:rPr>
        <w:t>Шептицький</w:t>
      </w:r>
      <w:r w:rsidR="00C5364C" w:rsidRPr="00CB44C1">
        <w:rPr>
          <w:rFonts w:ascii="Arial" w:hAnsi="Arial" w:cs="Arial"/>
          <w:lang w:val="uk-UA"/>
        </w:rPr>
        <w:t xml:space="preserve">, адміністративний центр </w:t>
      </w:r>
      <w:r w:rsidR="004E723D">
        <w:rPr>
          <w:rFonts w:ascii="Arial" w:hAnsi="Arial" w:cs="Arial"/>
          <w:lang w:val="uk-UA"/>
        </w:rPr>
        <w:t>Червоноградської</w:t>
      </w:r>
      <w:r w:rsidR="004E723D" w:rsidRPr="00CB44C1">
        <w:rPr>
          <w:rFonts w:ascii="Arial" w:hAnsi="Arial" w:cs="Arial"/>
          <w:lang w:val="uk-UA"/>
        </w:rPr>
        <w:t xml:space="preserve"> </w:t>
      </w:r>
      <w:r w:rsidR="00C5364C" w:rsidRPr="00CB44C1">
        <w:rPr>
          <w:rFonts w:ascii="Arial" w:hAnsi="Arial" w:cs="Arial"/>
          <w:lang w:val="uk-UA"/>
        </w:rPr>
        <w:t>міської територіальної громади, виріс на землях давніх поселень Кристинопіль (1692), Новий Двір (1525) та Клюсів. Кристинопіль, колишня столиця впливової родини Потоцьких, зберіг свою головну історичну споруду – Кристинопільський палац, зразок французького класицизму XVIII ст.</w:t>
      </w:r>
    </w:p>
    <w:p w14:paraId="22F5D5C9" w14:textId="77777777" w:rsidR="00C5364C" w:rsidRPr="00CB44C1" w:rsidRDefault="00C5364C" w:rsidP="00CC3605">
      <w:pPr>
        <w:spacing w:after="120" w:line="240" w:lineRule="auto"/>
        <w:ind w:left="11" w:firstLine="556"/>
        <w:jc w:val="both"/>
        <w:rPr>
          <w:rFonts w:ascii="Arial" w:hAnsi="Arial" w:cs="Arial"/>
          <w:lang w:val="uk-UA"/>
        </w:rPr>
      </w:pPr>
      <w:r w:rsidRPr="00CB44C1">
        <w:rPr>
          <w:rFonts w:ascii="Arial" w:hAnsi="Arial" w:cs="Arial"/>
          <w:lang w:val="uk-UA"/>
        </w:rPr>
        <w:t>Місто відвідали такі історичні постаті як Андрей Шептицький, Іван Франко, Йосип II та Джакомо Казанова. Австрійський період (з 1772) характеризувався занепадом, а залізниця (1884) не змогла змінити становище. Лише у ХХ ст. розпочалась трансформація міста.</w:t>
      </w:r>
    </w:p>
    <w:p w14:paraId="4F55D8FC" w14:textId="57C7643C" w:rsidR="00320EAE" w:rsidRPr="00CB44C1" w:rsidRDefault="001044FD" w:rsidP="00CC3605">
      <w:pPr>
        <w:spacing w:after="120" w:line="240" w:lineRule="auto"/>
        <w:ind w:left="11" w:firstLine="556"/>
        <w:jc w:val="both"/>
        <w:rPr>
          <w:rFonts w:ascii="Arial" w:hAnsi="Arial" w:cs="Arial"/>
          <w:lang w:val="uk-UA"/>
        </w:rPr>
      </w:pPr>
      <w:r w:rsidRPr="00CB44C1">
        <w:rPr>
          <w:rFonts w:ascii="Arial" w:hAnsi="Arial" w:cs="Arial"/>
          <w:b/>
          <w:lang w:val="uk-UA"/>
        </w:rPr>
        <w:t>Промислова доба</w:t>
      </w:r>
      <w:r w:rsidR="00CC3605" w:rsidRPr="00CB44C1">
        <w:rPr>
          <w:rFonts w:ascii="Arial" w:hAnsi="Arial" w:cs="Arial"/>
          <w:b/>
          <w:lang w:val="uk-UA"/>
        </w:rPr>
        <w:t xml:space="preserve">. </w:t>
      </w:r>
      <w:r w:rsidR="00C5364C" w:rsidRPr="00CB44C1">
        <w:rPr>
          <w:rFonts w:ascii="Arial" w:hAnsi="Arial" w:cs="Arial"/>
          <w:lang w:val="uk-UA"/>
        </w:rPr>
        <w:t xml:space="preserve">Наукові дослідження ще з 1912 року підтвердили наявність великих запасів вугілля, що в майбутньому визначило економічну спеціалізацію відповідної території. У 1951 р. Кристинопіль був перейменований у </w:t>
      </w:r>
      <w:r w:rsidR="008F1E6A">
        <w:rPr>
          <w:rFonts w:ascii="Arial" w:hAnsi="Arial" w:cs="Arial"/>
          <w:lang w:val="uk-UA"/>
        </w:rPr>
        <w:t>Шептицький</w:t>
      </w:r>
      <w:r w:rsidR="00C5364C" w:rsidRPr="00CB44C1">
        <w:rPr>
          <w:rFonts w:ascii="Arial" w:hAnsi="Arial" w:cs="Arial"/>
          <w:lang w:val="uk-UA"/>
        </w:rPr>
        <w:t>, ставши центром вугільної промисловості. Поруч з'явилися нові поселення: Гірник (1954) та Соснівка (1955).</w:t>
      </w:r>
    </w:p>
    <w:p w14:paraId="104FDD5C" w14:textId="361CE3F5" w:rsidR="001044FD" w:rsidRPr="00CB44C1" w:rsidRDefault="001044FD" w:rsidP="00CC3605">
      <w:pPr>
        <w:spacing w:after="120" w:line="240" w:lineRule="auto"/>
        <w:ind w:left="11" w:firstLine="556"/>
        <w:jc w:val="both"/>
        <w:rPr>
          <w:rFonts w:ascii="Arial" w:hAnsi="Arial" w:cs="Arial"/>
          <w:lang w:val="uk-UA"/>
        </w:rPr>
      </w:pPr>
      <w:r w:rsidRPr="00CB44C1">
        <w:rPr>
          <w:rFonts w:ascii="Arial" w:hAnsi="Arial" w:cs="Arial"/>
          <w:lang w:val="uk-UA"/>
        </w:rPr>
        <w:t>У серпні 1952 року, прохідники почали прокладати шахту № 1 «Великомостівська».</w:t>
      </w:r>
    </w:p>
    <w:p w14:paraId="670311A7" w14:textId="6E709F5B" w:rsidR="001044FD" w:rsidRPr="00CB44C1" w:rsidRDefault="001044FD" w:rsidP="00CC3605">
      <w:pPr>
        <w:spacing w:after="120" w:line="240" w:lineRule="auto"/>
        <w:ind w:left="11" w:firstLine="556"/>
        <w:jc w:val="both"/>
        <w:rPr>
          <w:rFonts w:ascii="Arial" w:hAnsi="Arial" w:cs="Arial"/>
          <w:lang w:val="uk-UA"/>
        </w:rPr>
      </w:pPr>
      <w:r w:rsidRPr="00CB44C1">
        <w:rPr>
          <w:rFonts w:ascii="Arial" w:hAnsi="Arial" w:cs="Arial"/>
          <w:lang w:val="uk-UA"/>
        </w:rPr>
        <w:t>У наступні два роки з'явилися будмайданчики другої, третьої, четвертої та п'ятої «Великомостівських» шахт. У 1955 році таких будмайданчиків було вже вісім.</w:t>
      </w:r>
    </w:p>
    <w:p w14:paraId="6FFF00D2" w14:textId="0E6A9E1F" w:rsidR="001044FD" w:rsidRPr="00CB44C1" w:rsidRDefault="001044FD" w:rsidP="00CC3605">
      <w:pPr>
        <w:spacing w:after="120" w:line="240" w:lineRule="auto"/>
        <w:ind w:left="11" w:firstLine="556"/>
        <w:jc w:val="both"/>
        <w:rPr>
          <w:rFonts w:ascii="Arial" w:hAnsi="Arial" w:cs="Arial"/>
          <w:lang w:val="uk-UA"/>
        </w:rPr>
      </w:pPr>
      <w:r w:rsidRPr="00CB44C1">
        <w:rPr>
          <w:rFonts w:ascii="Arial" w:hAnsi="Arial" w:cs="Arial"/>
          <w:lang w:val="uk-UA"/>
        </w:rPr>
        <w:t>У 1955 р. зведено Добротвірську ТЕС для забезпечення електроенергією шахт. Мікрорегіон отримав енергетичну спеціалізацію і задумувався як відповідний економічний кластер. У регіоні збудовано 12 шахт. Зольність вугілля вимагала збагачення, тому у 1979 р. збудували одну з найбільших в той час у Європі центральну збагачувальну фабрику «</w:t>
      </w:r>
      <w:r w:rsidR="008F1E6A">
        <w:rPr>
          <w:rFonts w:ascii="Arial" w:hAnsi="Arial" w:cs="Arial"/>
          <w:lang w:val="uk-UA"/>
        </w:rPr>
        <w:t>Червоноградська</w:t>
      </w:r>
      <w:r w:rsidRPr="00CB44C1">
        <w:rPr>
          <w:rFonts w:ascii="Arial" w:hAnsi="Arial" w:cs="Arial"/>
          <w:lang w:val="uk-UA"/>
        </w:rPr>
        <w:t>», що згодом стала джерелом екологічних проблем.</w:t>
      </w:r>
    </w:p>
    <w:p w14:paraId="7FDE4A55" w14:textId="1F960780" w:rsidR="001044FD" w:rsidRPr="00CB44C1" w:rsidRDefault="00680E34" w:rsidP="00CC3605">
      <w:pPr>
        <w:spacing w:after="120" w:line="240" w:lineRule="auto"/>
        <w:ind w:firstLine="567"/>
        <w:jc w:val="both"/>
        <w:rPr>
          <w:rFonts w:ascii="Arial" w:hAnsi="Arial" w:cs="Arial"/>
          <w:lang w:val="uk-UA"/>
        </w:rPr>
      </w:pPr>
      <w:r w:rsidRPr="00CB44C1">
        <w:rPr>
          <w:rFonts w:ascii="Arial" w:hAnsi="Arial" w:cs="Arial"/>
          <w:b/>
          <w:lang w:val="uk-UA"/>
        </w:rPr>
        <w:t>Історія шахт</w:t>
      </w:r>
      <w:r w:rsidR="00CC3605" w:rsidRPr="00CB44C1">
        <w:rPr>
          <w:rFonts w:ascii="Arial" w:hAnsi="Arial" w:cs="Arial"/>
          <w:b/>
          <w:lang w:val="uk-UA"/>
        </w:rPr>
        <w:t xml:space="preserve">. </w:t>
      </w:r>
      <w:r w:rsidR="001044FD" w:rsidRPr="00CB44C1">
        <w:rPr>
          <w:rFonts w:ascii="Arial" w:hAnsi="Arial" w:cs="Arial"/>
          <w:lang w:val="uk-UA"/>
        </w:rPr>
        <w:t xml:space="preserve">Шахта № 1 «Великомостівська» («Великомостівська» 1952—1958 рр.) </w:t>
      </w:r>
      <w:r w:rsidR="00D65833" w:rsidRPr="00CB44C1">
        <w:rPr>
          <w:rFonts w:ascii="Arial" w:hAnsi="Arial" w:cs="Arial"/>
          <w:lang w:val="uk-UA"/>
        </w:rPr>
        <w:t>Проєкт</w:t>
      </w:r>
      <w:r w:rsidR="001044FD" w:rsidRPr="00CB44C1">
        <w:rPr>
          <w:rFonts w:ascii="Arial" w:hAnsi="Arial" w:cs="Arial"/>
          <w:lang w:val="uk-UA"/>
        </w:rPr>
        <w:t xml:space="preserve">на потужність — 1500 тонн вугілля на добу. Фактична — 1400—1500 тонн (450 тис. тонн на рік). Внаслідок складних гірничо-геологічних умов </w:t>
      </w:r>
      <w:r w:rsidR="00D65833" w:rsidRPr="00CB44C1">
        <w:rPr>
          <w:rFonts w:ascii="Arial" w:hAnsi="Arial" w:cs="Arial"/>
          <w:lang w:val="uk-UA"/>
        </w:rPr>
        <w:t>проєкт</w:t>
      </w:r>
      <w:r w:rsidR="001044FD" w:rsidRPr="00CB44C1">
        <w:rPr>
          <w:rFonts w:ascii="Arial" w:hAnsi="Arial" w:cs="Arial"/>
          <w:lang w:val="uk-UA"/>
        </w:rPr>
        <w:t>на потужність була освоєна в 1972 році.</w:t>
      </w:r>
    </w:p>
    <w:p w14:paraId="03522B55" w14:textId="0892D3D1"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Шахта № 2 «Великомостівська» («Бендюзька» 1953—1957 рр.)</w:t>
      </w:r>
      <w:r w:rsidR="00680E34" w:rsidRPr="00CB44C1">
        <w:rPr>
          <w:rFonts w:ascii="Arial" w:hAnsi="Arial" w:cs="Arial"/>
          <w:lang w:val="uk-UA"/>
        </w:rPr>
        <w:t xml:space="preserve"> </w:t>
      </w:r>
      <w:r w:rsidRPr="00CB44C1">
        <w:rPr>
          <w:rFonts w:ascii="Arial" w:hAnsi="Arial" w:cs="Arial"/>
          <w:lang w:val="uk-UA"/>
        </w:rPr>
        <w:t>Фактичний середньодобовий видобуток вугілля становив 2000—2200 тонн. У 2005 році шахта припинила видобувати вугілля і у 2006 році була ліквідована.</w:t>
      </w:r>
    </w:p>
    <w:p w14:paraId="025513DB" w14:textId="52DC4593"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 xml:space="preserve">Шахта № 3 «Великомостівська» («Межирічанська» 1954—1959 рр.) Порівняно з іншими шахтами </w:t>
      </w:r>
      <w:r w:rsidR="00637412">
        <w:rPr>
          <w:rFonts w:ascii="Arial" w:hAnsi="Arial" w:cs="Arial"/>
          <w:lang w:val="uk-UA"/>
        </w:rPr>
        <w:t>Шептицького</w:t>
      </w:r>
      <w:r w:rsidRPr="00CB44C1">
        <w:rPr>
          <w:rFonts w:ascii="Arial" w:hAnsi="Arial" w:cs="Arial"/>
          <w:lang w:val="uk-UA"/>
        </w:rPr>
        <w:t xml:space="preserve"> вона знаходилась у кращих гірничо-геологічних умовах. </w:t>
      </w:r>
      <w:r w:rsidR="00D65833" w:rsidRPr="00CB44C1">
        <w:rPr>
          <w:rFonts w:ascii="Arial" w:hAnsi="Arial" w:cs="Arial"/>
          <w:lang w:val="uk-UA"/>
        </w:rPr>
        <w:t>Проєкт</w:t>
      </w:r>
      <w:r w:rsidRPr="00CB44C1">
        <w:rPr>
          <w:rFonts w:ascii="Arial" w:hAnsi="Arial" w:cs="Arial"/>
          <w:lang w:val="uk-UA"/>
        </w:rPr>
        <w:t>ну потужність — 2500 тонн вугілля на добу — колектив шахти освоїв достроково і у 1972 році щодоби видобував понад 4000 тонн палива. Шахта першою з вугільних підприємств Львівського басейну почала працювати рентабельно.</w:t>
      </w:r>
      <w:r w:rsidR="00680E34" w:rsidRPr="00CB44C1">
        <w:rPr>
          <w:rFonts w:ascii="Arial" w:hAnsi="Arial" w:cs="Arial"/>
          <w:lang w:val="uk-UA"/>
        </w:rPr>
        <w:t xml:space="preserve"> </w:t>
      </w:r>
      <w:r w:rsidRPr="00CB44C1">
        <w:rPr>
          <w:rFonts w:ascii="Arial" w:hAnsi="Arial" w:cs="Arial"/>
          <w:lang w:val="uk-UA"/>
        </w:rPr>
        <w:t xml:space="preserve"> Рекордним став 1978 рік — гірники </w:t>
      </w:r>
      <w:r w:rsidR="00680E34" w:rsidRPr="00CB44C1">
        <w:rPr>
          <w:rFonts w:ascii="Arial" w:hAnsi="Arial" w:cs="Arial"/>
          <w:lang w:val="uk-UA"/>
        </w:rPr>
        <w:t xml:space="preserve">видобули </w:t>
      </w:r>
      <w:r w:rsidRPr="00CB44C1">
        <w:rPr>
          <w:rFonts w:ascii="Arial" w:hAnsi="Arial" w:cs="Arial"/>
          <w:lang w:val="uk-UA"/>
        </w:rPr>
        <w:t>1 млн 472 тис. тонн вугілля.</w:t>
      </w:r>
    </w:p>
    <w:p w14:paraId="0B59B2C4" w14:textId="7F046FBE"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 xml:space="preserve">Шахта № 4 «Великомостівська» («Відродження» 1955—1961 рр.) </w:t>
      </w:r>
      <w:r w:rsidR="00D65833" w:rsidRPr="00CB44C1">
        <w:rPr>
          <w:rFonts w:ascii="Arial" w:hAnsi="Arial" w:cs="Arial"/>
          <w:lang w:val="uk-UA"/>
        </w:rPr>
        <w:t>Проєкт</w:t>
      </w:r>
      <w:r w:rsidRPr="00CB44C1">
        <w:rPr>
          <w:rFonts w:ascii="Arial" w:hAnsi="Arial" w:cs="Arial"/>
          <w:lang w:val="uk-UA"/>
        </w:rPr>
        <w:t xml:space="preserve">на потужність — 2500 тонн вугілля на добу. На цій шахті з перших днів роботи склалися важкі умови у зв'язку з наявністю в ній газу метану. У 1962 році було проведено велику роботу для поліпшення вентиляції та дегазації підприємства. І у 1965 році була освоєна потужність шахти. Щодоби </w:t>
      </w:r>
      <w:r w:rsidR="00680E34" w:rsidRPr="00CB44C1">
        <w:rPr>
          <w:rFonts w:ascii="Arial" w:hAnsi="Arial" w:cs="Arial"/>
          <w:lang w:val="uk-UA"/>
        </w:rPr>
        <w:t xml:space="preserve">видобувалося </w:t>
      </w:r>
      <w:r w:rsidRPr="00CB44C1">
        <w:rPr>
          <w:rFonts w:ascii="Arial" w:hAnsi="Arial" w:cs="Arial"/>
          <w:lang w:val="uk-UA"/>
        </w:rPr>
        <w:t>понад 3200 тонн палива.</w:t>
      </w:r>
    </w:p>
    <w:p w14:paraId="2712B2F1" w14:textId="720944B5"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 xml:space="preserve">Шахта № 5 «Великомостівська» (1954—1960 рр.) </w:t>
      </w:r>
      <w:r w:rsidR="00D65833" w:rsidRPr="00CB44C1">
        <w:rPr>
          <w:rFonts w:ascii="Arial" w:hAnsi="Arial" w:cs="Arial"/>
          <w:lang w:val="uk-UA"/>
        </w:rPr>
        <w:t>Проєкт</w:t>
      </w:r>
      <w:r w:rsidRPr="00CB44C1">
        <w:rPr>
          <w:rFonts w:ascii="Arial" w:hAnsi="Arial" w:cs="Arial"/>
          <w:lang w:val="uk-UA"/>
        </w:rPr>
        <w:t xml:space="preserve">на потужність — 2000 тонн вугілля на добу. Колектив підприємства освоїв її достроково. У 1967 році шахту було реконструйовано і </w:t>
      </w:r>
      <w:r w:rsidRPr="00CB44C1">
        <w:rPr>
          <w:rFonts w:ascii="Arial" w:hAnsi="Arial" w:cs="Arial"/>
          <w:lang w:val="uk-UA"/>
        </w:rPr>
        <w:lastRenderedPageBreak/>
        <w:t>переведено на комплексну механізацію та автоматизацію. Через 40 років, а саме у 2000 році, шахта була реструктуризована.</w:t>
      </w:r>
    </w:p>
    <w:p w14:paraId="515939D8" w14:textId="73A75E6D"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 xml:space="preserve">Шахта № 6 «Великомостівська» («Лісова» 1955—1963 рр.) </w:t>
      </w:r>
      <w:r w:rsidR="00D65833" w:rsidRPr="00CB44C1">
        <w:rPr>
          <w:rFonts w:ascii="Arial" w:hAnsi="Arial" w:cs="Arial"/>
          <w:lang w:val="uk-UA"/>
        </w:rPr>
        <w:t>Проєкт</w:t>
      </w:r>
      <w:r w:rsidRPr="00CB44C1">
        <w:rPr>
          <w:rFonts w:ascii="Arial" w:hAnsi="Arial" w:cs="Arial"/>
          <w:lang w:val="uk-UA"/>
        </w:rPr>
        <w:t xml:space="preserve">на потужність — 2000 тонн вугілля на добу. Однак освоєнню її, як і на четвертій «Великомостівській», заважало активне виділення газу. Після реконструкції системи вентиляції гірники не тільки успішно вийшли на </w:t>
      </w:r>
      <w:r w:rsidR="00D65833" w:rsidRPr="00CB44C1">
        <w:rPr>
          <w:rFonts w:ascii="Arial" w:hAnsi="Arial" w:cs="Arial"/>
          <w:lang w:val="uk-UA"/>
        </w:rPr>
        <w:t>проєкт</w:t>
      </w:r>
      <w:r w:rsidRPr="00CB44C1">
        <w:rPr>
          <w:rFonts w:ascii="Arial" w:hAnsi="Arial" w:cs="Arial"/>
          <w:lang w:val="uk-UA"/>
        </w:rPr>
        <w:t>ну потужність, але й значно перекрили її. Більшість основних виробничих процесів на цьому підприємстві було автоматизовано та механізовано. На шахті впроваджували у виробництво гідрофіковані видобувні комплекси КМ-87 та КМК-97.</w:t>
      </w:r>
    </w:p>
    <w:p w14:paraId="786B652D" w14:textId="5D1BB4C2"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Шахта № 7 «Великомостівська» («Зарічна» 1956—1970 рр.) Будівництво розпочато у 1956 році. На деякий час воно було законсервоване, а згодом знову продовжене. До ладу шахта стала 4 квітня 1970 року з виробничою потужністю 800 тисяч тонн вугілля на рік. До 1982 року на шахті з року в рік зростали темпи вуглевидобутку, покращувались техніко-економічні показники. Свою виробничу діяльність шахта припинила з січня 2015 року і на даний час знаходиться у процесі ліквідації.</w:t>
      </w:r>
    </w:p>
    <w:p w14:paraId="4B155F11" w14:textId="1BE64845"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 xml:space="preserve">Шахта № 8 «Великомостівська» («Візейська» 1955—1960 рр.) </w:t>
      </w:r>
      <w:r w:rsidR="00D65833" w:rsidRPr="00CB44C1">
        <w:rPr>
          <w:rFonts w:ascii="Arial" w:hAnsi="Arial" w:cs="Arial"/>
          <w:lang w:val="uk-UA"/>
        </w:rPr>
        <w:t>Проєкт</w:t>
      </w:r>
      <w:r w:rsidRPr="00CB44C1">
        <w:rPr>
          <w:rFonts w:ascii="Arial" w:hAnsi="Arial" w:cs="Arial"/>
          <w:lang w:val="uk-UA"/>
        </w:rPr>
        <w:t>на потужність — 2000 тонн вугілля на добу. Гірничо-геологічні умови довгий час не дозв</w:t>
      </w:r>
      <w:r w:rsidR="00680E34" w:rsidRPr="00CB44C1">
        <w:rPr>
          <w:rFonts w:ascii="Arial" w:hAnsi="Arial" w:cs="Arial"/>
          <w:lang w:val="uk-UA"/>
        </w:rPr>
        <w:t>о</w:t>
      </w:r>
      <w:r w:rsidRPr="00CB44C1">
        <w:rPr>
          <w:rFonts w:ascii="Arial" w:hAnsi="Arial" w:cs="Arial"/>
          <w:lang w:val="uk-UA"/>
        </w:rPr>
        <w:t xml:space="preserve">ляли </w:t>
      </w:r>
      <w:r w:rsidR="00680E34" w:rsidRPr="00CB44C1">
        <w:rPr>
          <w:rFonts w:ascii="Arial" w:hAnsi="Arial" w:cs="Arial"/>
          <w:lang w:val="uk-UA"/>
        </w:rPr>
        <w:t xml:space="preserve">досягти </w:t>
      </w:r>
      <w:r w:rsidR="00D65833" w:rsidRPr="00CB44C1">
        <w:rPr>
          <w:rFonts w:ascii="Arial" w:hAnsi="Arial" w:cs="Arial"/>
          <w:lang w:val="uk-UA"/>
        </w:rPr>
        <w:t>проєкт</w:t>
      </w:r>
      <w:r w:rsidR="00680E34" w:rsidRPr="00CB44C1">
        <w:rPr>
          <w:rFonts w:ascii="Arial" w:hAnsi="Arial" w:cs="Arial"/>
          <w:lang w:val="uk-UA"/>
        </w:rPr>
        <w:t>ної потужності</w:t>
      </w:r>
      <w:r w:rsidRPr="00CB44C1">
        <w:rPr>
          <w:rFonts w:ascii="Arial" w:hAnsi="Arial" w:cs="Arial"/>
          <w:lang w:val="uk-UA"/>
        </w:rPr>
        <w:t xml:space="preserve">. Однак у 1965 році </w:t>
      </w:r>
      <w:r w:rsidR="00D65833" w:rsidRPr="00CB44C1">
        <w:rPr>
          <w:rFonts w:ascii="Arial" w:hAnsi="Arial" w:cs="Arial"/>
          <w:lang w:val="uk-UA"/>
        </w:rPr>
        <w:t>проєкт</w:t>
      </w:r>
      <w:r w:rsidRPr="00CB44C1">
        <w:rPr>
          <w:rFonts w:ascii="Arial" w:hAnsi="Arial" w:cs="Arial"/>
          <w:lang w:val="uk-UA"/>
        </w:rPr>
        <w:t>ну потужність було освоєно, а згодом і значно перекрито. У 1985 році був найбільший річний вуглевидобуток — 1 млн 200 тис. 226 тонн. Вуглевидобуток припинився 1 липня 2009 року, а у 2015 році шахта вийшла зі складу ДП «Львіввугілля».</w:t>
      </w:r>
    </w:p>
    <w:p w14:paraId="32A70EA3" w14:textId="06D9F7CE"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 xml:space="preserve">Шахта № 9 «Великомостівська» ("ПАТ «Шахта Надія» 1955—1962 рр.) </w:t>
      </w:r>
      <w:r w:rsidR="00D65833" w:rsidRPr="00CB44C1">
        <w:rPr>
          <w:rFonts w:ascii="Arial" w:hAnsi="Arial" w:cs="Arial"/>
          <w:lang w:val="uk-UA"/>
        </w:rPr>
        <w:t>Проєкт</w:t>
      </w:r>
      <w:r w:rsidRPr="00CB44C1">
        <w:rPr>
          <w:rFonts w:ascii="Arial" w:hAnsi="Arial" w:cs="Arial"/>
          <w:lang w:val="uk-UA"/>
        </w:rPr>
        <w:t xml:space="preserve">на потужність — 1500 тонн вугілля на добу була освоєна менше ніж за півтора року. У 1965 році на цій шахті, першій серед вугільних підприємств, було проведено економічний експеримент. По суті це було опробування нових умов планування та економічного стимулювання. Експеримент пройшов вдало, дозволивши колективу підприємства поліпшити усі техніко-економічні показники, значно перекрити </w:t>
      </w:r>
      <w:r w:rsidR="00D65833" w:rsidRPr="00CB44C1">
        <w:rPr>
          <w:rFonts w:ascii="Arial" w:hAnsi="Arial" w:cs="Arial"/>
          <w:lang w:val="uk-UA"/>
        </w:rPr>
        <w:t>проєкт</w:t>
      </w:r>
      <w:r w:rsidRPr="00CB44C1">
        <w:rPr>
          <w:rFonts w:ascii="Arial" w:hAnsi="Arial" w:cs="Arial"/>
          <w:lang w:val="uk-UA"/>
        </w:rPr>
        <w:t>ну потужність шахти. З 2003 року  «Надія» вийшла зі складу тоді ще ДХК «Львіввугілля» й дотепер працює самостійно.</w:t>
      </w:r>
    </w:p>
    <w:p w14:paraId="4DE956D6" w14:textId="6D0D73E6"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Шахта № 1 «</w:t>
      </w:r>
      <w:r w:rsidR="008F1E6A">
        <w:rPr>
          <w:rFonts w:ascii="Arial" w:hAnsi="Arial" w:cs="Arial"/>
          <w:lang w:val="uk-UA"/>
        </w:rPr>
        <w:t>Червоноградська</w:t>
      </w:r>
      <w:r w:rsidRPr="00CB44C1">
        <w:rPr>
          <w:rFonts w:ascii="Arial" w:hAnsi="Arial" w:cs="Arial"/>
          <w:lang w:val="uk-UA"/>
        </w:rPr>
        <w:t xml:space="preserve">» (1955—1961 рр.) </w:t>
      </w:r>
      <w:r w:rsidR="00D65833" w:rsidRPr="00CB44C1">
        <w:rPr>
          <w:rFonts w:ascii="Arial" w:hAnsi="Arial" w:cs="Arial"/>
          <w:lang w:val="uk-UA"/>
        </w:rPr>
        <w:t>Проєкт</w:t>
      </w:r>
      <w:r w:rsidRPr="00CB44C1">
        <w:rPr>
          <w:rFonts w:ascii="Arial" w:hAnsi="Arial" w:cs="Arial"/>
          <w:lang w:val="uk-UA"/>
        </w:rPr>
        <w:t xml:space="preserve">на потужність — 2000 тонн вугілля на добу. </w:t>
      </w:r>
      <w:r w:rsidR="00680E34" w:rsidRPr="00CB44C1">
        <w:rPr>
          <w:rFonts w:ascii="Arial" w:hAnsi="Arial" w:cs="Arial"/>
          <w:lang w:val="uk-UA"/>
        </w:rPr>
        <w:t xml:space="preserve">Довгий час не вдавалося досягти </w:t>
      </w:r>
      <w:r w:rsidR="00D65833" w:rsidRPr="00CB44C1">
        <w:rPr>
          <w:rFonts w:ascii="Arial" w:hAnsi="Arial" w:cs="Arial"/>
          <w:lang w:val="uk-UA"/>
        </w:rPr>
        <w:t>проєкт</w:t>
      </w:r>
      <w:r w:rsidR="00680E34" w:rsidRPr="00CB44C1">
        <w:rPr>
          <w:rFonts w:ascii="Arial" w:hAnsi="Arial" w:cs="Arial"/>
          <w:lang w:val="uk-UA"/>
        </w:rPr>
        <w:t>ної потужності через  </w:t>
      </w:r>
      <w:r w:rsidRPr="00CB44C1">
        <w:rPr>
          <w:rFonts w:ascii="Arial" w:hAnsi="Arial" w:cs="Arial"/>
          <w:lang w:val="uk-UA"/>
        </w:rPr>
        <w:t xml:space="preserve">складні гірничо-геологічні умови. </w:t>
      </w:r>
      <w:r w:rsidR="00680E34" w:rsidRPr="00CB44C1">
        <w:rPr>
          <w:rFonts w:ascii="Arial" w:hAnsi="Arial" w:cs="Arial"/>
          <w:lang w:val="uk-UA"/>
        </w:rPr>
        <w:t xml:space="preserve">Шахта припинила діяльність </w:t>
      </w:r>
      <w:r w:rsidRPr="00CB44C1">
        <w:rPr>
          <w:rFonts w:ascii="Arial" w:hAnsi="Arial" w:cs="Arial"/>
          <w:lang w:val="uk-UA"/>
        </w:rPr>
        <w:t>у 1996 році.</w:t>
      </w:r>
    </w:p>
    <w:p w14:paraId="3E5F9DF1" w14:textId="168C68CB"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Шахта № 2 «</w:t>
      </w:r>
      <w:r w:rsidR="008F1E6A">
        <w:rPr>
          <w:rFonts w:ascii="Arial" w:hAnsi="Arial" w:cs="Arial"/>
          <w:lang w:val="uk-UA"/>
        </w:rPr>
        <w:t>Червоноградська</w:t>
      </w:r>
      <w:r w:rsidRPr="00CB44C1">
        <w:rPr>
          <w:rFonts w:ascii="Arial" w:hAnsi="Arial" w:cs="Arial"/>
          <w:lang w:val="uk-UA"/>
        </w:rPr>
        <w:t>» («</w:t>
      </w:r>
      <w:r w:rsidR="008F1E6A">
        <w:rPr>
          <w:rFonts w:ascii="Arial" w:hAnsi="Arial" w:cs="Arial"/>
          <w:lang w:val="uk-UA"/>
        </w:rPr>
        <w:t>Червоноградська</w:t>
      </w:r>
      <w:r w:rsidRPr="00CB44C1">
        <w:rPr>
          <w:rFonts w:ascii="Arial" w:hAnsi="Arial" w:cs="Arial"/>
          <w:lang w:val="uk-UA"/>
        </w:rPr>
        <w:t>» 1956—1971 рр.)</w:t>
      </w:r>
      <w:r w:rsidR="00680E34" w:rsidRPr="00CB44C1">
        <w:rPr>
          <w:rFonts w:ascii="Arial" w:hAnsi="Arial" w:cs="Arial"/>
          <w:lang w:val="uk-UA"/>
        </w:rPr>
        <w:t xml:space="preserve">. </w:t>
      </w:r>
      <w:r w:rsidRPr="00CB44C1">
        <w:rPr>
          <w:rFonts w:ascii="Arial" w:hAnsi="Arial" w:cs="Arial"/>
          <w:lang w:val="uk-UA"/>
        </w:rPr>
        <w:t xml:space="preserve">Шахта була введена в експлуатацію у листопаді 1971 року з </w:t>
      </w:r>
      <w:r w:rsidR="00D65833" w:rsidRPr="00CB44C1">
        <w:rPr>
          <w:rFonts w:ascii="Arial" w:hAnsi="Arial" w:cs="Arial"/>
          <w:lang w:val="uk-UA"/>
        </w:rPr>
        <w:t>проєкт</w:t>
      </w:r>
      <w:r w:rsidRPr="00CB44C1">
        <w:rPr>
          <w:rFonts w:ascii="Arial" w:hAnsi="Arial" w:cs="Arial"/>
          <w:lang w:val="uk-UA"/>
        </w:rPr>
        <w:t>ною потужністю — 900 тис. тонн вугілля на рік. Середньодобова виробнича потужність становила 3000 тонн вугілля.</w:t>
      </w:r>
    </w:p>
    <w:p w14:paraId="2F12E957" w14:textId="359C9518" w:rsidR="001044FD" w:rsidRPr="00CB44C1" w:rsidRDefault="001044FD" w:rsidP="00CC3605">
      <w:pPr>
        <w:spacing w:after="120" w:line="240" w:lineRule="auto"/>
        <w:ind w:firstLine="567"/>
        <w:jc w:val="both"/>
        <w:rPr>
          <w:rFonts w:ascii="Arial" w:hAnsi="Arial" w:cs="Arial"/>
          <w:lang w:val="uk-UA"/>
        </w:rPr>
      </w:pPr>
      <w:r w:rsidRPr="00CB44C1">
        <w:rPr>
          <w:rFonts w:ascii="Arial" w:hAnsi="Arial" w:cs="Arial"/>
          <w:lang w:val="uk-UA"/>
        </w:rPr>
        <w:t>Шахта № 10 «Великомостівська» («Степова»). Будівництво шахти було започатковане в 1964 році. Її потужність на початку була визначена в 1,5 млн тонн вугілля на рік, а згодом скоригована до 2,4 млн тонн. У 1978 році шахта була здана в експлуатацію. Це найпотужніша шахта басейну з добовим навантаженням до 2000 тонн. Цим підприємством завершилося будівництво вугільних шахт Львівщини.</w:t>
      </w:r>
    </w:p>
    <w:p w14:paraId="4B9F2D60" w14:textId="58B50C78" w:rsidR="002F35FE" w:rsidRPr="00CB44C1" w:rsidRDefault="00CC3605" w:rsidP="00CC3605">
      <w:pPr>
        <w:spacing w:after="120" w:line="240" w:lineRule="auto"/>
        <w:ind w:firstLine="567"/>
        <w:jc w:val="both"/>
        <w:rPr>
          <w:rFonts w:ascii="Arial" w:hAnsi="Arial" w:cs="Arial"/>
          <w:lang w:val="uk-UA"/>
        </w:rPr>
      </w:pPr>
      <w:r w:rsidRPr="00CB44C1">
        <w:rPr>
          <w:rFonts w:ascii="Arial" w:hAnsi="Arial" w:cs="Arial"/>
          <w:b/>
          <w:lang w:val="uk-UA"/>
        </w:rPr>
        <w:t xml:space="preserve">Занепад вугільної галузі. </w:t>
      </w:r>
      <w:r w:rsidR="002F35FE" w:rsidRPr="00CB44C1">
        <w:rPr>
          <w:rFonts w:ascii="Arial" w:hAnsi="Arial" w:cs="Arial"/>
          <w:lang w:val="uk-UA"/>
        </w:rPr>
        <w:t>1995 рік. Наказом міністра вугільної промисловості</w:t>
      </w:r>
      <w:r w:rsidRPr="00CB44C1">
        <w:rPr>
          <w:rFonts w:ascii="Arial" w:hAnsi="Arial" w:cs="Arial"/>
          <w:lang w:val="uk-UA"/>
        </w:rPr>
        <w:t xml:space="preserve"> шахта №</w:t>
      </w:r>
      <w:r w:rsidR="002F35FE" w:rsidRPr="00CB44C1">
        <w:rPr>
          <w:rFonts w:ascii="Arial" w:hAnsi="Arial" w:cs="Arial"/>
          <w:lang w:val="uk-UA"/>
        </w:rPr>
        <w:t>1 «</w:t>
      </w:r>
      <w:r w:rsidR="008F1E6A">
        <w:rPr>
          <w:rFonts w:ascii="Arial" w:hAnsi="Arial" w:cs="Arial"/>
          <w:lang w:val="uk-UA"/>
        </w:rPr>
        <w:t>Червоноградська</w:t>
      </w:r>
      <w:r w:rsidR="002F35FE" w:rsidRPr="00CB44C1">
        <w:rPr>
          <w:rFonts w:ascii="Arial" w:hAnsi="Arial" w:cs="Arial"/>
          <w:lang w:val="uk-UA"/>
        </w:rPr>
        <w:t>» була включена в перелік підприємств, які підлягають закриттю.</w:t>
      </w:r>
    </w:p>
    <w:p w14:paraId="349C87DA" w14:textId="70F1035B" w:rsidR="002F35FE" w:rsidRPr="00CB44C1" w:rsidRDefault="002F35FE" w:rsidP="00CC3605">
      <w:pPr>
        <w:spacing w:after="120" w:line="240" w:lineRule="auto"/>
        <w:ind w:firstLine="567"/>
        <w:jc w:val="both"/>
        <w:rPr>
          <w:rFonts w:ascii="Arial" w:hAnsi="Arial" w:cs="Arial"/>
          <w:lang w:val="uk-UA"/>
        </w:rPr>
      </w:pPr>
      <w:r w:rsidRPr="00CB44C1">
        <w:rPr>
          <w:rFonts w:ascii="Arial" w:hAnsi="Arial" w:cs="Arial"/>
          <w:lang w:val="uk-UA"/>
        </w:rPr>
        <w:t xml:space="preserve">У 90-х роках галузь занепадала, що спричиняло ряд негативних соціальних та економічних явищ у </w:t>
      </w:r>
      <w:r w:rsidR="00637412">
        <w:rPr>
          <w:rFonts w:ascii="Arial" w:hAnsi="Arial" w:cs="Arial"/>
          <w:lang w:val="uk-UA"/>
        </w:rPr>
        <w:t>Шептицькому</w:t>
      </w:r>
      <w:r w:rsidRPr="00CB44C1">
        <w:rPr>
          <w:rFonts w:ascii="Arial" w:hAnsi="Arial" w:cs="Arial"/>
          <w:lang w:val="uk-UA"/>
        </w:rPr>
        <w:t xml:space="preserve">. Наприклад, у 1997 році у м. </w:t>
      </w:r>
      <w:r w:rsidR="00637412">
        <w:rPr>
          <w:rFonts w:ascii="Arial" w:hAnsi="Arial" w:cs="Arial"/>
          <w:lang w:val="uk-UA"/>
        </w:rPr>
        <w:t>Шептицький</w:t>
      </w:r>
      <w:r w:rsidRPr="00CB44C1">
        <w:rPr>
          <w:rFonts w:ascii="Arial" w:hAnsi="Arial" w:cs="Arial"/>
          <w:lang w:val="uk-UA"/>
        </w:rPr>
        <w:t xml:space="preserve"> 2 шахтарські профспілки провели масову акцію протесту через заборгованість з виплати зарплати.</w:t>
      </w:r>
    </w:p>
    <w:p w14:paraId="74149713" w14:textId="77777777" w:rsidR="002F35FE" w:rsidRPr="00CB44C1" w:rsidRDefault="002F35FE" w:rsidP="00CC3605">
      <w:pPr>
        <w:spacing w:after="120" w:line="240" w:lineRule="auto"/>
        <w:ind w:firstLine="567"/>
        <w:jc w:val="both"/>
        <w:rPr>
          <w:rFonts w:ascii="Arial" w:hAnsi="Arial" w:cs="Arial"/>
          <w:lang w:val="uk-UA"/>
        </w:rPr>
      </w:pPr>
      <w:r w:rsidRPr="00CB44C1">
        <w:rPr>
          <w:rFonts w:ascii="Arial" w:hAnsi="Arial" w:cs="Arial"/>
          <w:lang w:val="uk-UA"/>
        </w:rPr>
        <w:t>Серпень 2000 року. В ДХК «Львіввугілля» відкрито музей «Шахтарська слава».</w:t>
      </w:r>
    </w:p>
    <w:p w14:paraId="54F4AEC9" w14:textId="4F9ED21D" w:rsidR="002F35FE" w:rsidRPr="00CB44C1" w:rsidRDefault="002F35FE" w:rsidP="00CC3605">
      <w:pPr>
        <w:spacing w:after="120" w:line="240" w:lineRule="auto"/>
        <w:ind w:firstLine="567"/>
        <w:jc w:val="both"/>
        <w:rPr>
          <w:rFonts w:ascii="Arial" w:hAnsi="Arial" w:cs="Arial"/>
          <w:lang w:val="uk-UA"/>
        </w:rPr>
      </w:pPr>
      <w:r w:rsidRPr="00CB44C1">
        <w:rPr>
          <w:rFonts w:ascii="Arial" w:hAnsi="Arial" w:cs="Arial"/>
          <w:lang w:val="uk-UA"/>
        </w:rPr>
        <w:t>У 2000 році місцеві шахти отримали нові назви. № 1 «Великомостівська» — «Великомостівська», № 2 «Великомостівська» — «Бендюзька», № 3 «Великомостівська» — «Межирічанська», № 4 «Великомостівська» — «Відродження», № 5 «Великомостівська» — закрита, № 6 «Великомостівська» — «Лісова», № 7 «Великомостівська» — «Зарічна», № 8 «Великомостівська» — «Візейська», № 9 «Великомостівська» — «Надія», № 10 «Великомостівська» — «Степова», № 2 «</w:t>
      </w:r>
      <w:r w:rsidR="008F1E6A">
        <w:rPr>
          <w:rFonts w:ascii="Arial" w:hAnsi="Arial" w:cs="Arial"/>
          <w:lang w:val="uk-UA"/>
        </w:rPr>
        <w:t>Червоноградська</w:t>
      </w:r>
      <w:r w:rsidRPr="00CB44C1">
        <w:rPr>
          <w:rFonts w:ascii="Arial" w:hAnsi="Arial" w:cs="Arial"/>
          <w:lang w:val="uk-UA"/>
        </w:rPr>
        <w:t>» — «</w:t>
      </w:r>
      <w:r w:rsidR="008F1E6A">
        <w:rPr>
          <w:rFonts w:ascii="Arial" w:hAnsi="Arial" w:cs="Arial"/>
          <w:lang w:val="uk-UA"/>
        </w:rPr>
        <w:t>Червоноградська</w:t>
      </w:r>
      <w:r w:rsidRPr="00CB44C1">
        <w:rPr>
          <w:rFonts w:ascii="Arial" w:hAnsi="Arial" w:cs="Arial"/>
          <w:lang w:val="uk-UA"/>
        </w:rPr>
        <w:t>».</w:t>
      </w:r>
    </w:p>
    <w:p w14:paraId="49E22AAA" w14:textId="77777777" w:rsidR="002F35FE" w:rsidRPr="00CB44C1" w:rsidRDefault="002F35FE" w:rsidP="00CC3605">
      <w:pPr>
        <w:spacing w:after="120" w:line="240" w:lineRule="auto"/>
        <w:ind w:firstLine="567"/>
        <w:jc w:val="both"/>
        <w:rPr>
          <w:rFonts w:ascii="Arial" w:hAnsi="Arial" w:cs="Arial"/>
          <w:lang w:val="uk-UA"/>
        </w:rPr>
      </w:pPr>
      <w:r w:rsidRPr="00CB44C1">
        <w:rPr>
          <w:rFonts w:ascii="Arial" w:hAnsi="Arial" w:cs="Arial"/>
          <w:lang w:val="uk-UA"/>
        </w:rPr>
        <w:lastRenderedPageBreak/>
        <w:t>У 2017 році на шахті «Степова» сталася одна з найбільших шахтно-вугільних аварій в Західній Україні,  що привела до загибелі 8 і травмування 23 гірників. Причиною вибуху на шахті став спалах повітряно-метанової суміші.</w:t>
      </w:r>
    </w:p>
    <w:p w14:paraId="048B86D7" w14:textId="77777777" w:rsidR="002F35FE" w:rsidRPr="00CB44C1" w:rsidRDefault="002F35FE" w:rsidP="00CC3605">
      <w:pPr>
        <w:spacing w:after="120" w:line="240" w:lineRule="auto"/>
        <w:ind w:firstLine="567"/>
        <w:jc w:val="both"/>
        <w:rPr>
          <w:rFonts w:ascii="Arial" w:hAnsi="Arial" w:cs="Arial"/>
          <w:lang w:val="uk-UA"/>
        </w:rPr>
      </w:pPr>
      <w:r w:rsidRPr="00CB44C1">
        <w:rPr>
          <w:rFonts w:ascii="Arial" w:hAnsi="Arial" w:cs="Arial"/>
          <w:lang w:val="uk-UA"/>
        </w:rPr>
        <w:t xml:space="preserve">У 2024 році внаслідок обвалу породи загинули 2 гірників, які працювали на шахті "Відродження". </w:t>
      </w:r>
    </w:p>
    <w:p w14:paraId="77C099BA" w14:textId="77777777" w:rsidR="002F35FE" w:rsidRPr="00CB44C1" w:rsidRDefault="002F35FE" w:rsidP="00CC3605">
      <w:pPr>
        <w:spacing w:after="120" w:line="240" w:lineRule="auto"/>
        <w:ind w:firstLine="567"/>
        <w:jc w:val="both"/>
        <w:rPr>
          <w:rFonts w:ascii="Arial" w:hAnsi="Arial" w:cs="Arial"/>
          <w:lang w:val="uk-UA"/>
        </w:rPr>
      </w:pPr>
      <w:r w:rsidRPr="00CB44C1">
        <w:rPr>
          <w:rFonts w:ascii="Arial" w:hAnsi="Arial" w:cs="Arial"/>
          <w:lang w:val="uk-UA"/>
        </w:rPr>
        <w:t>На сьогодні вугільна галузь є збитковою. Динаміка видобутку вугілля за останні роки державними компаніями зменшувалася. Водночас, на підприємствах вугільної галузі досі працює близько 6,5 тис. осіб. Найбільшим підприємством галузі є ДП «Львіввугілля», яке об’єднує 6 шахт та 10 відокремлених підрозділів. Крім того, видобуток вугілля здійснює окрема шахта – ПрАТ «Шахта «Надія», а переробку (збагачення) вугілля, видобутого всіма шахтами Львівської та Волинської областей, здійснює ПАТ «Львівська вугільна компанія».</w:t>
      </w:r>
    </w:p>
    <w:p w14:paraId="32D67A8B" w14:textId="77777777" w:rsidR="002F35FE" w:rsidRPr="00CB44C1" w:rsidRDefault="002F35FE" w:rsidP="00CC3605">
      <w:pPr>
        <w:spacing w:after="120" w:line="240" w:lineRule="auto"/>
        <w:ind w:firstLine="567"/>
        <w:jc w:val="both"/>
        <w:rPr>
          <w:rFonts w:ascii="Arial" w:hAnsi="Arial" w:cs="Arial"/>
          <w:lang w:val="uk-UA"/>
        </w:rPr>
      </w:pPr>
      <w:r w:rsidRPr="00CB44C1">
        <w:rPr>
          <w:rFonts w:ascii="Arial" w:hAnsi="Arial" w:cs="Arial"/>
          <w:lang w:val="uk-UA"/>
        </w:rPr>
        <w:t>ДП «Львіввугілля» та ПрАТ «Шахта «Надія» знаходяться у державній власності, а управління цими підприємствами здійснює Міненерго України.</w:t>
      </w:r>
    </w:p>
    <w:p w14:paraId="6927F7A4" w14:textId="6E712B78" w:rsidR="002F35FE" w:rsidRPr="00CB44C1" w:rsidRDefault="002F35FE" w:rsidP="00CC3605">
      <w:pPr>
        <w:spacing w:after="120" w:line="240" w:lineRule="auto"/>
        <w:ind w:firstLine="567"/>
        <w:jc w:val="both"/>
        <w:rPr>
          <w:rFonts w:ascii="Arial" w:hAnsi="Arial" w:cs="Arial"/>
          <w:lang w:val="uk-UA"/>
        </w:rPr>
      </w:pPr>
      <w:r w:rsidRPr="00CB44C1">
        <w:rPr>
          <w:rFonts w:ascii="Arial" w:hAnsi="Arial" w:cs="Arial"/>
          <w:lang w:val="uk-UA"/>
        </w:rPr>
        <w:t>За період 1991-2018рр. на території області виконані роботи із ліквідації шахт №5 «Великомостівська» та №1 «</w:t>
      </w:r>
      <w:r w:rsidR="008F1E6A">
        <w:rPr>
          <w:rFonts w:ascii="Arial" w:hAnsi="Arial" w:cs="Arial"/>
          <w:lang w:val="uk-UA"/>
        </w:rPr>
        <w:t>Червоноградська</w:t>
      </w:r>
      <w:r w:rsidRPr="00CB44C1">
        <w:rPr>
          <w:rFonts w:ascii="Arial" w:hAnsi="Arial" w:cs="Arial"/>
          <w:lang w:val="uk-UA"/>
        </w:rPr>
        <w:t>».</w:t>
      </w:r>
    </w:p>
    <w:p w14:paraId="3D5443EB" w14:textId="77777777" w:rsidR="002F35FE" w:rsidRPr="00CB44C1" w:rsidRDefault="002F35FE" w:rsidP="00CC3605">
      <w:pPr>
        <w:spacing w:after="120" w:line="240" w:lineRule="auto"/>
        <w:ind w:firstLine="567"/>
        <w:jc w:val="both"/>
        <w:rPr>
          <w:rFonts w:ascii="Arial" w:hAnsi="Arial" w:cs="Arial"/>
          <w:lang w:val="uk-UA"/>
        </w:rPr>
      </w:pPr>
      <w:r w:rsidRPr="00CB44C1">
        <w:rPr>
          <w:rFonts w:ascii="Arial" w:hAnsi="Arial" w:cs="Arial"/>
          <w:lang w:val="uk-UA"/>
        </w:rPr>
        <w:t>На сьогодні на території Львівської області на стадії закриття знаходиться ДП «Шахта «Зарічна», яка з 2015 року припинила видобуток вугілля. Також готується до закриття ПрАТ «Шахта «Надія». Ще одна шахта – ВП «Шахта «Великомостівська», яка знаходиться у складі ДП «Львіввугілля, 01.10.2022 припинила видобуток вугілля і також буде ліквідована.</w:t>
      </w:r>
    </w:p>
    <w:p w14:paraId="43D088A3" w14:textId="38615B70" w:rsidR="00C5364C" w:rsidRPr="00CB44C1" w:rsidRDefault="001D2916" w:rsidP="005C63F9">
      <w:pPr>
        <w:spacing w:after="120" w:line="240" w:lineRule="auto"/>
        <w:ind w:firstLine="567"/>
        <w:jc w:val="both"/>
        <w:rPr>
          <w:rFonts w:ascii="Arial" w:hAnsi="Arial" w:cs="Arial"/>
          <w:lang w:val="uk-UA"/>
        </w:rPr>
      </w:pPr>
      <w:r w:rsidRPr="00CB44C1">
        <w:rPr>
          <w:rFonts w:ascii="Arial" w:hAnsi="Arial" w:cs="Arial"/>
          <w:b/>
          <w:lang w:val="uk-UA"/>
        </w:rPr>
        <w:t xml:space="preserve">Сучасний </w:t>
      </w:r>
      <w:r w:rsidR="00637412">
        <w:rPr>
          <w:rFonts w:ascii="Arial" w:hAnsi="Arial" w:cs="Arial"/>
          <w:b/>
          <w:lang w:val="uk-UA"/>
        </w:rPr>
        <w:t>Шептицький</w:t>
      </w:r>
      <w:r w:rsidR="00CC3605" w:rsidRPr="00CB44C1">
        <w:rPr>
          <w:rFonts w:ascii="Arial" w:hAnsi="Arial" w:cs="Arial"/>
          <w:b/>
          <w:lang w:val="uk-UA"/>
        </w:rPr>
        <w:t xml:space="preserve">. </w:t>
      </w:r>
      <w:r w:rsidRPr="00CB44C1">
        <w:rPr>
          <w:rFonts w:ascii="Arial" w:hAnsi="Arial" w:cs="Arial"/>
          <w:lang w:val="uk-UA"/>
        </w:rPr>
        <w:t xml:space="preserve">Станом на сьогодні </w:t>
      </w:r>
      <w:r w:rsidR="00637412">
        <w:rPr>
          <w:rFonts w:ascii="Arial" w:hAnsi="Arial" w:cs="Arial"/>
          <w:lang w:val="uk-UA"/>
        </w:rPr>
        <w:t>Шептицький</w:t>
      </w:r>
      <w:r w:rsidR="00C5364C" w:rsidRPr="00CB44C1">
        <w:rPr>
          <w:rFonts w:ascii="Arial" w:hAnsi="Arial" w:cs="Arial"/>
          <w:lang w:val="uk-UA"/>
        </w:rPr>
        <w:t xml:space="preserve"> є центром </w:t>
      </w:r>
      <w:r w:rsidRPr="00CB44C1">
        <w:rPr>
          <w:rFonts w:ascii="Arial" w:hAnsi="Arial" w:cs="Arial"/>
          <w:lang w:val="uk-UA"/>
        </w:rPr>
        <w:t xml:space="preserve">вугільного мікрорегіону та однойменного району.  </w:t>
      </w:r>
      <w:r w:rsidR="00C5364C" w:rsidRPr="00CB44C1">
        <w:rPr>
          <w:rFonts w:ascii="Arial" w:hAnsi="Arial" w:cs="Arial"/>
          <w:lang w:val="uk-UA"/>
        </w:rPr>
        <w:t>Після адміністративно-територіальної реформи 2020 р., до громади приєдналися населені пункти: Соснівка, Гірник, Бендюга, Бережне, Борятин, Волсвин, Городище, Добрячин, Межиріччя, Острів, Поздимир, Рудка, Сілець.</w:t>
      </w:r>
    </w:p>
    <w:p w14:paraId="3E7222C1" w14:textId="53305F6C" w:rsidR="00C5364C" w:rsidRPr="00CB44C1" w:rsidRDefault="00637412" w:rsidP="005C63F9">
      <w:pPr>
        <w:spacing w:after="120" w:line="240" w:lineRule="auto"/>
        <w:ind w:firstLine="567"/>
        <w:jc w:val="both"/>
        <w:rPr>
          <w:rFonts w:ascii="Arial" w:hAnsi="Arial" w:cs="Arial"/>
          <w:lang w:val="uk-UA"/>
        </w:rPr>
      </w:pPr>
      <w:r>
        <w:rPr>
          <w:rFonts w:ascii="Arial" w:hAnsi="Arial" w:cs="Arial"/>
          <w:lang w:val="uk-UA"/>
        </w:rPr>
        <w:t>Шептицький</w:t>
      </w:r>
      <w:r w:rsidR="00C5364C" w:rsidRPr="00CB44C1">
        <w:rPr>
          <w:rFonts w:ascii="Arial" w:hAnsi="Arial" w:cs="Arial"/>
          <w:lang w:val="uk-UA"/>
        </w:rPr>
        <w:t xml:space="preserve"> </w:t>
      </w:r>
      <w:r w:rsidR="00546A0F" w:rsidRPr="00CB44C1">
        <w:rPr>
          <w:rFonts w:ascii="Arial" w:hAnsi="Arial" w:cs="Arial"/>
          <w:lang w:val="uk-UA"/>
        </w:rPr>
        <w:t>у</w:t>
      </w:r>
      <w:r w:rsidR="00C42E7F">
        <w:rPr>
          <w:rFonts w:ascii="Arial" w:hAnsi="Arial" w:cs="Arial"/>
          <w:lang w:val="uk-UA"/>
        </w:rPr>
        <w:t xml:space="preserve"> ХХІ </w:t>
      </w:r>
      <w:r w:rsidR="00546A0F" w:rsidRPr="00CB44C1">
        <w:rPr>
          <w:rFonts w:ascii="Arial" w:hAnsi="Arial" w:cs="Arial"/>
          <w:lang w:val="uk-UA"/>
        </w:rPr>
        <w:t xml:space="preserve">сторіччі </w:t>
      </w:r>
      <w:r w:rsidR="00C5364C" w:rsidRPr="00CB44C1">
        <w:rPr>
          <w:rFonts w:ascii="Arial" w:hAnsi="Arial" w:cs="Arial"/>
          <w:lang w:val="uk-UA"/>
        </w:rPr>
        <w:t>– це</w:t>
      </w:r>
      <w:r w:rsidR="001D2916" w:rsidRPr="00CB44C1">
        <w:rPr>
          <w:rFonts w:ascii="Arial" w:hAnsi="Arial" w:cs="Arial"/>
          <w:lang w:val="uk-UA"/>
        </w:rPr>
        <w:t xml:space="preserve"> </w:t>
      </w:r>
      <w:r w:rsidR="00C5364C" w:rsidRPr="00CB44C1">
        <w:rPr>
          <w:rFonts w:ascii="Arial" w:hAnsi="Arial" w:cs="Arial"/>
          <w:lang w:val="uk-UA"/>
        </w:rPr>
        <w:t>індустріальний центр з</w:t>
      </w:r>
      <w:r w:rsidR="001D2916" w:rsidRPr="00CB44C1">
        <w:rPr>
          <w:rFonts w:ascii="Arial" w:hAnsi="Arial" w:cs="Arial"/>
          <w:lang w:val="uk-UA"/>
        </w:rPr>
        <w:t xml:space="preserve"> шахтарською </w:t>
      </w:r>
      <w:r w:rsidR="00C5364C" w:rsidRPr="00CB44C1">
        <w:rPr>
          <w:rFonts w:ascii="Arial" w:hAnsi="Arial" w:cs="Arial"/>
          <w:lang w:val="uk-UA"/>
        </w:rPr>
        <w:t>історією, як</w:t>
      </w:r>
      <w:r w:rsidR="001D2916" w:rsidRPr="00CB44C1">
        <w:rPr>
          <w:rFonts w:ascii="Arial" w:hAnsi="Arial" w:cs="Arial"/>
          <w:lang w:val="uk-UA"/>
        </w:rPr>
        <w:t xml:space="preserve">ий має ряд проблем, і водночас можливостей. Проблеми пов’язані із монофункціональним характером економіки громади та залежністю від вуглевидобувної галузі. Можливістю на </w:t>
      </w:r>
      <w:r w:rsidR="00523DC7">
        <w:rPr>
          <w:rFonts w:ascii="Arial" w:hAnsi="Arial" w:cs="Arial"/>
          <w:lang w:val="uk-UA"/>
        </w:rPr>
        <w:t xml:space="preserve">модернізацію та </w:t>
      </w:r>
      <w:r w:rsidR="001D2916" w:rsidRPr="00CB44C1">
        <w:rPr>
          <w:rFonts w:ascii="Arial" w:hAnsi="Arial" w:cs="Arial"/>
          <w:lang w:val="uk-UA"/>
        </w:rPr>
        <w:t xml:space="preserve"> розвиток стало включення у 2021 році громади у пілотний </w:t>
      </w:r>
      <w:r w:rsidR="00D65833" w:rsidRPr="00CB44C1">
        <w:rPr>
          <w:rFonts w:ascii="Arial" w:hAnsi="Arial" w:cs="Arial"/>
          <w:lang w:val="uk-UA"/>
        </w:rPr>
        <w:t>проєкт</w:t>
      </w:r>
      <w:r w:rsidR="001D2916" w:rsidRPr="00CB44C1">
        <w:rPr>
          <w:rFonts w:ascii="Arial" w:hAnsi="Arial" w:cs="Arial"/>
          <w:lang w:val="uk-UA"/>
        </w:rPr>
        <w:t xml:space="preserve"> GIZ </w:t>
      </w:r>
      <w:r w:rsidR="00722DB9" w:rsidRPr="00CB44C1">
        <w:rPr>
          <w:rFonts w:ascii="Arial" w:hAnsi="Arial" w:cs="Arial"/>
          <w:lang w:val="uk-UA"/>
        </w:rPr>
        <w:t>«Справедлива трансформація вугільних регіонів та зелене відновлення енергетичного сектору України»</w:t>
      </w:r>
      <w:r w:rsidR="00C5364C" w:rsidRPr="00CB44C1">
        <w:rPr>
          <w:rFonts w:ascii="Arial" w:hAnsi="Arial" w:cs="Arial"/>
          <w:lang w:val="uk-UA"/>
        </w:rPr>
        <w:t>.</w:t>
      </w:r>
      <w:r w:rsidR="001D2916" w:rsidRPr="00CB44C1">
        <w:rPr>
          <w:rFonts w:ascii="Arial" w:hAnsi="Arial" w:cs="Arial"/>
          <w:lang w:val="uk-UA"/>
        </w:rPr>
        <w:t xml:space="preserve"> </w:t>
      </w:r>
    </w:p>
    <w:p w14:paraId="06063E8D" w14:textId="40F9DC7C" w:rsidR="001D2916" w:rsidRPr="00CB44C1" w:rsidRDefault="00546A0F" w:rsidP="00CC3605">
      <w:pPr>
        <w:spacing w:after="120" w:line="240" w:lineRule="auto"/>
        <w:ind w:firstLine="567"/>
        <w:jc w:val="both"/>
        <w:rPr>
          <w:rFonts w:ascii="Arial" w:hAnsi="Arial" w:cs="Arial"/>
          <w:lang w:val="uk-UA"/>
        </w:rPr>
      </w:pPr>
      <w:r w:rsidRPr="00CB44C1">
        <w:rPr>
          <w:rFonts w:ascii="Arial" w:hAnsi="Arial" w:cs="Arial"/>
          <w:lang w:val="uk-UA"/>
        </w:rPr>
        <w:t xml:space="preserve">20 березня 2024 року згідно з Законом України «Про засудження комуністичного та націонал-соціалістичного (нацистського) тоталітарних режимів в Україні та заборону пропаганди їхньої символіки» </w:t>
      </w:r>
      <w:r w:rsidR="001D2916" w:rsidRPr="00CB44C1">
        <w:rPr>
          <w:rFonts w:ascii="Arial" w:hAnsi="Arial" w:cs="Arial"/>
          <w:lang w:val="uk-UA"/>
        </w:rPr>
        <w:t xml:space="preserve">Комітет із питань організації державної влади, місцевого самоврядування, регіонального розвитку та містобудування Верховної Ради </w:t>
      </w:r>
      <w:r w:rsidRPr="00CB44C1">
        <w:rPr>
          <w:rFonts w:ascii="Arial" w:hAnsi="Arial" w:cs="Arial"/>
          <w:lang w:val="uk-UA"/>
        </w:rPr>
        <w:t xml:space="preserve">України </w:t>
      </w:r>
      <w:r w:rsidR="001D2916" w:rsidRPr="00CB44C1">
        <w:rPr>
          <w:rFonts w:ascii="Arial" w:hAnsi="Arial" w:cs="Arial"/>
          <w:lang w:val="uk-UA"/>
        </w:rPr>
        <w:t xml:space="preserve">ухвалив рішення перейменувати місто </w:t>
      </w:r>
      <w:r w:rsidR="008F1E6A">
        <w:rPr>
          <w:rFonts w:ascii="Arial" w:hAnsi="Arial" w:cs="Arial"/>
          <w:lang w:val="uk-UA"/>
        </w:rPr>
        <w:t>Шептицький</w:t>
      </w:r>
      <w:r w:rsidRPr="00CB44C1">
        <w:rPr>
          <w:rFonts w:ascii="Arial" w:hAnsi="Arial" w:cs="Arial"/>
          <w:lang w:val="uk-UA"/>
        </w:rPr>
        <w:t xml:space="preserve"> </w:t>
      </w:r>
      <w:r w:rsidR="001D2916" w:rsidRPr="00CB44C1">
        <w:rPr>
          <w:rFonts w:ascii="Arial" w:hAnsi="Arial" w:cs="Arial"/>
          <w:lang w:val="uk-UA"/>
        </w:rPr>
        <w:t>на Шептицький.</w:t>
      </w:r>
    </w:p>
    <w:p w14:paraId="62472B53" w14:textId="2D2C19C6" w:rsidR="00546A0F" w:rsidRDefault="00546A0F" w:rsidP="00CC3605">
      <w:pPr>
        <w:spacing w:after="120" w:line="240" w:lineRule="auto"/>
        <w:ind w:firstLine="567"/>
        <w:jc w:val="both"/>
        <w:rPr>
          <w:rFonts w:ascii="Arial" w:hAnsi="Arial" w:cs="Arial"/>
          <w:lang w:val="uk-UA"/>
        </w:rPr>
      </w:pPr>
      <w:r w:rsidRPr="00CB44C1">
        <w:rPr>
          <w:rFonts w:ascii="Arial" w:hAnsi="Arial" w:cs="Arial"/>
          <w:lang w:val="uk-UA"/>
        </w:rPr>
        <w:t xml:space="preserve">Сьогодні </w:t>
      </w:r>
      <w:r w:rsidR="00C42E7F" w:rsidRPr="008A2E58">
        <w:rPr>
          <w:rFonts w:ascii="Arial" w:hAnsi="Arial" w:cs="Arial"/>
          <w:lang w:val="uk-UA"/>
        </w:rPr>
        <w:t xml:space="preserve">Червоноградська </w:t>
      </w:r>
      <w:r w:rsidRPr="00CB44C1">
        <w:rPr>
          <w:rFonts w:ascii="Arial" w:hAnsi="Arial" w:cs="Arial"/>
          <w:lang w:val="uk-UA"/>
        </w:rPr>
        <w:t xml:space="preserve">міська територіальна громада переживає одночасно процеси економічної, енергетичної, соціальної та культурної трансформації. Повномасштабне вторгнення російської федерації в Україну стало каталізатором відповідних процесів. </w:t>
      </w:r>
    </w:p>
    <w:p w14:paraId="58679E95" w14:textId="337A667C" w:rsidR="00523DC7" w:rsidRPr="00CB44C1" w:rsidRDefault="00523DC7" w:rsidP="00CC3605">
      <w:pPr>
        <w:spacing w:after="120" w:line="240" w:lineRule="auto"/>
        <w:ind w:firstLine="567"/>
        <w:jc w:val="both"/>
        <w:rPr>
          <w:rFonts w:ascii="Arial" w:hAnsi="Arial" w:cs="Arial"/>
          <w:lang w:val="uk-UA"/>
        </w:rPr>
      </w:pPr>
      <w:r>
        <w:rPr>
          <w:rFonts w:ascii="Arial" w:hAnsi="Arial" w:cs="Arial"/>
          <w:lang w:val="uk-UA"/>
        </w:rPr>
        <w:t xml:space="preserve">Громада виступила ініціатором </w:t>
      </w:r>
      <w:r w:rsidR="00B80D27">
        <w:rPr>
          <w:rFonts w:ascii="Arial" w:hAnsi="Arial" w:cs="Arial"/>
          <w:lang w:val="uk-UA"/>
        </w:rPr>
        <w:t xml:space="preserve">та співзасновником </w:t>
      </w:r>
      <w:r>
        <w:rPr>
          <w:rFonts w:ascii="Arial" w:hAnsi="Arial" w:cs="Arial"/>
          <w:lang w:val="uk-UA"/>
        </w:rPr>
        <w:t>створення Асоціації вугільних громад України</w:t>
      </w:r>
      <w:r w:rsidR="00B80D27">
        <w:rPr>
          <w:rFonts w:ascii="Arial" w:hAnsi="Arial" w:cs="Arial"/>
          <w:lang w:val="uk-UA"/>
        </w:rPr>
        <w:t>, яка має на меті узгодження та захист інтересів вугільних територій, сприяння їх розвитку в контексті сучасних трансформаційних процесів</w:t>
      </w:r>
      <w:r>
        <w:rPr>
          <w:rFonts w:ascii="Arial" w:hAnsi="Arial" w:cs="Arial"/>
          <w:lang w:val="uk-UA"/>
        </w:rPr>
        <w:t xml:space="preserve">. </w:t>
      </w:r>
      <w:r w:rsidR="00B80D27">
        <w:rPr>
          <w:rFonts w:ascii="Arial" w:hAnsi="Arial" w:cs="Arial"/>
          <w:lang w:val="uk-UA"/>
        </w:rPr>
        <w:t xml:space="preserve">Від імені громади </w:t>
      </w:r>
      <w:r>
        <w:rPr>
          <w:rFonts w:ascii="Arial" w:hAnsi="Arial" w:cs="Arial"/>
          <w:lang w:val="uk-UA"/>
        </w:rPr>
        <w:t xml:space="preserve">першим </w:t>
      </w:r>
      <w:r w:rsidR="00B80D27">
        <w:rPr>
          <w:rFonts w:ascii="Arial" w:hAnsi="Arial" w:cs="Arial"/>
          <w:lang w:val="uk-UA"/>
        </w:rPr>
        <w:t xml:space="preserve">почесним головою Асоціації став </w:t>
      </w:r>
      <w:r w:rsidR="00637412">
        <w:rPr>
          <w:rFonts w:ascii="Arial" w:hAnsi="Arial" w:cs="Arial"/>
          <w:lang w:val="uk-UA"/>
        </w:rPr>
        <w:t>Шептицький</w:t>
      </w:r>
      <w:r w:rsidR="00B80D27">
        <w:rPr>
          <w:rFonts w:ascii="Arial" w:hAnsi="Arial" w:cs="Arial"/>
          <w:lang w:val="uk-UA"/>
        </w:rPr>
        <w:t xml:space="preserve"> міський голова Андрій Залівський. </w:t>
      </w:r>
    </w:p>
    <w:p w14:paraId="4C8EEC18" w14:textId="03F9CD7C" w:rsidR="00276816" w:rsidRPr="00CB44C1" w:rsidRDefault="007313B6" w:rsidP="00F34B71">
      <w:pPr>
        <w:pStyle w:val="2"/>
        <w:ind w:left="567" w:firstLine="0"/>
      </w:pPr>
      <w:bookmarkStart w:id="17" w:name="_Toc177807857"/>
      <w:r w:rsidRPr="00CB44C1">
        <w:t>Просторовий розвиток, з</w:t>
      </w:r>
      <w:r w:rsidR="00276816" w:rsidRPr="00CB44C1">
        <w:t>емельні та природні ресурси громади</w:t>
      </w:r>
      <w:bookmarkEnd w:id="17"/>
    </w:p>
    <w:p w14:paraId="0A17756F" w14:textId="0EC9A67A" w:rsidR="00F0149F" w:rsidRPr="00CB44C1" w:rsidRDefault="00F0149F" w:rsidP="00F93EE4">
      <w:pPr>
        <w:spacing w:after="120" w:line="240" w:lineRule="auto"/>
        <w:ind w:left="11" w:firstLine="556"/>
        <w:jc w:val="both"/>
        <w:rPr>
          <w:rFonts w:ascii="Arial" w:hAnsi="Arial" w:cs="Arial"/>
          <w:lang w:val="uk-UA"/>
        </w:rPr>
      </w:pPr>
      <w:r w:rsidRPr="00CB44C1">
        <w:rPr>
          <w:rFonts w:ascii="Arial" w:hAnsi="Arial" w:cs="Arial"/>
          <w:lang w:val="uk-UA"/>
        </w:rPr>
        <w:t>Площа та ландшафт громади</w:t>
      </w:r>
    </w:p>
    <w:p w14:paraId="7330D1A9" w14:textId="26478AB0"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Площа </w:t>
      </w:r>
      <w:r w:rsidR="00DC7460" w:rsidRPr="008A2E58">
        <w:rPr>
          <w:rFonts w:ascii="Arial" w:hAnsi="Arial" w:cs="Arial"/>
          <w:lang w:val="uk-UA"/>
        </w:rPr>
        <w:t>Червоноградськ</w:t>
      </w:r>
      <w:r w:rsidR="00DC7460">
        <w:rPr>
          <w:rFonts w:ascii="Arial" w:hAnsi="Arial" w:cs="Arial"/>
          <w:lang w:val="uk-UA"/>
        </w:rPr>
        <w:t xml:space="preserve">ої </w:t>
      </w:r>
      <w:r w:rsidRPr="00CB44C1">
        <w:rPr>
          <w:rFonts w:ascii="Arial" w:hAnsi="Arial" w:cs="Arial"/>
          <w:lang w:val="uk-UA"/>
        </w:rPr>
        <w:t xml:space="preserve">територіальної громади складає </w:t>
      </w:r>
      <w:r w:rsidR="00B80D27" w:rsidRPr="00B80D27">
        <w:rPr>
          <w:rFonts w:ascii="Arial" w:hAnsi="Arial" w:cs="Arial"/>
          <w:lang w:val="uk-UA"/>
        </w:rPr>
        <w:t>228</w:t>
      </w:r>
      <w:r w:rsidR="00B80D27">
        <w:rPr>
          <w:rFonts w:ascii="Arial" w:hAnsi="Arial" w:cs="Arial"/>
          <w:lang w:val="uk-UA"/>
        </w:rPr>
        <w:t>,</w:t>
      </w:r>
      <w:r w:rsidR="00B80D27" w:rsidRPr="00B80D27">
        <w:rPr>
          <w:rFonts w:ascii="Arial" w:hAnsi="Arial" w:cs="Arial"/>
          <w:lang w:val="uk-UA"/>
        </w:rPr>
        <w:t>1 км</w:t>
      </w:r>
      <w:r w:rsidR="00B80D27" w:rsidRPr="00B80D27">
        <w:rPr>
          <w:rFonts w:ascii="Arial" w:hAnsi="Arial" w:cs="Arial"/>
          <w:b/>
          <w:bCs/>
          <w:vertAlign w:val="superscript"/>
        </w:rPr>
        <w:t>2</w:t>
      </w:r>
      <w:r w:rsidRPr="00B80D27">
        <w:rPr>
          <w:rFonts w:ascii="Arial" w:hAnsi="Arial" w:cs="Arial"/>
          <w:lang w:val="uk-UA"/>
        </w:rPr>
        <w:t>.</w:t>
      </w:r>
      <w:r w:rsidRPr="00CB44C1">
        <w:rPr>
          <w:rFonts w:ascii="Arial" w:hAnsi="Arial" w:cs="Arial"/>
          <w:lang w:val="uk-UA"/>
        </w:rPr>
        <w:t xml:space="preserve"> Громада розташована в долині річки Західний Буг, яка біля міста </w:t>
      </w:r>
      <w:r w:rsidR="00933403">
        <w:rPr>
          <w:rFonts w:ascii="Arial" w:hAnsi="Arial" w:cs="Arial"/>
          <w:lang w:val="uk-UA"/>
        </w:rPr>
        <w:t>Шептицького</w:t>
      </w:r>
      <w:r w:rsidRPr="00CB44C1">
        <w:rPr>
          <w:rFonts w:ascii="Arial" w:hAnsi="Arial" w:cs="Arial"/>
          <w:lang w:val="uk-UA"/>
        </w:rPr>
        <w:t xml:space="preserve"> має ширину до 1 км і виразну правосторонню асиметрію з крутим підвищеним правим схилом (північніше села Бендюга).</w:t>
      </w:r>
    </w:p>
    <w:p w14:paraId="32E83B6E" w14:textId="77777777"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Поверхня місцевості являє слабо хвилясту терасову рівнину із чисельними старичними пониженнями. Пониження рельєфу спостерігається в напрямку до долини р. Західного Бугу і його приток (річки Солокія, Рата). Абсолютні відмітки поверхні землі коливаються від 187 м до 205 м.</w:t>
      </w:r>
    </w:p>
    <w:p w14:paraId="123CA855" w14:textId="77777777"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lastRenderedPageBreak/>
        <w:t>Ландшафти території зазнали сильної трансформації внаслідок гірничо-видобувної діяльності. Відносна висота місцевості на окремих ділянках громади (терикони) значно збільшена. Це призвело до зміни поверхневого стоку, появи безстічних ділянок, урізноманітнення мікрокліматичних умов.</w:t>
      </w:r>
    </w:p>
    <w:p w14:paraId="3C126F4A" w14:textId="77777777"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Природний ландшафт місцевості територіальної громади є плоскорівнинним з ледь вираженою хвилястістю та локальними перевищеннями 3-6 м.</w:t>
      </w:r>
    </w:p>
    <w:p w14:paraId="6639F460" w14:textId="7FDA6955" w:rsidR="00F0149F" w:rsidRPr="00CB44C1" w:rsidRDefault="00F0149F" w:rsidP="00F0149F">
      <w:pPr>
        <w:spacing w:after="120" w:line="240" w:lineRule="auto"/>
        <w:ind w:left="11" w:firstLine="556"/>
        <w:jc w:val="both"/>
        <w:rPr>
          <w:rFonts w:ascii="Arial" w:hAnsi="Arial" w:cs="Arial"/>
          <w:lang w:val="uk-UA"/>
        </w:rPr>
      </w:pPr>
      <w:r w:rsidRPr="00CB44C1">
        <w:rPr>
          <w:rFonts w:ascii="Arial" w:hAnsi="Arial" w:cs="Arial"/>
          <w:lang w:val="uk-UA"/>
        </w:rPr>
        <w:t xml:space="preserve">Клімат  </w:t>
      </w:r>
    </w:p>
    <w:p w14:paraId="3D98FE1D" w14:textId="50380EE0" w:rsidR="00F0149F" w:rsidRPr="00CB44C1" w:rsidRDefault="00F0149F" w:rsidP="00F0149F">
      <w:pPr>
        <w:spacing w:after="120" w:line="240" w:lineRule="auto"/>
        <w:ind w:left="11" w:firstLine="556"/>
        <w:jc w:val="both"/>
        <w:rPr>
          <w:rFonts w:ascii="Arial" w:hAnsi="Arial" w:cs="Arial"/>
          <w:lang w:val="uk-UA"/>
        </w:rPr>
      </w:pPr>
      <w:r w:rsidRPr="00CB44C1">
        <w:rPr>
          <w:rFonts w:ascii="Arial" w:hAnsi="Arial" w:cs="Arial"/>
          <w:lang w:val="uk-UA"/>
        </w:rPr>
        <w:t>На території громади переважає помірно-континентальний, вологий клімат. Населені пункти територіальної громади розташовані у вологій, помірно-теплій агрокліматичній зоні, де є достатнє зволоження ґрунту. Тут поширені дерново-слабопідзолисті глеюваті супіщані та лучно-болотні грунти.</w:t>
      </w:r>
    </w:p>
    <w:p w14:paraId="31597707" w14:textId="77777777" w:rsidR="00F0149F" w:rsidRPr="00CB44C1" w:rsidRDefault="00F0149F" w:rsidP="00F0149F">
      <w:pPr>
        <w:spacing w:after="120" w:line="240" w:lineRule="auto"/>
        <w:ind w:left="11" w:firstLine="556"/>
        <w:jc w:val="both"/>
        <w:rPr>
          <w:rFonts w:ascii="Arial" w:hAnsi="Arial" w:cs="Arial"/>
          <w:lang w:val="uk-UA"/>
        </w:rPr>
      </w:pPr>
      <w:r w:rsidRPr="00CB44C1">
        <w:rPr>
          <w:rFonts w:ascii="Arial" w:hAnsi="Arial" w:cs="Arial"/>
          <w:lang w:val="uk-UA"/>
        </w:rPr>
        <w:t>Території навколо населених пунктів займають сільськогосподарські та природні кормові угіддя. На понижених територіях поширені заплавні луки, де переважають злаково-різнотравні травостої і крупноосочники. Найнижчі перезволожені ділянки річкових заплав вкриті болотистими і торф'янистими луками, де панують різні види високотрав'я, очерет, осоки.</w:t>
      </w:r>
    </w:p>
    <w:p w14:paraId="5860E402" w14:textId="1CB6761C" w:rsidR="00F0149F" w:rsidRPr="00CB44C1" w:rsidRDefault="00F0149F" w:rsidP="00F0149F">
      <w:pPr>
        <w:spacing w:after="120" w:line="240" w:lineRule="auto"/>
        <w:ind w:left="11" w:firstLine="556"/>
        <w:jc w:val="both"/>
        <w:rPr>
          <w:rFonts w:ascii="Arial" w:hAnsi="Arial" w:cs="Arial"/>
          <w:lang w:val="uk-UA"/>
        </w:rPr>
      </w:pPr>
      <w:r w:rsidRPr="00CB44C1">
        <w:rPr>
          <w:rFonts w:ascii="Arial" w:hAnsi="Arial" w:cs="Arial"/>
          <w:lang w:val="uk-UA"/>
        </w:rPr>
        <w:t>Для зимового періоду характерна похмура погода, тумани та відлиги. Найхолодніший місяць – січень із середньомісячною температурою повітря – 4,3оС. Абсолютна мінімальна температура повітря, як правило, у січні – лютому й становить – 34оС, середня температура найбільш холодної п’ятиденки – 20оС. Найтепліший місяць – липень із середньомісячною температурою повітря +18,2оС. Абсолютна максимальна температура повітря становить +36оС. Середня температура опалювального сезону становить – 0,2о С, а його тривалість 191 доба.</w:t>
      </w:r>
    </w:p>
    <w:p w14:paraId="18181877" w14:textId="77777777" w:rsidR="00F0149F" w:rsidRPr="00CB44C1" w:rsidRDefault="00F0149F" w:rsidP="00F0149F">
      <w:pPr>
        <w:spacing w:after="120" w:line="240" w:lineRule="auto"/>
        <w:ind w:left="11" w:firstLine="556"/>
        <w:jc w:val="both"/>
        <w:rPr>
          <w:rFonts w:ascii="Arial" w:hAnsi="Arial" w:cs="Arial"/>
          <w:lang w:val="uk-UA"/>
        </w:rPr>
      </w:pPr>
      <w:r w:rsidRPr="00CB44C1">
        <w:rPr>
          <w:rFonts w:ascii="Arial" w:hAnsi="Arial" w:cs="Arial"/>
          <w:lang w:val="uk-UA"/>
        </w:rPr>
        <w:t>Глибина промерзання ґрунту досягає 80 см, максимально – 108 см. Середня висота снігового шару – 20 см, середньою датою появи снігового шару є 22 листопада. Танення снігу зазвичай починається на початку березня.</w:t>
      </w:r>
    </w:p>
    <w:p w14:paraId="6F6F4ABE" w14:textId="77777777" w:rsidR="00F0149F" w:rsidRPr="00CB44C1" w:rsidRDefault="00F0149F" w:rsidP="00F0149F">
      <w:pPr>
        <w:spacing w:after="120" w:line="240" w:lineRule="auto"/>
        <w:ind w:left="11" w:firstLine="556"/>
        <w:jc w:val="both"/>
        <w:rPr>
          <w:rFonts w:ascii="Arial" w:hAnsi="Arial" w:cs="Arial"/>
          <w:lang w:val="uk-UA"/>
        </w:rPr>
      </w:pPr>
      <w:r w:rsidRPr="00CB44C1">
        <w:rPr>
          <w:rFonts w:ascii="Arial" w:hAnsi="Arial" w:cs="Arial"/>
          <w:lang w:val="uk-UA"/>
        </w:rPr>
        <w:t>Сума атмосферних опадів за рік в середньому складає 560-640 мм. Основна кількість опадів (~75 %) випадає в теплий період року.</w:t>
      </w:r>
    </w:p>
    <w:p w14:paraId="1B936019" w14:textId="77777777" w:rsidR="00F0149F" w:rsidRPr="00CB44C1" w:rsidRDefault="00F0149F" w:rsidP="00F0149F">
      <w:pPr>
        <w:spacing w:after="120" w:line="240" w:lineRule="auto"/>
        <w:ind w:left="11" w:firstLine="556"/>
        <w:jc w:val="both"/>
        <w:rPr>
          <w:rFonts w:ascii="Arial" w:hAnsi="Arial" w:cs="Arial"/>
          <w:lang w:val="uk-UA"/>
        </w:rPr>
      </w:pPr>
      <w:r w:rsidRPr="00CB44C1">
        <w:rPr>
          <w:rFonts w:ascii="Arial" w:hAnsi="Arial" w:cs="Arial"/>
          <w:lang w:val="uk-UA"/>
        </w:rPr>
        <w:t>Переважаючими напрямками вітру є: взимку – західні та південно-західні, влітку – західні та північно-західні. Найбільша швидкість вітру – у листопаді-березні, найменша – у серпні.</w:t>
      </w:r>
    </w:p>
    <w:p w14:paraId="587FC4D7" w14:textId="70613281" w:rsidR="007313B6" w:rsidRPr="00CB44C1" w:rsidRDefault="00F0149F" w:rsidP="00F93EE4">
      <w:pPr>
        <w:spacing w:after="120" w:line="240" w:lineRule="auto"/>
        <w:ind w:left="11" w:firstLine="556"/>
        <w:jc w:val="both"/>
        <w:rPr>
          <w:rFonts w:ascii="Arial" w:hAnsi="Arial" w:cs="Arial"/>
          <w:lang w:val="uk-UA"/>
        </w:rPr>
      </w:pPr>
      <w:r w:rsidRPr="00CB44C1">
        <w:rPr>
          <w:rFonts w:ascii="Arial" w:hAnsi="Arial" w:cs="Arial"/>
          <w:lang w:val="uk-UA"/>
        </w:rPr>
        <w:t xml:space="preserve">Просторове планування </w:t>
      </w:r>
      <w:r w:rsidR="007313B6" w:rsidRPr="00CB44C1">
        <w:rPr>
          <w:rFonts w:ascii="Arial" w:hAnsi="Arial" w:cs="Arial"/>
          <w:lang w:val="uk-UA"/>
        </w:rPr>
        <w:t>громади</w:t>
      </w:r>
    </w:p>
    <w:p w14:paraId="38AF6258" w14:textId="0946AA88"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На підставі рішення </w:t>
      </w:r>
      <w:r w:rsidR="00933403">
        <w:rPr>
          <w:rFonts w:ascii="Arial" w:hAnsi="Arial" w:cs="Arial"/>
          <w:lang w:val="uk-UA"/>
        </w:rPr>
        <w:t>Шептицької</w:t>
      </w:r>
      <w:r w:rsidRPr="00CB44C1">
        <w:rPr>
          <w:rFonts w:ascii="Arial" w:hAnsi="Arial" w:cs="Arial"/>
          <w:lang w:val="uk-UA"/>
        </w:rPr>
        <w:t xml:space="preserve"> міської ради від 27.01.2022 року № 1057 розпочато розроблення Комплексного плану просторового розвитку території </w:t>
      </w:r>
      <w:r w:rsidR="009E6058">
        <w:rPr>
          <w:rFonts w:ascii="Arial" w:hAnsi="Arial" w:cs="Arial"/>
          <w:lang w:val="uk-UA"/>
        </w:rPr>
        <w:t>Червоноградської</w:t>
      </w:r>
      <w:r w:rsidRPr="00CB44C1">
        <w:rPr>
          <w:rFonts w:ascii="Arial" w:hAnsi="Arial" w:cs="Arial"/>
          <w:lang w:val="uk-UA"/>
        </w:rPr>
        <w:t xml:space="preserve"> міської територіальної громади.</w:t>
      </w:r>
    </w:p>
    <w:p w14:paraId="3B5C9592" w14:textId="77777777"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Генеральні плани населених пунктів, планів забудови тощо</w:t>
      </w:r>
    </w:p>
    <w:p w14:paraId="69E2E671" w14:textId="4E81B883"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Генеральні плани розроблені на всі населені пункти громади, а саме: м. </w:t>
      </w:r>
      <w:r w:rsidR="00933403">
        <w:rPr>
          <w:rFonts w:ascii="Arial" w:hAnsi="Arial" w:cs="Arial"/>
          <w:lang w:val="uk-UA"/>
        </w:rPr>
        <w:t>Шептицький</w:t>
      </w:r>
      <w:r w:rsidRPr="00CB44C1">
        <w:rPr>
          <w:rFonts w:ascii="Arial" w:hAnsi="Arial" w:cs="Arial"/>
          <w:lang w:val="uk-UA"/>
        </w:rPr>
        <w:t>, м. Соснівка, смт. Гірник, с. Сілець, с. Межиріччя, с. Бендюга,  с. Волсвин, с. Городище, с. Острів, с. Бережне, с. Рудка, с. Добрячин, с. Борятин, с. Поздимир.</w:t>
      </w:r>
    </w:p>
    <w:p w14:paraId="40AF662D" w14:textId="7BC462A0"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Розроблено план зонування території м. </w:t>
      </w:r>
      <w:r w:rsidR="00933403">
        <w:rPr>
          <w:rFonts w:ascii="Arial" w:hAnsi="Arial" w:cs="Arial"/>
          <w:lang w:val="uk-UA"/>
        </w:rPr>
        <w:t>Шептицького</w:t>
      </w:r>
      <w:r w:rsidRPr="00CB44C1">
        <w:rPr>
          <w:rFonts w:ascii="Arial" w:hAnsi="Arial" w:cs="Arial"/>
          <w:lang w:val="uk-UA"/>
        </w:rPr>
        <w:t>.</w:t>
      </w:r>
    </w:p>
    <w:p w14:paraId="23EFA01F" w14:textId="349EDBC0"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Розроблено план зонування території в межах вулиці Львівської, лісового масиву з північної сторони, залізничної колії та місцевого проїзду на шахту «Надія» в м. Соснівка </w:t>
      </w:r>
      <w:r w:rsidR="004E723D">
        <w:rPr>
          <w:rFonts w:ascii="Arial" w:hAnsi="Arial" w:cs="Arial"/>
          <w:lang w:val="uk-UA"/>
        </w:rPr>
        <w:t>Червоноградської</w:t>
      </w:r>
      <w:r w:rsidR="004E723D" w:rsidRPr="00CB44C1">
        <w:rPr>
          <w:rFonts w:ascii="Arial" w:hAnsi="Arial" w:cs="Arial"/>
          <w:lang w:val="uk-UA"/>
        </w:rPr>
        <w:t xml:space="preserve"> </w:t>
      </w:r>
      <w:r w:rsidRPr="00CB44C1">
        <w:rPr>
          <w:rFonts w:ascii="Arial" w:hAnsi="Arial" w:cs="Arial"/>
          <w:lang w:val="uk-UA"/>
        </w:rPr>
        <w:t xml:space="preserve">територіальної громади </w:t>
      </w:r>
      <w:r w:rsidR="00933403">
        <w:rPr>
          <w:rFonts w:ascii="Arial" w:hAnsi="Arial" w:cs="Arial"/>
          <w:lang w:val="uk-UA"/>
        </w:rPr>
        <w:t>Шептицького</w:t>
      </w:r>
      <w:r w:rsidRPr="00CB44C1">
        <w:rPr>
          <w:rFonts w:ascii="Arial" w:hAnsi="Arial" w:cs="Arial"/>
          <w:lang w:val="uk-UA"/>
        </w:rPr>
        <w:t xml:space="preserve"> району Львівської області.</w:t>
      </w:r>
    </w:p>
    <w:p w14:paraId="721B9A1C" w14:textId="77777777"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Виготовлено детальні плани територій, як в межах населених пунктів так і за їх межами в загальній кількості 157.</w:t>
      </w:r>
    </w:p>
    <w:p w14:paraId="56D31D12" w14:textId="234534D5" w:rsidR="007313B6" w:rsidRPr="00CB44C1" w:rsidRDefault="00F0149F" w:rsidP="00F93EE4">
      <w:pPr>
        <w:spacing w:after="120" w:line="240" w:lineRule="auto"/>
        <w:ind w:left="11" w:firstLine="556"/>
        <w:jc w:val="both"/>
        <w:rPr>
          <w:rFonts w:ascii="Arial" w:hAnsi="Arial" w:cs="Arial"/>
          <w:lang w:val="uk-UA"/>
        </w:rPr>
      </w:pPr>
      <w:r w:rsidRPr="00CB44C1">
        <w:rPr>
          <w:rFonts w:ascii="Arial" w:hAnsi="Arial" w:cs="Arial"/>
          <w:lang w:val="uk-UA"/>
        </w:rPr>
        <w:t>К</w:t>
      </w:r>
      <w:r w:rsidR="007313B6" w:rsidRPr="00CB44C1">
        <w:rPr>
          <w:rFonts w:ascii="Arial" w:hAnsi="Arial" w:cs="Arial"/>
          <w:lang w:val="uk-UA"/>
        </w:rPr>
        <w:t>орисн</w:t>
      </w:r>
      <w:r w:rsidRPr="00CB44C1">
        <w:rPr>
          <w:rFonts w:ascii="Arial" w:hAnsi="Arial" w:cs="Arial"/>
          <w:lang w:val="uk-UA"/>
        </w:rPr>
        <w:t>і</w:t>
      </w:r>
      <w:r w:rsidR="007313B6" w:rsidRPr="00CB44C1">
        <w:rPr>
          <w:rFonts w:ascii="Arial" w:hAnsi="Arial" w:cs="Arial"/>
          <w:lang w:val="uk-UA"/>
        </w:rPr>
        <w:t xml:space="preserve"> копалин</w:t>
      </w:r>
      <w:r w:rsidRPr="00CB44C1">
        <w:rPr>
          <w:rFonts w:ascii="Arial" w:hAnsi="Arial" w:cs="Arial"/>
          <w:lang w:val="uk-UA"/>
        </w:rPr>
        <w:t>и</w:t>
      </w:r>
    </w:p>
    <w:p w14:paraId="6B7CF788" w14:textId="0E4F75B7"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На території </w:t>
      </w:r>
      <w:r w:rsidR="00933403">
        <w:rPr>
          <w:rFonts w:ascii="Arial" w:hAnsi="Arial" w:cs="Arial"/>
          <w:lang w:val="uk-UA"/>
        </w:rPr>
        <w:t>Шептицької</w:t>
      </w:r>
      <w:r w:rsidRPr="00CB44C1">
        <w:rPr>
          <w:rFonts w:ascii="Arial" w:hAnsi="Arial" w:cs="Arial"/>
          <w:lang w:val="uk-UA"/>
        </w:rPr>
        <w:t xml:space="preserve"> міської ради знаходяться корисні копалини загальнодержавного значення – кам'яне вугілля. Балансові запаси кам'яного вугілля станом на 01.01.2022 року становлять 72 208 тис. т.</w:t>
      </w:r>
    </w:p>
    <w:p w14:paraId="3430FBCB" w14:textId="601BF324"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На території </w:t>
      </w:r>
      <w:r w:rsidR="00933403">
        <w:rPr>
          <w:rFonts w:ascii="Arial" w:hAnsi="Arial" w:cs="Arial"/>
          <w:lang w:val="uk-UA"/>
        </w:rPr>
        <w:t>Шептицької</w:t>
      </w:r>
      <w:r w:rsidRPr="00CB44C1">
        <w:rPr>
          <w:rFonts w:ascii="Arial" w:hAnsi="Arial" w:cs="Arial"/>
          <w:lang w:val="uk-UA"/>
        </w:rPr>
        <w:t xml:space="preserve"> міської ради об'єкти природно-заповідного фонду відсутні.</w:t>
      </w:r>
    </w:p>
    <w:p w14:paraId="076DF80E" w14:textId="10269E39"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lastRenderedPageBreak/>
        <w:t xml:space="preserve">Згідно фізико-географічного районування України район </w:t>
      </w:r>
      <w:r w:rsidR="00917352">
        <w:rPr>
          <w:rFonts w:ascii="Arial" w:hAnsi="Arial" w:cs="Arial"/>
          <w:lang w:val="uk-UA"/>
        </w:rPr>
        <w:t>Червоноградської</w:t>
      </w:r>
      <w:r w:rsidR="00917352" w:rsidRPr="00CB44C1">
        <w:rPr>
          <w:rFonts w:ascii="Arial" w:hAnsi="Arial" w:cs="Arial"/>
          <w:lang w:val="uk-UA"/>
        </w:rPr>
        <w:t xml:space="preserve"> </w:t>
      </w:r>
      <w:r w:rsidRPr="00CB44C1">
        <w:rPr>
          <w:rFonts w:ascii="Arial" w:hAnsi="Arial" w:cs="Arial"/>
          <w:lang w:val="uk-UA"/>
        </w:rPr>
        <w:t>територіальної громади відноситься до Північно-західної кліматичної зони, Західноукраїнської лісостепової зони (Мале Полісся).</w:t>
      </w:r>
    </w:p>
    <w:p w14:paraId="3B881374" w14:textId="77777777" w:rsidR="00E8075B" w:rsidRDefault="00E8075B" w:rsidP="00F93EE4">
      <w:pPr>
        <w:spacing w:after="120" w:line="240" w:lineRule="auto"/>
        <w:ind w:left="11" w:firstLine="556"/>
        <w:jc w:val="both"/>
        <w:rPr>
          <w:rFonts w:ascii="Arial" w:hAnsi="Arial" w:cs="Arial"/>
          <w:lang w:val="uk-UA"/>
        </w:rPr>
      </w:pPr>
    </w:p>
    <w:p w14:paraId="3B69C5A8" w14:textId="53749BC1" w:rsidR="007313B6" w:rsidRPr="00CB44C1" w:rsidRDefault="00F0149F" w:rsidP="00F93EE4">
      <w:pPr>
        <w:spacing w:after="120" w:line="240" w:lineRule="auto"/>
        <w:ind w:left="11" w:firstLine="556"/>
        <w:jc w:val="both"/>
        <w:rPr>
          <w:rFonts w:ascii="Arial" w:hAnsi="Arial" w:cs="Arial"/>
          <w:lang w:val="uk-UA"/>
        </w:rPr>
      </w:pPr>
      <w:r w:rsidRPr="00CB44C1">
        <w:rPr>
          <w:rFonts w:ascii="Arial" w:hAnsi="Arial" w:cs="Arial"/>
          <w:lang w:val="uk-UA"/>
        </w:rPr>
        <w:t>Г</w:t>
      </w:r>
      <w:r w:rsidR="007313B6" w:rsidRPr="00CB44C1">
        <w:rPr>
          <w:rFonts w:ascii="Arial" w:hAnsi="Arial" w:cs="Arial"/>
          <w:lang w:val="uk-UA"/>
        </w:rPr>
        <w:t>ідрологічні умови</w:t>
      </w:r>
    </w:p>
    <w:p w14:paraId="63D09672" w14:textId="2D16E3D1"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Територією </w:t>
      </w:r>
      <w:r w:rsidR="00917352">
        <w:rPr>
          <w:rFonts w:ascii="Arial" w:hAnsi="Arial" w:cs="Arial"/>
          <w:lang w:val="uk-UA"/>
        </w:rPr>
        <w:t>Червоноградської</w:t>
      </w:r>
      <w:r w:rsidR="00917352" w:rsidRPr="00CB44C1">
        <w:rPr>
          <w:rFonts w:ascii="Arial" w:hAnsi="Arial" w:cs="Arial"/>
          <w:lang w:val="uk-UA"/>
        </w:rPr>
        <w:t xml:space="preserve"> </w:t>
      </w:r>
      <w:r w:rsidRPr="00CB44C1">
        <w:rPr>
          <w:rFonts w:ascii="Arial" w:hAnsi="Arial" w:cs="Arial"/>
          <w:lang w:val="uk-UA"/>
        </w:rPr>
        <w:t xml:space="preserve">територіальної громади протікає р. Західний Буг з багаточисельними притоками, основними з яких є Рата й Солокія. </w:t>
      </w:r>
      <w:r w:rsidR="00933403">
        <w:rPr>
          <w:rFonts w:ascii="Arial" w:hAnsi="Arial" w:cs="Arial"/>
          <w:lang w:val="uk-UA"/>
        </w:rPr>
        <w:t>Шептицький</w:t>
      </w:r>
      <w:r w:rsidRPr="00CB44C1">
        <w:rPr>
          <w:rFonts w:ascii="Arial" w:hAnsi="Arial" w:cs="Arial"/>
          <w:lang w:val="uk-UA"/>
        </w:rPr>
        <w:t xml:space="preserve"> гірничопромисловий район займає, в основному, територію лівобережжя р. Західний Буг в межах східного схилу регіонального вододілу рік Вісла і Західний Буг.</w:t>
      </w:r>
    </w:p>
    <w:p w14:paraId="54287A24" w14:textId="77777777"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Гідрографічна сітка району представлена річкою Західний Буг, яка протікає з півдня на північ, а також його лівими притоками – річками Солокія та Рата.</w:t>
      </w:r>
    </w:p>
    <w:p w14:paraId="2FE2920B" w14:textId="686BE76C"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Річка Західний Буг бере початок з Верхобузького пасма Подільського горбогір’я поблизу с. Верхобуж Золочівського району Львівської області та є притокою річки Нарва (басейн р. Вісли). Довжина річки становить приблизно 772 км, площа басейну ~ 39,4 тис. км2, швидкість течії 0,3-0,6 м/c. Ширина заплави р. Західного Бугу біля м. </w:t>
      </w:r>
      <w:r w:rsidR="00933403">
        <w:rPr>
          <w:rFonts w:ascii="Arial" w:hAnsi="Arial" w:cs="Arial"/>
          <w:lang w:val="uk-UA"/>
        </w:rPr>
        <w:t>Шептицького</w:t>
      </w:r>
      <w:r w:rsidRPr="00CB44C1">
        <w:rPr>
          <w:rFonts w:ascii="Arial" w:hAnsi="Arial" w:cs="Arial"/>
          <w:lang w:val="uk-UA"/>
        </w:rPr>
        <w:t xml:space="preserve"> становить 250-400 м, місцями наявні заболочені ділянки. Ширина русла становить 40-70 м, глибина – 1-3 м, середня швидкість течії - 0,2-0,7 м/с. Дно річки рівне, мулистопіскове. Береги помірно розмиваємі, правий – крутий, лівий – більш пологий. Висота берегів 1-4 м. Для захисту від затоплення повеневими водами р. Західного Бугу споруджені дамби зі сторони м. </w:t>
      </w:r>
      <w:r w:rsidR="00933403">
        <w:rPr>
          <w:rFonts w:ascii="Arial" w:hAnsi="Arial" w:cs="Arial"/>
          <w:lang w:val="uk-UA"/>
        </w:rPr>
        <w:t>Шептицького</w:t>
      </w:r>
      <w:r w:rsidRPr="00CB44C1">
        <w:rPr>
          <w:rFonts w:ascii="Arial" w:hAnsi="Arial" w:cs="Arial"/>
          <w:lang w:val="uk-UA"/>
        </w:rPr>
        <w:t xml:space="preserve"> та с. Бендюги.</w:t>
      </w:r>
    </w:p>
    <w:p w14:paraId="2209771B" w14:textId="77777777"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В долині Західного Бугу експлуатуються Соснівський і Межирічанський водозабори.</w:t>
      </w:r>
    </w:p>
    <w:p w14:paraId="602B08BE" w14:textId="581ED382"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Річка Рата – ліва притока Західного Бугу, витікає з території Польщі поблизу м. Рава-Руська, впадає в р. Західний Буг між с. Межиріччя і м. </w:t>
      </w:r>
      <w:r w:rsidR="00933403">
        <w:rPr>
          <w:rFonts w:ascii="Arial" w:hAnsi="Arial" w:cs="Arial"/>
          <w:lang w:val="uk-UA"/>
        </w:rPr>
        <w:t>Шептицький</w:t>
      </w:r>
      <w:r w:rsidRPr="00CB44C1">
        <w:rPr>
          <w:rFonts w:ascii="Arial" w:hAnsi="Arial" w:cs="Arial"/>
          <w:lang w:val="uk-UA"/>
        </w:rPr>
        <w:t>. Загальна довжина ріки 67 км. Водозабірна площа 1942 км2. Ширина русла по течії змінюється від 3 до 30 м, глибина – від 0,36 до 1,42 м.</w:t>
      </w:r>
    </w:p>
    <w:p w14:paraId="6DFB5B3B" w14:textId="1766E728"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Річка Солокія бере початок в районі міста Томашув в Польщі, тече серед пологих пагорбів Сокальського пасма у напрямку на схід і в м. </w:t>
      </w:r>
      <w:r w:rsidR="00933403">
        <w:rPr>
          <w:rFonts w:ascii="Arial" w:hAnsi="Arial" w:cs="Arial"/>
          <w:lang w:val="uk-UA"/>
        </w:rPr>
        <w:t>Шептицькому</w:t>
      </w:r>
      <w:r w:rsidRPr="00CB44C1">
        <w:rPr>
          <w:rFonts w:ascii="Arial" w:hAnsi="Arial" w:cs="Arial"/>
          <w:lang w:val="uk-UA"/>
        </w:rPr>
        <w:t xml:space="preserve"> впадає до Західного Бугу. Довжина даної річки становить 88 км, площа басейну – понад 0,939 тис. км². Річище Солокії слабо звивисте. Ширина заплави її в межах міста складає 30-50 м, ширина русла – 7-10 м. У місці впадіння р. Солокії у р. Західний Буг спільна заплава обох річок розширюється до 1 км і більше.</w:t>
      </w:r>
    </w:p>
    <w:p w14:paraId="5EE7CA16" w14:textId="77777777"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Крім цих основних водотоків є ще незначні річки і потоки, серед яких слід відмітити річку Болотню та Золотву.</w:t>
      </w:r>
    </w:p>
    <w:p w14:paraId="38421458" w14:textId="429F3414" w:rsidR="007313B6" w:rsidRPr="00CB44C1" w:rsidRDefault="007313B6" w:rsidP="00F93EE4">
      <w:pPr>
        <w:spacing w:after="120" w:line="240" w:lineRule="auto"/>
        <w:ind w:left="11" w:firstLine="556"/>
        <w:jc w:val="both"/>
        <w:rPr>
          <w:rFonts w:ascii="Arial" w:hAnsi="Arial" w:cs="Arial"/>
          <w:lang w:val="uk-UA"/>
        </w:rPr>
      </w:pPr>
      <w:r w:rsidRPr="00CB44C1">
        <w:rPr>
          <w:rFonts w:ascii="Arial" w:hAnsi="Arial" w:cs="Arial"/>
          <w:lang w:val="uk-UA"/>
        </w:rPr>
        <w:t xml:space="preserve">Крім цих природних водотоків, на території </w:t>
      </w:r>
      <w:r w:rsidR="00933403">
        <w:rPr>
          <w:rFonts w:ascii="Arial" w:hAnsi="Arial" w:cs="Arial"/>
          <w:lang w:val="uk-UA"/>
        </w:rPr>
        <w:t>Шептицького</w:t>
      </w:r>
      <w:r w:rsidRPr="00CB44C1">
        <w:rPr>
          <w:rFonts w:ascii="Arial" w:hAnsi="Arial" w:cs="Arial"/>
          <w:lang w:val="uk-UA"/>
        </w:rPr>
        <w:t xml:space="preserve"> гірничопромислового району побудовані багаточисельні штучні водоймища, водонакопичувачі, мулонакопичувачі, виникли накопичувачі інфільтраційних стоків біля породовідвалів і за греблями мулонакопичувачів.</w:t>
      </w:r>
    </w:p>
    <w:p w14:paraId="48503665" w14:textId="512A71C4" w:rsidR="00F13FC3" w:rsidRPr="00CB44C1" w:rsidRDefault="00F13FC3" w:rsidP="00F13FC3">
      <w:pPr>
        <w:spacing w:after="120" w:line="240" w:lineRule="auto"/>
        <w:ind w:left="11" w:firstLine="556"/>
        <w:jc w:val="both"/>
        <w:rPr>
          <w:rFonts w:ascii="Arial" w:hAnsi="Arial" w:cs="Arial"/>
          <w:lang w:val="uk-UA"/>
        </w:rPr>
      </w:pPr>
      <w:r w:rsidRPr="00CB44C1">
        <w:rPr>
          <w:rFonts w:ascii="Arial" w:hAnsi="Arial" w:cs="Arial"/>
          <w:b/>
          <w:color w:val="63A537"/>
          <w:lang w:val="uk-UA"/>
        </w:rPr>
        <w:t xml:space="preserve">Висновки. </w:t>
      </w:r>
      <w:r w:rsidR="00917352">
        <w:rPr>
          <w:rFonts w:ascii="Arial" w:hAnsi="Arial" w:cs="Arial"/>
          <w:lang w:val="uk-UA"/>
        </w:rPr>
        <w:t xml:space="preserve">Червоноградська </w:t>
      </w:r>
      <w:r w:rsidR="00B040B8" w:rsidRPr="00CB44C1">
        <w:rPr>
          <w:rFonts w:ascii="Arial" w:hAnsi="Arial" w:cs="Arial"/>
          <w:lang w:val="uk-UA"/>
        </w:rPr>
        <w:t xml:space="preserve">громада має значний потенціал для просторового розвитку завдяки своїм природним та земельним ресурсам. Розташування в долині річки Західний Буг із численними водними об'єктами створює можливості для розвитку сільського господарства та рибництва, а також рекреаційного туризму. Однак, територія зазнала значної трансформації через гірничо-видобувну діяльність, що вплинуло на ландшафт і мікрокліматичні умови, створивши нові екологічні виклики та </w:t>
      </w:r>
      <w:r w:rsidR="00B80D27">
        <w:rPr>
          <w:rFonts w:ascii="Arial" w:hAnsi="Arial" w:cs="Arial"/>
          <w:lang w:val="uk-UA"/>
        </w:rPr>
        <w:t xml:space="preserve">необхідність </w:t>
      </w:r>
      <w:r w:rsidR="00B040B8" w:rsidRPr="00CB44C1">
        <w:rPr>
          <w:rFonts w:ascii="Arial" w:hAnsi="Arial" w:cs="Arial"/>
          <w:lang w:val="uk-UA"/>
        </w:rPr>
        <w:t>ревіталізації індустріальних зон. Земельні ресурси, включно з родючими ґрунтами та сільськогосподарськими угіддями, підсилюють аграрний потенціал громади. З іншої сторони, н</w:t>
      </w:r>
      <w:r w:rsidRPr="00CB44C1">
        <w:rPr>
          <w:rFonts w:ascii="Arial" w:hAnsi="Arial" w:cs="Arial"/>
          <w:lang w:val="uk-UA"/>
        </w:rPr>
        <w:t xml:space="preserve">аявність на території громади земельних та водних ресурсів, корисних копалин дозволяє не лише здійснювати вугледобуток, а й </w:t>
      </w:r>
      <w:r w:rsidR="00B040B8" w:rsidRPr="00CB44C1">
        <w:rPr>
          <w:rFonts w:ascii="Arial" w:hAnsi="Arial" w:cs="Arial"/>
          <w:lang w:val="uk-UA"/>
        </w:rPr>
        <w:t xml:space="preserve">розвивати альтернативні до вуглевидобутку галузі </w:t>
      </w:r>
      <w:r w:rsidRPr="00CB44C1">
        <w:rPr>
          <w:rFonts w:ascii="Arial" w:hAnsi="Arial" w:cs="Arial"/>
          <w:lang w:val="uk-UA"/>
        </w:rPr>
        <w:t xml:space="preserve">переробної промисловості, </w:t>
      </w:r>
      <w:r w:rsidR="00B040B8" w:rsidRPr="00CB44C1">
        <w:rPr>
          <w:rFonts w:ascii="Arial" w:hAnsi="Arial" w:cs="Arial"/>
          <w:lang w:val="uk-UA"/>
        </w:rPr>
        <w:t xml:space="preserve">створювати </w:t>
      </w:r>
      <w:r w:rsidRPr="00CB44C1">
        <w:rPr>
          <w:rFonts w:ascii="Arial" w:hAnsi="Arial" w:cs="Arial"/>
          <w:lang w:val="uk-UA"/>
        </w:rPr>
        <w:t>підприємства</w:t>
      </w:r>
      <w:r w:rsidR="00B040B8" w:rsidRPr="00CB44C1">
        <w:rPr>
          <w:rFonts w:ascii="Arial" w:hAnsi="Arial" w:cs="Arial"/>
          <w:lang w:val="uk-UA"/>
        </w:rPr>
        <w:t>, орієнтовані на</w:t>
      </w:r>
      <w:r w:rsidRPr="00CB44C1">
        <w:rPr>
          <w:rFonts w:ascii="Arial" w:hAnsi="Arial" w:cs="Arial"/>
          <w:lang w:val="uk-UA"/>
        </w:rPr>
        <w:t xml:space="preserve"> поглиблен</w:t>
      </w:r>
      <w:r w:rsidR="00B040B8" w:rsidRPr="00CB44C1">
        <w:rPr>
          <w:rFonts w:ascii="Arial" w:hAnsi="Arial" w:cs="Arial"/>
          <w:lang w:val="uk-UA"/>
        </w:rPr>
        <w:t>у</w:t>
      </w:r>
      <w:r w:rsidRPr="00CB44C1">
        <w:rPr>
          <w:rFonts w:ascii="Arial" w:hAnsi="Arial" w:cs="Arial"/>
          <w:lang w:val="uk-UA"/>
        </w:rPr>
        <w:t xml:space="preserve"> переробк</w:t>
      </w:r>
      <w:r w:rsidR="00B040B8" w:rsidRPr="00CB44C1">
        <w:rPr>
          <w:rFonts w:ascii="Arial" w:hAnsi="Arial" w:cs="Arial"/>
          <w:lang w:val="uk-UA"/>
        </w:rPr>
        <w:t>у</w:t>
      </w:r>
      <w:r w:rsidRPr="00CB44C1">
        <w:rPr>
          <w:rFonts w:ascii="Arial" w:hAnsi="Arial" w:cs="Arial"/>
          <w:lang w:val="uk-UA"/>
        </w:rPr>
        <w:t xml:space="preserve"> сільськогосподарської продукції, а також вводити в експлуатацію нові потужності у сфері вітрової та сонячної енергетики.</w:t>
      </w:r>
    </w:p>
    <w:p w14:paraId="13110F7A" w14:textId="072C3C63" w:rsidR="00276816" w:rsidRPr="00CB44C1" w:rsidRDefault="00276816" w:rsidP="00F34B71">
      <w:pPr>
        <w:pStyle w:val="2"/>
        <w:ind w:left="567" w:firstLine="0"/>
      </w:pPr>
      <w:bookmarkStart w:id="18" w:name="_Toc177807858"/>
      <w:r w:rsidRPr="00CB44C1">
        <w:t>Чисельність населення та демографічна ситуація</w:t>
      </w:r>
      <w:bookmarkEnd w:id="18"/>
    </w:p>
    <w:p w14:paraId="12CBCC85" w14:textId="55E4BEC7" w:rsidR="004E1734" w:rsidRPr="00CB44C1" w:rsidRDefault="004E1734" w:rsidP="004E1734">
      <w:pPr>
        <w:spacing w:after="120" w:line="240" w:lineRule="auto"/>
        <w:ind w:left="11" w:firstLine="556"/>
        <w:jc w:val="both"/>
        <w:rPr>
          <w:rFonts w:ascii="Arial" w:hAnsi="Arial" w:cs="Arial"/>
          <w:lang w:val="uk-UA"/>
        </w:rPr>
      </w:pPr>
      <w:r w:rsidRPr="00CB44C1">
        <w:rPr>
          <w:rFonts w:ascii="Arial" w:hAnsi="Arial" w:cs="Arial"/>
          <w:lang w:val="uk-UA"/>
        </w:rPr>
        <w:t>Демографічні тенденції до повномасштабної війни</w:t>
      </w:r>
    </w:p>
    <w:p w14:paraId="36E95EBA" w14:textId="4373C24A" w:rsidR="004E1734" w:rsidRPr="00CB44C1" w:rsidRDefault="004E1734" w:rsidP="004E1734">
      <w:pPr>
        <w:spacing w:after="120" w:line="240" w:lineRule="auto"/>
        <w:ind w:left="11" w:firstLine="556"/>
        <w:jc w:val="both"/>
        <w:rPr>
          <w:rFonts w:ascii="Arial" w:hAnsi="Arial" w:cs="Arial"/>
          <w:lang w:val="uk-UA"/>
        </w:rPr>
      </w:pPr>
      <w:r w:rsidRPr="00CB44C1">
        <w:rPr>
          <w:rFonts w:ascii="Arial" w:hAnsi="Arial" w:cs="Arial"/>
          <w:lang w:val="uk-UA"/>
        </w:rPr>
        <w:lastRenderedPageBreak/>
        <w:t xml:space="preserve">Демографічні прогнози. До адміністративно-територіальної реформи, яка збільшила межі </w:t>
      </w:r>
      <w:r w:rsidR="00933403">
        <w:rPr>
          <w:rFonts w:ascii="Arial" w:hAnsi="Arial" w:cs="Arial"/>
          <w:lang w:val="uk-UA"/>
        </w:rPr>
        <w:t>Шептицької</w:t>
      </w:r>
      <w:r w:rsidRPr="00CB44C1">
        <w:rPr>
          <w:rFonts w:ascii="Arial" w:hAnsi="Arial" w:cs="Arial"/>
          <w:lang w:val="uk-UA"/>
        </w:rPr>
        <w:t xml:space="preserve"> міської ради</w:t>
      </w:r>
      <w:r w:rsidR="00490E3F" w:rsidRPr="00CB44C1">
        <w:rPr>
          <w:rFonts w:ascii="Arial" w:hAnsi="Arial" w:cs="Arial"/>
          <w:lang w:val="uk-UA"/>
        </w:rPr>
        <w:t xml:space="preserve"> та </w:t>
      </w:r>
      <w:r w:rsidRPr="00CB44C1">
        <w:rPr>
          <w:rFonts w:ascii="Arial" w:hAnsi="Arial" w:cs="Arial"/>
          <w:lang w:val="uk-UA"/>
        </w:rPr>
        <w:t xml:space="preserve">до початку повномасштабного вторгнення російської федерації було двічі (у 2013 та 2019 роках) проведено демографічний прогноз для </w:t>
      </w:r>
      <w:r w:rsidR="00933403">
        <w:rPr>
          <w:rFonts w:ascii="Arial" w:hAnsi="Arial" w:cs="Arial"/>
          <w:lang w:val="uk-UA"/>
        </w:rPr>
        <w:t>Шептицької</w:t>
      </w:r>
      <w:r w:rsidRPr="00CB44C1">
        <w:rPr>
          <w:rFonts w:ascii="Arial" w:hAnsi="Arial" w:cs="Arial"/>
          <w:lang w:val="uk-UA"/>
        </w:rPr>
        <w:t xml:space="preserve"> міської ради. Перший (у 2013 році) прогноз проведено в рамках </w:t>
      </w:r>
      <w:r w:rsidR="00D65833" w:rsidRPr="00CB44C1">
        <w:rPr>
          <w:rFonts w:ascii="Arial" w:hAnsi="Arial" w:cs="Arial"/>
          <w:lang w:val="uk-UA"/>
        </w:rPr>
        <w:t>Проєкт</w:t>
      </w:r>
      <w:r w:rsidRPr="00CB44C1">
        <w:rPr>
          <w:rFonts w:ascii="Arial" w:hAnsi="Arial" w:cs="Arial"/>
          <w:lang w:val="uk-UA"/>
        </w:rPr>
        <w:t>у «Розбудова спроможності до економічно обґрунтованого планування розвитку областей і міст України, що впроваджувався Конференційною радою за фінансової підтримки Уряду Канади</w:t>
      </w:r>
      <w:r w:rsidR="00AB0D68" w:rsidRPr="00CB44C1">
        <w:rPr>
          <w:rStyle w:val="af4"/>
          <w:rFonts w:ascii="Arial" w:hAnsi="Arial" w:cs="Arial"/>
          <w:lang w:val="uk-UA"/>
        </w:rPr>
        <w:footnoteReference w:id="6"/>
      </w:r>
      <w:r w:rsidRPr="00CB44C1">
        <w:rPr>
          <w:rFonts w:ascii="Arial" w:hAnsi="Arial" w:cs="Arial"/>
          <w:lang w:val="uk-UA"/>
        </w:rPr>
        <w:t xml:space="preserve">. Другий прогноз </w:t>
      </w:r>
      <w:r w:rsidR="00E905CB" w:rsidRPr="00CB44C1">
        <w:rPr>
          <w:rFonts w:ascii="Arial" w:hAnsi="Arial" w:cs="Arial"/>
          <w:lang w:val="uk-UA"/>
        </w:rPr>
        <w:t xml:space="preserve">(у 2019 році) </w:t>
      </w:r>
      <w:r w:rsidRPr="00CB44C1">
        <w:rPr>
          <w:rFonts w:ascii="Arial" w:hAnsi="Arial" w:cs="Arial"/>
          <w:lang w:val="uk-UA"/>
        </w:rPr>
        <w:t>здійснено на основі більш актуальних даних в рамках дослідження Матвіїшина Є.Г</w:t>
      </w:r>
      <w:r w:rsidR="00AB0D68" w:rsidRPr="00CB44C1">
        <w:rPr>
          <w:rStyle w:val="af4"/>
          <w:rFonts w:ascii="Arial" w:hAnsi="Arial" w:cs="Arial"/>
          <w:lang w:val="uk-UA"/>
        </w:rPr>
        <w:footnoteReference w:id="7"/>
      </w:r>
      <w:r w:rsidRPr="00CB44C1">
        <w:rPr>
          <w:rFonts w:ascii="Arial" w:hAnsi="Arial" w:cs="Arial"/>
          <w:lang w:val="uk-UA"/>
        </w:rPr>
        <w:t xml:space="preserve">. </w:t>
      </w:r>
    </w:p>
    <w:p w14:paraId="1B495D3D" w14:textId="4F7B9B1B" w:rsidR="00AB0D68" w:rsidRPr="00CB44C1" w:rsidRDefault="00AB0D68" w:rsidP="00AB0D68">
      <w:pPr>
        <w:spacing w:after="120" w:line="240" w:lineRule="auto"/>
        <w:ind w:left="11" w:firstLine="556"/>
        <w:jc w:val="both"/>
        <w:rPr>
          <w:rFonts w:ascii="Arial" w:hAnsi="Arial" w:cs="Arial"/>
          <w:lang w:val="uk-UA"/>
        </w:rPr>
      </w:pPr>
      <w:r w:rsidRPr="00CB44C1">
        <w:rPr>
          <w:rFonts w:ascii="Arial" w:hAnsi="Arial" w:cs="Arial"/>
          <w:lang w:val="uk-UA"/>
        </w:rPr>
        <w:t xml:space="preserve">Результати обох прогнозів для </w:t>
      </w:r>
      <w:r w:rsidR="00933403">
        <w:rPr>
          <w:rFonts w:ascii="Arial" w:hAnsi="Arial" w:cs="Arial"/>
          <w:lang w:val="uk-UA"/>
        </w:rPr>
        <w:t>Шептицького</w:t>
      </w:r>
      <w:r w:rsidRPr="00CB44C1">
        <w:rPr>
          <w:rFonts w:ascii="Arial" w:hAnsi="Arial" w:cs="Arial"/>
          <w:lang w:val="uk-UA"/>
        </w:rPr>
        <w:t xml:space="preserve"> передбачали негативні зміни в кількості та структурі населення:</w:t>
      </w:r>
    </w:p>
    <w:p w14:paraId="55C1CF7E" w14:textId="6873F6BF" w:rsidR="00AB0D68" w:rsidRPr="00CB44C1" w:rsidRDefault="00AB0D68" w:rsidP="00AB0D68">
      <w:pPr>
        <w:spacing w:after="120" w:line="240" w:lineRule="auto"/>
        <w:ind w:left="11" w:firstLine="556"/>
        <w:jc w:val="both"/>
        <w:rPr>
          <w:rFonts w:ascii="Arial" w:hAnsi="Arial" w:cs="Arial"/>
          <w:lang w:val="uk-UA"/>
        </w:rPr>
      </w:pPr>
      <w:r w:rsidRPr="00CB44C1">
        <w:rPr>
          <w:rFonts w:ascii="Arial" w:hAnsi="Arial" w:cs="Arial"/>
          <w:lang w:val="uk-UA"/>
        </w:rPr>
        <w:t xml:space="preserve">1. Чисельність населення: Прогнозувалося, що до 2030 року чисельність населення </w:t>
      </w:r>
      <w:r w:rsidR="00933403">
        <w:rPr>
          <w:rFonts w:ascii="Arial" w:hAnsi="Arial" w:cs="Arial"/>
          <w:lang w:val="uk-UA"/>
        </w:rPr>
        <w:t>Шептицької</w:t>
      </w:r>
      <w:r w:rsidRPr="00CB44C1">
        <w:rPr>
          <w:rFonts w:ascii="Arial" w:hAnsi="Arial" w:cs="Arial"/>
          <w:lang w:val="uk-UA"/>
        </w:rPr>
        <w:t xml:space="preserve"> міської ради зменшиться до 77,45 тис. осіб з рівня 85,4 тис. осіб у 2002 році. </w:t>
      </w:r>
      <w:r w:rsidR="0068022B" w:rsidRPr="00CB44C1">
        <w:rPr>
          <w:rFonts w:ascii="Arial" w:hAnsi="Arial" w:cs="Arial"/>
          <w:lang w:val="uk-UA"/>
        </w:rPr>
        <w:t xml:space="preserve"> </w:t>
      </w:r>
    </w:p>
    <w:p w14:paraId="3C98BE0F" w14:textId="2CBD7520" w:rsidR="0068022B" w:rsidRPr="00CB44C1" w:rsidRDefault="000D2DF2" w:rsidP="0068022B">
      <w:pPr>
        <w:spacing w:after="120" w:line="240" w:lineRule="auto"/>
        <w:ind w:left="11" w:firstLine="556"/>
        <w:jc w:val="both"/>
        <w:rPr>
          <w:rFonts w:ascii="Arial" w:hAnsi="Arial" w:cs="Arial"/>
          <w:lang w:val="uk-UA"/>
        </w:rPr>
      </w:pPr>
      <w:r w:rsidRPr="00CB44C1">
        <w:rPr>
          <w:rFonts w:ascii="Arial" w:hAnsi="Arial" w:cs="Arial"/>
          <w:noProof/>
          <w:lang w:val="uk-UA" w:eastAsia="uk-UA"/>
        </w:rPr>
        <w:drawing>
          <wp:anchor distT="0" distB="0" distL="114300" distR="114300" simplePos="0" relativeHeight="251680768" behindDoc="0" locked="0" layoutInCell="1" allowOverlap="1" wp14:anchorId="1F853ABC" wp14:editId="48A6998B">
            <wp:simplePos x="0" y="0"/>
            <wp:positionH relativeFrom="column">
              <wp:posOffset>8938</wp:posOffset>
            </wp:positionH>
            <wp:positionV relativeFrom="paragraph">
              <wp:posOffset>1774825</wp:posOffset>
            </wp:positionV>
            <wp:extent cx="6263640" cy="3688080"/>
            <wp:effectExtent l="0" t="0" r="3810" b="7620"/>
            <wp:wrapTopAndBottom/>
            <wp:docPr id="1649944483" name="Діагра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9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AB0D68" w:rsidRPr="00CB44C1">
        <w:rPr>
          <w:rFonts w:ascii="Arial" w:hAnsi="Arial" w:cs="Arial"/>
          <w:lang w:val="uk-UA"/>
        </w:rPr>
        <w:t>2.</w:t>
      </w:r>
      <w:r w:rsidR="0068022B" w:rsidRPr="00CB44C1">
        <w:rPr>
          <w:rFonts w:ascii="Arial" w:hAnsi="Arial" w:cs="Arial"/>
          <w:lang w:val="uk-UA"/>
        </w:rPr>
        <w:t xml:space="preserve"> </w:t>
      </w:r>
      <w:r w:rsidR="00AB0D68" w:rsidRPr="00CB44C1">
        <w:rPr>
          <w:rFonts w:ascii="Arial" w:hAnsi="Arial" w:cs="Arial"/>
          <w:lang w:val="uk-UA"/>
        </w:rPr>
        <w:t>Вікова структура населення: Частка осіб</w:t>
      </w:r>
      <w:r w:rsidR="0068022B" w:rsidRPr="00CB44C1">
        <w:rPr>
          <w:rFonts w:ascii="Arial" w:hAnsi="Arial" w:cs="Arial"/>
          <w:lang w:val="uk-UA"/>
        </w:rPr>
        <w:t xml:space="preserve"> </w:t>
      </w:r>
      <w:r w:rsidR="00AB0D68" w:rsidRPr="00CB44C1">
        <w:rPr>
          <w:rFonts w:ascii="Arial" w:hAnsi="Arial" w:cs="Arial"/>
          <w:lang w:val="uk-UA"/>
        </w:rPr>
        <w:t xml:space="preserve">у віці від 15 до 70 років (економічно активне населення) у місті </w:t>
      </w:r>
      <w:r w:rsidR="00933403">
        <w:rPr>
          <w:rFonts w:ascii="Arial" w:hAnsi="Arial" w:cs="Arial"/>
          <w:lang w:val="uk-UA"/>
        </w:rPr>
        <w:t>Шептицький</w:t>
      </w:r>
      <w:r w:rsidR="00AB0D68" w:rsidRPr="00CB44C1">
        <w:rPr>
          <w:rFonts w:ascii="Arial" w:hAnsi="Arial" w:cs="Arial"/>
          <w:lang w:val="uk-UA"/>
        </w:rPr>
        <w:t xml:space="preserve"> зменшиться до </w:t>
      </w:r>
      <w:r w:rsidR="00E905CB" w:rsidRPr="00CB44C1">
        <w:rPr>
          <w:rFonts w:ascii="Arial" w:hAnsi="Arial" w:cs="Arial"/>
          <w:lang w:val="uk-UA"/>
        </w:rPr>
        <w:t xml:space="preserve">69% </w:t>
      </w:r>
      <w:r w:rsidR="00AB0D68" w:rsidRPr="00CB44C1">
        <w:rPr>
          <w:rFonts w:ascii="Arial" w:hAnsi="Arial" w:cs="Arial"/>
          <w:lang w:val="uk-UA"/>
        </w:rPr>
        <w:t xml:space="preserve">у 2038 році з </w:t>
      </w:r>
      <w:r w:rsidR="00E905CB" w:rsidRPr="00CB44C1">
        <w:rPr>
          <w:rFonts w:ascii="Arial" w:hAnsi="Arial" w:cs="Arial"/>
          <w:lang w:val="uk-UA"/>
        </w:rPr>
        <w:t xml:space="preserve">75% </w:t>
      </w:r>
      <w:r w:rsidR="00AB0D68" w:rsidRPr="00CB44C1">
        <w:rPr>
          <w:rFonts w:ascii="Arial" w:hAnsi="Arial" w:cs="Arial"/>
          <w:lang w:val="uk-UA"/>
        </w:rPr>
        <w:t>у 2018 році. Водночас частка населення віком 70 і більше років зросте до 20% у 2038 році, що є суттєвим збільшенням порівняно з 9,5% у 2018 році. Ці тенденції вказують на значне старіння населення, яке створюватиме додаткове навантаження на соціальну інфраструктуру та ринок праці.</w:t>
      </w:r>
      <w:r w:rsidR="0068022B" w:rsidRPr="00CB44C1">
        <w:rPr>
          <w:rFonts w:ascii="Arial" w:hAnsi="Arial" w:cs="Arial"/>
          <w:lang w:val="uk-UA"/>
        </w:rPr>
        <w:t xml:space="preserve">  Це у свою чергу вплине на економічну та бюджетну ситуації в місті, оскільки надходження від населення працездатного віку зменшаться, а видатки на літніх людей збільшаться. Наслідки, спричинені низькими коефіцієнтами народжуваності у 1990-х та на початку 2000-х років, будуть відчутними упродовж наступних 20 років, коли люди, народжені в цей період, почнуть працювати та народжувати дітей. Відбудеться суттєве зменшення чисельності наявних працівників, особливо</w:t>
      </w:r>
      <w:r w:rsidR="008A720A" w:rsidRPr="00CB44C1">
        <w:rPr>
          <w:rFonts w:ascii="Arial" w:hAnsi="Arial" w:cs="Arial"/>
          <w:noProof/>
          <w:lang w:val="uk-UA"/>
        </w:rPr>
        <w:t xml:space="preserve"> </w:t>
      </w:r>
      <w:r w:rsidR="0068022B" w:rsidRPr="00CB44C1">
        <w:rPr>
          <w:rFonts w:ascii="Arial" w:hAnsi="Arial" w:cs="Arial"/>
          <w:lang w:val="uk-UA"/>
        </w:rPr>
        <w:t xml:space="preserve"> молодих, що негативно вплине на робочу силу та економічний потенціал міста.  </w:t>
      </w:r>
    </w:p>
    <w:p w14:paraId="707E8AE1" w14:textId="591851FA" w:rsidR="00E905CB" w:rsidRPr="00CB44C1" w:rsidRDefault="00E905CB" w:rsidP="00E905CB">
      <w:pPr>
        <w:pStyle w:val="aff0"/>
        <w:rPr>
          <w:rFonts w:eastAsia="Times New Roman"/>
          <w:lang w:val="uk-UA"/>
        </w:rPr>
      </w:pPr>
      <w:bookmarkStart w:id="19" w:name="_Toc177806357"/>
      <w:bookmarkStart w:id="20" w:name="_Toc177807186"/>
      <w:r w:rsidRPr="00CB44C1">
        <w:rPr>
          <w:lang w:val="uk-UA"/>
        </w:rPr>
        <w:t xml:space="preserve">Рисунок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noProof/>
          <w:lang w:val="uk-UA"/>
        </w:rPr>
        <w:fldChar w:fldCharType="end"/>
      </w:r>
      <w:r w:rsidRPr="00CB44C1">
        <w:rPr>
          <w:lang w:val="uk-UA"/>
        </w:rPr>
        <w:t>.</w:t>
      </w:r>
      <w:r w:rsidRPr="00CB44C1">
        <w:rPr>
          <w:lang w:val="uk-UA"/>
        </w:rPr>
        <w:fldChar w:fldCharType="begin"/>
      </w:r>
      <w:r w:rsidRPr="00CB44C1">
        <w:rPr>
          <w:lang w:val="uk-UA"/>
        </w:rPr>
        <w:instrText xml:space="preserve"> SEQ Рисунок \* ARABIC \s 1 </w:instrText>
      </w:r>
      <w:r w:rsidRPr="00CB44C1">
        <w:rPr>
          <w:lang w:val="uk-UA"/>
        </w:rPr>
        <w:fldChar w:fldCharType="separate"/>
      </w:r>
      <w:r w:rsidR="00683816">
        <w:rPr>
          <w:noProof/>
          <w:lang w:val="uk-UA"/>
        </w:rPr>
        <w:t>3</w:t>
      </w:r>
      <w:r w:rsidRPr="00CB44C1">
        <w:rPr>
          <w:noProof/>
          <w:lang w:val="uk-UA"/>
        </w:rPr>
        <w:fldChar w:fldCharType="end"/>
      </w:r>
      <w:r w:rsidRPr="00CB44C1">
        <w:rPr>
          <w:lang w:val="uk-UA"/>
        </w:rPr>
        <w:t xml:space="preserve">. </w:t>
      </w:r>
      <w:r w:rsidRPr="00CB44C1">
        <w:rPr>
          <w:rFonts w:eastAsia="Arial"/>
          <w:lang w:val="uk-UA"/>
        </w:rPr>
        <w:t xml:space="preserve">Вікова структура населення </w:t>
      </w:r>
      <w:r w:rsidR="00933403">
        <w:rPr>
          <w:rFonts w:eastAsia="Arial"/>
          <w:lang w:val="uk-UA"/>
        </w:rPr>
        <w:t>Шептицької</w:t>
      </w:r>
      <w:r w:rsidRPr="00CB44C1">
        <w:rPr>
          <w:rFonts w:eastAsia="Arial"/>
          <w:lang w:val="uk-UA"/>
        </w:rPr>
        <w:t xml:space="preserve"> міської ради згідно демографічного прогнозу до 2038 року</w:t>
      </w:r>
      <w:bookmarkEnd w:id="19"/>
      <w:bookmarkEnd w:id="20"/>
    </w:p>
    <w:p w14:paraId="0A966A3E" w14:textId="61CAD614" w:rsidR="00AB0D68" w:rsidRPr="00CB44C1" w:rsidRDefault="0068022B" w:rsidP="00AB0D68">
      <w:pPr>
        <w:spacing w:after="120" w:line="240" w:lineRule="auto"/>
        <w:ind w:left="11" w:firstLine="556"/>
        <w:jc w:val="both"/>
        <w:rPr>
          <w:rFonts w:ascii="Arial" w:hAnsi="Arial" w:cs="Arial"/>
          <w:lang w:val="uk-UA"/>
        </w:rPr>
      </w:pPr>
      <w:r w:rsidRPr="00CB44C1">
        <w:rPr>
          <w:rFonts w:ascii="Arial" w:hAnsi="Arial" w:cs="Arial"/>
          <w:lang w:val="uk-UA"/>
        </w:rPr>
        <w:lastRenderedPageBreak/>
        <w:t xml:space="preserve">Тож, ще згідно </w:t>
      </w:r>
      <w:r w:rsidR="00490E3F" w:rsidRPr="00CB44C1">
        <w:rPr>
          <w:rFonts w:ascii="Arial" w:hAnsi="Arial" w:cs="Arial"/>
          <w:lang w:val="uk-UA"/>
        </w:rPr>
        <w:t>довоєнних</w:t>
      </w:r>
      <w:r w:rsidRPr="00CB44C1">
        <w:rPr>
          <w:rFonts w:ascii="Arial" w:hAnsi="Arial" w:cs="Arial"/>
          <w:lang w:val="uk-UA"/>
        </w:rPr>
        <w:t xml:space="preserve"> прогнозів </w:t>
      </w:r>
      <w:r w:rsidR="00AB0D68" w:rsidRPr="00CB44C1">
        <w:rPr>
          <w:rFonts w:ascii="Arial" w:hAnsi="Arial" w:cs="Arial"/>
          <w:lang w:val="uk-UA"/>
        </w:rPr>
        <w:t xml:space="preserve">демографічні зміни в </w:t>
      </w:r>
      <w:r w:rsidR="00933403">
        <w:rPr>
          <w:rFonts w:ascii="Arial" w:hAnsi="Arial" w:cs="Arial"/>
          <w:lang w:val="uk-UA"/>
        </w:rPr>
        <w:t>Шептицькому</w:t>
      </w:r>
      <w:r w:rsidR="00AB0D68" w:rsidRPr="00CB44C1">
        <w:rPr>
          <w:rFonts w:ascii="Arial" w:hAnsi="Arial" w:cs="Arial"/>
          <w:lang w:val="uk-UA"/>
        </w:rPr>
        <w:t xml:space="preserve"> свідч</w:t>
      </w:r>
      <w:r w:rsidRPr="00CB44C1">
        <w:rPr>
          <w:rFonts w:ascii="Arial" w:hAnsi="Arial" w:cs="Arial"/>
          <w:lang w:val="uk-UA"/>
        </w:rPr>
        <w:t>или</w:t>
      </w:r>
      <w:r w:rsidR="00AB0D68" w:rsidRPr="00CB44C1">
        <w:rPr>
          <w:rFonts w:ascii="Arial" w:hAnsi="Arial" w:cs="Arial"/>
          <w:lang w:val="uk-UA"/>
        </w:rPr>
        <w:t xml:space="preserve"> про необхідність розробки стратегій, спрямованих на </w:t>
      </w:r>
      <w:r w:rsidR="00490E3F" w:rsidRPr="00CB44C1">
        <w:rPr>
          <w:rFonts w:ascii="Arial" w:hAnsi="Arial" w:cs="Arial"/>
          <w:lang w:val="uk-UA"/>
        </w:rPr>
        <w:t>збереження в громаді</w:t>
      </w:r>
      <w:r w:rsidR="00AB0D68" w:rsidRPr="00CB44C1">
        <w:rPr>
          <w:rFonts w:ascii="Arial" w:hAnsi="Arial" w:cs="Arial"/>
          <w:lang w:val="uk-UA"/>
        </w:rPr>
        <w:t xml:space="preserve"> молодих та економічно активних осіб, а також на адаптацію до зростаючої частки літніх людей у складі населення.</w:t>
      </w:r>
    </w:p>
    <w:p w14:paraId="4776744F" w14:textId="6A172215" w:rsidR="00AB0D68" w:rsidRPr="00CB44C1" w:rsidRDefault="00AB0D68" w:rsidP="00AB0D68">
      <w:pPr>
        <w:spacing w:after="120" w:line="240" w:lineRule="auto"/>
        <w:ind w:left="11" w:firstLine="556"/>
        <w:jc w:val="both"/>
        <w:rPr>
          <w:rFonts w:ascii="Arial" w:hAnsi="Arial" w:cs="Arial"/>
          <w:lang w:val="uk-UA"/>
        </w:rPr>
      </w:pPr>
      <w:r w:rsidRPr="00CB44C1">
        <w:rPr>
          <w:rFonts w:ascii="Arial" w:hAnsi="Arial" w:cs="Arial"/>
          <w:lang w:val="uk-UA"/>
        </w:rPr>
        <w:t xml:space="preserve">Початок повномасштабної війни </w:t>
      </w:r>
      <w:r w:rsidR="008A720A" w:rsidRPr="00CB44C1">
        <w:rPr>
          <w:rFonts w:ascii="Arial" w:hAnsi="Arial" w:cs="Arial"/>
          <w:lang w:val="uk-UA"/>
        </w:rPr>
        <w:t xml:space="preserve">російської федерації </w:t>
      </w:r>
      <w:r w:rsidRPr="00CB44C1">
        <w:rPr>
          <w:rFonts w:ascii="Arial" w:hAnsi="Arial" w:cs="Arial"/>
          <w:lang w:val="uk-UA"/>
        </w:rPr>
        <w:t>проти України у 2022 році значно вплин</w:t>
      </w:r>
      <w:r w:rsidR="0068022B" w:rsidRPr="00CB44C1">
        <w:rPr>
          <w:rFonts w:ascii="Arial" w:hAnsi="Arial" w:cs="Arial"/>
          <w:lang w:val="uk-UA"/>
        </w:rPr>
        <w:t>ув</w:t>
      </w:r>
      <w:r w:rsidRPr="00CB44C1">
        <w:rPr>
          <w:rFonts w:ascii="Arial" w:hAnsi="Arial" w:cs="Arial"/>
          <w:lang w:val="uk-UA"/>
        </w:rPr>
        <w:t xml:space="preserve"> на демографічний прогноз для міста </w:t>
      </w:r>
      <w:r w:rsidR="00933403">
        <w:rPr>
          <w:rFonts w:ascii="Arial" w:hAnsi="Arial" w:cs="Arial"/>
          <w:lang w:val="uk-UA"/>
        </w:rPr>
        <w:t>Шептицький</w:t>
      </w:r>
      <w:r w:rsidRPr="00CB44C1">
        <w:rPr>
          <w:rFonts w:ascii="Arial" w:hAnsi="Arial" w:cs="Arial"/>
          <w:lang w:val="uk-UA"/>
        </w:rPr>
        <w:t>. Є кілька ключових факторів, які варто врахувати при оцінці впливу війни на населення:</w:t>
      </w:r>
    </w:p>
    <w:p w14:paraId="2658E5D9" w14:textId="5EC05476" w:rsidR="00AB0D68" w:rsidRPr="00CB44C1" w:rsidRDefault="00AB0D68" w:rsidP="00AB0D68">
      <w:pPr>
        <w:spacing w:after="120" w:line="240" w:lineRule="auto"/>
        <w:ind w:left="11" w:firstLine="556"/>
        <w:jc w:val="both"/>
        <w:rPr>
          <w:rFonts w:ascii="Arial" w:hAnsi="Arial" w:cs="Arial"/>
          <w:lang w:val="uk-UA"/>
        </w:rPr>
      </w:pPr>
      <w:r w:rsidRPr="00CB44C1">
        <w:rPr>
          <w:rFonts w:ascii="Arial" w:hAnsi="Arial" w:cs="Arial"/>
          <w:lang w:val="uk-UA"/>
        </w:rPr>
        <w:t>1.</w:t>
      </w:r>
      <w:r w:rsidR="0068022B" w:rsidRPr="00CB44C1">
        <w:rPr>
          <w:rFonts w:ascii="Arial" w:hAnsi="Arial" w:cs="Arial"/>
          <w:lang w:val="uk-UA"/>
        </w:rPr>
        <w:t xml:space="preserve"> </w:t>
      </w:r>
      <w:r w:rsidRPr="00CB44C1">
        <w:rPr>
          <w:rFonts w:ascii="Arial" w:hAnsi="Arial" w:cs="Arial"/>
          <w:lang w:val="uk-UA"/>
        </w:rPr>
        <w:t xml:space="preserve">Міграційні процеси: Війна спричинила масову міграцію населення з регіонів, де відбуваються бойові дії, до більш безпечних областей, включаючи Львівську область, де розташований </w:t>
      </w:r>
      <w:r w:rsidR="00933403">
        <w:rPr>
          <w:rFonts w:ascii="Arial" w:hAnsi="Arial" w:cs="Arial"/>
          <w:lang w:val="uk-UA"/>
        </w:rPr>
        <w:t>Шептицький</w:t>
      </w:r>
      <w:r w:rsidRPr="00CB44C1">
        <w:rPr>
          <w:rFonts w:ascii="Arial" w:hAnsi="Arial" w:cs="Arial"/>
          <w:lang w:val="uk-UA"/>
        </w:rPr>
        <w:t>. Це може призвести до тимчасового збільшення чисельності населення через приплив внутрішньо переміщених осіб (ВПО). Згідно з</w:t>
      </w:r>
      <w:r w:rsidR="0068022B" w:rsidRPr="00CB44C1">
        <w:rPr>
          <w:rFonts w:ascii="Arial" w:hAnsi="Arial" w:cs="Arial"/>
          <w:lang w:val="uk-UA"/>
        </w:rPr>
        <w:t xml:space="preserve"> </w:t>
      </w:r>
      <w:r w:rsidRPr="00CB44C1">
        <w:rPr>
          <w:rFonts w:ascii="Arial" w:hAnsi="Arial" w:cs="Arial"/>
          <w:lang w:val="uk-UA"/>
        </w:rPr>
        <w:t>даними</w:t>
      </w:r>
      <w:r w:rsidR="0068022B" w:rsidRPr="00CB44C1">
        <w:rPr>
          <w:rFonts w:ascii="Arial" w:hAnsi="Arial" w:cs="Arial"/>
          <w:lang w:val="uk-UA"/>
        </w:rPr>
        <w:t xml:space="preserve"> міської ради на початку </w:t>
      </w:r>
      <w:r w:rsidRPr="00CB44C1">
        <w:rPr>
          <w:rFonts w:ascii="Arial" w:hAnsi="Arial" w:cs="Arial"/>
          <w:lang w:val="uk-UA"/>
        </w:rPr>
        <w:t>202</w:t>
      </w:r>
      <w:r w:rsidR="0068022B" w:rsidRPr="00CB44C1">
        <w:rPr>
          <w:rFonts w:ascii="Arial" w:hAnsi="Arial" w:cs="Arial"/>
          <w:lang w:val="uk-UA"/>
        </w:rPr>
        <w:t>4</w:t>
      </w:r>
      <w:r w:rsidRPr="00CB44C1">
        <w:rPr>
          <w:rFonts w:ascii="Arial" w:hAnsi="Arial" w:cs="Arial"/>
          <w:lang w:val="uk-UA"/>
        </w:rPr>
        <w:t xml:space="preserve"> року в </w:t>
      </w:r>
      <w:r w:rsidR="00DE500E">
        <w:rPr>
          <w:rFonts w:ascii="Arial" w:hAnsi="Arial" w:cs="Arial"/>
          <w:lang w:val="uk-UA"/>
        </w:rPr>
        <w:t xml:space="preserve">Червоноградській </w:t>
      </w:r>
      <w:r w:rsidR="008A720A" w:rsidRPr="00CB44C1">
        <w:rPr>
          <w:rFonts w:ascii="Arial" w:hAnsi="Arial" w:cs="Arial"/>
          <w:lang w:val="uk-UA"/>
        </w:rPr>
        <w:t>громаді</w:t>
      </w:r>
      <w:r w:rsidRPr="00CB44C1">
        <w:rPr>
          <w:rFonts w:ascii="Arial" w:hAnsi="Arial" w:cs="Arial"/>
          <w:lang w:val="uk-UA"/>
        </w:rPr>
        <w:t xml:space="preserve"> проживало</w:t>
      </w:r>
      <w:r w:rsidR="008A720A" w:rsidRPr="00CB44C1">
        <w:rPr>
          <w:rFonts w:ascii="Arial" w:hAnsi="Arial" w:cs="Arial"/>
          <w:lang w:val="uk-UA"/>
        </w:rPr>
        <w:t xml:space="preserve"> понад 6 тисяч </w:t>
      </w:r>
      <w:r w:rsidRPr="00CB44C1">
        <w:rPr>
          <w:rFonts w:ascii="Arial" w:hAnsi="Arial" w:cs="Arial"/>
          <w:lang w:val="uk-UA"/>
        </w:rPr>
        <w:t xml:space="preserve">ВПО, що може частково компенсувати природне </w:t>
      </w:r>
      <w:r w:rsidR="005D708E" w:rsidRPr="00CB44C1">
        <w:rPr>
          <w:rFonts w:ascii="Arial" w:hAnsi="Arial" w:cs="Arial"/>
          <w:lang w:val="uk-UA"/>
        </w:rPr>
        <w:t xml:space="preserve">та міграційне </w:t>
      </w:r>
      <w:r w:rsidRPr="00CB44C1">
        <w:rPr>
          <w:rFonts w:ascii="Arial" w:hAnsi="Arial" w:cs="Arial"/>
          <w:lang w:val="uk-UA"/>
        </w:rPr>
        <w:t>скорочення населення.</w:t>
      </w:r>
    </w:p>
    <w:p w14:paraId="3B7685EE" w14:textId="5E012EEB" w:rsidR="00AB0D68" w:rsidRPr="00CB44C1" w:rsidRDefault="00AB0D68" w:rsidP="00AB0D68">
      <w:pPr>
        <w:spacing w:after="120" w:line="240" w:lineRule="auto"/>
        <w:ind w:left="11" w:firstLine="556"/>
        <w:jc w:val="both"/>
        <w:rPr>
          <w:rFonts w:ascii="Arial" w:hAnsi="Arial" w:cs="Arial"/>
          <w:lang w:val="uk-UA"/>
        </w:rPr>
      </w:pPr>
      <w:r w:rsidRPr="00CB44C1">
        <w:rPr>
          <w:rFonts w:ascii="Arial" w:hAnsi="Arial" w:cs="Arial"/>
          <w:lang w:val="uk-UA"/>
        </w:rPr>
        <w:t>2.</w:t>
      </w:r>
      <w:r w:rsidR="008A720A" w:rsidRPr="00CB44C1">
        <w:rPr>
          <w:rFonts w:ascii="Arial" w:hAnsi="Arial" w:cs="Arial"/>
          <w:lang w:val="uk-UA"/>
        </w:rPr>
        <w:t> </w:t>
      </w:r>
      <w:r w:rsidRPr="00CB44C1">
        <w:rPr>
          <w:rFonts w:ascii="Arial" w:hAnsi="Arial" w:cs="Arial"/>
          <w:lang w:val="uk-UA"/>
        </w:rPr>
        <w:t>Вплив на народжуваність та смертність: Війна негативно впливає на народжуваність, оскільки в умовах невизначеності та економічної нестабільності люди менш схильні планувати сім’ю. Одночасно, рівень смертності може зрости не лише через прямі втрати на фронті, але й через погіршення доступу до медичних послуг, погіршення умов життя та підвищення стресу.</w:t>
      </w:r>
    </w:p>
    <w:p w14:paraId="4CFCDBF8" w14:textId="7956D9C3" w:rsidR="00AB0D68" w:rsidRPr="00CB44C1" w:rsidRDefault="00AB0D68" w:rsidP="00AB0D68">
      <w:pPr>
        <w:spacing w:after="120" w:line="240" w:lineRule="auto"/>
        <w:ind w:left="11" w:firstLine="556"/>
        <w:jc w:val="both"/>
        <w:rPr>
          <w:rFonts w:ascii="Arial" w:hAnsi="Arial" w:cs="Arial"/>
          <w:lang w:val="uk-UA"/>
        </w:rPr>
      </w:pPr>
      <w:r w:rsidRPr="00CB44C1">
        <w:rPr>
          <w:rFonts w:ascii="Arial" w:hAnsi="Arial" w:cs="Arial"/>
          <w:lang w:val="uk-UA"/>
        </w:rPr>
        <w:t>3.</w:t>
      </w:r>
      <w:r w:rsidR="008A720A" w:rsidRPr="00CB44C1">
        <w:rPr>
          <w:rFonts w:ascii="Arial" w:hAnsi="Arial" w:cs="Arial"/>
          <w:lang w:val="uk-UA"/>
        </w:rPr>
        <w:t xml:space="preserve"> </w:t>
      </w:r>
      <w:r w:rsidRPr="00CB44C1">
        <w:rPr>
          <w:rFonts w:ascii="Arial" w:hAnsi="Arial" w:cs="Arial"/>
          <w:lang w:val="uk-UA"/>
        </w:rPr>
        <w:t xml:space="preserve">Економічна активність та ринок праці: Зміни в демографічній структурі також впливатимуть на ринок праці. </w:t>
      </w:r>
      <w:r w:rsidR="005D708E" w:rsidRPr="00CB44C1">
        <w:rPr>
          <w:rFonts w:ascii="Arial" w:hAnsi="Arial" w:cs="Arial"/>
          <w:lang w:val="uk-UA"/>
        </w:rPr>
        <w:t>М</w:t>
      </w:r>
      <w:r w:rsidRPr="00CB44C1">
        <w:rPr>
          <w:rFonts w:ascii="Arial" w:hAnsi="Arial" w:cs="Arial"/>
          <w:lang w:val="uk-UA"/>
        </w:rPr>
        <w:t xml:space="preserve">іграція робочої сили </w:t>
      </w:r>
      <w:r w:rsidR="005D708E" w:rsidRPr="00CB44C1">
        <w:rPr>
          <w:rFonts w:ascii="Arial" w:hAnsi="Arial" w:cs="Arial"/>
          <w:lang w:val="uk-UA"/>
        </w:rPr>
        <w:t xml:space="preserve">(зокрема молоді) </w:t>
      </w:r>
      <w:r w:rsidRPr="00CB44C1">
        <w:rPr>
          <w:rFonts w:ascii="Arial" w:hAnsi="Arial" w:cs="Arial"/>
          <w:lang w:val="uk-UA"/>
        </w:rPr>
        <w:t>за кордон у пошуках безпечніших умов життя та праці також може посилитися, що додатково знизить чисельність економічно активного населення.</w:t>
      </w:r>
    </w:p>
    <w:p w14:paraId="6989AFC8" w14:textId="46F81584" w:rsidR="00AB0D68" w:rsidRPr="00CB44C1" w:rsidRDefault="00AB0D68" w:rsidP="00AB0D68">
      <w:pPr>
        <w:spacing w:after="120" w:line="240" w:lineRule="auto"/>
        <w:ind w:left="11" w:firstLine="556"/>
        <w:jc w:val="both"/>
        <w:rPr>
          <w:rFonts w:ascii="Arial" w:hAnsi="Arial" w:cs="Arial"/>
          <w:lang w:val="uk-UA"/>
        </w:rPr>
      </w:pPr>
      <w:r w:rsidRPr="00CB44C1">
        <w:rPr>
          <w:rFonts w:ascii="Arial" w:hAnsi="Arial" w:cs="Arial"/>
          <w:lang w:val="uk-UA"/>
        </w:rPr>
        <w:t xml:space="preserve">Загалом, війна створює умови для </w:t>
      </w:r>
      <w:r w:rsidR="005D708E" w:rsidRPr="00CB44C1">
        <w:rPr>
          <w:rFonts w:ascii="Arial" w:hAnsi="Arial" w:cs="Arial"/>
          <w:lang w:val="uk-UA"/>
        </w:rPr>
        <w:t>кардинального</w:t>
      </w:r>
      <w:r w:rsidRPr="00CB44C1">
        <w:rPr>
          <w:rFonts w:ascii="Arial" w:hAnsi="Arial" w:cs="Arial"/>
          <w:lang w:val="uk-UA"/>
        </w:rPr>
        <w:t xml:space="preserve"> перегляду демографічних прогнозів. Окрім природного скорочення, міграційні зміни та вплив на народжуваність і смертність вказують на необхідність корекції існуючих прогнозів для відображення нових реалій та викликів, з якими стикається </w:t>
      </w:r>
      <w:r w:rsidR="009E6058">
        <w:rPr>
          <w:rFonts w:ascii="Arial" w:hAnsi="Arial" w:cs="Arial"/>
          <w:lang w:val="uk-UA"/>
        </w:rPr>
        <w:t>Червоноградська</w:t>
      </w:r>
      <w:r w:rsidRPr="00CB44C1">
        <w:rPr>
          <w:rFonts w:ascii="Arial" w:hAnsi="Arial" w:cs="Arial"/>
          <w:lang w:val="uk-UA"/>
        </w:rPr>
        <w:t xml:space="preserve"> громада.</w:t>
      </w:r>
    </w:p>
    <w:p w14:paraId="70DD4DD9" w14:textId="77777777" w:rsidR="00490E3F" w:rsidRPr="00CB44C1" w:rsidRDefault="00490E3F" w:rsidP="00AB0D68">
      <w:pPr>
        <w:spacing w:after="120" w:line="240" w:lineRule="auto"/>
        <w:ind w:left="11" w:firstLine="556"/>
        <w:jc w:val="both"/>
        <w:rPr>
          <w:rFonts w:ascii="Arial" w:hAnsi="Arial" w:cs="Arial"/>
          <w:lang w:val="uk-UA"/>
        </w:rPr>
      </w:pPr>
    </w:p>
    <w:p w14:paraId="56E5F897" w14:textId="26FCBF81" w:rsidR="005D708E" w:rsidRPr="00CB44C1" w:rsidRDefault="005D708E" w:rsidP="004E1734">
      <w:pPr>
        <w:spacing w:after="120" w:line="240" w:lineRule="auto"/>
        <w:ind w:left="11" w:firstLine="556"/>
        <w:jc w:val="both"/>
        <w:rPr>
          <w:rFonts w:ascii="Arial" w:hAnsi="Arial" w:cs="Arial"/>
          <w:lang w:val="uk-UA"/>
        </w:rPr>
      </w:pPr>
      <w:r w:rsidRPr="00CB44C1">
        <w:rPr>
          <w:rFonts w:ascii="Arial" w:hAnsi="Arial" w:cs="Arial"/>
          <w:lang w:val="uk-UA"/>
        </w:rPr>
        <w:t>Актуальн</w:t>
      </w:r>
      <w:r w:rsidR="00A753CD" w:rsidRPr="00CB44C1">
        <w:rPr>
          <w:rFonts w:ascii="Arial" w:hAnsi="Arial" w:cs="Arial"/>
          <w:lang w:val="uk-UA"/>
        </w:rPr>
        <w:t>а</w:t>
      </w:r>
      <w:r w:rsidRPr="00CB44C1">
        <w:rPr>
          <w:rFonts w:ascii="Arial" w:hAnsi="Arial" w:cs="Arial"/>
          <w:lang w:val="uk-UA"/>
        </w:rPr>
        <w:t xml:space="preserve"> демографічна ситуація </w:t>
      </w:r>
    </w:p>
    <w:p w14:paraId="75FB0420" w14:textId="114955D2" w:rsidR="00D4696C" w:rsidRPr="00CB44C1" w:rsidRDefault="00D4696C" w:rsidP="004E1734">
      <w:pPr>
        <w:spacing w:after="120" w:line="240" w:lineRule="auto"/>
        <w:ind w:left="11" w:firstLine="556"/>
        <w:jc w:val="both"/>
        <w:rPr>
          <w:rFonts w:ascii="Arial" w:hAnsi="Arial" w:cs="Arial"/>
          <w:lang w:val="uk-UA"/>
        </w:rPr>
      </w:pPr>
      <w:r w:rsidRPr="00CB44C1">
        <w:rPr>
          <w:rFonts w:ascii="Arial" w:hAnsi="Arial" w:cs="Arial"/>
          <w:lang w:val="uk-UA"/>
        </w:rPr>
        <w:t>Чисельність зареєстрованого населення громади, за</w:t>
      </w:r>
      <w:r w:rsidR="008A720A" w:rsidRPr="00CB44C1">
        <w:rPr>
          <w:rFonts w:ascii="Arial" w:hAnsi="Arial" w:cs="Arial"/>
          <w:lang w:val="uk-UA"/>
        </w:rPr>
        <w:t xml:space="preserve"> даними </w:t>
      </w:r>
      <w:r w:rsidR="00DE500E">
        <w:rPr>
          <w:rFonts w:ascii="Arial" w:hAnsi="Arial" w:cs="Arial"/>
          <w:lang w:val="uk-UA"/>
        </w:rPr>
        <w:t>Червоноградської</w:t>
      </w:r>
      <w:r w:rsidR="00DE500E" w:rsidRPr="00CB44C1">
        <w:rPr>
          <w:rFonts w:ascii="Arial" w:hAnsi="Arial" w:cs="Arial"/>
          <w:lang w:val="uk-UA"/>
        </w:rPr>
        <w:t xml:space="preserve"> </w:t>
      </w:r>
      <w:r w:rsidR="008A720A" w:rsidRPr="00CB44C1">
        <w:rPr>
          <w:rFonts w:ascii="Arial" w:hAnsi="Arial" w:cs="Arial"/>
          <w:lang w:val="uk-UA"/>
        </w:rPr>
        <w:t>міської територіальної громади</w:t>
      </w:r>
      <w:r w:rsidRPr="00CB44C1">
        <w:rPr>
          <w:rFonts w:ascii="Arial" w:hAnsi="Arial" w:cs="Arial"/>
          <w:lang w:val="uk-UA"/>
        </w:rPr>
        <w:t xml:space="preserve"> станом на 01.01.2024 року</w:t>
      </w:r>
      <w:r w:rsidR="00490E3F" w:rsidRPr="00CB44C1">
        <w:rPr>
          <w:rFonts w:ascii="Arial" w:hAnsi="Arial" w:cs="Arial"/>
          <w:lang w:val="uk-UA"/>
        </w:rPr>
        <w:t xml:space="preserve"> </w:t>
      </w:r>
      <w:r w:rsidRPr="00CB44C1">
        <w:rPr>
          <w:rFonts w:ascii="Arial" w:hAnsi="Arial" w:cs="Arial"/>
          <w:lang w:val="uk-UA"/>
        </w:rPr>
        <w:t>налічує 79528 осіб, що становить в розрізі населених пунктів: м.</w:t>
      </w:r>
      <w:r w:rsidR="00933403">
        <w:rPr>
          <w:rFonts w:ascii="Arial" w:hAnsi="Arial" w:cs="Arial"/>
          <w:lang w:val="uk-UA"/>
        </w:rPr>
        <w:t>Шептицький</w:t>
      </w:r>
      <w:r w:rsidRPr="00CB44C1">
        <w:rPr>
          <w:rFonts w:ascii="Arial" w:hAnsi="Arial" w:cs="Arial"/>
          <w:lang w:val="uk-UA"/>
        </w:rPr>
        <w:t xml:space="preserve"> – 58136 ос., м.Соснівка – 8872 ос., смт. Гірник – 2640 ос., с.Сілець – 3076 ос., с.Межиріччя – 780 ос., с.Городище – 74 ос., с.Волсвин – 1496 ос., с.Бендюга – 429 ос., с. Поздимир – 813 ос., с.Добрячин – 883 ос., с.Рудка – 31  ос., с.Бережне – 55 ос., с.Борятин – 642 ос., с.Острів – 1601 ос. Окрім того, за станом на 15.01.2024 року на території громади зареєстровано 6111 внутрішньо-переміщених осіб</w:t>
      </w:r>
      <w:r w:rsidR="004D4FF8" w:rsidRPr="00CB44C1">
        <w:rPr>
          <w:rStyle w:val="af4"/>
          <w:rFonts w:ascii="Arial" w:hAnsi="Arial" w:cs="Arial"/>
          <w:lang w:val="uk-UA"/>
        </w:rPr>
        <w:footnoteReference w:id="8"/>
      </w:r>
      <w:r w:rsidRPr="00CB44C1">
        <w:rPr>
          <w:rFonts w:ascii="Arial" w:hAnsi="Arial" w:cs="Arial"/>
          <w:lang w:val="uk-UA"/>
        </w:rPr>
        <w:t xml:space="preserve">. </w:t>
      </w:r>
      <w:r w:rsidR="008A720A" w:rsidRPr="00CB44C1">
        <w:rPr>
          <w:rFonts w:ascii="Arial" w:hAnsi="Arial" w:cs="Arial"/>
          <w:lang w:val="uk-UA"/>
        </w:rPr>
        <w:t>Водночас, без повноцінного перепису населення точну інформацію про чисельність мешканців громади встановити неможливо.</w:t>
      </w:r>
    </w:p>
    <w:p w14:paraId="47C4384C" w14:textId="4989758E" w:rsidR="006925F0" w:rsidRPr="00CB44C1" w:rsidRDefault="008A720A" w:rsidP="00D4696C">
      <w:pPr>
        <w:spacing w:after="120" w:line="240" w:lineRule="auto"/>
        <w:ind w:left="11" w:firstLine="556"/>
        <w:jc w:val="both"/>
        <w:rPr>
          <w:rFonts w:ascii="Arial" w:hAnsi="Arial" w:cs="Arial"/>
          <w:lang w:val="uk-UA"/>
        </w:rPr>
      </w:pPr>
      <w:r w:rsidRPr="00CB44C1">
        <w:rPr>
          <w:rFonts w:ascii="Arial" w:hAnsi="Arial" w:cs="Arial"/>
          <w:lang w:val="uk-UA"/>
        </w:rPr>
        <w:t>Опираючись на наявні с</w:t>
      </w:r>
      <w:r w:rsidR="0008523A" w:rsidRPr="00CB44C1">
        <w:rPr>
          <w:rFonts w:ascii="Arial" w:hAnsi="Arial" w:cs="Arial"/>
          <w:lang w:val="uk-UA"/>
        </w:rPr>
        <w:t>татистичні д</w:t>
      </w:r>
      <w:r w:rsidR="006925F0" w:rsidRPr="00CB44C1">
        <w:rPr>
          <w:rFonts w:ascii="Arial" w:hAnsi="Arial" w:cs="Arial"/>
          <w:lang w:val="uk-UA"/>
        </w:rPr>
        <w:t>ані про чисельність населення</w:t>
      </w:r>
      <w:r w:rsidRPr="00CB44C1">
        <w:rPr>
          <w:rFonts w:ascii="Arial" w:hAnsi="Arial" w:cs="Arial"/>
          <w:lang w:val="uk-UA"/>
        </w:rPr>
        <w:t xml:space="preserve"> </w:t>
      </w:r>
      <w:r w:rsidR="0008523A" w:rsidRPr="00CB44C1">
        <w:rPr>
          <w:rFonts w:ascii="Arial" w:hAnsi="Arial" w:cs="Arial"/>
          <w:lang w:val="uk-UA"/>
        </w:rPr>
        <w:t>с</w:t>
      </w:r>
      <w:r w:rsidR="006925F0" w:rsidRPr="00CB44C1">
        <w:rPr>
          <w:rFonts w:ascii="Arial" w:hAnsi="Arial" w:cs="Arial"/>
          <w:lang w:val="uk-UA"/>
        </w:rPr>
        <w:t>таном на початок 2022 року</w:t>
      </w:r>
      <w:r w:rsidR="0008523A" w:rsidRPr="00CB44C1">
        <w:rPr>
          <w:rFonts w:ascii="Arial" w:hAnsi="Arial" w:cs="Arial"/>
          <w:lang w:val="uk-UA"/>
        </w:rPr>
        <w:t>, до початку воєнного стану в державі,</w:t>
      </w:r>
      <w:r w:rsidR="006925F0" w:rsidRPr="00CB44C1">
        <w:rPr>
          <w:rFonts w:ascii="Arial" w:hAnsi="Arial" w:cs="Arial"/>
          <w:lang w:val="uk-UA"/>
        </w:rPr>
        <w:t xml:space="preserve"> у </w:t>
      </w:r>
      <w:r w:rsidR="00DE500E">
        <w:rPr>
          <w:rFonts w:ascii="Arial" w:hAnsi="Arial" w:cs="Arial"/>
          <w:lang w:val="uk-UA"/>
        </w:rPr>
        <w:t xml:space="preserve">Червоноградській </w:t>
      </w:r>
      <w:r w:rsidR="006925F0" w:rsidRPr="00CB44C1">
        <w:rPr>
          <w:rFonts w:ascii="Arial" w:hAnsi="Arial" w:cs="Arial"/>
          <w:lang w:val="uk-UA"/>
        </w:rPr>
        <w:t xml:space="preserve">громаді </w:t>
      </w:r>
      <w:r w:rsidR="00A85CFD" w:rsidRPr="00CB44C1">
        <w:rPr>
          <w:rFonts w:ascii="Arial" w:hAnsi="Arial" w:cs="Arial"/>
          <w:lang w:val="uk-UA"/>
        </w:rPr>
        <w:t>скоротилася чисельність населення впродовж 20</w:t>
      </w:r>
      <w:r w:rsidR="00F71F01" w:rsidRPr="00CB44C1">
        <w:rPr>
          <w:rFonts w:ascii="Arial" w:hAnsi="Arial" w:cs="Arial"/>
          <w:lang w:val="uk-UA"/>
        </w:rPr>
        <w:t xml:space="preserve">19-2021 років на 2,3%, що значно перевищує показник скорочення у Львівській області (1,4%). </w:t>
      </w:r>
    </w:p>
    <w:p w14:paraId="20494403" w14:textId="645D8792" w:rsidR="00BB1D43" w:rsidRPr="00CB44C1" w:rsidRDefault="00BB1D43" w:rsidP="00BB1D43">
      <w:pPr>
        <w:pStyle w:val="aff0"/>
        <w:keepNext/>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4</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3</w:t>
      </w:r>
      <w:r w:rsidR="006F2044" w:rsidRPr="00CB44C1">
        <w:rPr>
          <w:lang w:val="uk-UA"/>
        </w:rPr>
        <w:fldChar w:fldCharType="end"/>
      </w:r>
      <w:r w:rsidRPr="00CB44C1">
        <w:rPr>
          <w:lang w:val="uk-UA"/>
        </w:rPr>
        <w:t xml:space="preserve">. Динаміка чисельності населення </w:t>
      </w:r>
      <w:r w:rsidR="00DE500E">
        <w:rPr>
          <w:lang w:val="uk-UA"/>
        </w:rPr>
        <w:t>Червоноградської</w:t>
      </w:r>
      <w:r w:rsidRPr="00CB44C1">
        <w:rPr>
          <w:lang w:val="uk-UA"/>
        </w:rPr>
        <w:t xml:space="preserve"> громади, осіб</w:t>
      </w:r>
      <w:r w:rsidR="00D4696C" w:rsidRPr="00CB44C1">
        <w:rPr>
          <w:rStyle w:val="af4"/>
          <w:lang w:val="uk-UA"/>
        </w:rPr>
        <w:footnoteReference w:id="9"/>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1275"/>
        <w:gridCol w:w="1134"/>
        <w:gridCol w:w="1276"/>
        <w:gridCol w:w="1276"/>
        <w:gridCol w:w="1134"/>
        <w:gridCol w:w="1134"/>
      </w:tblGrid>
      <w:tr w:rsidR="00763655" w:rsidRPr="00CB44C1" w14:paraId="39C6D211" w14:textId="77777777" w:rsidTr="000D2DF2">
        <w:trPr>
          <w:trHeight w:val="602"/>
        </w:trPr>
        <w:tc>
          <w:tcPr>
            <w:tcW w:w="2552" w:type="dxa"/>
            <w:tcBorders>
              <w:top w:val="single" w:sz="4" w:space="0" w:color="auto"/>
              <w:left w:val="single" w:sz="4" w:space="0" w:color="auto"/>
              <w:bottom w:val="single" w:sz="4" w:space="0" w:color="auto"/>
              <w:right w:val="single" w:sz="4" w:space="0" w:color="auto"/>
            </w:tcBorders>
            <w:shd w:val="clear" w:color="auto" w:fill="C0D49C"/>
            <w:hideMark/>
          </w:tcPr>
          <w:p w14:paraId="1C04E59C" w14:textId="77777777" w:rsidR="00763655" w:rsidRPr="00CB44C1" w:rsidRDefault="00763655" w:rsidP="0008523A">
            <w:pPr>
              <w:widowControl w:val="0"/>
              <w:suppressAutoHyphens/>
              <w:spacing w:after="0" w:line="240" w:lineRule="auto"/>
              <w:jc w:val="both"/>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Показник</w:t>
            </w:r>
          </w:p>
        </w:tc>
        <w:tc>
          <w:tcPr>
            <w:tcW w:w="1275" w:type="dxa"/>
            <w:tcBorders>
              <w:top w:val="single" w:sz="4" w:space="0" w:color="auto"/>
              <w:left w:val="single" w:sz="4" w:space="0" w:color="auto"/>
              <w:bottom w:val="single" w:sz="4" w:space="0" w:color="auto"/>
              <w:right w:val="single" w:sz="4" w:space="0" w:color="auto"/>
            </w:tcBorders>
            <w:shd w:val="clear" w:color="auto" w:fill="C0D49C"/>
            <w:hideMark/>
          </w:tcPr>
          <w:p w14:paraId="02E9405B" w14:textId="77777777" w:rsidR="00763655" w:rsidRPr="00CB44C1" w:rsidRDefault="00763655" w:rsidP="0008523A">
            <w:pPr>
              <w:widowControl w:val="0"/>
              <w:suppressAutoHyphens/>
              <w:spacing w:after="0" w:line="240" w:lineRule="auto"/>
              <w:ind w:left="-158" w:right="-104"/>
              <w:jc w:val="center"/>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2019</w:t>
            </w:r>
          </w:p>
          <w:p w14:paraId="49569CC1" w14:textId="77777777" w:rsidR="00763655" w:rsidRPr="00CB44C1" w:rsidRDefault="00763655" w:rsidP="0008523A">
            <w:pPr>
              <w:widowControl w:val="0"/>
              <w:suppressAutoHyphens/>
              <w:spacing w:after="0" w:line="240" w:lineRule="auto"/>
              <w:ind w:left="-158" w:right="-104"/>
              <w:jc w:val="center"/>
              <w:rPr>
                <w:rFonts w:ascii="Arial" w:eastAsia="Times New Roman" w:hAnsi="Arial" w:cs="Arial"/>
                <w:bCs/>
                <w:color w:val="000000"/>
                <w:sz w:val="20"/>
                <w:szCs w:val="20"/>
                <w:lang w:val="uk-UA"/>
              </w:rPr>
            </w:pPr>
            <w:r w:rsidRPr="00CB44C1">
              <w:rPr>
                <w:rFonts w:ascii="Arial" w:eastAsia="Times New Roman" w:hAnsi="Arial" w:cs="Arial"/>
                <w:bCs/>
                <w:color w:val="000000"/>
                <w:sz w:val="20"/>
                <w:szCs w:val="20"/>
                <w:lang w:val="uk-UA"/>
              </w:rPr>
              <w:t>станом на 01.01.2020</w:t>
            </w:r>
          </w:p>
        </w:tc>
        <w:tc>
          <w:tcPr>
            <w:tcW w:w="1134" w:type="dxa"/>
            <w:tcBorders>
              <w:top w:val="single" w:sz="4" w:space="0" w:color="auto"/>
              <w:left w:val="single" w:sz="4" w:space="0" w:color="auto"/>
              <w:bottom w:val="single" w:sz="4" w:space="0" w:color="auto"/>
              <w:right w:val="single" w:sz="4" w:space="0" w:color="auto"/>
            </w:tcBorders>
            <w:shd w:val="clear" w:color="auto" w:fill="C0D49C"/>
            <w:hideMark/>
          </w:tcPr>
          <w:p w14:paraId="1AC86CB6" w14:textId="77777777" w:rsidR="00763655" w:rsidRPr="00CB44C1" w:rsidRDefault="00763655" w:rsidP="0008523A">
            <w:pPr>
              <w:widowControl w:val="0"/>
              <w:suppressAutoHyphens/>
              <w:spacing w:after="0" w:line="240" w:lineRule="auto"/>
              <w:ind w:left="-108"/>
              <w:jc w:val="center"/>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2020</w:t>
            </w:r>
          </w:p>
          <w:p w14:paraId="15FF4F5F" w14:textId="77777777" w:rsidR="00763655" w:rsidRPr="00CB44C1" w:rsidRDefault="00763655" w:rsidP="0008523A">
            <w:pPr>
              <w:widowControl w:val="0"/>
              <w:suppressAutoHyphens/>
              <w:spacing w:after="0" w:line="240" w:lineRule="auto"/>
              <w:ind w:left="-108"/>
              <w:jc w:val="center"/>
              <w:rPr>
                <w:rFonts w:ascii="Arial" w:eastAsia="Times New Roman" w:hAnsi="Arial" w:cs="Arial"/>
                <w:b/>
                <w:color w:val="000000"/>
                <w:sz w:val="20"/>
                <w:szCs w:val="20"/>
                <w:lang w:val="uk-UA"/>
              </w:rPr>
            </w:pPr>
            <w:r w:rsidRPr="00CB44C1">
              <w:rPr>
                <w:rFonts w:ascii="Arial" w:eastAsia="Times New Roman" w:hAnsi="Arial" w:cs="Arial"/>
                <w:bCs/>
                <w:color w:val="000000"/>
                <w:sz w:val="20"/>
                <w:szCs w:val="20"/>
                <w:lang w:val="uk-UA"/>
              </w:rPr>
              <w:t>станом на 01.01.2021</w:t>
            </w:r>
          </w:p>
        </w:tc>
        <w:tc>
          <w:tcPr>
            <w:tcW w:w="1276" w:type="dxa"/>
            <w:tcBorders>
              <w:top w:val="single" w:sz="4" w:space="0" w:color="auto"/>
              <w:left w:val="single" w:sz="4" w:space="0" w:color="auto"/>
              <w:bottom w:val="single" w:sz="4" w:space="0" w:color="auto"/>
              <w:right w:val="single" w:sz="4" w:space="0" w:color="auto"/>
            </w:tcBorders>
            <w:shd w:val="clear" w:color="auto" w:fill="C0D49C"/>
            <w:hideMark/>
          </w:tcPr>
          <w:p w14:paraId="7E94AD66" w14:textId="77777777" w:rsidR="00763655" w:rsidRPr="00CB44C1" w:rsidRDefault="00763655" w:rsidP="0008523A">
            <w:pPr>
              <w:widowControl w:val="0"/>
              <w:suppressAutoHyphens/>
              <w:spacing w:after="0" w:line="240" w:lineRule="auto"/>
              <w:ind w:left="-108" w:right="-105"/>
              <w:jc w:val="center"/>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2021</w:t>
            </w:r>
          </w:p>
          <w:p w14:paraId="28CD239C" w14:textId="77777777" w:rsidR="00763655" w:rsidRPr="00CB44C1" w:rsidRDefault="00763655" w:rsidP="0008523A">
            <w:pPr>
              <w:widowControl w:val="0"/>
              <w:suppressAutoHyphens/>
              <w:spacing w:after="0" w:line="240" w:lineRule="auto"/>
              <w:ind w:left="-108" w:right="-105"/>
              <w:jc w:val="center"/>
              <w:rPr>
                <w:rFonts w:ascii="Arial" w:eastAsia="Times New Roman" w:hAnsi="Arial" w:cs="Arial"/>
                <w:b/>
                <w:color w:val="000000"/>
                <w:sz w:val="20"/>
                <w:szCs w:val="20"/>
                <w:lang w:val="uk-UA"/>
              </w:rPr>
            </w:pPr>
            <w:r w:rsidRPr="00CB44C1">
              <w:rPr>
                <w:rFonts w:ascii="Arial" w:eastAsia="Times New Roman" w:hAnsi="Arial" w:cs="Arial"/>
                <w:bCs/>
                <w:color w:val="000000"/>
                <w:sz w:val="20"/>
                <w:szCs w:val="20"/>
                <w:lang w:val="uk-UA"/>
              </w:rPr>
              <w:t>станом на 01.01.2022</w:t>
            </w:r>
          </w:p>
        </w:tc>
        <w:tc>
          <w:tcPr>
            <w:tcW w:w="1276" w:type="dxa"/>
            <w:tcBorders>
              <w:top w:val="single" w:sz="4" w:space="0" w:color="auto"/>
              <w:left w:val="single" w:sz="4" w:space="0" w:color="auto"/>
              <w:bottom w:val="single" w:sz="4" w:space="0" w:color="auto"/>
              <w:right w:val="single" w:sz="4" w:space="0" w:color="auto"/>
            </w:tcBorders>
            <w:shd w:val="clear" w:color="auto" w:fill="C0D49C"/>
          </w:tcPr>
          <w:p w14:paraId="62FC846E" w14:textId="6A0A433D" w:rsidR="00763655" w:rsidRPr="00CB44C1" w:rsidRDefault="00763655" w:rsidP="0008523A">
            <w:pPr>
              <w:widowControl w:val="0"/>
              <w:suppressAutoHyphens/>
              <w:spacing w:after="0" w:line="240" w:lineRule="auto"/>
              <w:ind w:right="-115"/>
              <w:jc w:val="center"/>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 xml:space="preserve">2020/2019, </w:t>
            </w:r>
          </w:p>
          <w:p w14:paraId="0C714981" w14:textId="77777777" w:rsidR="00763655" w:rsidRPr="00CB44C1" w:rsidRDefault="00763655" w:rsidP="0008523A">
            <w:pPr>
              <w:widowControl w:val="0"/>
              <w:suppressAutoHyphens/>
              <w:spacing w:after="0" w:line="240" w:lineRule="auto"/>
              <w:ind w:right="-115"/>
              <w:jc w:val="center"/>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w:t>
            </w:r>
          </w:p>
          <w:p w14:paraId="711D8FA9" w14:textId="77777777" w:rsidR="00763655" w:rsidRPr="00CB44C1" w:rsidRDefault="00763655" w:rsidP="0008523A">
            <w:pPr>
              <w:widowControl w:val="0"/>
              <w:suppressAutoHyphens/>
              <w:spacing w:after="0" w:line="240" w:lineRule="auto"/>
              <w:ind w:right="-115"/>
              <w:jc w:val="center"/>
              <w:rPr>
                <w:rFonts w:ascii="Arial" w:eastAsia="Times New Roman" w:hAnsi="Arial" w:cs="Arial"/>
                <w:b/>
                <w:color w:val="000000"/>
                <w:sz w:val="20"/>
                <w:szCs w:val="20"/>
                <w:lang w:val="uk-UA"/>
              </w:rPr>
            </w:pPr>
          </w:p>
        </w:tc>
        <w:tc>
          <w:tcPr>
            <w:tcW w:w="1134" w:type="dxa"/>
            <w:tcBorders>
              <w:top w:val="single" w:sz="4" w:space="0" w:color="auto"/>
              <w:left w:val="single" w:sz="4" w:space="0" w:color="auto"/>
              <w:bottom w:val="single" w:sz="4" w:space="0" w:color="auto"/>
              <w:right w:val="single" w:sz="4" w:space="0" w:color="auto"/>
            </w:tcBorders>
            <w:shd w:val="clear" w:color="auto" w:fill="C0D49C"/>
            <w:hideMark/>
          </w:tcPr>
          <w:p w14:paraId="161D3045" w14:textId="5A045302" w:rsidR="00763655" w:rsidRPr="00CB44C1" w:rsidRDefault="00763655" w:rsidP="0008523A">
            <w:pPr>
              <w:widowControl w:val="0"/>
              <w:suppressAutoHyphens/>
              <w:spacing w:after="0" w:line="240" w:lineRule="auto"/>
              <w:ind w:right="-107"/>
              <w:jc w:val="center"/>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2021/2020,</w:t>
            </w:r>
          </w:p>
          <w:p w14:paraId="78D193DD" w14:textId="77777777" w:rsidR="00763655" w:rsidRPr="00CB44C1" w:rsidRDefault="00763655" w:rsidP="0008523A">
            <w:pPr>
              <w:widowControl w:val="0"/>
              <w:suppressAutoHyphens/>
              <w:spacing w:after="0" w:line="240" w:lineRule="auto"/>
              <w:ind w:right="-107"/>
              <w:jc w:val="center"/>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w:t>
            </w:r>
          </w:p>
        </w:tc>
        <w:tc>
          <w:tcPr>
            <w:tcW w:w="1134" w:type="dxa"/>
            <w:tcBorders>
              <w:top w:val="single" w:sz="4" w:space="0" w:color="auto"/>
              <w:left w:val="single" w:sz="4" w:space="0" w:color="auto"/>
              <w:bottom w:val="single" w:sz="4" w:space="0" w:color="auto"/>
              <w:right w:val="single" w:sz="4" w:space="0" w:color="auto"/>
            </w:tcBorders>
            <w:shd w:val="clear" w:color="auto" w:fill="C0D49C"/>
            <w:hideMark/>
          </w:tcPr>
          <w:p w14:paraId="39541CDA" w14:textId="7C6E1E59" w:rsidR="00763655" w:rsidRPr="00CB44C1" w:rsidRDefault="00763655" w:rsidP="0008523A">
            <w:pPr>
              <w:widowControl w:val="0"/>
              <w:suppressAutoHyphens/>
              <w:spacing w:after="0" w:line="240" w:lineRule="auto"/>
              <w:ind w:right="-107"/>
              <w:jc w:val="center"/>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 xml:space="preserve">2021/2019, </w:t>
            </w:r>
          </w:p>
          <w:p w14:paraId="6AE3A1E6" w14:textId="77777777" w:rsidR="00763655" w:rsidRPr="00CB44C1" w:rsidRDefault="00763655" w:rsidP="0008523A">
            <w:pPr>
              <w:widowControl w:val="0"/>
              <w:suppressAutoHyphens/>
              <w:spacing w:after="0" w:line="240" w:lineRule="auto"/>
              <w:ind w:right="-107"/>
              <w:jc w:val="center"/>
              <w:rPr>
                <w:rFonts w:ascii="Arial" w:eastAsia="Times New Roman" w:hAnsi="Arial" w:cs="Arial"/>
                <w:b/>
                <w:color w:val="000000"/>
                <w:sz w:val="20"/>
                <w:szCs w:val="20"/>
                <w:lang w:val="uk-UA"/>
              </w:rPr>
            </w:pPr>
            <w:r w:rsidRPr="00CB44C1">
              <w:rPr>
                <w:rFonts w:ascii="Arial" w:eastAsia="Times New Roman" w:hAnsi="Arial" w:cs="Arial"/>
                <w:b/>
                <w:color w:val="000000"/>
                <w:sz w:val="20"/>
                <w:szCs w:val="20"/>
                <w:lang w:val="uk-UA"/>
              </w:rPr>
              <w:t>%</w:t>
            </w:r>
          </w:p>
        </w:tc>
      </w:tr>
      <w:tr w:rsidR="00A85CFD" w:rsidRPr="00CB44C1" w14:paraId="3444A7A5" w14:textId="77777777" w:rsidTr="00A85CFD">
        <w:tc>
          <w:tcPr>
            <w:tcW w:w="2552" w:type="dxa"/>
            <w:tcBorders>
              <w:top w:val="single" w:sz="4" w:space="0" w:color="auto"/>
              <w:left w:val="single" w:sz="4" w:space="0" w:color="auto"/>
              <w:bottom w:val="single" w:sz="4" w:space="0" w:color="auto"/>
              <w:right w:val="single" w:sz="4" w:space="0" w:color="auto"/>
            </w:tcBorders>
            <w:hideMark/>
          </w:tcPr>
          <w:p w14:paraId="0B226FD2" w14:textId="606640CC" w:rsidR="00A85CFD" w:rsidRPr="00CB44C1" w:rsidRDefault="009E6058" w:rsidP="00A85CFD">
            <w:pPr>
              <w:widowControl w:val="0"/>
              <w:suppressAutoHyphens/>
              <w:spacing w:after="0" w:line="240" w:lineRule="auto"/>
              <w:jc w:val="both"/>
              <w:rPr>
                <w:rFonts w:ascii="Arial" w:eastAsia="Times New Roman" w:hAnsi="Arial" w:cs="Arial"/>
                <w:color w:val="000000"/>
                <w:sz w:val="20"/>
                <w:szCs w:val="20"/>
                <w:lang w:val="uk-UA"/>
              </w:rPr>
            </w:pPr>
            <w:r>
              <w:rPr>
                <w:rFonts w:ascii="Arial" w:eastAsia="Times New Roman" w:hAnsi="Arial" w:cs="Arial"/>
                <w:color w:val="000000"/>
                <w:sz w:val="20"/>
                <w:szCs w:val="20"/>
                <w:lang w:val="uk-UA"/>
              </w:rPr>
              <w:t>Червоноградська</w:t>
            </w:r>
            <w:r w:rsidR="00A85CFD" w:rsidRPr="00CB44C1">
              <w:rPr>
                <w:rFonts w:ascii="Arial" w:eastAsia="Times New Roman" w:hAnsi="Arial" w:cs="Arial"/>
                <w:color w:val="000000"/>
                <w:sz w:val="20"/>
                <w:szCs w:val="20"/>
                <w:lang w:val="uk-UA"/>
              </w:rPr>
              <w:t xml:space="preserve"> громада, в т. ч.:</w:t>
            </w:r>
          </w:p>
        </w:tc>
        <w:tc>
          <w:tcPr>
            <w:tcW w:w="1275" w:type="dxa"/>
            <w:tcBorders>
              <w:top w:val="single" w:sz="4" w:space="0" w:color="auto"/>
              <w:left w:val="single" w:sz="4" w:space="0" w:color="auto"/>
              <w:bottom w:val="single" w:sz="4" w:space="0" w:color="auto"/>
              <w:right w:val="single" w:sz="4" w:space="0" w:color="auto"/>
            </w:tcBorders>
          </w:tcPr>
          <w:p w14:paraId="43288582" w14:textId="6895F760" w:rsidR="00A85CFD" w:rsidRPr="00CB44C1" w:rsidRDefault="00A85CFD" w:rsidP="00A85CFD">
            <w:pPr>
              <w:widowControl w:val="0"/>
              <w:suppressAutoHyphens/>
              <w:spacing w:after="0" w:line="240" w:lineRule="auto"/>
              <w:ind w:left="-158" w:right="-104"/>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90 243*</w:t>
            </w:r>
          </w:p>
        </w:tc>
        <w:tc>
          <w:tcPr>
            <w:tcW w:w="1134" w:type="dxa"/>
            <w:tcBorders>
              <w:top w:val="single" w:sz="4" w:space="0" w:color="auto"/>
              <w:left w:val="single" w:sz="4" w:space="0" w:color="auto"/>
              <w:bottom w:val="single" w:sz="4" w:space="0" w:color="auto"/>
              <w:right w:val="single" w:sz="4" w:space="0" w:color="auto"/>
            </w:tcBorders>
          </w:tcPr>
          <w:p w14:paraId="0496AB3D" w14:textId="667F8E1D" w:rsidR="00A85CFD" w:rsidRPr="00CB44C1" w:rsidRDefault="00A85CFD" w:rsidP="00A85CFD">
            <w:pPr>
              <w:widowControl w:val="0"/>
              <w:suppressAutoHyphens/>
              <w:spacing w:after="0" w:line="240" w:lineRule="auto"/>
              <w:ind w:left="-108"/>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89 315</w:t>
            </w:r>
          </w:p>
        </w:tc>
        <w:tc>
          <w:tcPr>
            <w:tcW w:w="1276" w:type="dxa"/>
            <w:tcBorders>
              <w:top w:val="single" w:sz="4" w:space="0" w:color="auto"/>
              <w:left w:val="single" w:sz="4" w:space="0" w:color="auto"/>
              <w:bottom w:val="single" w:sz="4" w:space="0" w:color="auto"/>
              <w:right w:val="single" w:sz="4" w:space="0" w:color="auto"/>
            </w:tcBorders>
          </w:tcPr>
          <w:p w14:paraId="233402ED" w14:textId="60D026DC" w:rsidR="00A85CFD" w:rsidRPr="00CB44C1" w:rsidRDefault="00A85CFD" w:rsidP="00A85CFD">
            <w:pPr>
              <w:widowControl w:val="0"/>
              <w:suppressAutoHyphens/>
              <w:spacing w:after="0" w:line="240" w:lineRule="auto"/>
              <w:ind w:left="-108" w:right="-105"/>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88 151</w:t>
            </w:r>
          </w:p>
        </w:tc>
        <w:tc>
          <w:tcPr>
            <w:tcW w:w="1276" w:type="dxa"/>
            <w:tcBorders>
              <w:top w:val="single" w:sz="4" w:space="0" w:color="auto"/>
              <w:left w:val="nil"/>
              <w:bottom w:val="single" w:sz="4" w:space="0" w:color="auto"/>
              <w:right w:val="single" w:sz="4" w:space="0" w:color="auto"/>
            </w:tcBorders>
            <w:shd w:val="clear" w:color="auto" w:fill="auto"/>
          </w:tcPr>
          <w:p w14:paraId="2E705FED" w14:textId="458E62CB" w:rsidR="00A85CFD" w:rsidRPr="00CB44C1" w:rsidRDefault="00A85CFD" w:rsidP="00A85CFD">
            <w:pPr>
              <w:widowControl w:val="0"/>
              <w:suppressAutoHyphens/>
              <w:spacing w:after="0" w:line="240" w:lineRule="auto"/>
              <w:ind w:right="-115"/>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1CC60A" w14:textId="0270E895"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E3DA91" w14:textId="40973FA5"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-2,3</w:t>
            </w:r>
          </w:p>
        </w:tc>
      </w:tr>
      <w:tr w:rsidR="00A85CFD" w:rsidRPr="00CB44C1" w14:paraId="3907A451" w14:textId="77777777" w:rsidTr="00A85CFD">
        <w:tc>
          <w:tcPr>
            <w:tcW w:w="2552" w:type="dxa"/>
            <w:tcBorders>
              <w:top w:val="single" w:sz="4" w:space="0" w:color="auto"/>
              <w:left w:val="single" w:sz="4" w:space="0" w:color="auto"/>
              <w:bottom w:val="single" w:sz="4" w:space="0" w:color="auto"/>
              <w:right w:val="single" w:sz="4" w:space="0" w:color="auto"/>
            </w:tcBorders>
            <w:hideMark/>
          </w:tcPr>
          <w:p w14:paraId="48E03CE8" w14:textId="77777777" w:rsidR="00A85CFD" w:rsidRPr="00CB44C1" w:rsidRDefault="00A85CFD" w:rsidP="00A85CFD">
            <w:pPr>
              <w:widowControl w:val="0"/>
              <w:suppressAutoHyphens/>
              <w:spacing w:after="0" w:line="240" w:lineRule="auto"/>
              <w:ind w:left="460"/>
              <w:jc w:val="both"/>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міське населення</w:t>
            </w:r>
          </w:p>
        </w:tc>
        <w:tc>
          <w:tcPr>
            <w:tcW w:w="1275" w:type="dxa"/>
            <w:tcBorders>
              <w:top w:val="single" w:sz="4" w:space="0" w:color="auto"/>
              <w:left w:val="single" w:sz="4" w:space="0" w:color="auto"/>
              <w:bottom w:val="single" w:sz="4" w:space="0" w:color="auto"/>
              <w:right w:val="single" w:sz="4" w:space="0" w:color="auto"/>
            </w:tcBorders>
          </w:tcPr>
          <w:p w14:paraId="5D8D738F" w14:textId="1B258301" w:rsidR="00A85CFD" w:rsidRPr="00CB44C1" w:rsidRDefault="00A85CFD" w:rsidP="00A85CFD">
            <w:pPr>
              <w:widowControl w:val="0"/>
              <w:suppressAutoHyphens/>
              <w:spacing w:after="0" w:line="240" w:lineRule="auto"/>
              <w:ind w:left="-158" w:right="-104"/>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79 682*</w:t>
            </w:r>
          </w:p>
        </w:tc>
        <w:tc>
          <w:tcPr>
            <w:tcW w:w="1134" w:type="dxa"/>
            <w:tcBorders>
              <w:top w:val="single" w:sz="4" w:space="0" w:color="auto"/>
              <w:left w:val="single" w:sz="4" w:space="0" w:color="auto"/>
              <w:bottom w:val="single" w:sz="4" w:space="0" w:color="auto"/>
              <w:right w:val="single" w:sz="4" w:space="0" w:color="auto"/>
            </w:tcBorders>
          </w:tcPr>
          <w:p w14:paraId="169728A4" w14:textId="6ACA3DCA" w:rsidR="00A85CFD" w:rsidRPr="00CB44C1" w:rsidRDefault="00A85CFD" w:rsidP="00A85CFD">
            <w:pPr>
              <w:widowControl w:val="0"/>
              <w:suppressAutoHyphens/>
              <w:spacing w:after="0" w:line="240" w:lineRule="auto"/>
              <w:ind w:left="-108"/>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78 861</w:t>
            </w:r>
          </w:p>
        </w:tc>
        <w:tc>
          <w:tcPr>
            <w:tcW w:w="1276" w:type="dxa"/>
            <w:tcBorders>
              <w:top w:val="single" w:sz="4" w:space="0" w:color="auto"/>
              <w:left w:val="single" w:sz="4" w:space="0" w:color="auto"/>
              <w:bottom w:val="single" w:sz="4" w:space="0" w:color="auto"/>
              <w:right w:val="single" w:sz="4" w:space="0" w:color="auto"/>
            </w:tcBorders>
          </w:tcPr>
          <w:p w14:paraId="3FFEE070" w14:textId="115F3290" w:rsidR="00A85CFD" w:rsidRPr="00CB44C1" w:rsidRDefault="00A85CFD" w:rsidP="00A85CFD">
            <w:pPr>
              <w:widowControl w:val="0"/>
              <w:suppressAutoHyphens/>
              <w:spacing w:after="0" w:line="240" w:lineRule="auto"/>
              <w:ind w:left="-108" w:right="-105"/>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77 829</w:t>
            </w:r>
          </w:p>
        </w:tc>
        <w:tc>
          <w:tcPr>
            <w:tcW w:w="1276" w:type="dxa"/>
            <w:tcBorders>
              <w:top w:val="single" w:sz="4" w:space="0" w:color="auto"/>
              <w:left w:val="nil"/>
              <w:bottom w:val="single" w:sz="4" w:space="0" w:color="auto"/>
              <w:right w:val="single" w:sz="4" w:space="0" w:color="auto"/>
            </w:tcBorders>
            <w:shd w:val="clear" w:color="auto" w:fill="auto"/>
          </w:tcPr>
          <w:p w14:paraId="65046B7F" w14:textId="05717A88" w:rsidR="00A85CFD" w:rsidRPr="00CB44C1" w:rsidRDefault="00A85CFD" w:rsidP="00A85CFD">
            <w:pPr>
              <w:widowControl w:val="0"/>
              <w:suppressAutoHyphens/>
              <w:spacing w:after="0" w:line="240" w:lineRule="auto"/>
              <w:ind w:right="-115"/>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9CE5EA" w14:textId="6D7678DD"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808F56" w14:textId="75079EBB"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-2,3</w:t>
            </w:r>
          </w:p>
        </w:tc>
      </w:tr>
      <w:tr w:rsidR="00A85CFD" w:rsidRPr="00CB44C1" w14:paraId="1049ECD9" w14:textId="77777777" w:rsidTr="00A85CFD">
        <w:tc>
          <w:tcPr>
            <w:tcW w:w="2552" w:type="dxa"/>
            <w:tcBorders>
              <w:top w:val="single" w:sz="4" w:space="0" w:color="auto"/>
              <w:left w:val="single" w:sz="4" w:space="0" w:color="auto"/>
              <w:bottom w:val="single" w:sz="4" w:space="0" w:color="auto"/>
              <w:right w:val="single" w:sz="4" w:space="0" w:color="auto"/>
            </w:tcBorders>
            <w:hideMark/>
          </w:tcPr>
          <w:p w14:paraId="75379B9A" w14:textId="77777777" w:rsidR="00A85CFD" w:rsidRPr="00CB44C1" w:rsidRDefault="00A85CFD" w:rsidP="00A85CFD">
            <w:pPr>
              <w:widowControl w:val="0"/>
              <w:suppressAutoHyphens/>
              <w:spacing w:after="0" w:line="240" w:lineRule="auto"/>
              <w:ind w:left="460"/>
              <w:jc w:val="both"/>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сільське населення</w:t>
            </w:r>
          </w:p>
        </w:tc>
        <w:tc>
          <w:tcPr>
            <w:tcW w:w="1275" w:type="dxa"/>
            <w:tcBorders>
              <w:top w:val="single" w:sz="4" w:space="0" w:color="auto"/>
              <w:left w:val="single" w:sz="4" w:space="0" w:color="auto"/>
              <w:bottom w:val="single" w:sz="4" w:space="0" w:color="auto"/>
              <w:right w:val="single" w:sz="4" w:space="0" w:color="auto"/>
            </w:tcBorders>
            <w:hideMark/>
          </w:tcPr>
          <w:p w14:paraId="71595D86" w14:textId="185F7EE8" w:rsidR="00A85CFD" w:rsidRPr="00CB44C1" w:rsidRDefault="00A85CFD" w:rsidP="00A85CFD">
            <w:pPr>
              <w:widowControl w:val="0"/>
              <w:suppressAutoHyphens/>
              <w:spacing w:after="0" w:line="240" w:lineRule="auto"/>
              <w:ind w:left="-158" w:right="-104"/>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10 561*</w:t>
            </w:r>
          </w:p>
        </w:tc>
        <w:tc>
          <w:tcPr>
            <w:tcW w:w="1134" w:type="dxa"/>
            <w:tcBorders>
              <w:top w:val="single" w:sz="4" w:space="0" w:color="auto"/>
              <w:left w:val="single" w:sz="4" w:space="0" w:color="auto"/>
              <w:bottom w:val="single" w:sz="4" w:space="0" w:color="auto"/>
              <w:right w:val="single" w:sz="4" w:space="0" w:color="auto"/>
            </w:tcBorders>
          </w:tcPr>
          <w:p w14:paraId="0C65E42E" w14:textId="3A50B861" w:rsidR="00A85CFD" w:rsidRPr="00CB44C1" w:rsidRDefault="00A85CFD" w:rsidP="00A85CFD">
            <w:pPr>
              <w:widowControl w:val="0"/>
              <w:suppressAutoHyphens/>
              <w:spacing w:after="0" w:line="240" w:lineRule="auto"/>
              <w:ind w:left="-108"/>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10 454</w:t>
            </w:r>
          </w:p>
        </w:tc>
        <w:tc>
          <w:tcPr>
            <w:tcW w:w="1276" w:type="dxa"/>
            <w:tcBorders>
              <w:top w:val="single" w:sz="4" w:space="0" w:color="auto"/>
              <w:left w:val="single" w:sz="4" w:space="0" w:color="auto"/>
              <w:bottom w:val="single" w:sz="4" w:space="0" w:color="auto"/>
              <w:right w:val="single" w:sz="4" w:space="0" w:color="auto"/>
            </w:tcBorders>
          </w:tcPr>
          <w:p w14:paraId="3BEF6DFC" w14:textId="3B888AE6" w:rsidR="00A85CFD" w:rsidRPr="00CB44C1" w:rsidRDefault="00A85CFD" w:rsidP="00A85CFD">
            <w:pPr>
              <w:widowControl w:val="0"/>
              <w:suppressAutoHyphens/>
              <w:spacing w:after="0" w:line="240" w:lineRule="auto"/>
              <w:ind w:left="-108" w:right="-105"/>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10 322</w:t>
            </w:r>
          </w:p>
        </w:tc>
        <w:tc>
          <w:tcPr>
            <w:tcW w:w="1276" w:type="dxa"/>
            <w:tcBorders>
              <w:top w:val="single" w:sz="4" w:space="0" w:color="auto"/>
              <w:left w:val="nil"/>
              <w:bottom w:val="single" w:sz="4" w:space="0" w:color="auto"/>
              <w:right w:val="single" w:sz="4" w:space="0" w:color="auto"/>
            </w:tcBorders>
            <w:shd w:val="clear" w:color="auto" w:fill="auto"/>
            <w:hideMark/>
          </w:tcPr>
          <w:p w14:paraId="2619DBF0" w14:textId="75B4BE7E" w:rsidR="00A85CFD" w:rsidRPr="00CB44C1" w:rsidRDefault="00A85CFD" w:rsidP="00A85CFD">
            <w:pPr>
              <w:widowControl w:val="0"/>
              <w:suppressAutoHyphens/>
              <w:spacing w:after="0" w:line="240" w:lineRule="auto"/>
              <w:ind w:right="-115"/>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175D7B" w14:textId="31FCD76B"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DF30D17" w14:textId="0F6C9812"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-2,3</w:t>
            </w:r>
          </w:p>
        </w:tc>
      </w:tr>
      <w:tr w:rsidR="00A85CFD" w:rsidRPr="00CB44C1" w14:paraId="6E3A6929" w14:textId="77777777" w:rsidTr="00A85CFD">
        <w:tc>
          <w:tcPr>
            <w:tcW w:w="2552" w:type="dxa"/>
            <w:tcBorders>
              <w:top w:val="single" w:sz="4" w:space="0" w:color="auto"/>
              <w:left w:val="single" w:sz="4" w:space="0" w:color="auto"/>
              <w:bottom w:val="single" w:sz="4" w:space="0" w:color="auto"/>
              <w:right w:val="single" w:sz="4" w:space="0" w:color="auto"/>
            </w:tcBorders>
            <w:hideMark/>
          </w:tcPr>
          <w:p w14:paraId="7F0FEADD" w14:textId="7790DC76" w:rsidR="00A85CFD" w:rsidRPr="00CB44C1" w:rsidRDefault="00933403" w:rsidP="00A85CFD">
            <w:pPr>
              <w:widowControl w:val="0"/>
              <w:suppressAutoHyphens/>
              <w:spacing w:after="0" w:line="240" w:lineRule="auto"/>
              <w:jc w:val="both"/>
              <w:rPr>
                <w:rFonts w:ascii="Arial" w:eastAsia="Times New Roman" w:hAnsi="Arial" w:cs="Arial"/>
                <w:color w:val="000000"/>
                <w:sz w:val="20"/>
                <w:szCs w:val="20"/>
                <w:lang w:val="uk-UA"/>
              </w:rPr>
            </w:pPr>
            <w:r>
              <w:rPr>
                <w:rFonts w:ascii="Arial" w:eastAsia="Times New Roman" w:hAnsi="Arial" w:cs="Arial"/>
                <w:color w:val="000000"/>
                <w:sz w:val="20"/>
                <w:szCs w:val="20"/>
                <w:lang w:val="uk-UA"/>
              </w:rPr>
              <w:lastRenderedPageBreak/>
              <w:t>Шептицький</w:t>
            </w:r>
            <w:r w:rsidR="00A85CFD" w:rsidRPr="00CB44C1">
              <w:rPr>
                <w:rFonts w:ascii="Arial" w:eastAsia="Times New Roman" w:hAnsi="Arial" w:cs="Arial"/>
                <w:color w:val="000000"/>
                <w:sz w:val="20"/>
                <w:szCs w:val="20"/>
                <w:lang w:val="uk-UA"/>
              </w:rPr>
              <w:t xml:space="preserve"> район</w:t>
            </w:r>
          </w:p>
        </w:tc>
        <w:tc>
          <w:tcPr>
            <w:tcW w:w="1275" w:type="dxa"/>
            <w:tcBorders>
              <w:top w:val="nil"/>
              <w:left w:val="single" w:sz="4" w:space="0" w:color="auto"/>
              <w:bottom w:val="nil"/>
              <w:right w:val="single" w:sz="4" w:space="0" w:color="auto"/>
            </w:tcBorders>
            <w:vAlign w:val="center"/>
          </w:tcPr>
          <w:p w14:paraId="20B21CAB" w14:textId="05603353" w:rsidR="00A85CFD" w:rsidRPr="00CB44C1" w:rsidRDefault="00A85CFD" w:rsidP="00A85CFD">
            <w:pPr>
              <w:widowControl w:val="0"/>
              <w:suppressAutoHyphens/>
              <w:spacing w:after="0" w:line="240" w:lineRule="auto"/>
              <w:ind w:left="-158" w:right="-104"/>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230 991*</w:t>
            </w:r>
          </w:p>
        </w:tc>
        <w:tc>
          <w:tcPr>
            <w:tcW w:w="1134" w:type="dxa"/>
            <w:tcBorders>
              <w:top w:val="nil"/>
              <w:left w:val="nil"/>
              <w:bottom w:val="nil"/>
              <w:right w:val="single" w:sz="4" w:space="0" w:color="auto"/>
            </w:tcBorders>
            <w:vAlign w:val="center"/>
          </w:tcPr>
          <w:p w14:paraId="6C0293AD" w14:textId="7DCFE0C3" w:rsidR="00A85CFD" w:rsidRPr="00CB44C1" w:rsidRDefault="00A85CFD" w:rsidP="00A85CFD">
            <w:pPr>
              <w:widowControl w:val="0"/>
              <w:suppressAutoHyphens/>
              <w:spacing w:after="0" w:line="240" w:lineRule="auto"/>
              <w:ind w:left="-108"/>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228 945</w:t>
            </w:r>
          </w:p>
        </w:tc>
        <w:tc>
          <w:tcPr>
            <w:tcW w:w="1276" w:type="dxa"/>
            <w:tcBorders>
              <w:top w:val="nil"/>
              <w:left w:val="nil"/>
              <w:bottom w:val="nil"/>
              <w:right w:val="single" w:sz="4" w:space="0" w:color="auto"/>
            </w:tcBorders>
            <w:vAlign w:val="center"/>
          </w:tcPr>
          <w:p w14:paraId="39E83F98" w14:textId="1803EA6C" w:rsidR="00A85CFD" w:rsidRPr="00CB44C1" w:rsidRDefault="00A85CFD" w:rsidP="00A85CFD">
            <w:pPr>
              <w:widowControl w:val="0"/>
              <w:suppressAutoHyphens/>
              <w:spacing w:after="0" w:line="240" w:lineRule="auto"/>
              <w:ind w:left="-108" w:right="-105"/>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226 102</w:t>
            </w:r>
          </w:p>
        </w:tc>
        <w:tc>
          <w:tcPr>
            <w:tcW w:w="1276" w:type="dxa"/>
            <w:tcBorders>
              <w:top w:val="single" w:sz="4" w:space="0" w:color="auto"/>
              <w:left w:val="nil"/>
              <w:bottom w:val="single" w:sz="4" w:space="0" w:color="auto"/>
              <w:right w:val="single" w:sz="4" w:space="0" w:color="auto"/>
            </w:tcBorders>
            <w:shd w:val="clear" w:color="auto" w:fill="auto"/>
          </w:tcPr>
          <w:p w14:paraId="30EDF7AC" w14:textId="5412AA74" w:rsidR="00A85CFD" w:rsidRPr="00CB44C1" w:rsidRDefault="00A85CFD" w:rsidP="00A85CFD">
            <w:pPr>
              <w:widowControl w:val="0"/>
              <w:suppressAutoHyphens/>
              <w:spacing w:after="0" w:line="240" w:lineRule="auto"/>
              <w:ind w:right="-115"/>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-0,9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435448" w14:textId="11C03BDE"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35A651" w14:textId="2FE97317"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-2,1</w:t>
            </w:r>
          </w:p>
        </w:tc>
      </w:tr>
      <w:tr w:rsidR="00A85CFD" w:rsidRPr="00CB44C1" w14:paraId="57550F11" w14:textId="77777777" w:rsidTr="00A85CFD">
        <w:tc>
          <w:tcPr>
            <w:tcW w:w="2552" w:type="dxa"/>
            <w:tcBorders>
              <w:top w:val="single" w:sz="4" w:space="0" w:color="auto"/>
              <w:left w:val="single" w:sz="4" w:space="0" w:color="auto"/>
              <w:bottom w:val="single" w:sz="4" w:space="0" w:color="auto"/>
              <w:right w:val="single" w:sz="4" w:space="0" w:color="auto"/>
            </w:tcBorders>
            <w:hideMark/>
          </w:tcPr>
          <w:p w14:paraId="51E12DC6" w14:textId="77777777" w:rsidR="00A85CFD" w:rsidRPr="00CB44C1" w:rsidRDefault="00A85CFD" w:rsidP="00A85CFD">
            <w:pPr>
              <w:widowControl w:val="0"/>
              <w:suppressAutoHyphens/>
              <w:spacing w:after="0" w:line="240" w:lineRule="auto"/>
              <w:jc w:val="both"/>
              <w:rPr>
                <w:rFonts w:ascii="Arial" w:eastAsia="Times New Roman" w:hAnsi="Arial" w:cs="Arial"/>
                <w:color w:val="000000"/>
                <w:sz w:val="20"/>
                <w:szCs w:val="20"/>
                <w:lang w:val="uk-UA"/>
              </w:rPr>
            </w:pPr>
            <w:r w:rsidRPr="00CB44C1">
              <w:rPr>
                <w:rFonts w:ascii="Arial" w:eastAsia="Times New Roman" w:hAnsi="Arial" w:cs="Arial"/>
                <w:color w:val="000000"/>
                <w:sz w:val="20"/>
                <w:szCs w:val="20"/>
                <w:lang w:val="uk-UA"/>
              </w:rPr>
              <w:t>Львівська область</w:t>
            </w:r>
          </w:p>
        </w:tc>
        <w:tc>
          <w:tcPr>
            <w:tcW w:w="1275" w:type="dxa"/>
            <w:tcBorders>
              <w:top w:val="single" w:sz="4" w:space="0" w:color="auto"/>
              <w:left w:val="single" w:sz="4" w:space="0" w:color="auto"/>
              <w:bottom w:val="single" w:sz="4" w:space="0" w:color="auto"/>
              <w:right w:val="single" w:sz="4" w:space="0" w:color="auto"/>
            </w:tcBorders>
            <w:hideMark/>
          </w:tcPr>
          <w:p w14:paraId="46A5E3B7" w14:textId="77777777" w:rsidR="00A85CFD" w:rsidRPr="00CB44C1" w:rsidRDefault="00A85CFD" w:rsidP="00A85CFD">
            <w:pPr>
              <w:widowControl w:val="0"/>
              <w:suppressAutoHyphens/>
              <w:spacing w:after="0" w:line="240" w:lineRule="auto"/>
              <w:ind w:left="-158" w:right="-104"/>
              <w:jc w:val="center"/>
              <w:rPr>
                <w:rFonts w:ascii="Arial" w:eastAsia="Times New Roman" w:hAnsi="Arial" w:cs="Arial"/>
                <w:color w:val="000000"/>
                <w:sz w:val="20"/>
                <w:szCs w:val="20"/>
                <w:lang w:val="uk-UA" w:eastAsia="ru-RU"/>
              </w:rPr>
            </w:pPr>
            <w:r w:rsidRPr="00CB44C1">
              <w:rPr>
                <w:rFonts w:ascii="Arial" w:eastAsia="Times New Roman" w:hAnsi="Arial" w:cs="Arial"/>
                <w:color w:val="000000"/>
                <w:sz w:val="20"/>
                <w:szCs w:val="20"/>
                <w:lang w:val="uk-UA" w:eastAsia="ru-RU"/>
              </w:rPr>
              <w:t>2 512 084</w:t>
            </w:r>
          </w:p>
        </w:tc>
        <w:tc>
          <w:tcPr>
            <w:tcW w:w="1134" w:type="dxa"/>
            <w:tcBorders>
              <w:top w:val="single" w:sz="4" w:space="0" w:color="auto"/>
              <w:left w:val="single" w:sz="4" w:space="0" w:color="auto"/>
              <w:bottom w:val="single" w:sz="4" w:space="0" w:color="auto"/>
              <w:right w:val="single" w:sz="4" w:space="0" w:color="auto"/>
            </w:tcBorders>
            <w:hideMark/>
          </w:tcPr>
          <w:p w14:paraId="651DB4B3" w14:textId="77777777" w:rsidR="00A85CFD" w:rsidRPr="00CB44C1" w:rsidRDefault="00A85CFD" w:rsidP="00A85CFD">
            <w:pPr>
              <w:widowControl w:val="0"/>
              <w:suppressAutoHyphens/>
              <w:spacing w:after="0" w:line="240" w:lineRule="auto"/>
              <w:ind w:left="-108"/>
              <w:jc w:val="center"/>
              <w:rPr>
                <w:rFonts w:ascii="Arial" w:eastAsia="Times New Roman" w:hAnsi="Arial" w:cs="Arial"/>
                <w:color w:val="000000"/>
                <w:sz w:val="20"/>
                <w:szCs w:val="20"/>
                <w:lang w:val="uk-UA" w:eastAsia="ru-RU"/>
              </w:rPr>
            </w:pPr>
            <w:r w:rsidRPr="00CB44C1">
              <w:rPr>
                <w:rFonts w:ascii="Arial" w:eastAsia="Times New Roman" w:hAnsi="Arial" w:cs="Arial"/>
                <w:color w:val="000000"/>
                <w:sz w:val="20"/>
                <w:szCs w:val="20"/>
                <w:lang w:val="uk-UA" w:eastAsia="ru-RU"/>
              </w:rPr>
              <w:t>2 497 750</w:t>
            </w:r>
          </w:p>
        </w:tc>
        <w:tc>
          <w:tcPr>
            <w:tcW w:w="1276" w:type="dxa"/>
            <w:tcBorders>
              <w:top w:val="single" w:sz="4" w:space="0" w:color="auto"/>
              <w:left w:val="single" w:sz="4" w:space="0" w:color="auto"/>
              <w:bottom w:val="single" w:sz="4" w:space="0" w:color="auto"/>
              <w:right w:val="single" w:sz="4" w:space="0" w:color="auto"/>
            </w:tcBorders>
            <w:hideMark/>
          </w:tcPr>
          <w:p w14:paraId="3FAA3355" w14:textId="77777777" w:rsidR="00A85CFD" w:rsidRPr="00CB44C1" w:rsidRDefault="00A85CFD" w:rsidP="00A85CFD">
            <w:pPr>
              <w:widowControl w:val="0"/>
              <w:suppressAutoHyphens/>
              <w:spacing w:after="0" w:line="240" w:lineRule="auto"/>
              <w:ind w:left="-108" w:right="-105"/>
              <w:jc w:val="center"/>
              <w:rPr>
                <w:rFonts w:ascii="Arial" w:eastAsia="Times New Roman" w:hAnsi="Arial" w:cs="Arial"/>
                <w:color w:val="000000"/>
                <w:sz w:val="20"/>
                <w:szCs w:val="20"/>
                <w:lang w:val="uk-UA" w:eastAsia="ru-RU"/>
              </w:rPr>
            </w:pPr>
            <w:r w:rsidRPr="00CB44C1">
              <w:rPr>
                <w:rFonts w:ascii="Arial" w:eastAsia="Times New Roman" w:hAnsi="Arial" w:cs="Arial"/>
                <w:color w:val="000000"/>
                <w:sz w:val="20"/>
                <w:szCs w:val="20"/>
                <w:lang w:val="uk-UA" w:eastAsia="ru-RU"/>
              </w:rPr>
              <w:t>2 478 133</w:t>
            </w:r>
          </w:p>
        </w:tc>
        <w:tc>
          <w:tcPr>
            <w:tcW w:w="1276" w:type="dxa"/>
            <w:tcBorders>
              <w:top w:val="single" w:sz="4" w:space="0" w:color="auto"/>
              <w:left w:val="single" w:sz="4" w:space="0" w:color="auto"/>
              <w:bottom w:val="single" w:sz="4" w:space="0" w:color="auto"/>
              <w:right w:val="single" w:sz="4" w:space="0" w:color="auto"/>
            </w:tcBorders>
            <w:hideMark/>
          </w:tcPr>
          <w:p w14:paraId="72F7F6E1" w14:textId="77777777" w:rsidR="00A85CFD" w:rsidRPr="00CB44C1" w:rsidRDefault="00A85CFD" w:rsidP="00A85CFD">
            <w:pPr>
              <w:widowControl w:val="0"/>
              <w:suppressAutoHyphens/>
              <w:spacing w:after="0" w:line="240" w:lineRule="auto"/>
              <w:ind w:right="-115"/>
              <w:jc w:val="center"/>
              <w:rPr>
                <w:rFonts w:ascii="Arial" w:eastAsia="Times New Roman" w:hAnsi="Arial" w:cs="Arial"/>
                <w:color w:val="000000"/>
                <w:sz w:val="20"/>
                <w:szCs w:val="20"/>
                <w:lang w:val="uk-UA" w:eastAsia="ru-RU"/>
              </w:rPr>
            </w:pPr>
            <w:r w:rsidRPr="00CB44C1">
              <w:rPr>
                <w:rFonts w:ascii="Arial" w:eastAsia="Times New Roman" w:hAnsi="Arial" w:cs="Arial"/>
                <w:color w:val="000000"/>
                <w:sz w:val="20"/>
                <w:szCs w:val="20"/>
                <w:lang w:val="uk-UA" w:eastAsia="ru-RU"/>
              </w:rPr>
              <w:t>-0,6</w:t>
            </w:r>
          </w:p>
        </w:tc>
        <w:tc>
          <w:tcPr>
            <w:tcW w:w="1134" w:type="dxa"/>
            <w:tcBorders>
              <w:top w:val="single" w:sz="4" w:space="0" w:color="auto"/>
              <w:left w:val="single" w:sz="4" w:space="0" w:color="auto"/>
              <w:bottom w:val="single" w:sz="4" w:space="0" w:color="auto"/>
              <w:right w:val="single" w:sz="4" w:space="0" w:color="auto"/>
            </w:tcBorders>
            <w:hideMark/>
          </w:tcPr>
          <w:p w14:paraId="2DC71D49" w14:textId="77777777"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eastAsia="ru-RU"/>
              </w:rPr>
            </w:pPr>
            <w:r w:rsidRPr="00CB44C1">
              <w:rPr>
                <w:rFonts w:ascii="Arial" w:eastAsia="Times New Roman" w:hAnsi="Arial" w:cs="Arial"/>
                <w:color w:val="000000"/>
                <w:sz w:val="20"/>
                <w:szCs w:val="20"/>
                <w:lang w:val="uk-UA" w:eastAsia="ru-RU"/>
              </w:rPr>
              <w:t>-0,8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D1E1D41" w14:textId="77777777" w:rsidR="00A85CFD" w:rsidRPr="00CB44C1" w:rsidRDefault="00A85CFD" w:rsidP="00A85CFD">
            <w:pPr>
              <w:widowControl w:val="0"/>
              <w:suppressAutoHyphens/>
              <w:spacing w:after="0" w:line="240" w:lineRule="auto"/>
              <w:ind w:right="-107"/>
              <w:jc w:val="center"/>
              <w:rPr>
                <w:rFonts w:ascii="Arial" w:eastAsia="Times New Roman" w:hAnsi="Arial" w:cs="Arial"/>
                <w:color w:val="000000"/>
                <w:sz w:val="20"/>
                <w:szCs w:val="20"/>
                <w:lang w:val="uk-UA" w:eastAsia="ru-RU"/>
              </w:rPr>
            </w:pPr>
            <w:r w:rsidRPr="00CB44C1">
              <w:rPr>
                <w:rFonts w:ascii="Arial" w:eastAsia="Times New Roman" w:hAnsi="Arial" w:cs="Arial"/>
                <w:color w:val="000000"/>
                <w:sz w:val="20"/>
                <w:szCs w:val="20"/>
                <w:lang w:val="uk-UA" w:eastAsia="ru-RU"/>
              </w:rPr>
              <w:t>-1,4</w:t>
            </w:r>
          </w:p>
        </w:tc>
      </w:tr>
    </w:tbl>
    <w:p w14:paraId="752FF1D0" w14:textId="43E9F028" w:rsidR="0008523A" w:rsidRPr="00CB44C1" w:rsidRDefault="0008523A" w:rsidP="0008523A">
      <w:pPr>
        <w:suppressAutoHyphens/>
        <w:spacing w:after="120" w:line="240" w:lineRule="auto"/>
        <w:jc w:val="both"/>
        <w:rPr>
          <w:rFonts w:ascii="Arial" w:eastAsia="Times New Roman" w:hAnsi="Arial" w:cs="Arial"/>
          <w:i/>
          <w:color w:val="000000"/>
          <w:sz w:val="18"/>
          <w:szCs w:val="18"/>
          <w:lang w:val="uk-UA"/>
        </w:rPr>
      </w:pPr>
      <w:r w:rsidRPr="00CB44C1">
        <w:rPr>
          <w:rFonts w:ascii="Arial" w:eastAsia="Times New Roman" w:hAnsi="Arial" w:cs="Arial"/>
          <w:i/>
          <w:color w:val="000000"/>
          <w:sz w:val="18"/>
          <w:szCs w:val="18"/>
          <w:lang w:val="uk-UA"/>
        </w:rPr>
        <w:t>*</w:t>
      </w:r>
      <w:r w:rsidRPr="00CB44C1">
        <w:rPr>
          <w:rFonts w:ascii="Arial" w:hAnsi="Arial" w:cs="Arial"/>
          <w:i/>
          <w:sz w:val="18"/>
          <w:szCs w:val="18"/>
          <w:lang w:val="uk-UA"/>
        </w:rPr>
        <w:t xml:space="preserve"> </w:t>
      </w:r>
      <w:r w:rsidRPr="00CB44C1">
        <w:rPr>
          <w:rFonts w:ascii="Arial" w:eastAsia="Times New Roman" w:hAnsi="Arial" w:cs="Arial"/>
          <w:i/>
          <w:color w:val="000000"/>
          <w:sz w:val="18"/>
          <w:szCs w:val="18"/>
          <w:lang w:val="uk-UA"/>
        </w:rPr>
        <w:t>Розрахункова чисельність населення в населених пунктах, які увійшли до територіальної громади</w:t>
      </w:r>
    </w:p>
    <w:p w14:paraId="7C5C4A44" w14:textId="5CAB3449" w:rsidR="0008523A" w:rsidRPr="00CB44C1" w:rsidRDefault="0067541B" w:rsidP="009B380B">
      <w:pPr>
        <w:spacing w:after="120" w:line="240" w:lineRule="auto"/>
        <w:ind w:left="11" w:firstLine="556"/>
        <w:jc w:val="both"/>
        <w:rPr>
          <w:rFonts w:ascii="Arial" w:hAnsi="Arial" w:cs="Arial"/>
          <w:lang w:val="uk-UA"/>
        </w:rPr>
      </w:pPr>
      <w:r w:rsidRPr="00CB44C1">
        <w:rPr>
          <w:rFonts w:ascii="Arial" w:hAnsi="Arial" w:cs="Arial"/>
          <w:lang w:val="uk-UA"/>
        </w:rPr>
        <w:t xml:space="preserve">За статистичними даними демографічна ситуація погіршується </w:t>
      </w:r>
      <w:r w:rsidR="001530C6" w:rsidRPr="00CB44C1">
        <w:rPr>
          <w:rFonts w:ascii="Arial" w:hAnsi="Arial" w:cs="Arial"/>
          <w:lang w:val="uk-UA"/>
        </w:rPr>
        <w:t xml:space="preserve">з 2002 року, коли чисельність населення міста </w:t>
      </w:r>
      <w:r w:rsidR="00933403">
        <w:rPr>
          <w:rFonts w:ascii="Arial" w:hAnsi="Arial" w:cs="Arial"/>
          <w:lang w:val="uk-UA"/>
        </w:rPr>
        <w:t>Шептицький</w:t>
      </w:r>
      <w:r w:rsidR="001530C6" w:rsidRPr="00CB44C1">
        <w:rPr>
          <w:rFonts w:ascii="Arial" w:hAnsi="Arial" w:cs="Arial"/>
          <w:lang w:val="uk-UA"/>
        </w:rPr>
        <w:t xml:space="preserve"> була найбільшою </w:t>
      </w:r>
      <w:r w:rsidR="00490E3F" w:rsidRPr="00CB44C1">
        <w:rPr>
          <w:rFonts w:ascii="Arial" w:hAnsi="Arial" w:cs="Arial"/>
          <w:lang w:val="uk-UA"/>
        </w:rPr>
        <w:t xml:space="preserve">- </w:t>
      </w:r>
      <w:r w:rsidR="001530C6" w:rsidRPr="00CB44C1">
        <w:rPr>
          <w:rFonts w:ascii="Arial" w:hAnsi="Arial" w:cs="Arial"/>
          <w:lang w:val="uk-UA"/>
        </w:rPr>
        <w:t>85,4 тис. осіб, та скоротилася до 64,3 тис. осіб у 2021 році.</w:t>
      </w:r>
      <w:r w:rsidRPr="00CB44C1">
        <w:rPr>
          <w:rFonts w:ascii="Arial" w:hAnsi="Arial" w:cs="Arial"/>
          <w:lang w:val="uk-UA"/>
        </w:rPr>
        <w:t xml:space="preserve"> Поступово йде процес зниження народжуваності, при цьому </w:t>
      </w:r>
      <w:r w:rsidR="001530C6" w:rsidRPr="00CB44C1">
        <w:rPr>
          <w:rFonts w:ascii="Arial" w:hAnsi="Arial" w:cs="Arial"/>
          <w:lang w:val="uk-UA"/>
        </w:rPr>
        <w:t>значною</w:t>
      </w:r>
      <w:r w:rsidRPr="00CB44C1">
        <w:rPr>
          <w:rFonts w:ascii="Arial" w:hAnsi="Arial" w:cs="Arial"/>
          <w:lang w:val="uk-UA"/>
        </w:rPr>
        <w:t xml:space="preserve"> є кількість померлих. В сукупності ці фактори значною мірою впливають на процес «старіння» населення.</w:t>
      </w:r>
    </w:p>
    <w:p w14:paraId="6037AE58" w14:textId="2760151C" w:rsidR="00BB1D43" w:rsidRPr="00CB44C1" w:rsidRDefault="002746E2" w:rsidP="002746E2">
      <w:pPr>
        <w:spacing w:after="120" w:line="240" w:lineRule="auto"/>
        <w:ind w:left="11" w:firstLine="556"/>
        <w:jc w:val="both"/>
        <w:rPr>
          <w:rFonts w:ascii="Arial" w:hAnsi="Arial" w:cs="Arial"/>
          <w:lang w:val="uk-UA"/>
        </w:rPr>
      </w:pPr>
      <w:r w:rsidRPr="00CB44C1">
        <w:rPr>
          <w:rFonts w:ascii="Arial" w:hAnsi="Arial" w:cs="Arial"/>
          <w:lang w:val="uk-UA"/>
        </w:rPr>
        <w:t xml:space="preserve">За даними Національної служби здоров’я України, відповідно до статистики поданих декларацій про вибір лікаря первинної медичної допомоги в </w:t>
      </w:r>
      <w:r w:rsidR="00CF027E">
        <w:rPr>
          <w:rFonts w:ascii="Arial" w:hAnsi="Arial" w:cs="Arial"/>
          <w:lang w:val="uk-UA"/>
        </w:rPr>
        <w:t>Червоноградській</w:t>
      </w:r>
      <w:r w:rsidRPr="00CB44C1">
        <w:rPr>
          <w:rFonts w:ascii="Arial" w:hAnsi="Arial" w:cs="Arial"/>
          <w:lang w:val="uk-UA"/>
        </w:rPr>
        <w:t xml:space="preserve"> громаді укладено </w:t>
      </w:r>
      <w:r w:rsidR="00117481" w:rsidRPr="00CB44C1">
        <w:rPr>
          <w:rFonts w:ascii="Arial" w:hAnsi="Arial" w:cs="Arial"/>
          <w:lang w:val="uk-UA"/>
        </w:rPr>
        <w:t>79 875</w:t>
      </w:r>
      <w:r w:rsidRPr="00CB44C1">
        <w:rPr>
          <w:rFonts w:ascii="Arial" w:hAnsi="Arial" w:cs="Arial"/>
          <w:lang w:val="uk-UA"/>
        </w:rPr>
        <w:t xml:space="preserve"> деклараці</w:t>
      </w:r>
      <w:r w:rsidR="00117481" w:rsidRPr="00CB44C1">
        <w:rPr>
          <w:rFonts w:ascii="Arial" w:hAnsi="Arial" w:cs="Arial"/>
          <w:lang w:val="uk-UA"/>
        </w:rPr>
        <w:t>й</w:t>
      </w:r>
      <w:r w:rsidRPr="00CB44C1">
        <w:rPr>
          <w:rFonts w:ascii="Arial" w:hAnsi="Arial" w:cs="Arial"/>
          <w:lang w:val="uk-UA"/>
        </w:rPr>
        <w:t xml:space="preserve"> (</w:t>
      </w:r>
      <w:r w:rsidR="00117481" w:rsidRPr="00CB44C1">
        <w:rPr>
          <w:rFonts w:ascii="Arial" w:hAnsi="Arial" w:cs="Arial"/>
          <w:lang w:val="uk-UA"/>
        </w:rPr>
        <w:t>94%</w:t>
      </w:r>
      <w:r w:rsidRPr="00CB44C1">
        <w:rPr>
          <w:rFonts w:ascii="Arial" w:hAnsi="Arial" w:cs="Arial"/>
          <w:lang w:val="uk-UA"/>
        </w:rPr>
        <w:t xml:space="preserve"> мешканці</w:t>
      </w:r>
      <w:r w:rsidR="00117481" w:rsidRPr="00CB44C1">
        <w:rPr>
          <w:rFonts w:ascii="Arial" w:hAnsi="Arial" w:cs="Arial"/>
          <w:lang w:val="uk-UA"/>
        </w:rPr>
        <w:t>в за даними міської ради)</w:t>
      </w:r>
      <w:r w:rsidRPr="00CB44C1">
        <w:rPr>
          <w:rFonts w:ascii="Arial" w:hAnsi="Arial" w:cs="Arial"/>
          <w:lang w:val="uk-UA"/>
        </w:rPr>
        <w:t>. Проте, статево-вікові характеристики декларантів відповідають (з певною похибкою) характеристикам населення громади</w:t>
      </w:r>
      <w:r w:rsidR="00DF6F08" w:rsidRPr="00CB44C1">
        <w:rPr>
          <w:rFonts w:ascii="Arial" w:hAnsi="Arial" w:cs="Arial"/>
          <w:lang w:val="uk-UA"/>
        </w:rPr>
        <w:t>.</w:t>
      </w:r>
    </w:p>
    <w:p w14:paraId="27952546" w14:textId="77777777" w:rsidR="003A6684" w:rsidRPr="00CB44C1" w:rsidRDefault="003A6684" w:rsidP="003A6684">
      <w:pPr>
        <w:keepNext/>
        <w:spacing w:after="120" w:line="240" w:lineRule="auto"/>
        <w:ind w:left="11" w:hanging="11"/>
        <w:jc w:val="both"/>
        <w:rPr>
          <w:rFonts w:ascii="Arial" w:hAnsi="Arial" w:cs="Arial"/>
          <w:lang w:val="uk-UA"/>
        </w:rPr>
      </w:pPr>
      <w:r w:rsidRPr="00CB44C1">
        <w:rPr>
          <w:rFonts w:ascii="Arial" w:hAnsi="Arial" w:cs="Arial"/>
          <w:noProof/>
          <w:lang w:val="uk-UA" w:eastAsia="uk-UA"/>
        </w:rPr>
        <w:lastRenderedPageBreak/>
        <w:drawing>
          <wp:inline distT="0" distB="0" distL="0" distR="0" wp14:anchorId="5F3179A5" wp14:editId="1B6DAB90">
            <wp:extent cx="5364480" cy="6911340"/>
            <wp:effectExtent l="0" t="0" r="7620" b="381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5609EEF" w14:textId="3005999D" w:rsidR="00276816" w:rsidRPr="00CB44C1" w:rsidRDefault="003A6684" w:rsidP="003A6684">
      <w:pPr>
        <w:pStyle w:val="aff0"/>
        <w:jc w:val="both"/>
        <w:rPr>
          <w:lang w:val="uk-UA"/>
        </w:rPr>
      </w:pPr>
      <w:bookmarkStart w:id="21" w:name="_Toc177806358"/>
      <w:bookmarkStart w:id="22" w:name="_Toc177807187"/>
      <w:r w:rsidRPr="00CB44C1">
        <w:rPr>
          <w:lang w:val="uk-UA"/>
        </w:rPr>
        <w:t xml:space="preserve">Рисунок </w:t>
      </w:r>
      <w:r w:rsidR="00FF0CA6" w:rsidRPr="00CB44C1">
        <w:rPr>
          <w:lang w:val="uk-UA"/>
        </w:rPr>
        <w:fldChar w:fldCharType="begin"/>
      </w:r>
      <w:r w:rsidR="00FF0CA6" w:rsidRPr="00CB44C1">
        <w:rPr>
          <w:lang w:val="uk-UA"/>
        </w:rPr>
        <w:instrText xml:space="preserve"> STYLEREF 1 \s </w:instrText>
      </w:r>
      <w:r w:rsidR="00FF0CA6" w:rsidRPr="00CB44C1">
        <w:rPr>
          <w:lang w:val="uk-UA"/>
        </w:rPr>
        <w:fldChar w:fldCharType="separate"/>
      </w:r>
      <w:r w:rsidR="00683816">
        <w:rPr>
          <w:noProof/>
          <w:lang w:val="uk-UA"/>
        </w:rPr>
        <w:t>4</w:t>
      </w:r>
      <w:r w:rsidR="00FF0CA6" w:rsidRPr="00CB44C1">
        <w:rPr>
          <w:noProof/>
          <w:lang w:val="uk-UA"/>
        </w:rPr>
        <w:fldChar w:fldCharType="end"/>
      </w:r>
      <w:r w:rsidR="00C4207A" w:rsidRPr="00CB44C1">
        <w:rPr>
          <w:lang w:val="uk-UA"/>
        </w:rPr>
        <w:t>.</w:t>
      </w:r>
      <w:r w:rsidR="00FF0CA6" w:rsidRPr="00CB44C1">
        <w:rPr>
          <w:lang w:val="uk-UA"/>
        </w:rPr>
        <w:fldChar w:fldCharType="begin"/>
      </w:r>
      <w:r w:rsidR="00FF0CA6" w:rsidRPr="00CB44C1">
        <w:rPr>
          <w:lang w:val="uk-UA"/>
        </w:rPr>
        <w:instrText xml:space="preserve"> SEQ Рисунок \* ARABIC \s 1 </w:instrText>
      </w:r>
      <w:r w:rsidR="00FF0CA6" w:rsidRPr="00CB44C1">
        <w:rPr>
          <w:lang w:val="uk-UA"/>
        </w:rPr>
        <w:fldChar w:fldCharType="separate"/>
      </w:r>
      <w:r w:rsidR="00683816">
        <w:rPr>
          <w:noProof/>
          <w:lang w:val="uk-UA"/>
        </w:rPr>
        <w:t>4</w:t>
      </w:r>
      <w:r w:rsidR="00FF0CA6" w:rsidRPr="00CB44C1">
        <w:rPr>
          <w:noProof/>
          <w:lang w:val="uk-UA"/>
        </w:rPr>
        <w:fldChar w:fldCharType="end"/>
      </w:r>
      <w:r w:rsidRPr="00CB44C1">
        <w:rPr>
          <w:lang w:val="uk-UA"/>
        </w:rPr>
        <w:t xml:space="preserve">. Статево-вікова піраміда населення </w:t>
      </w:r>
      <w:r w:rsidR="00CF027E">
        <w:rPr>
          <w:lang w:val="uk-UA"/>
        </w:rPr>
        <w:t>Червоноградської</w:t>
      </w:r>
      <w:r w:rsidRPr="00CB44C1">
        <w:rPr>
          <w:lang w:val="uk-UA"/>
        </w:rPr>
        <w:t xml:space="preserve"> громади</w:t>
      </w:r>
      <w:r w:rsidR="00BB7F79" w:rsidRPr="00CB44C1">
        <w:rPr>
          <w:lang w:val="uk-UA"/>
        </w:rPr>
        <w:t>, осіб</w:t>
      </w:r>
      <w:r w:rsidR="004F0A26" w:rsidRPr="00CB44C1">
        <w:rPr>
          <w:rStyle w:val="af4"/>
          <w:lang w:val="uk-UA"/>
        </w:rPr>
        <w:footnoteReference w:id="10"/>
      </w:r>
      <w:bookmarkEnd w:id="21"/>
      <w:bookmarkEnd w:id="22"/>
    </w:p>
    <w:p w14:paraId="48179078" w14:textId="558B3739" w:rsidR="003A6684" w:rsidRPr="00CB44C1" w:rsidRDefault="00797C88" w:rsidP="00797C88">
      <w:pPr>
        <w:spacing w:after="120" w:line="240" w:lineRule="auto"/>
        <w:ind w:left="11" w:firstLine="556"/>
        <w:jc w:val="both"/>
        <w:rPr>
          <w:rFonts w:ascii="Arial" w:hAnsi="Arial" w:cs="Arial"/>
          <w:lang w:val="uk-UA"/>
        </w:rPr>
      </w:pPr>
      <w:r w:rsidRPr="00CB44C1">
        <w:rPr>
          <w:rFonts w:ascii="Arial" w:hAnsi="Arial" w:cs="Arial"/>
          <w:lang w:val="uk-UA"/>
        </w:rPr>
        <w:t xml:space="preserve">Статево-вікова структура населення в </w:t>
      </w:r>
      <w:r w:rsidR="00CF027E">
        <w:rPr>
          <w:rFonts w:ascii="Arial" w:hAnsi="Arial" w:cs="Arial"/>
          <w:lang w:val="uk-UA"/>
        </w:rPr>
        <w:t>Червоноградській</w:t>
      </w:r>
      <w:r w:rsidRPr="00CB44C1">
        <w:rPr>
          <w:rFonts w:ascii="Arial" w:hAnsi="Arial" w:cs="Arial"/>
          <w:lang w:val="uk-UA"/>
        </w:rPr>
        <w:t xml:space="preserve"> громаді є достатньо однорідною, кількість чоловіків у віці від 0-3</w:t>
      </w:r>
      <w:r w:rsidR="00BB7F79" w:rsidRPr="00CB44C1">
        <w:rPr>
          <w:rFonts w:ascii="Arial" w:hAnsi="Arial" w:cs="Arial"/>
          <w:lang w:val="uk-UA"/>
        </w:rPr>
        <w:t>8</w:t>
      </w:r>
      <w:r w:rsidRPr="00CB44C1">
        <w:rPr>
          <w:rFonts w:ascii="Arial" w:hAnsi="Arial" w:cs="Arial"/>
          <w:lang w:val="uk-UA"/>
        </w:rPr>
        <w:t xml:space="preserve"> років в</w:t>
      </w:r>
      <w:r w:rsidR="00CF7BD2" w:rsidRPr="00CB44C1">
        <w:rPr>
          <w:rFonts w:ascii="Arial" w:hAnsi="Arial" w:cs="Arial"/>
          <w:lang w:val="uk-UA"/>
        </w:rPr>
        <w:t xml:space="preserve"> </w:t>
      </w:r>
      <w:r w:rsidRPr="00CB44C1">
        <w:rPr>
          <w:rFonts w:ascii="Arial" w:hAnsi="Arial" w:cs="Arial"/>
          <w:lang w:val="uk-UA"/>
        </w:rPr>
        <w:t>середньому відповідає кількості жінок, далі спостерігається переважання чисельності жінок</w:t>
      </w:r>
      <w:r w:rsidR="00BB7F79" w:rsidRPr="00CB44C1">
        <w:rPr>
          <w:rFonts w:ascii="Arial" w:hAnsi="Arial" w:cs="Arial"/>
          <w:lang w:val="uk-UA"/>
        </w:rPr>
        <w:t xml:space="preserve"> у кожній річній віковій категорії 54-88 років </w:t>
      </w:r>
      <w:r w:rsidRPr="00CB44C1">
        <w:rPr>
          <w:rFonts w:ascii="Arial" w:hAnsi="Arial" w:cs="Arial"/>
          <w:lang w:val="uk-UA"/>
        </w:rPr>
        <w:t xml:space="preserve">на </w:t>
      </w:r>
      <w:r w:rsidR="00BB7F79" w:rsidRPr="00CB44C1">
        <w:rPr>
          <w:rFonts w:ascii="Arial" w:hAnsi="Arial" w:cs="Arial"/>
          <w:lang w:val="uk-UA"/>
        </w:rPr>
        <w:t>10</w:t>
      </w:r>
      <w:r w:rsidRPr="00CB44C1">
        <w:rPr>
          <w:rFonts w:ascii="Arial" w:hAnsi="Arial" w:cs="Arial"/>
          <w:lang w:val="uk-UA"/>
        </w:rPr>
        <w:t>0-</w:t>
      </w:r>
      <w:r w:rsidR="00BB7F79" w:rsidRPr="00CB44C1">
        <w:rPr>
          <w:rFonts w:ascii="Arial" w:hAnsi="Arial" w:cs="Arial"/>
          <w:lang w:val="uk-UA"/>
        </w:rPr>
        <w:t>200 осіб</w:t>
      </w:r>
      <w:r w:rsidRPr="00CB44C1">
        <w:rPr>
          <w:rFonts w:ascii="Arial" w:hAnsi="Arial" w:cs="Arial"/>
          <w:lang w:val="uk-UA"/>
        </w:rPr>
        <w:t>.</w:t>
      </w:r>
    </w:p>
    <w:p w14:paraId="16056EA3" w14:textId="77777777" w:rsidR="00BB7F79" w:rsidRPr="00CB44C1" w:rsidRDefault="00BB7F79" w:rsidP="00BB7F79">
      <w:pPr>
        <w:keepNext/>
        <w:spacing w:after="120" w:line="240" w:lineRule="auto"/>
        <w:ind w:left="11" w:hanging="11"/>
        <w:jc w:val="both"/>
        <w:rPr>
          <w:rFonts w:ascii="Arial" w:hAnsi="Arial" w:cs="Arial"/>
          <w:lang w:val="uk-UA"/>
        </w:rPr>
      </w:pPr>
      <w:r w:rsidRPr="00CB44C1">
        <w:rPr>
          <w:rFonts w:ascii="Arial" w:hAnsi="Arial" w:cs="Arial"/>
          <w:noProof/>
          <w:lang w:val="uk-UA" w:eastAsia="uk-UA"/>
        </w:rPr>
        <w:lastRenderedPageBreak/>
        <w:drawing>
          <wp:inline distT="0" distB="0" distL="0" distR="0" wp14:anchorId="5C3752CD" wp14:editId="42F0FE38">
            <wp:extent cx="6299835" cy="1812925"/>
            <wp:effectExtent l="0" t="0" r="5715"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3D689A2" w14:textId="33F2062C" w:rsidR="00BB7F79" w:rsidRPr="00CB44C1" w:rsidRDefault="00BB7F79" w:rsidP="00BB7F79">
      <w:pPr>
        <w:pStyle w:val="aff0"/>
        <w:jc w:val="both"/>
        <w:rPr>
          <w:lang w:val="uk-UA"/>
        </w:rPr>
      </w:pPr>
      <w:bookmarkStart w:id="23" w:name="_Toc177806359"/>
      <w:bookmarkStart w:id="24" w:name="_Toc177807188"/>
      <w:r w:rsidRPr="00CB44C1">
        <w:rPr>
          <w:lang w:val="uk-UA"/>
        </w:rPr>
        <w:t xml:space="preserve">Рисунок </w:t>
      </w:r>
      <w:r w:rsidR="00FF0CA6" w:rsidRPr="00CB44C1">
        <w:rPr>
          <w:lang w:val="uk-UA"/>
        </w:rPr>
        <w:fldChar w:fldCharType="begin"/>
      </w:r>
      <w:r w:rsidR="00FF0CA6" w:rsidRPr="00CB44C1">
        <w:rPr>
          <w:lang w:val="uk-UA"/>
        </w:rPr>
        <w:instrText xml:space="preserve"> STYLEREF 1 \s </w:instrText>
      </w:r>
      <w:r w:rsidR="00FF0CA6" w:rsidRPr="00CB44C1">
        <w:rPr>
          <w:lang w:val="uk-UA"/>
        </w:rPr>
        <w:fldChar w:fldCharType="separate"/>
      </w:r>
      <w:r w:rsidR="00683816">
        <w:rPr>
          <w:noProof/>
          <w:lang w:val="uk-UA"/>
        </w:rPr>
        <w:t>4</w:t>
      </w:r>
      <w:r w:rsidR="00FF0CA6" w:rsidRPr="00CB44C1">
        <w:rPr>
          <w:noProof/>
          <w:lang w:val="uk-UA"/>
        </w:rPr>
        <w:fldChar w:fldCharType="end"/>
      </w:r>
      <w:r w:rsidR="00C4207A" w:rsidRPr="00CB44C1">
        <w:rPr>
          <w:lang w:val="uk-UA"/>
        </w:rPr>
        <w:t>.</w:t>
      </w:r>
      <w:r w:rsidR="00FF0CA6" w:rsidRPr="00CB44C1">
        <w:rPr>
          <w:lang w:val="uk-UA"/>
        </w:rPr>
        <w:fldChar w:fldCharType="begin"/>
      </w:r>
      <w:r w:rsidR="00FF0CA6" w:rsidRPr="00CB44C1">
        <w:rPr>
          <w:lang w:val="uk-UA"/>
        </w:rPr>
        <w:instrText xml:space="preserve"> SEQ Рисунок \* ARABIC \s 1 </w:instrText>
      </w:r>
      <w:r w:rsidR="00FF0CA6" w:rsidRPr="00CB44C1">
        <w:rPr>
          <w:lang w:val="uk-UA"/>
        </w:rPr>
        <w:fldChar w:fldCharType="separate"/>
      </w:r>
      <w:r w:rsidR="00683816">
        <w:rPr>
          <w:noProof/>
          <w:lang w:val="uk-UA"/>
        </w:rPr>
        <w:t>5</w:t>
      </w:r>
      <w:r w:rsidR="00FF0CA6" w:rsidRPr="00CB44C1">
        <w:rPr>
          <w:noProof/>
          <w:lang w:val="uk-UA"/>
        </w:rPr>
        <w:fldChar w:fldCharType="end"/>
      </w:r>
      <w:r w:rsidRPr="00CB44C1">
        <w:rPr>
          <w:lang w:val="uk-UA"/>
        </w:rPr>
        <w:t xml:space="preserve">. Чисельність чоловіків та жінок </w:t>
      </w:r>
      <w:r w:rsidR="00CF027E">
        <w:rPr>
          <w:lang w:val="uk-UA"/>
        </w:rPr>
        <w:t>Червоноградської</w:t>
      </w:r>
      <w:r w:rsidRPr="00CB44C1">
        <w:rPr>
          <w:lang w:val="uk-UA"/>
        </w:rPr>
        <w:t xml:space="preserve"> громади (відповідно до укладених декларацій), осіб</w:t>
      </w:r>
      <w:bookmarkEnd w:id="23"/>
      <w:bookmarkEnd w:id="24"/>
    </w:p>
    <w:p w14:paraId="3861F78D" w14:textId="1AA0D10D" w:rsidR="003A6684" w:rsidRPr="00CB44C1" w:rsidRDefault="003A6684" w:rsidP="003A6684">
      <w:pPr>
        <w:spacing w:after="120" w:line="240" w:lineRule="auto"/>
        <w:ind w:left="11" w:hanging="11"/>
        <w:jc w:val="both"/>
        <w:rPr>
          <w:rFonts w:ascii="Arial" w:hAnsi="Arial" w:cs="Arial"/>
          <w:lang w:val="uk-UA"/>
        </w:rPr>
      </w:pPr>
    </w:p>
    <w:p w14:paraId="791CBE8E" w14:textId="77777777" w:rsidR="005D405B" w:rsidRPr="00CB44C1" w:rsidRDefault="005D405B" w:rsidP="005D405B">
      <w:pPr>
        <w:spacing w:after="120" w:line="240" w:lineRule="auto"/>
        <w:ind w:left="11" w:firstLine="556"/>
        <w:jc w:val="both"/>
        <w:rPr>
          <w:rFonts w:ascii="Arial" w:hAnsi="Arial" w:cs="Arial"/>
          <w:lang w:val="uk-UA"/>
        </w:rPr>
      </w:pPr>
      <w:r w:rsidRPr="00CB44C1">
        <w:rPr>
          <w:rFonts w:ascii="Arial" w:hAnsi="Arial" w:cs="Arial"/>
          <w:lang w:val="uk-UA"/>
        </w:rPr>
        <w:t xml:space="preserve">Представлена статево-вікова піраміда дозволяє говорити про такі висновки та демографічні прогнози: </w:t>
      </w:r>
    </w:p>
    <w:p w14:paraId="0BE85747" w14:textId="79481B48" w:rsidR="005D405B" w:rsidRPr="00CB44C1" w:rsidRDefault="00A47F13" w:rsidP="00A47F13">
      <w:pPr>
        <w:pStyle w:val="a5"/>
        <w:numPr>
          <w:ilvl w:val="0"/>
          <w:numId w:val="16"/>
        </w:numPr>
        <w:tabs>
          <w:tab w:val="left" w:pos="567"/>
        </w:tabs>
        <w:spacing w:after="120" w:line="240" w:lineRule="auto"/>
        <w:ind w:left="0" w:firstLine="284"/>
        <w:jc w:val="both"/>
        <w:rPr>
          <w:rFonts w:ascii="Arial" w:hAnsi="Arial" w:cs="Arial"/>
        </w:rPr>
      </w:pPr>
      <w:r w:rsidRPr="00CB44C1">
        <w:rPr>
          <w:rFonts w:ascii="Arial" w:hAnsi="Arial" w:cs="Arial"/>
        </w:rPr>
        <w:t>у</w:t>
      </w:r>
      <w:r w:rsidR="005D405B" w:rsidRPr="00CB44C1">
        <w:rPr>
          <w:rFonts w:ascii="Arial" w:hAnsi="Arial" w:cs="Arial"/>
        </w:rPr>
        <w:t xml:space="preserve"> гендерній структурі переважає жіноче населення (54%)</w:t>
      </w:r>
      <w:r w:rsidRPr="00CB44C1">
        <w:rPr>
          <w:rFonts w:ascii="Arial" w:hAnsi="Arial" w:cs="Arial"/>
        </w:rPr>
        <w:t>;</w:t>
      </w:r>
    </w:p>
    <w:p w14:paraId="491CAAA4" w14:textId="4CA114D5" w:rsidR="005D405B" w:rsidRPr="00CB44C1" w:rsidRDefault="005D405B" w:rsidP="00A47F13">
      <w:pPr>
        <w:pStyle w:val="a5"/>
        <w:numPr>
          <w:ilvl w:val="0"/>
          <w:numId w:val="16"/>
        </w:numPr>
        <w:tabs>
          <w:tab w:val="left" w:pos="567"/>
        </w:tabs>
        <w:spacing w:after="120" w:line="240" w:lineRule="auto"/>
        <w:ind w:left="0" w:firstLine="284"/>
        <w:jc w:val="both"/>
        <w:rPr>
          <w:rFonts w:ascii="Arial" w:hAnsi="Arial" w:cs="Arial"/>
        </w:rPr>
      </w:pPr>
      <w:r w:rsidRPr="00CB44C1">
        <w:rPr>
          <w:rFonts w:ascii="Arial" w:hAnsi="Arial" w:cs="Arial"/>
        </w:rPr>
        <w:t>наступні 10 років громада має шанс на зростання кількості працездатного населення</w:t>
      </w:r>
      <w:r w:rsidR="008E4FC8" w:rsidRPr="00CB44C1">
        <w:rPr>
          <w:rFonts w:ascii="Arial" w:hAnsi="Arial" w:cs="Arial"/>
        </w:rPr>
        <w:t>,</w:t>
      </w:r>
      <w:r w:rsidRPr="00CB44C1">
        <w:rPr>
          <w:rFonts w:ascii="Arial" w:hAnsi="Arial" w:cs="Arial"/>
        </w:rPr>
        <w:t xml:space="preserve"> за умови відсутності масового виїзду молоді за межі громади</w:t>
      </w:r>
      <w:r w:rsidR="005D708E" w:rsidRPr="00CB44C1">
        <w:rPr>
          <w:rFonts w:ascii="Arial" w:hAnsi="Arial" w:cs="Arial"/>
        </w:rPr>
        <w:t>;</w:t>
      </w:r>
    </w:p>
    <w:p w14:paraId="6BCB212E" w14:textId="771B566A" w:rsidR="005D405B" w:rsidRPr="00CB44C1" w:rsidRDefault="005D405B" w:rsidP="00A47F13">
      <w:pPr>
        <w:pStyle w:val="a5"/>
        <w:numPr>
          <w:ilvl w:val="0"/>
          <w:numId w:val="16"/>
        </w:numPr>
        <w:tabs>
          <w:tab w:val="left" w:pos="567"/>
        </w:tabs>
        <w:spacing w:after="120" w:line="240" w:lineRule="auto"/>
        <w:ind w:left="0" w:firstLine="284"/>
        <w:jc w:val="both"/>
        <w:rPr>
          <w:rFonts w:ascii="Arial" w:hAnsi="Arial" w:cs="Arial"/>
        </w:rPr>
      </w:pPr>
      <w:r w:rsidRPr="00CB44C1">
        <w:rPr>
          <w:rFonts w:ascii="Arial" w:hAnsi="Arial" w:cs="Arial"/>
        </w:rPr>
        <w:t>зараз  у громаді проживає і навчається в закладах середньої освіти максимальна кількість дітей. При цьому кількість дітей</w:t>
      </w:r>
      <w:r w:rsidR="008E4FC8" w:rsidRPr="00CB44C1">
        <w:rPr>
          <w:rFonts w:ascii="Arial" w:hAnsi="Arial" w:cs="Arial"/>
        </w:rPr>
        <w:t xml:space="preserve"> дошкільного віку</w:t>
      </w:r>
      <w:r w:rsidRPr="00CB44C1">
        <w:rPr>
          <w:rFonts w:ascii="Arial" w:hAnsi="Arial" w:cs="Arial"/>
        </w:rPr>
        <w:t xml:space="preserve"> складає </w:t>
      </w:r>
      <w:r w:rsidR="005D708E" w:rsidRPr="00CB44C1">
        <w:rPr>
          <w:rFonts w:ascii="Arial" w:hAnsi="Arial" w:cs="Arial"/>
        </w:rPr>
        <w:t xml:space="preserve">близько </w:t>
      </w:r>
      <w:r w:rsidR="008E4FC8" w:rsidRPr="00CB44C1">
        <w:rPr>
          <w:rFonts w:ascii="Arial" w:hAnsi="Arial" w:cs="Arial"/>
        </w:rPr>
        <w:t>40% порівняно з кількістю дітей шкільного віку</w:t>
      </w:r>
      <w:r w:rsidRPr="00CB44C1">
        <w:rPr>
          <w:rFonts w:ascii="Arial" w:hAnsi="Arial" w:cs="Arial"/>
        </w:rPr>
        <w:t>. Тобто кожного наступного року кількість учнів перших класів зменшуватиметься.</w:t>
      </w:r>
    </w:p>
    <w:p w14:paraId="26809752" w14:textId="62AFAEC7" w:rsidR="005D405B" w:rsidRPr="00CB44C1" w:rsidRDefault="005D405B" w:rsidP="00A47F13">
      <w:pPr>
        <w:pStyle w:val="a5"/>
        <w:numPr>
          <w:ilvl w:val="0"/>
          <w:numId w:val="16"/>
        </w:numPr>
        <w:tabs>
          <w:tab w:val="left" w:pos="567"/>
        </w:tabs>
        <w:spacing w:after="120" w:line="240" w:lineRule="auto"/>
        <w:ind w:left="0" w:firstLine="284"/>
        <w:jc w:val="both"/>
        <w:rPr>
          <w:rFonts w:ascii="Arial" w:hAnsi="Arial" w:cs="Arial"/>
        </w:rPr>
      </w:pPr>
      <w:r w:rsidRPr="00CB44C1">
        <w:rPr>
          <w:rFonts w:ascii="Arial" w:hAnsi="Arial" w:cs="Arial"/>
        </w:rPr>
        <w:t xml:space="preserve">водночас можна прогнозувати, що в наступні </w:t>
      </w:r>
      <w:r w:rsidR="00A47F13" w:rsidRPr="00CB44C1">
        <w:rPr>
          <w:rFonts w:ascii="Arial" w:hAnsi="Arial" w:cs="Arial"/>
        </w:rPr>
        <w:t>5</w:t>
      </w:r>
      <w:r w:rsidRPr="00CB44C1">
        <w:rPr>
          <w:rFonts w:ascii="Arial" w:hAnsi="Arial" w:cs="Arial"/>
        </w:rPr>
        <w:t xml:space="preserve"> років кількість дітей у дошкільних закладах також буде поступово знижуватися.</w:t>
      </w:r>
    </w:p>
    <w:p w14:paraId="196622D4" w14:textId="5B92B11B" w:rsidR="001661C3" w:rsidRPr="00CB44C1" w:rsidRDefault="001661C3" w:rsidP="001661C3">
      <w:pPr>
        <w:spacing w:after="120" w:line="240" w:lineRule="auto"/>
        <w:ind w:left="11" w:firstLine="556"/>
        <w:jc w:val="both"/>
        <w:rPr>
          <w:rFonts w:ascii="Arial" w:hAnsi="Arial" w:cs="Arial"/>
          <w:lang w:val="uk-UA"/>
        </w:rPr>
      </w:pPr>
      <w:r w:rsidRPr="00CB44C1">
        <w:rPr>
          <w:rFonts w:ascii="Arial" w:hAnsi="Arial" w:cs="Arial"/>
          <w:lang w:val="uk-UA"/>
        </w:rPr>
        <w:t xml:space="preserve">У віковій структурі населення  </w:t>
      </w:r>
      <w:r w:rsidR="00CF027E">
        <w:rPr>
          <w:rFonts w:ascii="Arial" w:hAnsi="Arial" w:cs="Arial"/>
          <w:lang w:val="uk-UA"/>
        </w:rPr>
        <w:t>Червоноградської</w:t>
      </w:r>
      <w:r w:rsidR="00CF027E" w:rsidRPr="00CB44C1">
        <w:rPr>
          <w:rFonts w:ascii="Arial" w:hAnsi="Arial" w:cs="Arial"/>
          <w:lang w:val="uk-UA"/>
        </w:rPr>
        <w:t xml:space="preserve"> </w:t>
      </w:r>
      <w:r w:rsidRPr="00CB44C1">
        <w:rPr>
          <w:rFonts w:ascii="Arial" w:hAnsi="Arial" w:cs="Arial"/>
          <w:lang w:val="uk-UA"/>
        </w:rPr>
        <w:t xml:space="preserve">громади частка дітей у віці 0-5 років щорічно зменшується і складає 5,2%, а частка людей похилого віку (65+) – щорічно зростає і становить 17,2%. Щорічно знижується частка осіб у віці 18-39 років та зростає у віці 40-64 роки, що свідчить про старіння населення та становить ризик зростання навантаження на осіб працездатного віку. Водночас зменшення частки дітей та молоді може розглядатись як ризик для подальшого формування демографічного потенціалу </w:t>
      </w:r>
      <w:r w:rsidR="00CF027E">
        <w:rPr>
          <w:rFonts w:ascii="Arial" w:hAnsi="Arial" w:cs="Arial"/>
          <w:lang w:val="uk-UA"/>
        </w:rPr>
        <w:t>Червоноградської</w:t>
      </w:r>
      <w:r w:rsidR="00CF027E" w:rsidRPr="00CB44C1">
        <w:rPr>
          <w:rFonts w:ascii="Arial" w:hAnsi="Arial" w:cs="Arial"/>
          <w:lang w:val="uk-UA"/>
        </w:rPr>
        <w:t xml:space="preserve"> </w:t>
      </w:r>
      <w:r w:rsidRPr="00CB44C1">
        <w:rPr>
          <w:rFonts w:ascii="Arial" w:hAnsi="Arial" w:cs="Arial"/>
          <w:lang w:val="uk-UA"/>
        </w:rPr>
        <w:t>громади.</w:t>
      </w:r>
    </w:p>
    <w:p w14:paraId="06333160" w14:textId="33EE7DCB" w:rsidR="00BB7F79" w:rsidRPr="00CB44C1" w:rsidRDefault="00BB7F79" w:rsidP="003A6684">
      <w:pPr>
        <w:spacing w:after="120" w:line="240" w:lineRule="auto"/>
        <w:ind w:left="11" w:hanging="11"/>
        <w:jc w:val="both"/>
        <w:rPr>
          <w:rFonts w:ascii="Arial" w:hAnsi="Arial" w:cs="Arial"/>
          <w:lang w:val="uk-UA"/>
        </w:rPr>
      </w:pPr>
    </w:p>
    <w:p w14:paraId="7D023A3C" w14:textId="0B56363D" w:rsidR="001661C3" w:rsidRPr="00CB44C1" w:rsidRDefault="001661C3" w:rsidP="001661C3">
      <w:pPr>
        <w:pStyle w:val="aff0"/>
        <w:keepNext/>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4</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4</w:t>
      </w:r>
      <w:r w:rsidR="006F2044" w:rsidRPr="00CB44C1">
        <w:rPr>
          <w:lang w:val="uk-UA"/>
        </w:rPr>
        <w:fldChar w:fldCharType="end"/>
      </w:r>
      <w:r w:rsidRPr="00CB44C1">
        <w:rPr>
          <w:lang w:val="uk-UA"/>
        </w:rPr>
        <w:t>. Вікова структура населення (відповідно до укладених декларацій), %</w:t>
      </w:r>
    </w:p>
    <w:tbl>
      <w:tblPr>
        <w:tblW w:w="5000" w:type="pct"/>
        <w:tblBorders>
          <w:top w:val="single" w:sz="4" w:space="0" w:color="auto"/>
          <w:left w:val="single" w:sz="8"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3"/>
        <w:gridCol w:w="1627"/>
        <w:gridCol w:w="1700"/>
        <w:gridCol w:w="1706"/>
        <w:gridCol w:w="1702"/>
        <w:gridCol w:w="1688"/>
      </w:tblGrid>
      <w:tr w:rsidR="005F3262" w:rsidRPr="00CB44C1" w14:paraId="1534B31A" w14:textId="77777777" w:rsidTr="000D2DF2">
        <w:trPr>
          <w:trHeight w:val="255"/>
        </w:trPr>
        <w:tc>
          <w:tcPr>
            <w:tcW w:w="749" w:type="pct"/>
            <w:tcBorders>
              <w:top w:val="single" w:sz="4" w:space="0" w:color="auto"/>
              <w:left w:val="single" w:sz="8" w:space="0" w:color="auto"/>
              <w:bottom w:val="single" w:sz="4" w:space="0" w:color="auto"/>
              <w:right w:val="single" w:sz="4" w:space="0" w:color="auto"/>
            </w:tcBorders>
            <w:shd w:val="clear" w:color="auto" w:fill="C0D49C"/>
            <w:noWrap/>
          </w:tcPr>
          <w:p w14:paraId="76D8B0D7" w14:textId="4EA492C5" w:rsidR="00ED444C" w:rsidRPr="00CB44C1" w:rsidRDefault="00ED444C" w:rsidP="009637C3">
            <w:pPr>
              <w:spacing w:after="0" w:line="240" w:lineRule="auto"/>
              <w:jc w:val="center"/>
              <w:rPr>
                <w:rFonts w:ascii="Arial" w:eastAsia="Times New Roman" w:hAnsi="Arial" w:cs="Arial"/>
                <w:b/>
                <w:color w:val="000000"/>
                <w:sz w:val="20"/>
                <w:szCs w:val="20"/>
                <w:lang w:val="uk-UA" w:eastAsia="ru-RU"/>
              </w:rPr>
            </w:pPr>
            <w:r w:rsidRPr="00CB44C1">
              <w:rPr>
                <w:rFonts w:ascii="Arial" w:eastAsia="Times New Roman" w:hAnsi="Arial" w:cs="Arial"/>
                <w:b/>
                <w:color w:val="000000"/>
                <w:sz w:val="20"/>
                <w:szCs w:val="20"/>
                <w:lang w:val="uk-UA" w:eastAsia="ru-RU"/>
              </w:rPr>
              <w:t>Вікові групи</w:t>
            </w:r>
          </w:p>
        </w:tc>
        <w:tc>
          <w:tcPr>
            <w:tcW w:w="821" w:type="pct"/>
            <w:tcBorders>
              <w:top w:val="single" w:sz="4" w:space="0" w:color="auto"/>
              <w:left w:val="single" w:sz="4" w:space="0" w:color="auto"/>
              <w:bottom w:val="single" w:sz="4" w:space="0" w:color="auto"/>
              <w:right w:val="single" w:sz="4" w:space="0" w:color="auto"/>
            </w:tcBorders>
            <w:shd w:val="clear" w:color="auto" w:fill="C0D49C"/>
          </w:tcPr>
          <w:p w14:paraId="7F761AF3" w14:textId="65FBC843" w:rsidR="00ED444C" w:rsidRPr="00CB44C1" w:rsidRDefault="00ED444C" w:rsidP="009637C3">
            <w:pPr>
              <w:spacing w:after="0" w:line="240" w:lineRule="auto"/>
              <w:ind w:left="-141" w:right="-188"/>
              <w:jc w:val="center"/>
              <w:rPr>
                <w:rFonts w:ascii="Arial" w:eastAsia="Times New Roman" w:hAnsi="Arial" w:cs="Arial"/>
                <w:b/>
                <w:color w:val="000000"/>
                <w:sz w:val="20"/>
                <w:szCs w:val="20"/>
                <w:lang w:val="uk-UA" w:eastAsia="ru-RU"/>
              </w:rPr>
            </w:pPr>
            <w:r w:rsidRPr="00CB44C1">
              <w:rPr>
                <w:rFonts w:ascii="Arial" w:eastAsia="Times New Roman" w:hAnsi="Arial" w:cs="Arial"/>
                <w:b/>
                <w:color w:val="000000"/>
                <w:sz w:val="20"/>
                <w:szCs w:val="20"/>
                <w:lang w:val="uk-UA" w:eastAsia="ru-RU"/>
              </w:rPr>
              <w:t>01.01.2020</w:t>
            </w:r>
          </w:p>
        </w:tc>
        <w:tc>
          <w:tcPr>
            <w:tcW w:w="858" w:type="pct"/>
            <w:tcBorders>
              <w:top w:val="single" w:sz="4" w:space="0" w:color="auto"/>
              <w:left w:val="single" w:sz="4" w:space="0" w:color="auto"/>
              <w:bottom w:val="single" w:sz="4" w:space="0" w:color="auto"/>
              <w:right w:val="single" w:sz="4" w:space="0" w:color="auto"/>
            </w:tcBorders>
            <w:shd w:val="clear" w:color="auto" w:fill="C0D49C"/>
          </w:tcPr>
          <w:p w14:paraId="720520F6" w14:textId="45B658B6" w:rsidR="00ED444C" w:rsidRPr="00CB44C1" w:rsidRDefault="00ED444C" w:rsidP="009637C3">
            <w:pPr>
              <w:spacing w:after="0" w:line="240" w:lineRule="auto"/>
              <w:ind w:left="-141" w:right="-188"/>
              <w:jc w:val="center"/>
              <w:rPr>
                <w:rFonts w:ascii="Arial" w:eastAsia="Times New Roman" w:hAnsi="Arial" w:cs="Arial"/>
                <w:b/>
                <w:color w:val="000000"/>
                <w:sz w:val="20"/>
                <w:szCs w:val="20"/>
                <w:lang w:val="uk-UA" w:eastAsia="ru-RU"/>
              </w:rPr>
            </w:pPr>
            <w:r w:rsidRPr="00CB44C1">
              <w:rPr>
                <w:rFonts w:ascii="Arial" w:eastAsia="Times New Roman" w:hAnsi="Arial" w:cs="Arial"/>
                <w:b/>
                <w:color w:val="000000"/>
                <w:sz w:val="20"/>
                <w:szCs w:val="20"/>
                <w:lang w:val="uk-UA" w:eastAsia="ru-RU"/>
              </w:rPr>
              <w:t>01.01.2021</w:t>
            </w:r>
          </w:p>
        </w:tc>
        <w:tc>
          <w:tcPr>
            <w:tcW w:w="861" w:type="pct"/>
            <w:tcBorders>
              <w:top w:val="single" w:sz="4" w:space="0" w:color="auto"/>
              <w:left w:val="single" w:sz="4" w:space="0" w:color="auto"/>
              <w:bottom w:val="single" w:sz="4" w:space="0" w:color="auto"/>
              <w:right w:val="single" w:sz="4" w:space="0" w:color="auto"/>
            </w:tcBorders>
            <w:shd w:val="clear" w:color="auto" w:fill="C0D49C"/>
          </w:tcPr>
          <w:p w14:paraId="49CE7D1F" w14:textId="5DBCEBC9" w:rsidR="00ED444C" w:rsidRPr="00CB44C1" w:rsidRDefault="00ED444C" w:rsidP="009637C3">
            <w:pPr>
              <w:spacing w:after="0" w:line="240" w:lineRule="auto"/>
              <w:jc w:val="center"/>
              <w:rPr>
                <w:rFonts w:ascii="Arial" w:eastAsia="Times New Roman" w:hAnsi="Arial" w:cs="Arial"/>
                <w:b/>
                <w:color w:val="000000"/>
                <w:sz w:val="20"/>
                <w:szCs w:val="20"/>
                <w:lang w:val="uk-UA" w:eastAsia="ru-RU"/>
              </w:rPr>
            </w:pPr>
            <w:r w:rsidRPr="00CB44C1">
              <w:rPr>
                <w:rFonts w:ascii="Arial" w:eastAsia="Times New Roman" w:hAnsi="Arial" w:cs="Arial"/>
                <w:b/>
                <w:color w:val="000000"/>
                <w:sz w:val="20"/>
                <w:szCs w:val="20"/>
                <w:lang w:val="uk-UA" w:eastAsia="ru-RU"/>
              </w:rPr>
              <w:t>01.01.2022</w:t>
            </w:r>
          </w:p>
        </w:tc>
        <w:tc>
          <w:tcPr>
            <w:tcW w:w="859" w:type="pct"/>
            <w:tcBorders>
              <w:top w:val="single" w:sz="4" w:space="0" w:color="auto"/>
              <w:left w:val="single" w:sz="4" w:space="0" w:color="auto"/>
              <w:bottom w:val="single" w:sz="4" w:space="0" w:color="auto"/>
              <w:right w:val="single" w:sz="4" w:space="0" w:color="auto"/>
            </w:tcBorders>
            <w:shd w:val="clear" w:color="auto" w:fill="C0D49C"/>
          </w:tcPr>
          <w:p w14:paraId="11A2DC91" w14:textId="6DF76E67" w:rsidR="00ED444C" w:rsidRPr="00CB44C1" w:rsidRDefault="00ED444C" w:rsidP="009637C3">
            <w:pPr>
              <w:spacing w:after="0" w:line="240" w:lineRule="auto"/>
              <w:ind w:left="-109" w:right="-63"/>
              <w:jc w:val="center"/>
              <w:rPr>
                <w:rFonts w:ascii="Arial" w:eastAsia="Times New Roman" w:hAnsi="Arial" w:cs="Arial"/>
                <w:b/>
                <w:color w:val="000000"/>
                <w:sz w:val="20"/>
                <w:szCs w:val="20"/>
                <w:lang w:val="uk-UA" w:eastAsia="ru-RU"/>
              </w:rPr>
            </w:pPr>
            <w:r w:rsidRPr="00CB44C1">
              <w:rPr>
                <w:rFonts w:ascii="Arial" w:eastAsia="Times New Roman" w:hAnsi="Arial" w:cs="Arial"/>
                <w:b/>
                <w:color w:val="000000"/>
                <w:sz w:val="20"/>
                <w:szCs w:val="20"/>
                <w:lang w:val="uk-UA" w:eastAsia="ru-RU"/>
              </w:rPr>
              <w:t>01.01.2023</w:t>
            </w:r>
          </w:p>
        </w:tc>
        <w:tc>
          <w:tcPr>
            <w:tcW w:w="852" w:type="pct"/>
            <w:tcBorders>
              <w:top w:val="single" w:sz="4" w:space="0" w:color="auto"/>
              <w:left w:val="single" w:sz="4" w:space="0" w:color="auto"/>
              <w:bottom w:val="single" w:sz="4" w:space="0" w:color="auto"/>
              <w:right w:val="single" w:sz="4" w:space="0" w:color="auto"/>
            </w:tcBorders>
            <w:shd w:val="clear" w:color="auto" w:fill="C0D49C"/>
          </w:tcPr>
          <w:p w14:paraId="2FF45309" w14:textId="27D0DB31" w:rsidR="00ED444C" w:rsidRPr="00CB44C1" w:rsidRDefault="00ED444C" w:rsidP="009637C3">
            <w:pPr>
              <w:spacing w:after="0" w:line="240" w:lineRule="auto"/>
              <w:jc w:val="center"/>
              <w:rPr>
                <w:rFonts w:ascii="Arial" w:eastAsia="Times New Roman" w:hAnsi="Arial" w:cs="Arial"/>
                <w:b/>
                <w:color w:val="000000"/>
                <w:sz w:val="20"/>
                <w:szCs w:val="20"/>
                <w:lang w:val="uk-UA" w:eastAsia="ru-RU"/>
              </w:rPr>
            </w:pPr>
            <w:r w:rsidRPr="00CB44C1">
              <w:rPr>
                <w:rFonts w:ascii="Arial" w:eastAsia="Times New Roman" w:hAnsi="Arial" w:cs="Arial"/>
                <w:b/>
                <w:color w:val="000000"/>
                <w:sz w:val="20"/>
                <w:szCs w:val="20"/>
                <w:lang w:val="uk-UA" w:eastAsia="ru-RU"/>
              </w:rPr>
              <w:t>01.01.2024</w:t>
            </w:r>
          </w:p>
        </w:tc>
      </w:tr>
      <w:tr w:rsidR="00205A97" w:rsidRPr="00CB44C1" w14:paraId="646D8BD5" w14:textId="77777777" w:rsidTr="00205A97">
        <w:trPr>
          <w:trHeight w:val="255"/>
        </w:trPr>
        <w:tc>
          <w:tcPr>
            <w:tcW w:w="749" w:type="pct"/>
            <w:tcBorders>
              <w:top w:val="single" w:sz="4" w:space="0" w:color="auto"/>
              <w:left w:val="single" w:sz="8" w:space="0" w:color="auto"/>
              <w:bottom w:val="single" w:sz="4" w:space="0" w:color="auto"/>
              <w:right w:val="single" w:sz="4" w:space="0" w:color="auto"/>
            </w:tcBorders>
            <w:noWrap/>
          </w:tcPr>
          <w:p w14:paraId="514DE31A" w14:textId="4BD40ED4"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0-5</w:t>
            </w:r>
          </w:p>
        </w:tc>
        <w:tc>
          <w:tcPr>
            <w:tcW w:w="821" w:type="pct"/>
            <w:tcBorders>
              <w:top w:val="single" w:sz="4" w:space="0" w:color="auto"/>
              <w:left w:val="nil"/>
              <w:bottom w:val="single" w:sz="4" w:space="0" w:color="auto"/>
              <w:right w:val="single" w:sz="4" w:space="0" w:color="auto"/>
            </w:tcBorders>
            <w:shd w:val="clear" w:color="auto" w:fill="auto"/>
          </w:tcPr>
          <w:p w14:paraId="7D08C903" w14:textId="70B99E40"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7,1</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340E48F1" w14:textId="1BF8DE0F"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6,5</w:t>
            </w:r>
          </w:p>
        </w:tc>
        <w:tc>
          <w:tcPr>
            <w:tcW w:w="861" w:type="pct"/>
            <w:tcBorders>
              <w:top w:val="single" w:sz="4" w:space="0" w:color="auto"/>
              <w:left w:val="single" w:sz="4" w:space="0" w:color="auto"/>
              <w:bottom w:val="single" w:sz="4" w:space="0" w:color="auto"/>
              <w:right w:val="single" w:sz="4" w:space="0" w:color="auto"/>
            </w:tcBorders>
            <w:shd w:val="clear" w:color="auto" w:fill="auto"/>
          </w:tcPr>
          <w:p w14:paraId="23111FFE" w14:textId="356BB300"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5,9</w:t>
            </w:r>
          </w:p>
        </w:tc>
        <w:tc>
          <w:tcPr>
            <w:tcW w:w="859" w:type="pct"/>
            <w:tcBorders>
              <w:top w:val="single" w:sz="4" w:space="0" w:color="auto"/>
              <w:left w:val="single" w:sz="4" w:space="0" w:color="auto"/>
              <w:bottom w:val="single" w:sz="4" w:space="0" w:color="auto"/>
              <w:right w:val="single" w:sz="4" w:space="0" w:color="auto"/>
            </w:tcBorders>
            <w:shd w:val="clear" w:color="auto" w:fill="auto"/>
          </w:tcPr>
          <w:p w14:paraId="63050FF7" w14:textId="7FBEE0C3"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5,6</w:t>
            </w: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54425584" w14:textId="58C189E8"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5,2</w:t>
            </w:r>
          </w:p>
        </w:tc>
      </w:tr>
      <w:tr w:rsidR="00205A97" w:rsidRPr="00CB44C1" w14:paraId="16A5A565" w14:textId="77777777" w:rsidTr="00205A97">
        <w:trPr>
          <w:trHeight w:val="255"/>
        </w:trPr>
        <w:tc>
          <w:tcPr>
            <w:tcW w:w="749" w:type="pct"/>
            <w:tcBorders>
              <w:top w:val="single" w:sz="4" w:space="0" w:color="auto"/>
              <w:left w:val="single" w:sz="8" w:space="0" w:color="auto"/>
              <w:bottom w:val="single" w:sz="4" w:space="0" w:color="auto"/>
              <w:right w:val="single" w:sz="4" w:space="0" w:color="auto"/>
            </w:tcBorders>
            <w:noWrap/>
          </w:tcPr>
          <w:p w14:paraId="599A5A3F" w14:textId="6E0B8B2F"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06-17</w:t>
            </w:r>
          </w:p>
        </w:tc>
        <w:tc>
          <w:tcPr>
            <w:tcW w:w="821" w:type="pct"/>
            <w:tcBorders>
              <w:top w:val="single" w:sz="4" w:space="0" w:color="auto"/>
              <w:left w:val="nil"/>
              <w:bottom w:val="single" w:sz="4" w:space="0" w:color="auto"/>
              <w:right w:val="single" w:sz="4" w:space="0" w:color="auto"/>
            </w:tcBorders>
            <w:shd w:val="clear" w:color="auto" w:fill="auto"/>
          </w:tcPr>
          <w:p w14:paraId="0A32CB35" w14:textId="13D466DF"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16,0</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118503FF" w14:textId="567B2777"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17,0</w:t>
            </w:r>
          </w:p>
        </w:tc>
        <w:tc>
          <w:tcPr>
            <w:tcW w:w="861" w:type="pct"/>
            <w:tcBorders>
              <w:top w:val="single" w:sz="4" w:space="0" w:color="auto"/>
              <w:left w:val="single" w:sz="4" w:space="0" w:color="auto"/>
              <w:bottom w:val="single" w:sz="4" w:space="0" w:color="auto"/>
              <w:right w:val="single" w:sz="4" w:space="0" w:color="auto"/>
            </w:tcBorders>
            <w:shd w:val="clear" w:color="auto" w:fill="auto"/>
          </w:tcPr>
          <w:p w14:paraId="36F710B3" w14:textId="4DA5F1BF"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16,7</w:t>
            </w:r>
          </w:p>
        </w:tc>
        <w:tc>
          <w:tcPr>
            <w:tcW w:w="859" w:type="pct"/>
            <w:tcBorders>
              <w:top w:val="single" w:sz="4" w:space="0" w:color="auto"/>
              <w:left w:val="single" w:sz="4" w:space="0" w:color="auto"/>
              <w:bottom w:val="single" w:sz="4" w:space="0" w:color="auto"/>
              <w:right w:val="single" w:sz="4" w:space="0" w:color="auto"/>
            </w:tcBorders>
            <w:shd w:val="clear" w:color="auto" w:fill="auto"/>
          </w:tcPr>
          <w:p w14:paraId="3F486C4F" w14:textId="72380D57"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16,5</w:t>
            </w: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586FDEE6" w14:textId="6B64C474"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16,5</w:t>
            </w:r>
          </w:p>
        </w:tc>
      </w:tr>
      <w:tr w:rsidR="00205A97" w:rsidRPr="00CB44C1" w14:paraId="05DC518F" w14:textId="77777777" w:rsidTr="00205A97">
        <w:trPr>
          <w:trHeight w:val="255"/>
        </w:trPr>
        <w:tc>
          <w:tcPr>
            <w:tcW w:w="749" w:type="pct"/>
            <w:tcBorders>
              <w:top w:val="single" w:sz="4" w:space="0" w:color="auto"/>
              <w:left w:val="single" w:sz="8" w:space="0" w:color="auto"/>
              <w:bottom w:val="single" w:sz="4" w:space="0" w:color="auto"/>
              <w:right w:val="single" w:sz="4" w:space="0" w:color="auto"/>
            </w:tcBorders>
            <w:noWrap/>
          </w:tcPr>
          <w:p w14:paraId="6BC6D434" w14:textId="21082DC1"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18-39</w:t>
            </w:r>
          </w:p>
        </w:tc>
        <w:tc>
          <w:tcPr>
            <w:tcW w:w="821" w:type="pct"/>
            <w:tcBorders>
              <w:top w:val="single" w:sz="4" w:space="0" w:color="auto"/>
              <w:left w:val="nil"/>
              <w:bottom w:val="single" w:sz="4" w:space="0" w:color="auto"/>
              <w:right w:val="single" w:sz="4" w:space="0" w:color="auto"/>
            </w:tcBorders>
            <w:shd w:val="clear" w:color="auto" w:fill="auto"/>
          </w:tcPr>
          <w:p w14:paraId="7A2DDE2E" w14:textId="13D18E1B"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26,5</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45C7B7CA" w14:textId="69454DF0"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26,1</w:t>
            </w:r>
          </w:p>
        </w:tc>
        <w:tc>
          <w:tcPr>
            <w:tcW w:w="861" w:type="pct"/>
            <w:tcBorders>
              <w:top w:val="single" w:sz="4" w:space="0" w:color="auto"/>
              <w:left w:val="single" w:sz="4" w:space="0" w:color="auto"/>
              <w:bottom w:val="single" w:sz="4" w:space="0" w:color="auto"/>
              <w:right w:val="single" w:sz="4" w:space="0" w:color="auto"/>
            </w:tcBorders>
            <w:shd w:val="clear" w:color="auto" w:fill="auto"/>
          </w:tcPr>
          <w:p w14:paraId="19E2A59D" w14:textId="22CBEFDE"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26,9</w:t>
            </w:r>
          </w:p>
        </w:tc>
        <w:tc>
          <w:tcPr>
            <w:tcW w:w="859" w:type="pct"/>
            <w:tcBorders>
              <w:top w:val="single" w:sz="4" w:space="0" w:color="auto"/>
              <w:left w:val="single" w:sz="4" w:space="0" w:color="auto"/>
              <w:bottom w:val="single" w:sz="4" w:space="0" w:color="auto"/>
              <w:right w:val="single" w:sz="4" w:space="0" w:color="auto"/>
            </w:tcBorders>
            <w:shd w:val="clear" w:color="auto" w:fill="auto"/>
          </w:tcPr>
          <w:p w14:paraId="26F83AB9" w14:textId="04BDDEE9"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26,5</w:t>
            </w: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1BF19803" w14:textId="031D3A29"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25,7</w:t>
            </w:r>
          </w:p>
        </w:tc>
      </w:tr>
      <w:tr w:rsidR="00205A97" w:rsidRPr="00CB44C1" w14:paraId="4A160CF4" w14:textId="77777777" w:rsidTr="00205A97">
        <w:trPr>
          <w:trHeight w:val="255"/>
        </w:trPr>
        <w:tc>
          <w:tcPr>
            <w:tcW w:w="749" w:type="pct"/>
            <w:tcBorders>
              <w:top w:val="single" w:sz="4" w:space="0" w:color="auto"/>
              <w:left w:val="single" w:sz="8" w:space="0" w:color="auto"/>
              <w:bottom w:val="single" w:sz="4" w:space="0" w:color="auto"/>
              <w:right w:val="single" w:sz="4" w:space="0" w:color="auto"/>
            </w:tcBorders>
            <w:noWrap/>
          </w:tcPr>
          <w:p w14:paraId="70317F49" w14:textId="4007EAFC"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40-64</w:t>
            </w:r>
          </w:p>
        </w:tc>
        <w:tc>
          <w:tcPr>
            <w:tcW w:w="821" w:type="pct"/>
            <w:tcBorders>
              <w:top w:val="single" w:sz="4" w:space="0" w:color="auto"/>
              <w:left w:val="nil"/>
              <w:bottom w:val="single" w:sz="4" w:space="0" w:color="auto"/>
              <w:right w:val="single" w:sz="4" w:space="0" w:color="auto"/>
            </w:tcBorders>
            <w:shd w:val="clear" w:color="auto" w:fill="auto"/>
          </w:tcPr>
          <w:p w14:paraId="4E681001" w14:textId="134CDC23"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35,1</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35ED1765" w14:textId="06A5E8C3"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35,0</w:t>
            </w:r>
          </w:p>
        </w:tc>
        <w:tc>
          <w:tcPr>
            <w:tcW w:w="861" w:type="pct"/>
            <w:tcBorders>
              <w:top w:val="single" w:sz="4" w:space="0" w:color="auto"/>
              <w:left w:val="single" w:sz="4" w:space="0" w:color="auto"/>
              <w:bottom w:val="single" w:sz="4" w:space="0" w:color="auto"/>
              <w:right w:val="single" w:sz="4" w:space="0" w:color="auto"/>
            </w:tcBorders>
            <w:shd w:val="clear" w:color="auto" w:fill="auto"/>
          </w:tcPr>
          <w:p w14:paraId="63A74B8A" w14:textId="25DF343E"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35,3</w:t>
            </w:r>
          </w:p>
        </w:tc>
        <w:tc>
          <w:tcPr>
            <w:tcW w:w="859" w:type="pct"/>
            <w:tcBorders>
              <w:top w:val="single" w:sz="4" w:space="0" w:color="auto"/>
              <w:left w:val="single" w:sz="4" w:space="0" w:color="auto"/>
              <w:bottom w:val="single" w:sz="4" w:space="0" w:color="auto"/>
              <w:right w:val="single" w:sz="4" w:space="0" w:color="auto"/>
            </w:tcBorders>
            <w:shd w:val="clear" w:color="auto" w:fill="auto"/>
          </w:tcPr>
          <w:p w14:paraId="2409E2C6" w14:textId="7EE3F939"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35,4</w:t>
            </w: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2A4D8027" w14:textId="0ADD0396"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35,4</w:t>
            </w:r>
          </w:p>
        </w:tc>
      </w:tr>
      <w:tr w:rsidR="00205A97" w:rsidRPr="00CB44C1" w14:paraId="22B12020" w14:textId="77777777" w:rsidTr="00205A97">
        <w:trPr>
          <w:trHeight w:val="255"/>
        </w:trPr>
        <w:tc>
          <w:tcPr>
            <w:tcW w:w="749" w:type="pct"/>
            <w:tcBorders>
              <w:top w:val="single" w:sz="4" w:space="0" w:color="auto"/>
              <w:left w:val="single" w:sz="8" w:space="0" w:color="auto"/>
              <w:bottom w:val="single" w:sz="4" w:space="0" w:color="auto"/>
              <w:right w:val="single" w:sz="4" w:space="0" w:color="auto"/>
            </w:tcBorders>
            <w:noWrap/>
          </w:tcPr>
          <w:p w14:paraId="4AFBDBAF" w14:textId="3F38F9A1"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65+</w:t>
            </w:r>
          </w:p>
        </w:tc>
        <w:tc>
          <w:tcPr>
            <w:tcW w:w="821" w:type="pct"/>
            <w:tcBorders>
              <w:top w:val="single" w:sz="4" w:space="0" w:color="auto"/>
              <w:left w:val="nil"/>
              <w:bottom w:val="single" w:sz="4" w:space="0" w:color="auto"/>
              <w:right w:val="single" w:sz="4" w:space="0" w:color="auto"/>
            </w:tcBorders>
            <w:shd w:val="clear" w:color="auto" w:fill="auto"/>
          </w:tcPr>
          <w:p w14:paraId="302CCE3F" w14:textId="5BDF38FA"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15,3</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3B27A9C2" w14:textId="1D99C476"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15,5</w:t>
            </w:r>
          </w:p>
        </w:tc>
        <w:tc>
          <w:tcPr>
            <w:tcW w:w="861" w:type="pct"/>
            <w:tcBorders>
              <w:top w:val="single" w:sz="4" w:space="0" w:color="auto"/>
              <w:left w:val="single" w:sz="4" w:space="0" w:color="auto"/>
              <w:bottom w:val="single" w:sz="4" w:space="0" w:color="auto"/>
              <w:right w:val="single" w:sz="4" w:space="0" w:color="auto"/>
            </w:tcBorders>
            <w:shd w:val="clear" w:color="auto" w:fill="auto"/>
          </w:tcPr>
          <w:p w14:paraId="7BA84181" w14:textId="2F129D16"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15,2</w:t>
            </w:r>
          </w:p>
        </w:tc>
        <w:tc>
          <w:tcPr>
            <w:tcW w:w="859" w:type="pct"/>
            <w:tcBorders>
              <w:top w:val="single" w:sz="4" w:space="0" w:color="auto"/>
              <w:left w:val="single" w:sz="4" w:space="0" w:color="auto"/>
              <w:bottom w:val="single" w:sz="4" w:space="0" w:color="auto"/>
              <w:right w:val="single" w:sz="4" w:space="0" w:color="auto"/>
            </w:tcBorders>
            <w:shd w:val="clear" w:color="auto" w:fill="auto"/>
          </w:tcPr>
          <w:p w14:paraId="00E5DD64" w14:textId="78213400"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16,1</w:t>
            </w:r>
          </w:p>
        </w:tc>
        <w:tc>
          <w:tcPr>
            <w:tcW w:w="852" w:type="pct"/>
            <w:tcBorders>
              <w:top w:val="single" w:sz="4" w:space="0" w:color="auto"/>
              <w:left w:val="single" w:sz="4" w:space="0" w:color="auto"/>
              <w:bottom w:val="single" w:sz="4" w:space="0" w:color="auto"/>
              <w:right w:val="single" w:sz="4" w:space="0" w:color="auto"/>
            </w:tcBorders>
            <w:shd w:val="clear" w:color="auto" w:fill="auto"/>
          </w:tcPr>
          <w:p w14:paraId="0D6AEB9F" w14:textId="2CD4CA21" w:rsidR="00205A97" w:rsidRPr="00CB44C1" w:rsidRDefault="00205A97" w:rsidP="00205A97">
            <w:pPr>
              <w:spacing w:after="0" w:line="240" w:lineRule="auto"/>
              <w:jc w:val="center"/>
              <w:rPr>
                <w:rFonts w:ascii="Arial" w:eastAsia="Times New Roman" w:hAnsi="Arial" w:cs="Arial"/>
                <w:bCs/>
                <w:color w:val="000000"/>
                <w:sz w:val="20"/>
                <w:szCs w:val="20"/>
                <w:lang w:val="uk-UA" w:eastAsia="ru-RU"/>
              </w:rPr>
            </w:pPr>
            <w:r w:rsidRPr="00CB44C1">
              <w:rPr>
                <w:rFonts w:ascii="Arial" w:eastAsia="Times New Roman" w:hAnsi="Arial" w:cs="Arial"/>
                <w:bCs/>
                <w:color w:val="000000"/>
                <w:sz w:val="20"/>
                <w:szCs w:val="20"/>
                <w:lang w:val="uk-UA" w:eastAsia="ru-RU"/>
              </w:rPr>
              <w:t>17,2</w:t>
            </w:r>
          </w:p>
        </w:tc>
      </w:tr>
    </w:tbl>
    <w:p w14:paraId="2B78A3A7" w14:textId="77777777" w:rsidR="009465A9" w:rsidRPr="00CB44C1" w:rsidRDefault="009465A9" w:rsidP="003A6684">
      <w:pPr>
        <w:spacing w:after="120" w:line="240" w:lineRule="auto"/>
        <w:ind w:left="11" w:hanging="11"/>
        <w:jc w:val="both"/>
        <w:rPr>
          <w:rFonts w:ascii="Arial" w:hAnsi="Arial" w:cs="Arial"/>
          <w:lang w:val="uk-UA"/>
        </w:rPr>
      </w:pPr>
    </w:p>
    <w:p w14:paraId="6590C212" w14:textId="6535C24F" w:rsidR="005D708E" w:rsidRPr="00CB44C1" w:rsidRDefault="005D708E" w:rsidP="003A2232">
      <w:pPr>
        <w:spacing w:after="120" w:line="240" w:lineRule="auto"/>
        <w:ind w:left="11" w:firstLine="556"/>
        <w:jc w:val="both"/>
        <w:rPr>
          <w:rFonts w:ascii="Arial" w:hAnsi="Arial" w:cs="Arial"/>
          <w:lang w:val="uk-UA"/>
        </w:rPr>
      </w:pPr>
      <w:r w:rsidRPr="00CB44C1">
        <w:rPr>
          <w:rFonts w:ascii="Arial" w:hAnsi="Arial" w:cs="Arial"/>
          <w:lang w:val="uk-UA"/>
        </w:rPr>
        <w:t>Середній вік населення</w:t>
      </w:r>
    </w:p>
    <w:p w14:paraId="5624C83C" w14:textId="18794D13" w:rsidR="00981AF8" w:rsidRPr="00CB44C1" w:rsidRDefault="00981AF8" w:rsidP="003A2232">
      <w:pPr>
        <w:spacing w:after="120" w:line="240" w:lineRule="auto"/>
        <w:ind w:left="11" w:firstLine="556"/>
        <w:jc w:val="both"/>
        <w:rPr>
          <w:rFonts w:ascii="Arial" w:hAnsi="Arial" w:cs="Arial"/>
          <w:lang w:val="uk-UA"/>
        </w:rPr>
      </w:pPr>
      <w:r w:rsidRPr="00CB44C1">
        <w:rPr>
          <w:rFonts w:ascii="Arial" w:hAnsi="Arial" w:cs="Arial"/>
          <w:lang w:val="uk-UA"/>
        </w:rPr>
        <w:t xml:space="preserve">Для </w:t>
      </w:r>
      <w:r w:rsidR="008F1E6A">
        <w:rPr>
          <w:rFonts w:ascii="Arial" w:hAnsi="Arial" w:cs="Arial"/>
          <w:lang w:val="uk-UA"/>
        </w:rPr>
        <w:t>Шептицького</w:t>
      </w:r>
      <w:r w:rsidRPr="00CB44C1">
        <w:rPr>
          <w:rFonts w:ascii="Arial" w:hAnsi="Arial" w:cs="Arial"/>
          <w:lang w:val="uk-UA"/>
        </w:rPr>
        <w:t xml:space="preserve">, згідно з даними Головного управління статистики у Львівській області, середній вік населення поступово збільшувався з 40,4 років у 2017 році до 41,1 року у 2021 році. Це свідчить про поступове старіння населення в місті. Ця тенденція схожа на загальну ситуацію у Львівській області, де також спостерігається зростання середнього віку населення. Відносно середнього показника по Львівській області, який зріс з 39,7 років у 2017 році до 40,5 років у 2021 році, середній вік населення в </w:t>
      </w:r>
      <w:r w:rsidR="008F1E6A">
        <w:rPr>
          <w:rFonts w:ascii="Arial" w:hAnsi="Arial" w:cs="Arial"/>
          <w:lang w:val="uk-UA"/>
        </w:rPr>
        <w:t>Шептицькому</w:t>
      </w:r>
      <w:r w:rsidRPr="00CB44C1">
        <w:rPr>
          <w:rFonts w:ascii="Arial" w:hAnsi="Arial" w:cs="Arial"/>
          <w:lang w:val="uk-UA"/>
        </w:rPr>
        <w:t xml:space="preserve"> дещо вищий. У </w:t>
      </w:r>
      <w:r w:rsidR="008F1E6A">
        <w:rPr>
          <w:rFonts w:ascii="Arial" w:hAnsi="Arial" w:cs="Arial"/>
          <w:lang w:val="uk-UA"/>
        </w:rPr>
        <w:t xml:space="preserve">Шептицькому </w:t>
      </w:r>
      <w:r w:rsidRPr="00CB44C1">
        <w:rPr>
          <w:rFonts w:ascii="Arial" w:hAnsi="Arial" w:cs="Arial"/>
          <w:lang w:val="uk-UA"/>
        </w:rPr>
        <w:t xml:space="preserve">середній вік збільшився з 40,4 років у 2017 році до 41,1 року у 2021 році. Це означає, що населення </w:t>
      </w:r>
      <w:r w:rsidR="008F1E6A">
        <w:rPr>
          <w:rFonts w:ascii="Arial" w:hAnsi="Arial" w:cs="Arial"/>
          <w:lang w:val="uk-UA"/>
        </w:rPr>
        <w:t>Шептицьк</w:t>
      </w:r>
      <w:r w:rsidR="00C13A40">
        <w:rPr>
          <w:rFonts w:ascii="Arial" w:hAnsi="Arial" w:cs="Arial"/>
          <w:lang w:val="uk-UA"/>
        </w:rPr>
        <w:t>ого</w:t>
      </w:r>
      <w:r w:rsidRPr="00CB44C1">
        <w:rPr>
          <w:rFonts w:ascii="Arial" w:hAnsi="Arial" w:cs="Arial"/>
          <w:lang w:val="uk-UA"/>
        </w:rPr>
        <w:t xml:space="preserve"> старше за середній показник по області на 0,7-0,9 років протягом зазначеного періоду. Таким чином, </w:t>
      </w:r>
      <w:r w:rsidR="008F1E6A">
        <w:rPr>
          <w:rFonts w:ascii="Arial" w:hAnsi="Arial" w:cs="Arial"/>
          <w:lang w:val="uk-UA"/>
        </w:rPr>
        <w:t>Шептицький</w:t>
      </w:r>
      <w:r w:rsidRPr="00CB44C1">
        <w:rPr>
          <w:rFonts w:ascii="Arial" w:hAnsi="Arial" w:cs="Arial"/>
          <w:lang w:val="uk-UA"/>
        </w:rPr>
        <w:t xml:space="preserve"> має тенденцію до дещо швидшого старіння населення порівняно з середнім по Львівській області.</w:t>
      </w:r>
    </w:p>
    <w:p w14:paraId="38BA2F6D" w14:textId="77777777" w:rsidR="00F0149F" w:rsidRPr="00CB44C1" w:rsidRDefault="00F0149F" w:rsidP="00981AF8">
      <w:pPr>
        <w:spacing w:after="120" w:line="240" w:lineRule="auto"/>
        <w:ind w:left="11" w:firstLine="556"/>
        <w:jc w:val="both"/>
        <w:rPr>
          <w:rFonts w:ascii="Arial" w:hAnsi="Arial" w:cs="Arial"/>
          <w:lang w:val="uk-UA"/>
        </w:rPr>
      </w:pPr>
    </w:p>
    <w:p w14:paraId="724BAE17" w14:textId="4FBA4A1E" w:rsidR="005D708E" w:rsidRPr="00CB44C1" w:rsidRDefault="005D708E" w:rsidP="00981AF8">
      <w:pPr>
        <w:spacing w:after="120" w:line="240" w:lineRule="auto"/>
        <w:ind w:left="11" w:firstLine="556"/>
        <w:jc w:val="both"/>
        <w:rPr>
          <w:rFonts w:ascii="Arial" w:hAnsi="Arial" w:cs="Arial"/>
          <w:lang w:val="uk-UA"/>
        </w:rPr>
      </w:pPr>
      <w:r w:rsidRPr="00CB44C1">
        <w:rPr>
          <w:rFonts w:ascii="Arial" w:hAnsi="Arial" w:cs="Arial"/>
          <w:lang w:val="uk-UA"/>
        </w:rPr>
        <w:t xml:space="preserve">Щільність населення </w:t>
      </w:r>
    </w:p>
    <w:p w14:paraId="3A1A03F9" w14:textId="4A1D73DB" w:rsidR="00981AF8" w:rsidRPr="00CB44C1" w:rsidRDefault="008F1E6A" w:rsidP="00981AF8">
      <w:pPr>
        <w:spacing w:after="120" w:line="240" w:lineRule="auto"/>
        <w:ind w:left="11" w:firstLine="556"/>
        <w:jc w:val="both"/>
        <w:rPr>
          <w:rFonts w:ascii="Arial" w:hAnsi="Arial" w:cs="Arial"/>
          <w:lang w:val="uk-UA"/>
        </w:rPr>
      </w:pPr>
      <w:r>
        <w:rPr>
          <w:rFonts w:ascii="Arial" w:hAnsi="Arial" w:cs="Arial"/>
          <w:lang w:val="uk-UA"/>
        </w:rPr>
        <w:t>Шептицький</w:t>
      </w:r>
      <w:r w:rsidR="00981AF8" w:rsidRPr="00CB44C1">
        <w:rPr>
          <w:rFonts w:ascii="Arial" w:hAnsi="Arial" w:cs="Arial"/>
          <w:lang w:val="uk-UA"/>
        </w:rPr>
        <w:t xml:space="preserve"> має високий рівень щільності населення, який у 2018 році становив </w:t>
      </w:r>
      <w:r w:rsidR="00194A7E">
        <w:rPr>
          <w:rFonts w:ascii="Arial" w:hAnsi="Arial" w:cs="Arial"/>
          <w:lang w:val="uk-UA"/>
        </w:rPr>
        <w:t>3 829,6</w:t>
      </w:r>
      <w:r w:rsidR="00981AF8" w:rsidRPr="00CB44C1">
        <w:rPr>
          <w:rFonts w:ascii="Arial" w:hAnsi="Arial" w:cs="Arial"/>
          <w:lang w:val="uk-UA"/>
        </w:rPr>
        <w:t xml:space="preserve"> осіб на 1 кв.км, але спостерігалося поступове зниження до </w:t>
      </w:r>
      <w:r w:rsidR="00194A7E">
        <w:rPr>
          <w:rFonts w:ascii="Arial" w:hAnsi="Arial" w:cs="Arial"/>
          <w:lang w:val="uk-UA"/>
        </w:rPr>
        <w:t>3 614</w:t>
      </w:r>
      <w:r w:rsidR="00981AF8" w:rsidRPr="00CB44C1">
        <w:rPr>
          <w:rFonts w:ascii="Arial" w:hAnsi="Arial" w:cs="Arial"/>
          <w:lang w:val="uk-UA"/>
        </w:rPr>
        <w:t xml:space="preserve"> осіб на 1 кв.км у 2021 році. </w:t>
      </w:r>
      <w:r w:rsidR="00434BAA" w:rsidRPr="00CB44C1">
        <w:rPr>
          <w:rFonts w:ascii="Arial" w:hAnsi="Arial" w:cs="Arial"/>
          <w:lang w:val="uk-UA"/>
        </w:rPr>
        <w:t xml:space="preserve"> У випадку </w:t>
      </w:r>
      <w:r>
        <w:rPr>
          <w:rFonts w:ascii="Arial" w:hAnsi="Arial" w:cs="Arial"/>
          <w:lang w:val="uk-UA"/>
        </w:rPr>
        <w:t>Шептицьк</w:t>
      </w:r>
      <w:r w:rsidR="00C13A40">
        <w:rPr>
          <w:rFonts w:ascii="Arial" w:hAnsi="Arial" w:cs="Arial"/>
          <w:lang w:val="uk-UA"/>
        </w:rPr>
        <w:t>ого</w:t>
      </w:r>
      <w:r w:rsidR="00434BAA" w:rsidRPr="00CB44C1">
        <w:rPr>
          <w:rFonts w:ascii="Arial" w:hAnsi="Arial" w:cs="Arial"/>
          <w:lang w:val="uk-UA"/>
        </w:rPr>
        <w:t>, зменшення щільності населення протягом кількох років може свідчити про відтік населення, що може бути пов'язано з браком економічних можливостей, робочих місць або зниженням якості життя.</w:t>
      </w:r>
    </w:p>
    <w:p w14:paraId="7E7B8EEA" w14:textId="691A4DF7" w:rsidR="00981AF8" w:rsidRPr="00CB44C1" w:rsidRDefault="00981AF8" w:rsidP="00981AF8">
      <w:pPr>
        <w:spacing w:after="120" w:line="240" w:lineRule="auto"/>
        <w:ind w:left="11" w:firstLine="556"/>
        <w:jc w:val="both"/>
        <w:rPr>
          <w:rFonts w:ascii="Arial" w:hAnsi="Arial" w:cs="Arial"/>
          <w:lang w:val="uk-UA"/>
        </w:rPr>
      </w:pPr>
      <w:r w:rsidRPr="00CB44C1">
        <w:rPr>
          <w:rFonts w:ascii="Arial" w:hAnsi="Arial" w:cs="Arial"/>
          <w:lang w:val="uk-UA"/>
        </w:rPr>
        <w:t xml:space="preserve">Порівнюючи з загальнообласним середнім показником Львівської області, де щільність населення також знижувалася з 115,9 осіб на 1 кв.км у 2018 році до </w:t>
      </w:r>
      <w:r w:rsidR="00194A7E">
        <w:rPr>
          <w:rFonts w:ascii="Arial" w:hAnsi="Arial" w:cs="Arial"/>
          <w:lang w:val="uk-UA"/>
        </w:rPr>
        <w:t xml:space="preserve">113,5 </w:t>
      </w:r>
      <w:r w:rsidRPr="00CB44C1">
        <w:rPr>
          <w:rFonts w:ascii="Arial" w:hAnsi="Arial" w:cs="Arial"/>
          <w:lang w:val="uk-UA"/>
        </w:rPr>
        <w:t xml:space="preserve">осіб на 1 кв.км у 2021 році, </w:t>
      </w:r>
      <w:r w:rsidR="008F1E6A">
        <w:rPr>
          <w:rFonts w:ascii="Arial" w:hAnsi="Arial" w:cs="Arial"/>
          <w:lang w:val="uk-UA"/>
        </w:rPr>
        <w:t>Шептицький</w:t>
      </w:r>
      <w:r w:rsidRPr="00CB44C1">
        <w:rPr>
          <w:rFonts w:ascii="Arial" w:hAnsi="Arial" w:cs="Arial"/>
          <w:lang w:val="uk-UA"/>
        </w:rPr>
        <w:t xml:space="preserve"> значно перевищує середній рівень щільності, що вказує на більш урбанізовану природу громади.</w:t>
      </w:r>
    </w:p>
    <w:p w14:paraId="3602287A" w14:textId="4864DB80" w:rsidR="00981AF8" w:rsidRPr="00CB44C1" w:rsidRDefault="00981AF8" w:rsidP="00981AF8">
      <w:pPr>
        <w:spacing w:after="120" w:line="240" w:lineRule="auto"/>
        <w:ind w:left="11" w:firstLine="556"/>
        <w:jc w:val="both"/>
        <w:rPr>
          <w:rFonts w:ascii="Arial" w:hAnsi="Arial" w:cs="Arial"/>
          <w:lang w:val="uk-UA"/>
        </w:rPr>
      </w:pPr>
      <w:r w:rsidRPr="00CB44C1">
        <w:rPr>
          <w:rFonts w:ascii="Arial" w:hAnsi="Arial" w:cs="Arial"/>
          <w:lang w:val="uk-UA"/>
        </w:rPr>
        <w:t>У порівнянні з іншими містами області, такими як Львів (щільність понад 4</w:t>
      </w:r>
      <w:r w:rsidR="00194A7E">
        <w:rPr>
          <w:rFonts w:ascii="Arial" w:hAnsi="Arial" w:cs="Arial"/>
          <w:lang w:val="uk-UA"/>
        </w:rPr>
        <w:t> 195</w:t>
      </w:r>
      <w:r w:rsidRPr="00CB44C1">
        <w:rPr>
          <w:rFonts w:ascii="Arial" w:hAnsi="Arial" w:cs="Arial"/>
          <w:lang w:val="uk-UA"/>
        </w:rPr>
        <w:t xml:space="preserve"> осіб на 1 кв.км) та Дрогобич (понад </w:t>
      </w:r>
      <w:r w:rsidR="00194A7E">
        <w:rPr>
          <w:rFonts w:ascii="Arial" w:hAnsi="Arial" w:cs="Arial"/>
          <w:lang w:val="uk-UA"/>
        </w:rPr>
        <w:t>1 637</w:t>
      </w:r>
      <w:r w:rsidRPr="00CB44C1">
        <w:rPr>
          <w:rFonts w:ascii="Arial" w:hAnsi="Arial" w:cs="Arial"/>
          <w:lang w:val="uk-UA"/>
        </w:rPr>
        <w:t xml:space="preserve"> осіб на 1 кв.км), </w:t>
      </w:r>
      <w:r w:rsidR="008F1E6A">
        <w:rPr>
          <w:rFonts w:ascii="Arial" w:hAnsi="Arial" w:cs="Arial"/>
          <w:lang w:val="uk-UA"/>
        </w:rPr>
        <w:t>Шептицький</w:t>
      </w:r>
      <w:r w:rsidRPr="00CB44C1">
        <w:rPr>
          <w:rFonts w:ascii="Arial" w:hAnsi="Arial" w:cs="Arial"/>
          <w:lang w:val="uk-UA"/>
        </w:rPr>
        <w:t xml:space="preserve"> має одну з найвищих щільностей населення, що близька до таких міст як Стрий та Трускавець.  </w:t>
      </w:r>
    </w:p>
    <w:p w14:paraId="40EF5F80" w14:textId="0FD9B945" w:rsidR="00434BAA" w:rsidRPr="00CB44C1" w:rsidRDefault="00981AF8" w:rsidP="00981AF8">
      <w:pPr>
        <w:spacing w:after="120" w:line="240" w:lineRule="auto"/>
        <w:ind w:left="11" w:firstLine="556"/>
        <w:jc w:val="both"/>
        <w:rPr>
          <w:rFonts w:ascii="Arial" w:hAnsi="Arial" w:cs="Arial"/>
          <w:lang w:val="uk-UA"/>
        </w:rPr>
      </w:pPr>
      <w:r w:rsidRPr="00CB44C1">
        <w:rPr>
          <w:rFonts w:ascii="Arial" w:hAnsi="Arial" w:cs="Arial"/>
          <w:lang w:val="uk-UA"/>
        </w:rPr>
        <w:t xml:space="preserve">Загалом, для </w:t>
      </w:r>
      <w:r w:rsidR="00C13A40">
        <w:rPr>
          <w:rFonts w:ascii="Arial" w:hAnsi="Arial" w:cs="Arial"/>
          <w:lang w:val="uk-UA"/>
        </w:rPr>
        <w:t>Шептицького</w:t>
      </w:r>
      <w:r w:rsidRPr="00CB44C1">
        <w:rPr>
          <w:rFonts w:ascii="Arial" w:hAnsi="Arial" w:cs="Arial"/>
          <w:lang w:val="uk-UA"/>
        </w:rPr>
        <w:t xml:space="preserve"> висока щільність населення означає як можливості для економічного зростання (більша концентрація робочої сили, що є важливим фактором для залучення бізнесу та інвестицій), так і виклики, пов'язані з управлінням міським розвитком та забезпеченням сталого економічного розвитку.</w:t>
      </w:r>
      <w:r w:rsidR="00434BAA" w:rsidRPr="00CB44C1">
        <w:rPr>
          <w:rFonts w:ascii="Arial" w:hAnsi="Arial" w:cs="Arial"/>
          <w:lang w:val="uk-UA"/>
        </w:rPr>
        <w:t xml:space="preserve"> Для </w:t>
      </w:r>
      <w:r w:rsidR="00C13A40">
        <w:rPr>
          <w:rFonts w:ascii="Arial" w:hAnsi="Arial" w:cs="Arial"/>
          <w:lang w:val="uk-UA"/>
        </w:rPr>
        <w:t xml:space="preserve">Шептицького </w:t>
      </w:r>
      <w:r w:rsidR="00434BAA" w:rsidRPr="00CB44C1">
        <w:rPr>
          <w:rFonts w:ascii="Arial" w:hAnsi="Arial" w:cs="Arial"/>
          <w:lang w:val="uk-UA"/>
        </w:rPr>
        <w:t xml:space="preserve"> цей показник може означати можливості для подальшого розвитку місцевої економіки, особливо в сферах, які потребують великої кількості робочої сили. Висока щільність населення також може створювати додаткове навантаження на міську інфраструктуру, таку як дороги, транспортні системи, житловий фонд, медичні та освітні установи. Це може вимагати додаткових інвестицій у розвиток інфраструктури та поліпшення якості послуг, що надаються жителям.</w:t>
      </w:r>
    </w:p>
    <w:p w14:paraId="67E0F924" w14:textId="10D82C01" w:rsidR="00434BAA" w:rsidRPr="00CB44C1" w:rsidRDefault="00434BAA" w:rsidP="00434BAA">
      <w:pPr>
        <w:spacing w:after="120" w:line="240" w:lineRule="auto"/>
        <w:ind w:left="11" w:firstLine="556"/>
        <w:jc w:val="both"/>
        <w:rPr>
          <w:rFonts w:ascii="Arial" w:hAnsi="Arial" w:cs="Arial"/>
          <w:lang w:val="uk-UA"/>
        </w:rPr>
      </w:pPr>
      <w:r w:rsidRPr="00CB44C1">
        <w:rPr>
          <w:rFonts w:ascii="Arial" w:hAnsi="Arial" w:cs="Arial"/>
          <w:lang w:val="uk-UA"/>
        </w:rPr>
        <w:t xml:space="preserve">Для </w:t>
      </w:r>
      <w:r w:rsidR="00C13A40">
        <w:rPr>
          <w:rFonts w:ascii="Arial" w:hAnsi="Arial" w:cs="Arial"/>
          <w:lang w:val="uk-UA"/>
        </w:rPr>
        <w:t xml:space="preserve">Шептицького </w:t>
      </w:r>
      <w:r w:rsidRPr="00CB44C1">
        <w:rPr>
          <w:rFonts w:ascii="Arial" w:hAnsi="Arial" w:cs="Arial"/>
          <w:lang w:val="uk-UA"/>
        </w:rPr>
        <w:t xml:space="preserve"> як адміністративного центру </w:t>
      </w:r>
      <w:r w:rsidR="008F1E6A">
        <w:rPr>
          <w:rFonts w:ascii="Arial" w:hAnsi="Arial" w:cs="Arial"/>
          <w:lang w:val="uk-UA"/>
        </w:rPr>
        <w:t>Шептиць</w:t>
      </w:r>
      <w:r w:rsidRPr="00CB44C1">
        <w:rPr>
          <w:rFonts w:ascii="Arial" w:hAnsi="Arial" w:cs="Arial"/>
          <w:lang w:val="uk-UA"/>
        </w:rPr>
        <w:t>кого району статистика щодо території та щільності населення має кілька важливих значень з точки зору регіонального розвитку та економічного планування:</w:t>
      </w:r>
      <w:r w:rsidR="00B03E23" w:rsidRPr="00CB44C1">
        <w:rPr>
          <w:rFonts w:ascii="Arial" w:hAnsi="Arial" w:cs="Arial"/>
          <w:lang w:val="uk-UA"/>
        </w:rPr>
        <w:t xml:space="preserve"> концентрація населення та можливості для економічного/просторового розвитку.  </w:t>
      </w:r>
    </w:p>
    <w:p w14:paraId="09DBBF03" w14:textId="5F0C7FA8" w:rsidR="00434BAA" w:rsidRPr="00CB44C1" w:rsidRDefault="00434BAA" w:rsidP="00434BAA">
      <w:pPr>
        <w:spacing w:after="120" w:line="240" w:lineRule="auto"/>
        <w:ind w:left="11" w:firstLine="556"/>
        <w:jc w:val="both"/>
        <w:rPr>
          <w:rFonts w:ascii="Arial" w:hAnsi="Arial" w:cs="Arial"/>
          <w:lang w:val="uk-UA"/>
        </w:rPr>
      </w:pPr>
      <w:r w:rsidRPr="00CB44C1">
        <w:rPr>
          <w:rFonts w:ascii="Arial" w:hAnsi="Arial" w:cs="Arial"/>
          <w:lang w:val="uk-UA"/>
        </w:rPr>
        <w:t xml:space="preserve">Щільність населення у </w:t>
      </w:r>
      <w:r w:rsidR="008F1E6A">
        <w:rPr>
          <w:rFonts w:ascii="Arial" w:hAnsi="Arial" w:cs="Arial"/>
          <w:lang w:val="uk-UA"/>
        </w:rPr>
        <w:t>Шептиць</w:t>
      </w:r>
      <w:r w:rsidRPr="00CB44C1">
        <w:rPr>
          <w:rFonts w:ascii="Arial" w:hAnsi="Arial" w:cs="Arial"/>
          <w:lang w:val="uk-UA"/>
        </w:rPr>
        <w:t xml:space="preserve">кому районі становить 75,4 осіб на 1 кв.км, що є середнім показником серед районів Львівської області. Це свідчить про помірну концентрацію населення у районі. У порівнянні з Львівським районом, де щільність значно вища (229,2 осіб на 1 кв.км), </w:t>
      </w:r>
      <w:r w:rsidR="008F1E6A">
        <w:rPr>
          <w:rFonts w:ascii="Arial" w:hAnsi="Arial" w:cs="Arial"/>
          <w:lang w:val="uk-UA"/>
        </w:rPr>
        <w:t>Шептицький</w:t>
      </w:r>
      <w:r w:rsidRPr="00CB44C1">
        <w:rPr>
          <w:rFonts w:ascii="Arial" w:hAnsi="Arial" w:cs="Arial"/>
          <w:lang w:val="uk-UA"/>
        </w:rPr>
        <w:t xml:space="preserve"> район має більше вільних територій.</w:t>
      </w:r>
      <w:r w:rsidR="00B03E23" w:rsidRPr="00CB44C1">
        <w:rPr>
          <w:rFonts w:ascii="Arial" w:hAnsi="Arial" w:cs="Arial"/>
          <w:lang w:val="uk-UA"/>
        </w:rPr>
        <w:t xml:space="preserve"> </w:t>
      </w:r>
      <w:r w:rsidRPr="00CB44C1">
        <w:rPr>
          <w:rFonts w:ascii="Arial" w:hAnsi="Arial" w:cs="Arial"/>
          <w:lang w:val="uk-UA"/>
        </w:rPr>
        <w:t>Відносно низька щільність населення в порівнянні</w:t>
      </w:r>
      <w:r w:rsidR="00B03E23" w:rsidRPr="00CB44C1">
        <w:rPr>
          <w:rFonts w:ascii="Arial" w:hAnsi="Arial" w:cs="Arial"/>
          <w:lang w:val="uk-UA"/>
        </w:rPr>
        <w:t xml:space="preserve"> </w:t>
      </w:r>
      <w:r w:rsidRPr="00CB44C1">
        <w:rPr>
          <w:rFonts w:ascii="Arial" w:hAnsi="Arial" w:cs="Arial"/>
          <w:lang w:val="uk-UA"/>
        </w:rPr>
        <w:t>Львівським районом</w:t>
      </w:r>
      <w:r w:rsidR="00B03E23" w:rsidRPr="00CB44C1">
        <w:rPr>
          <w:rFonts w:ascii="Arial" w:hAnsi="Arial" w:cs="Arial"/>
          <w:lang w:val="uk-UA"/>
        </w:rPr>
        <w:t xml:space="preserve"> може бути корисною для нової </w:t>
      </w:r>
      <w:r w:rsidRPr="00CB44C1">
        <w:rPr>
          <w:rFonts w:ascii="Arial" w:hAnsi="Arial" w:cs="Arial"/>
          <w:lang w:val="uk-UA"/>
        </w:rPr>
        <w:t>міст</w:t>
      </w:r>
      <w:r w:rsidR="00B03E23" w:rsidRPr="00CB44C1">
        <w:rPr>
          <w:rFonts w:ascii="Arial" w:hAnsi="Arial" w:cs="Arial"/>
          <w:lang w:val="uk-UA"/>
        </w:rPr>
        <w:t xml:space="preserve">озабудови, </w:t>
      </w:r>
      <w:r w:rsidRPr="00CB44C1">
        <w:rPr>
          <w:rFonts w:ascii="Arial" w:hAnsi="Arial" w:cs="Arial"/>
          <w:lang w:val="uk-UA"/>
        </w:rPr>
        <w:t>розбудови нових промислових зон</w:t>
      </w:r>
      <w:r w:rsidR="00B03E23" w:rsidRPr="00CB44C1">
        <w:rPr>
          <w:rFonts w:ascii="Arial" w:hAnsi="Arial" w:cs="Arial"/>
          <w:lang w:val="uk-UA"/>
        </w:rPr>
        <w:t xml:space="preserve"> / ревіталізації старопромислових зон, розвитку логістичних об'єктів та сільського господарства</w:t>
      </w:r>
      <w:r w:rsidRPr="00CB44C1">
        <w:rPr>
          <w:rFonts w:ascii="Arial" w:hAnsi="Arial" w:cs="Arial"/>
          <w:lang w:val="uk-UA"/>
        </w:rPr>
        <w:t xml:space="preserve">. </w:t>
      </w:r>
      <w:r w:rsidR="00B03E23" w:rsidRPr="00CB44C1">
        <w:rPr>
          <w:rFonts w:ascii="Arial" w:hAnsi="Arial" w:cs="Arial"/>
          <w:lang w:val="uk-UA"/>
        </w:rPr>
        <w:t xml:space="preserve"> </w:t>
      </w:r>
    </w:p>
    <w:p w14:paraId="23484D50" w14:textId="45F15360" w:rsidR="00434BAA" w:rsidRPr="00CB44C1" w:rsidRDefault="00434BAA" w:rsidP="00434BAA">
      <w:pPr>
        <w:spacing w:after="120" w:line="240" w:lineRule="auto"/>
        <w:ind w:left="11" w:firstLine="556"/>
        <w:jc w:val="both"/>
        <w:rPr>
          <w:rFonts w:ascii="Arial" w:hAnsi="Arial" w:cs="Arial"/>
          <w:lang w:val="uk-UA"/>
        </w:rPr>
      </w:pPr>
      <w:r w:rsidRPr="00CB44C1">
        <w:rPr>
          <w:rFonts w:ascii="Arial" w:hAnsi="Arial" w:cs="Arial"/>
          <w:lang w:val="uk-UA"/>
        </w:rPr>
        <w:t xml:space="preserve">У порівнянні з іншими районами, як-от Золочівський район з щільністю 55,0 осіб на 1 кв.км або Яворівський з 74,8 осіб на 1 кв.км, </w:t>
      </w:r>
      <w:r w:rsidR="008F1E6A">
        <w:rPr>
          <w:rFonts w:ascii="Arial" w:hAnsi="Arial" w:cs="Arial"/>
          <w:lang w:val="uk-UA"/>
        </w:rPr>
        <w:t>Шептицький</w:t>
      </w:r>
      <w:r w:rsidRPr="00CB44C1">
        <w:rPr>
          <w:rFonts w:ascii="Arial" w:hAnsi="Arial" w:cs="Arial"/>
          <w:lang w:val="uk-UA"/>
        </w:rPr>
        <w:t xml:space="preserve"> район знаходиться на середньому рівні щільності населення. Це означає, що район має помірний баланс між міським та сільським населенням, що може сприяти розвитку як аграрного, так і промислового секторів.</w:t>
      </w:r>
    </w:p>
    <w:p w14:paraId="5E59D2D7" w14:textId="4CC0D5E0" w:rsidR="00E53C8A" w:rsidRPr="00CB44C1" w:rsidRDefault="00350083" w:rsidP="000056FF">
      <w:pPr>
        <w:spacing w:after="120" w:line="240" w:lineRule="auto"/>
        <w:ind w:left="11" w:firstLine="556"/>
        <w:jc w:val="both"/>
        <w:rPr>
          <w:rFonts w:ascii="Arial" w:hAnsi="Arial" w:cs="Arial"/>
          <w:lang w:val="uk-UA"/>
        </w:rPr>
      </w:pPr>
      <w:r w:rsidRPr="00CB44C1">
        <w:rPr>
          <w:rFonts w:ascii="Arial" w:hAnsi="Arial" w:cs="Arial"/>
          <w:b/>
          <w:color w:val="63A537"/>
          <w:lang w:val="uk-UA"/>
        </w:rPr>
        <w:t>Висновки.</w:t>
      </w:r>
      <w:r w:rsidR="005F3262" w:rsidRPr="00CB44C1">
        <w:rPr>
          <w:rFonts w:ascii="Arial" w:hAnsi="Arial" w:cs="Arial"/>
          <w:lang w:val="uk-UA"/>
        </w:rPr>
        <w:t xml:space="preserve"> </w:t>
      </w:r>
      <w:r w:rsidR="00B040B8" w:rsidRPr="00CB44C1">
        <w:rPr>
          <w:rFonts w:ascii="Arial" w:hAnsi="Arial" w:cs="Arial"/>
          <w:lang w:val="uk-UA"/>
        </w:rPr>
        <w:t xml:space="preserve">Демографічна ситуація у </w:t>
      </w:r>
      <w:r w:rsidR="008B336E">
        <w:rPr>
          <w:rFonts w:ascii="Arial" w:hAnsi="Arial" w:cs="Arial"/>
          <w:lang w:val="uk-UA"/>
        </w:rPr>
        <w:t xml:space="preserve">Червоноградській </w:t>
      </w:r>
      <w:r w:rsidR="00B040B8" w:rsidRPr="00CB44C1">
        <w:rPr>
          <w:rFonts w:ascii="Arial" w:hAnsi="Arial" w:cs="Arial"/>
          <w:lang w:val="uk-UA"/>
        </w:rPr>
        <w:t xml:space="preserve">громаді </w:t>
      </w:r>
      <w:r w:rsidR="000056FF" w:rsidRPr="00CB44C1">
        <w:rPr>
          <w:rFonts w:ascii="Arial" w:hAnsi="Arial" w:cs="Arial"/>
          <w:lang w:val="uk-UA"/>
        </w:rPr>
        <w:t xml:space="preserve">вказує на наявність </w:t>
      </w:r>
      <w:r w:rsidR="00B040B8" w:rsidRPr="00CB44C1">
        <w:rPr>
          <w:rFonts w:ascii="Arial" w:hAnsi="Arial" w:cs="Arial"/>
          <w:lang w:val="uk-UA"/>
        </w:rPr>
        <w:t>негативн</w:t>
      </w:r>
      <w:r w:rsidR="000056FF" w:rsidRPr="00CB44C1">
        <w:rPr>
          <w:rFonts w:ascii="Arial" w:hAnsi="Arial" w:cs="Arial"/>
          <w:lang w:val="uk-UA"/>
        </w:rPr>
        <w:t>их</w:t>
      </w:r>
      <w:r w:rsidR="00B040B8" w:rsidRPr="00CB44C1">
        <w:rPr>
          <w:rFonts w:ascii="Arial" w:hAnsi="Arial" w:cs="Arial"/>
          <w:lang w:val="uk-UA"/>
        </w:rPr>
        <w:t xml:space="preserve"> тенденці</w:t>
      </w:r>
      <w:r w:rsidR="000056FF" w:rsidRPr="00CB44C1">
        <w:rPr>
          <w:rFonts w:ascii="Arial" w:hAnsi="Arial" w:cs="Arial"/>
          <w:lang w:val="uk-UA"/>
        </w:rPr>
        <w:t>й</w:t>
      </w:r>
      <w:r w:rsidR="00B040B8" w:rsidRPr="00CB44C1">
        <w:rPr>
          <w:rFonts w:ascii="Arial" w:hAnsi="Arial" w:cs="Arial"/>
          <w:lang w:val="uk-UA"/>
        </w:rPr>
        <w:t xml:space="preserve">. </w:t>
      </w:r>
      <w:r w:rsidR="00E53C8A" w:rsidRPr="00CB44C1">
        <w:rPr>
          <w:rFonts w:ascii="Arial" w:hAnsi="Arial" w:cs="Arial"/>
          <w:lang w:val="uk-UA"/>
        </w:rPr>
        <w:t>У громаді наявний значний темп демографічних втрат з поглибленням гендерного дисбалансу та старінням населення, спричинений процесами природного скорочення та міграційного відтоку населення, які у 2022-202</w:t>
      </w:r>
      <w:r w:rsidR="005D708E" w:rsidRPr="00CB44C1">
        <w:rPr>
          <w:rFonts w:ascii="Arial" w:hAnsi="Arial" w:cs="Arial"/>
          <w:lang w:val="uk-UA"/>
        </w:rPr>
        <w:t>4</w:t>
      </w:r>
      <w:r w:rsidR="00E53C8A" w:rsidRPr="00CB44C1">
        <w:rPr>
          <w:rFonts w:ascii="Arial" w:hAnsi="Arial" w:cs="Arial"/>
          <w:lang w:val="uk-UA"/>
        </w:rPr>
        <w:t xml:space="preserve"> роках посилені фактором війни російської федерації проти України. </w:t>
      </w:r>
    </w:p>
    <w:p w14:paraId="75AEC067" w14:textId="0458D115" w:rsidR="00E53C8A" w:rsidRPr="00CB44C1" w:rsidRDefault="00B040B8" w:rsidP="000056FF">
      <w:pPr>
        <w:spacing w:after="120" w:line="240" w:lineRule="auto"/>
        <w:ind w:left="11" w:firstLine="556"/>
        <w:jc w:val="both"/>
        <w:rPr>
          <w:rFonts w:ascii="Arial" w:hAnsi="Arial" w:cs="Arial"/>
          <w:lang w:val="uk-UA"/>
        </w:rPr>
      </w:pPr>
      <w:r w:rsidRPr="00CB44C1">
        <w:rPr>
          <w:rFonts w:ascii="Arial" w:hAnsi="Arial" w:cs="Arial"/>
          <w:lang w:val="uk-UA"/>
        </w:rPr>
        <w:t xml:space="preserve">Скорочення чисельності населення на 2,3% у період 2019-2021 років, що є вищим від середнього показника по Львівській області, свідчить про погіршення демографічної ситуації в громаді. </w:t>
      </w:r>
      <w:r w:rsidR="00E53C8A" w:rsidRPr="00CB44C1">
        <w:rPr>
          <w:rFonts w:ascii="Arial" w:hAnsi="Arial" w:cs="Arial"/>
          <w:lang w:val="uk-UA"/>
        </w:rPr>
        <w:t xml:space="preserve"> </w:t>
      </w:r>
      <w:r w:rsidRPr="00CB44C1">
        <w:rPr>
          <w:rFonts w:ascii="Arial" w:hAnsi="Arial" w:cs="Arial"/>
          <w:lang w:val="uk-UA"/>
        </w:rPr>
        <w:t xml:space="preserve"> </w:t>
      </w:r>
    </w:p>
    <w:p w14:paraId="615C3509" w14:textId="211D2204" w:rsidR="00B040B8" w:rsidRPr="00CB44C1" w:rsidRDefault="00B040B8" w:rsidP="000056FF">
      <w:pPr>
        <w:spacing w:after="120" w:line="240" w:lineRule="auto"/>
        <w:ind w:left="11" w:firstLine="556"/>
        <w:jc w:val="both"/>
        <w:rPr>
          <w:rFonts w:ascii="Arial" w:hAnsi="Arial" w:cs="Arial"/>
          <w:lang w:val="uk-UA"/>
        </w:rPr>
      </w:pPr>
      <w:r w:rsidRPr="00CB44C1">
        <w:rPr>
          <w:rFonts w:ascii="Arial" w:hAnsi="Arial" w:cs="Arial"/>
          <w:lang w:val="uk-UA"/>
        </w:rPr>
        <w:t>Зменшення народжуваності та високий рівень смертності призводять до старіння населення, що посилює навантаження на працездатних осіб. Статево-вікова структура населення показує переважання жінок у вікових категоріях старше 54 років, що також вказує на</w:t>
      </w:r>
      <w:r w:rsidR="000056FF" w:rsidRPr="00CB44C1">
        <w:rPr>
          <w:rFonts w:ascii="Arial" w:hAnsi="Arial" w:cs="Arial"/>
          <w:lang w:val="uk-UA"/>
        </w:rPr>
        <w:t xml:space="preserve"> специфіку вуглевидобувної території та містить</w:t>
      </w:r>
      <w:r w:rsidRPr="00CB44C1">
        <w:rPr>
          <w:rFonts w:ascii="Arial" w:hAnsi="Arial" w:cs="Arial"/>
          <w:lang w:val="uk-UA"/>
        </w:rPr>
        <w:t xml:space="preserve"> демографічні ризики, пов'язані з гендерним дисбалансом та можливим дефіцитом працездатного населення в майбутньому.</w:t>
      </w:r>
    </w:p>
    <w:p w14:paraId="74B5866B" w14:textId="3F0D5439" w:rsidR="00BB7F79" w:rsidRPr="00CB44C1" w:rsidRDefault="000056FF" w:rsidP="00350083">
      <w:pPr>
        <w:spacing w:after="120" w:line="240" w:lineRule="auto"/>
        <w:ind w:left="11" w:firstLine="556"/>
        <w:jc w:val="both"/>
        <w:rPr>
          <w:rFonts w:ascii="Arial" w:hAnsi="Arial" w:cs="Arial"/>
          <w:lang w:val="uk-UA"/>
        </w:rPr>
      </w:pPr>
      <w:r w:rsidRPr="00CB44C1">
        <w:rPr>
          <w:rFonts w:ascii="Arial" w:hAnsi="Arial" w:cs="Arial"/>
          <w:lang w:val="uk-UA"/>
        </w:rPr>
        <w:lastRenderedPageBreak/>
        <w:t>З іншої сторони</w:t>
      </w:r>
      <w:r w:rsidR="00B040B8" w:rsidRPr="00CB44C1">
        <w:rPr>
          <w:rFonts w:ascii="Arial" w:hAnsi="Arial" w:cs="Arial"/>
          <w:lang w:val="uk-UA"/>
        </w:rPr>
        <w:t xml:space="preserve">, </w:t>
      </w:r>
      <w:r w:rsidRPr="00CB44C1">
        <w:rPr>
          <w:rFonts w:ascii="Arial" w:hAnsi="Arial" w:cs="Arial"/>
          <w:lang w:val="uk-UA"/>
        </w:rPr>
        <w:t xml:space="preserve">наявні певні </w:t>
      </w:r>
      <w:r w:rsidR="00B040B8" w:rsidRPr="00CB44C1">
        <w:rPr>
          <w:rFonts w:ascii="Arial" w:hAnsi="Arial" w:cs="Arial"/>
          <w:lang w:val="uk-UA"/>
        </w:rPr>
        <w:t xml:space="preserve">позитивні аспекти, які можуть вплинути на демографічний розвиток громади. </w:t>
      </w:r>
      <w:r w:rsidRPr="00CB44C1">
        <w:rPr>
          <w:rFonts w:ascii="Arial" w:hAnsi="Arial" w:cs="Arial"/>
          <w:lang w:val="uk-UA"/>
        </w:rPr>
        <w:t xml:space="preserve">Наявність </w:t>
      </w:r>
      <w:r w:rsidR="005D708E" w:rsidRPr="00CB44C1">
        <w:rPr>
          <w:rFonts w:ascii="Arial" w:hAnsi="Arial" w:cs="Arial"/>
          <w:lang w:val="uk-UA"/>
        </w:rPr>
        <w:t xml:space="preserve">6111 </w:t>
      </w:r>
      <w:r w:rsidR="00B040B8" w:rsidRPr="00CB44C1">
        <w:rPr>
          <w:rFonts w:ascii="Arial" w:hAnsi="Arial" w:cs="Arial"/>
          <w:lang w:val="uk-UA"/>
        </w:rPr>
        <w:t xml:space="preserve">внутрішньо переміщених осіб може сприяти частковому відновленню </w:t>
      </w:r>
      <w:r w:rsidRPr="00CB44C1">
        <w:rPr>
          <w:rFonts w:ascii="Arial" w:hAnsi="Arial" w:cs="Arial"/>
          <w:lang w:val="uk-UA"/>
        </w:rPr>
        <w:t>демографічного потенціалу громади</w:t>
      </w:r>
      <w:r w:rsidR="00B040B8" w:rsidRPr="00CB44C1">
        <w:rPr>
          <w:rFonts w:ascii="Arial" w:hAnsi="Arial" w:cs="Arial"/>
          <w:lang w:val="uk-UA"/>
        </w:rPr>
        <w:t xml:space="preserve">. </w:t>
      </w:r>
      <w:r w:rsidRPr="00CB44C1">
        <w:rPr>
          <w:rFonts w:ascii="Arial" w:hAnsi="Arial" w:cs="Arial"/>
          <w:lang w:val="uk-UA"/>
        </w:rPr>
        <w:t xml:space="preserve">Також </w:t>
      </w:r>
      <w:r w:rsidR="00B040B8" w:rsidRPr="00CB44C1">
        <w:rPr>
          <w:rFonts w:ascii="Arial" w:hAnsi="Arial" w:cs="Arial"/>
          <w:lang w:val="uk-UA"/>
        </w:rPr>
        <w:t xml:space="preserve">громада має шанс на зростання кількості працездатного населення у найближчі 10 років, якщо вдасться </w:t>
      </w:r>
      <w:r w:rsidRPr="00CB44C1">
        <w:rPr>
          <w:rFonts w:ascii="Arial" w:hAnsi="Arial" w:cs="Arial"/>
          <w:lang w:val="uk-UA"/>
        </w:rPr>
        <w:t xml:space="preserve">створити умови для того, щоб </w:t>
      </w:r>
      <w:r w:rsidR="00B040B8" w:rsidRPr="00CB44C1">
        <w:rPr>
          <w:rFonts w:ascii="Arial" w:hAnsi="Arial" w:cs="Arial"/>
          <w:lang w:val="uk-UA"/>
        </w:rPr>
        <w:t xml:space="preserve">молодь </w:t>
      </w:r>
      <w:r w:rsidRPr="00CB44C1">
        <w:rPr>
          <w:rFonts w:ascii="Arial" w:hAnsi="Arial" w:cs="Arial"/>
          <w:lang w:val="uk-UA"/>
        </w:rPr>
        <w:t xml:space="preserve">утримувалася </w:t>
      </w:r>
      <w:r w:rsidR="00B040B8" w:rsidRPr="00CB44C1">
        <w:rPr>
          <w:rFonts w:ascii="Arial" w:hAnsi="Arial" w:cs="Arial"/>
          <w:lang w:val="uk-UA"/>
        </w:rPr>
        <w:t>від виїзду</w:t>
      </w:r>
      <w:r w:rsidRPr="00CB44C1">
        <w:rPr>
          <w:rFonts w:ascii="Arial" w:hAnsi="Arial" w:cs="Arial"/>
          <w:lang w:val="uk-UA"/>
        </w:rPr>
        <w:t xml:space="preserve">, що передбачає не лише </w:t>
      </w:r>
      <w:r w:rsidR="00B040B8" w:rsidRPr="00CB44C1">
        <w:rPr>
          <w:rFonts w:ascii="Arial" w:hAnsi="Arial" w:cs="Arial"/>
          <w:lang w:val="uk-UA"/>
        </w:rPr>
        <w:t>забезпеч</w:t>
      </w:r>
      <w:r w:rsidRPr="00CB44C1">
        <w:rPr>
          <w:rFonts w:ascii="Arial" w:hAnsi="Arial" w:cs="Arial"/>
          <w:lang w:val="uk-UA"/>
        </w:rPr>
        <w:t xml:space="preserve">ення необхідних </w:t>
      </w:r>
      <w:r w:rsidR="00B040B8" w:rsidRPr="00CB44C1">
        <w:rPr>
          <w:rFonts w:ascii="Arial" w:hAnsi="Arial" w:cs="Arial"/>
          <w:lang w:val="uk-UA"/>
        </w:rPr>
        <w:t>умов</w:t>
      </w:r>
      <w:r w:rsidRPr="00CB44C1">
        <w:rPr>
          <w:rFonts w:ascii="Arial" w:hAnsi="Arial" w:cs="Arial"/>
          <w:lang w:val="uk-UA"/>
        </w:rPr>
        <w:t xml:space="preserve"> для їх </w:t>
      </w:r>
      <w:r w:rsidR="00B040B8" w:rsidRPr="00CB44C1">
        <w:rPr>
          <w:rFonts w:ascii="Arial" w:hAnsi="Arial" w:cs="Arial"/>
          <w:lang w:val="uk-UA"/>
        </w:rPr>
        <w:t>працевлаштування</w:t>
      </w:r>
      <w:r w:rsidR="00E53C8A" w:rsidRPr="00CB44C1">
        <w:rPr>
          <w:rFonts w:ascii="Arial" w:hAnsi="Arial" w:cs="Arial"/>
          <w:lang w:val="uk-UA"/>
        </w:rPr>
        <w:t xml:space="preserve"> у нових секторах економіки</w:t>
      </w:r>
      <w:r w:rsidRPr="00CB44C1">
        <w:rPr>
          <w:rFonts w:ascii="Arial" w:hAnsi="Arial" w:cs="Arial"/>
          <w:lang w:val="uk-UA"/>
        </w:rPr>
        <w:t>, а й покращення якості життя</w:t>
      </w:r>
      <w:r w:rsidR="00E53C8A" w:rsidRPr="00CB44C1">
        <w:rPr>
          <w:rFonts w:ascii="Arial" w:hAnsi="Arial" w:cs="Arial"/>
          <w:lang w:val="uk-UA"/>
        </w:rPr>
        <w:t xml:space="preserve"> та екологічної ситуації на відповідній території</w:t>
      </w:r>
      <w:r w:rsidR="00B040B8" w:rsidRPr="00CB44C1">
        <w:rPr>
          <w:rFonts w:ascii="Arial" w:hAnsi="Arial" w:cs="Arial"/>
          <w:lang w:val="uk-UA"/>
        </w:rPr>
        <w:t xml:space="preserve">. </w:t>
      </w:r>
      <w:r w:rsidR="00E53C8A" w:rsidRPr="00CB44C1">
        <w:rPr>
          <w:rFonts w:ascii="Arial" w:hAnsi="Arial" w:cs="Arial"/>
          <w:lang w:val="uk-UA"/>
        </w:rPr>
        <w:t>Однак</w:t>
      </w:r>
      <w:r w:rsidR="00B040B8" w:rsidRPr="00CB44C1">
        <w:rPr>
          <w:rFonts w:ascii="Arial" w:hAnsi="Arial" w:cs="Arial"/>
          <w:lang w:val="uk-UA"/>
        </w:rPr>
        <w:t>, зменшення частки дітей дошкільного віку та поступове скорочення кількості дітей у шкільних закладах</w:t>
      </w:r>
      <w:r w:rsidR="00E53C8A" w:rsidRPr="00CB44C1">
        <w:rPr>
          <w:rFonts w:ascii="Arial" w:hAnsi="Arial" w:cs="Arial"/>
          <w:lang w:val="uk-UA"/>
        </w:rPr>
        <w:t xml:space="preserve"> </w:t>
      </w:r>
      <w:r w:rsidR="00B040B8" w:rsidRPr="00CB44C1">
        <w:rPr>
          <w:rFonts w:ascii="Arial" w:hAnsi="Arial" w:cs="Arial"/>
          <w:lang w:val="uk-UA"/>
        </w:rPr>
        <w:t xml:space="preserve">свідчить про ризики для подальшого розвитку людського потенціалу громади, вимагаючи </w:t>
      </w:r>
      <w:r w:rsidR="00E53C8A" w:rsidRPr="00CB44C1">
        <w:rPr>
          <w:rFonts w:ascii="Arial" w:hAnsi="Arial" w:cs="Arial"/>
          <w:lang w:val="uk-UA"/>
        </w:rPr>
        <w:t xml:space="preserve">нових </w:t>
      </w:r>
      <w:r w:rsidR="00B040B8" w:rsidRPr="00CB44C1">
        <w:rPr>
          <w:rFonts w:ascii="Arial" w:hAnsi="Arial" w:cs="Arial"/>
          <w:lang w:val="uk-UA"/>
        </w:rPr>
        <w:t>стратегічн</w:t>
      </w:r>
      <w:r w:rsidR="00E53C8A" w:rsidRPr="00CB44C1">
        <w:rPr>
          <w:rFonts w:ascii="Arial" w:hAnsi="Arial" w:cs="Arial"/>
          <w:lang w:val="uk-UA"/>
        </w:rPr>
        <w:t>их</w:t>
      </w:r>
      <w:r w:rsidR="00B040B8" w:rsidRPr="00CB44C1">
        <w:rPr>
          <w:rFonts w:ascii="Arial" w:hAnsi="Arial" w:cs="Arial"/>
          <w:lang w:val="uk-UA"/>
        </w:rPr>
        <w:t xml:space="preserve"> </w:t>
      </w:r>
      <w:r w:rsidR="00E53C8A" w:rsidRPr="00CB44C1">
        <w:rPr>
          <w:rFonts w:ascii="Arial" w:hAnsi="Arial" w:cs="Arial"/>
          <w:lang w:val="uk-UA"/>
        </w:rPr>
        <w:t xml:space="preserve">підходів </w:t>
      </w:r>
      <w:r w:rsidR="00B040B8" w:rsidRPr="00CB44C1">
        <w:rPr>
          <w:rFonts w:ascii="Arial" w:hAnsi="Arial" w:cs="Arial"/>
          <w:lang w:val="uk-UA"/>
        </w:rPr>
        <w:t>для збереження</w:t>
      </w:r>
      <w:r w:rsidR="00E53C8A" w:rsidRPr="00CB44C1">
        <w:rPr>
          <w:rFonts w:ascii="Arial" w:hAnsi="Arial" w:cs="Arial"/>
          <w:lang w:val="uk-UA"/>
        </w:rPr>
        <w:t xml:space="preserve"> </w:t>
      </w:r>
      <w:r w:rsidR="00B040B8" w:rsidRPr="00CB44C1">
        <w:rPr>
          <w:rFonts w:ascii="Arial" w:hAnsi="Arial" w:cs="Arial"/>
          <w:lang w:val="uk-UA"/>
        </w:rPr>
        <w:t>молодого покоління.</w:t>
      </w:r>
      <w:r w:rsidR="00E53C8A" w:rsidRPr="00CB44C1">
        <w:rPr>
          <w:rFonts w:ascii="Arial" w:hAnsi="Arial" w:cs="Arial"/>
          <w:lang w:val="uk-UA"/>
        </w:rPr>
        <w:t xml:space="preserve"> Також н</w:t>
      </w:r>
      <w:r w:rsidR="00E55A13" w:rsidRPr="00CB44C1">
        <w:rPr>
          <w:rFonts w:ascii="Arial" w:hAnsi="Arial" w:cs="Arial"/>
          <w:lang w:val="uk-UA"/>
        </w:rPr>
        <w:t xml:space="preserve">изька частка дітей дошкільного віку (40% порівняно з кількістю дітей шкільного віку) </w:t>
      </w:r>
      <w:r w:rsidR="00E53C8A" w:rsidRPr="00CB44C1">
        <w:rPr>
          <w:rFonts w:ascii="Arial" w:hAnsi="Arial" w:cs="Arial"/>
          <w:lang w:val="uk-UA"/>
        </w:rPr>
        <w:t xml:space="preserve">та старіння населення </w:t>
      </w:r>
      <w:r w:rsidR="00E55A13" w:rsidRPr="00CB44C1">
        <w:rPr>
          <w:rFonts w:ascii="Arial" w:hAnsi="Arial" w:cs="Arial"/>
          <w:lang w:val="uk-UA"/>
        </w:rPr>
        <w:t xml:space="preserve">є вагомою підставою для </w:t>
      </w:r>
      <w:r w:rsidR="00350083" w:rsidRPr="00CB44C1">
        <w:rPr>
          <w:rFonts w:ascii="Arial" w:hAnsi="Arial" w:cs="Arial"/>
          <w:lang w:val="uk-UA"/>
        </w:rPr>
        <w:t xml:space="preserve">майбутнього </w:t>
      </w:r>
      <w:r w:rsidR="00E55A13" w:rsidRPr="00CB44C1">
        <w:rPr>
          <w:rFonts w:ascii="Arial" w:hAnsi="Arial" w:cs="Arial"/>
          <w:lang w:val="uk-UA"/>
        </w:rPr>
        <w:t>коригування освітньої мережі</w:t>
      </w:r>
      <w:r w:rsidR="00E53C8A" w:rsidRPr="00CB44C1">
        <w:rPr>
          <w:rFonts w:ascii="Arial" w:hAnsi="Arial" w:cs="Arial"/>
          <w:lang w:val="uk-UA"/>
        </w:rPr>
        <w:t>, розвитку системи охорони здоров’я та посилення спроможності мережі закладів соціального захисту.</w:t>
      </w:r>
      <w:r w:rsidR="00E55A13" w:rsidRPr="00CB44C1">
        <w:rPr>
          <w:rFonts w:ascii="Arial" w:hAnsi="Arial" w:cs="Arial"/>
          <w:lang w:val="uk-UA"/>
        </w:rPr>
        <w:t xml:space="preserve"> </w:t>
      </w:r>
    </w:p>
    <w:p w14:paraId="5EC05BAC" w14:textId="77777777" w:rsidR="00C926B5" w:rsidRPr="00CB44C1" w:rsidRDefault="00C926B5" w:rsidP="00350083">
      <w:pPr>
        <w:spacing w:after="120" w:line="240" w:lineRule="auto"/>
        <w:ind w:left="11" w:firstLine="556"/>
        <w:jc w:val="both"/>
        <w:rPr>
          <w:rFonts w:ascii="Arial" w:hAnsi="Arial" w:cs="Arial"/>
          <w:lang w:val="uk-UA"/>
        </w:rPr>
      </w:pPr>
    </w:p>
    <w:p w14:paraId="56BDFBD5" w14:textId="0802C698" w:rsidR="00276816" w:rsidRPr="00CB44C1" w:rsidRDefault="00276816" w:rsidP="00F34B71">
      <w:pPr>
        <w:pStyle w:val="2"/>
        <w:ind w:left="567" w:firstLine="0"/>
      </w:pPr>
      <w:bookmarkStart w:id="25" w:name="_Toc177807859"/>
      <w:r w:rsidRPr="00CB44C1">
        <w:t>Трудові ресурси та кадровий потенціал громади</w:t>
      </w:r>
      <w:bookmarkEnd w:id="25"/>
    </w:p>
    <w:p w14:paraId="5172FF62" w14:textId="126F37BF" w:rsidR="00276816" w:rsidRPr="00CB44C1" w:rsidRDefault="00276816" w:rsidP="009B380B">
      <w:pPr>
        <w:spacing w:after="120" w:line="240" w:lineRule="auto"/>
        <w:ind w:left="11" w:firstLine="556"/>
        <w:jc w:val="both"/>
        <w:rPr>
          <w:rFonts w:ascii="Arial" w:hAnsi="Arial" w:cs="Arial"/>
          <w:lang w:val="uk-UA"/>
        </w:rPr>
      </w:pPr>
      <w:r w:rsidRPr="00CB44C1">
        <w:rPr>
          <w:rFonts w:ascii="Arial" w:hAnsi="Arial" w:cs="Arial"/>
          <w:lang w:val="uk-UA"/>
        </w:rPr>
        <w:t>Трудові ресурси та зайнятість населення</w:t>
      </w:r>
    </w:p>
    <w:p w14:paraId="241D6B0B" w14:textId="67A1EE7A" w:rsidR="00376451" w:rsidRPr="00CB44C1" w:rsidRDefault="00376451" w:rsidP="009B380B">
      <w:pPr>
        <w:spacing w:after="120" w:line="240" w:lineRule="auto"/>
        <w:ind w:left="11" w:firstLine="556"/>
        <w:jc w:val="both"/>
        <w:rPr>
          <w:rFonts w:ascii="Arial" w:hAnsi="Arial" w:cs="Arial"/>
          <w:lang w:val="uk-UA"/>
        </w:rPr>
      </w:pPr>
      <w:r w:rsidRPr="00CB44C1">
        <w:rPr>
          <w:rFonts w:ascii="Arial" w:hAnsi="Arial" w:cs="Arial"/>
          <w:lang w:val="uk-UA"/>
        </w:rPr>
        <w:t>У таблиці 4.5 подано чисельність штатних працівників суб’єктів господарювання, що здійснювали діяльність на території Самбірської міської територіальної громади у 2021-2022 роках (за даними Головного управління ДПС у Львівській області), в розрізі видів економічної діяльності.</w:t>
      </w:r>
    </w:p>
    <w:p w14:paraId="18ADF7B9" w14:textId="47B6DFE8" w:rsidR="00376451" w:rsidRPr="00CB44C1" w:rsidRDefault="00376451" w:rsidP="00376451">
      <w:pPr>
        <w:pStyle w:val="aff0"/>
        <w:keepNext/>
        <w:jc w:val="both"/>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4</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5</w:t>
      </w:r>
      <w:r w:rsidR="006F2044" w:rsidRPr="00CB44C1">
        <w:rPr>
          <w:lang w:val="uk-UA"/>
        </w:rPr>
        <w:fldChar w:fldCharType="end"/>
      </w:r>
      <w:r w:rsidRPr="00CB44C1">
        <w:rPr>
          <w:lang w:val="uk-UA"/>
        </w:rPr>
        <w:t xml:space="preserve">. Зайнятість населення </w:t>
      </w:r>
      <w:r w:rsidR="008B336E">
        <w:rPr>
          <w:lang w:val="uk-UA"/>
        </w:rPr>
        <w:t>Червоноградської</w:t>
      </w:r>
      <w:r w:rsidR="008B336E" w:rsidRPr="00CB44C1">
        <w:rPr>
          <w:lang w:val="uk-UA"/>
        </w:rPr>
        <w:t xml:space="preserve"> </w:t>
      </w:r>
      <w:r w:rsidRPr="00CB44C1">
        <w:rPr>
          <w:lang w:val="uk-UA"/>
        </w:rPr>
        <w:t>громади за видами економічної діяльності, осіб</w:t>
      </w:r>
    </w:p>
    <w:tbl>
      <w:tblPr>
        <w:tblW w:w="4943" w:type="pct"/>
        <w:tblInd w:w="113" w:type="dxa"/>
        <w:tblLayout w:type="fixed"/>
        <w:tblLook w:val="04A0" w:firstRow="1" w:lastRow="0" w:firstColumn="1" w:lastColumn="0" w:noHBand="0" w:noVBand="1"/>
      </w:tblPr>
      <w:tblGrid>
        <w:gridCol w:w="6208"/>
        <w:gridCol w:w="1822"/>
        <w:gridCol w:w="1768"/>
      </w:tblGrid>
      <w:tr w:rsidR="00376451" w:rsidRPr="00CB44C1" w14:paraId="45B89FBE" w14:textId="77777777" w:rsidTr="00E8075B">
        <w:trPr>
          <w:trHeight w:val="230"/>
          <w:tblHeader/>
        </w:trPr>
        <w:tc>
          <w:tcPr>
            <w:tcW w:w="6209" w:type="dxa"/>
            <w:tcBorders>
              <w:top w:val="single" w:sz="4" w:space="0" w:color="000000"/>
              <w:left w:val="single" w:sz="4" w:space="0" w:color="000000"/>
              <w:bottom w:val="single" w:sz="4" w:space="0" w:color="auto"/>
              <w:right w:val="single" w:sz="4" w:space="0" w:color="000000"/>
            </w:tcBorders>
            <w:shd w:val="clear" w:color="auto" w:fill="C0D49C"/>
            <w:vAlign w:val="center"/>
            <w:hideMark/>
          </w:tcPr>
          <w:p w14:paraId="3F95E28B" w14:textId="77777777" w:rsidR="00376451" w:rsidRPr="00CB44C1" w:rsidRDefault="00376451" w:rsidP="00376451">
            <w:pPr>
              <w:widowControl w:val="0"/>
              <w:suppressAutoHyphens/>
              <w:spacing w:after="0" w:line="240" w:lineRule="auto"/>
              <w:jc w:val="center"/>
              <w:rPr>
                <w:rFonts w:ascii="Arial" w:eastAsia="Times New Roman" w:hAnsi="Arial" w:cs="Arial"/>
                <w:b/>
                <w:sz w:val="20"/>
                <w:szCs w:val="20"/>
                <w:lang w:val="uk-UA"/>
              </w:rPr>
            </w:pPr>
            <w:bookmarkStart w:id="26" w:name="_Hlk114836062"/>
            <w:bookmarkEnd w:id="26"/>
            <w:r w:rsidRPr="00CB44C1">
              <w:rPr>
                <w:rFonts w:ascii="Arial" w:eastAsia="Times New Roman" w:hAnsi="Arial" w:cs="Arial"/>
                <w:b/>
                <w:sz w:val="20"/>
                <w:szCs w:val="20"/>
                <w:lang w:val="uk-UA"/>
              </w:rPr>
              <w:t>Галузі та види діяльності</w:t>
            </w:r>
          </w:p>
        </w:tc>
        <w:tc>
          <w:tcPr>
            <w:tcW w:w="1822" w:type="dxa"/>
            <w:tcBorders>
              <w:top w:val="single" w:sz="4" w:space="0" w:color="000000"/>
              <w:left w:val="single" w:sz="4" w:space="0" w:color="000000"/>
              <w:bottom w:val="single" w:sz="4" w:space="0" w:color="auto"/>
              <w:right w:val="single" w:sz="4" w:space="0" w:color="000000"/>
            </w:tcBorders>
            <w:shd w:val="clear" w:color="auto" w:fill="C0D49C"/>
            <w:vAlign w:val="center"/>
            <w:hideMark/>
          </w:tcPr>
          <w:p w14:paraId="7420D3CC" w14:textId="77777777" w:rsidR="00376451" w:rsidRPr="00CB44C1" w:rsidRDefault="00376451" w:rsidP="00376451">
            <w:pPr>
              <w:widowControl w:val="0"/>
              <w:suppressAutoHyphens/>
              <w:spacing w:after="0" w:line="240" w:lineRule="auto"/>
              <w:jc w:val="center"/>
              <w:rPr>
                <w:rFonts w:ascii="Arial" w:eastAsia="Times New Roman" w:hAnsi="Arial" w:cs="Arial"/>
                <w:b/>
                <w:sz w:val="20"/>
                <w:szCs w:val="20"/>
                <w:lang w:val="uk-UA"/>
              </w:rPr>
            </w:pPr>
            <w:r w:rsidRPr="00CB44C1">
              <w:rPr>
                <w:rFonts w:ascii="Arial" w:eastAsia="Times New Roman" w:hAnsi="Arial" w:cs="Arial"/>
                <w:b/>
                <w:sz w:val="20"/>
                <w:szCs w:val="20"/>
                <w:lang w:val="uk-UA"/>
              </w:rPr>
              <w:t>2021</w:t>
            </w:r>
          </w:p>
        </w:tc>
        <w:tc>
          <w:tcPr>
            <w:tcW w:w="1768" w:type="dxa"/>
            <w:tcBorders>
              <w:top w:val="single" w:sz="4" w:space="0" w:color="000000"/>
              <w:left w:val="single" w:sz="4" w:space="0" w:color="000000"/>
              <w:bottom w:val="single" w:sz="4" w:space="0" w:color="auto"/>
              <w:right w:val="single" w:sz="4" w:space="0" w:color="000000"/>
            </w:tcBorders>
            <w:shd w:val="clear" w:color="auto" w:fill="C0D49C"/>
            <w:hideMark/>
          </w:tcPr>
          <w:p w14:paraId="2A6A2921" w14:textId="31C9EEBF" w:rsidR="00376451" w:rsidRPr="00CB44C1" w:rsidRDefault="00376451" w:rsidP="00376451">
            <w:pPr>
              <w:widowControl w:val="0"/>
              <w:suppressAutoHyphens/>
              <w:spacing w:after="0" w:line="240" w:lineRule="auto"/>
              <w:jc w:val="center"/>
              <w:rPr>
                <w:rFonts w:ascii="Arial" w:eastAsia="Times New Roman" w:hAnsi="Arial" w:cs="Arial"/>
                <w:b/>
                <w:sz w:val="20"/>
                <w:szCs w:val="20"/>
                <w:lang w:val="uk-UA"/>
              </w:rPr>
            </w:pPr>
            <w:r w:rsidRPr="00CB44C1">
              <w:rPr>
                <w:rFonts w:ascii="Arial" w:eastAsia="Times New Roman" w:hAnsi="Arial" w:cs="Arial"/>
                <w:b/>
                <w:sz w:val="20"/>
                <w:szCs w:val="20"/>
                <w:lang w:val="uk-UA"/>
              </w:rPr>
              <w:t>2023</w:t>
            </w:r>
          </w:p>
        </w:tc>
      </w:tr>
      <w:tr w:rsidR="00376451" w:rsidRPr="00CB44C1" w14:paraId="588227A5"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56D5242C" w14:textId="47C36CAC"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Сільське господарство</w:t>
            </w:r>
          </w:p>
        </w:tc>
        <w:tc>
          <w:tcPr>
            <w:tcW w:w="1822" w:type="dxa"/>
            <w:tcBorders>
              <w:top w:val="single" w:sz="4" w:space="0" w:color="auto"/>
              <w:left w:val="nil"/>
              <w:bottom w:val="single" w:sz="4" w:space="0" w:color="auto"/>
              <w:right w:val="nil"/>
            </w:tcBorders>
            <w:shd w:val="clear" w:color="auto" w:fill="auto"/>
            <w:vAlign w:val="bottom"/>
          </w:tcPr>
          <w:p w14:paraId="49D99841" w14:textId="4AD44F93"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33</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3BB2E183" w14:textId="10E2621F"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36</w:t>
            </w:r>
          </w:p>
        </w:tc>
      </w:tr>
      <w:tr w:rsidR="00376451" w:rsidRPr="00CB44C1" w14:paraId="0F5C2FDA"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1437C29B" w14:textId="2F2CED2F"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Добувна промисловість і розроблення кар'єрів</w:t>
            </w:r>
          </w:p>
        </w:tc>
        <w:tc>
          <w:tcPr>
            <w:tcW w:w="1822" w:type="dxa"/>
            <w:tcBorders>
              <w:top w:val="single" w:sz="4" w:space="0" w:color="auto"/>
              <w:left w:val="nil"/>
              <w:bottom w:val="single" w:sz="4" w:space="0" w:color="auto"/>
              <w:right w:val="nil"/>
            </w:tcBorders>
            <w:shd w:val="clear" w:color="auto" w:fill="auto"/>
            <w:vAlign w:val="bottom"/>
          </w:tcPr>
          <w:p w14:paraId="3A3169BC" w14:textId="12191820"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5130</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14B21855" w14:textId="57DB08C4"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3543</w:t>
            </w:r>
          </w:p>
        </w:tc>
      </w:tr>
      <w:tr w:rsidR="00376451" w:rsidRPr="00CB44C1" w14:paraId="1681FEE5"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5EA46FCC" w14:textId="6993F0B9"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Переробна промисловість</w:t>
            </w:r>
          </w:p>
        </w:tc>
        <w:tc>
          <w:tcPr>
            <w:tcW w:w="1822" w:type="dxa"/>
            <w:tcBorders>
              <w:top w:val="single" w:sz="4" w:space="0" w:color="auto"/>
              <w:left w:val="nil"/>
              <w:bottom w:val="single" w:sz="4" w:space="0" w:color="auto"/>
              <w:right w:val="nil"/>
            </w:tcBorders>
            <w:shd w:val="clear" w:color="auto" w:fill="auto"/>
            <w:vAlign w:val="bottom"/>
          </w:tcPr>
          <w:p w14:paraId="6561C863" w14:textId="2CE59B4D"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3411</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735171A7" w14:textId="08EC2850"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2949</w:t>
            </w:r>
          </w:p>
        </w:tc>
      </w:tr>
      <w:tr w:rsidR="00376451" w:rsidRPr="00CB44C1" w14:paraId="6D4601A3" w14:textId="77777777" w:rsidTr="00E8075B">
        <w:trPr>
          <w:trHeight w:val="459"/>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141C47F9" w14:textId="6B86E270"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Постачання електроенергії, газу, пари та кондиційованого повітря</w:t>
            </w:r>
          </w:p>
        </w:tc>
        <w:tc>
          <w:tcPr>
            <w:tcW w:w="1822" w:type="dxa"/>
            <w:tcBorders>
              <w:top w:val="single" w:sz="4" w:space="0" w:color="auto"/>
              <w:left w:val="nil"/>
              <w:bottom w:val="single" w:sz="4" w:space="0" w:color="auto"/>
              <w:right w:val="nil"/>
            </w:tcBorders>
            <w:shd w:val="clear" w:color="auto" w:fill="auto"/>
            <w:vAlign w:val="bottom"/>
          </w:tcPr>
          <w:p w14:paraId="1C01D874" w14:textId="783960B5"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229</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0DD98813" w14:textId="66D3481F"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182</w:t>
            </w:r>
          </w:p>
        </w:tc>
      </w:tr>
      <w:tr w:rsidR="00376451" w:rsidRPr="00CB44C1" w14:paraId="53DF2B17"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31B9C805" w14:textId="30A9DED8"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Водопостачання; каналізація, поводження з відходами</w:t>
            </w:r>
          </w:p>
        </w:tc>
        <w:tc>
          <w:tcPr>
            <w:tcW w:w="1822" w:type="dxa"/>
            <w:tcBorders>
              <w:top w:val="single" w:sz="4" w:space="0" w:color="auto"/>
              <w:left w:val="nil"/>
              <w:bottom w:val="single" w:sz="4" w:space="0" w:color="auto"/>
              <w:right w:val="nil"/>
            </w:tcBorders>
            <w:shd w:val="clear" w:color="auto" w:fill="auto"/>
            <w:vAlign w:val="bottom"/>
          </w:tcPr>
          <w:p w14:paraId="3F3B40C2" w14:textId="4F2B61AA"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227</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5F301D41" w14:textId="5282BCE7"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216</w:t>
            </w:r>
          </w:p>
        </w:tc>
      </w:tr>
      <w:tr w:rsidR="00376451" w:rsidRPr="00CB44C1" w14:paraId="3543EFCD"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33850173" w14:textId="7FD6DD8E"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Будівництво</w:t>
            </w:r>
          </w:p>
        </w:tc>
        <w:tc>
          <w:tcPr>
            <w:tcW w:w="1822" w:type="dxa"/>
            <w:tcBorders>
              <w:top w:val="single" w:sz="4" w:space="0" w:color="auto"/>
              <w:left w:val="nil"/>
              <w:bottom w:val="single" w:sz="4" w:space="0" w:color="auto"/>
              <w:right w:val="nil"/>
            </w:tcBorders>
            <w:shd w:val="clear" w:color="auto" w:fill="auto"/>
            <w:vAlign w:val="bottom"/>
          </w:tcPr>
          <w:p w14:paraId="1095686E" w14:textId="35DA7D18"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416</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4ED3FAA8" w14:textId="7C95DC7B"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234</w:t>
            </w:r>
          </w:p>
        </w:tc>
      </w:tr>
      <w:tr w:rsidR="00376451" w:rsidRPr="00CB44C1" w14:paraId="489B84AB" w14:textId="77777777" w:rsidTr="00E8075B">
        <w:trPr>
          <w:trHeight w:val="459"/>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0A534D1D" w14:textId="70FE8FA9"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Оптова та роздрібна торгівля; ремонт автотранспортних засобів і мотоциклів</w:t>
            </w:r>
          </w:p>
        </w:tc>
        <w:tc>
          <w:tcPr>
            <w:tcW w:w="1822" w:type="dxa"/>
            <w:tcBorders>
              <w:top w:val="single" w:sz="4" w:space="0" w:color="auto"/>
              <w:left w:val="nil"/>
              <w:bottom w:val="single" w:sz="4" w:space="0" w:color="auto"/>
              <w:right w:val="nil"/>
            </w:tcBorders>
            <w:shd w:val="clear" w:color="auto" w:fill="auto"/>
            <w:vAlign w:val="bottom"/>
          </w:tcPr>
          <w:p w14:paraId="38C20982" w14:textId="37E310E5"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1497</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06F38E02" w14:textId="1C385079"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981</w:t>
            </w:r>
          </w:p>
        </w:tc>
      </w:tr>
      <w:tr w:rsidR="00376451" w:rsidRPr="00CB44C1" w14:paraId="3243FEF5" w14:textId="77777777" w:rsidTr="00E8075B">
        <w:trPr>
          <w:trHeight w:val="474"/>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113D78D4" w14:textId="70DA48FE"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Транспорт, складське господарство, поштова та кур'єрська діяльність</w:t>
            </w:r>
          </w:p>
        </w:tc>
        <w:tc>
          <w:tcPr>
            <w:tcW w:w="1822" w:type="dxa"/>
            <w:tcBorders>
              <w:top w:val="single" w:sz="4" w:space="0" w:color="auto"/>
              <w:left w:val="nil"/>
              <w:bottom w:val="single" w:sz="4" w:space="0" w:color="auto"/>
              <w:right w:val="nil"/>
            </w:tcBorders>
            <w:shd w:val="clear" w:color="auto" w:fill="auto"/>
            <w:vAlign w:val="bottom"/>
          </w:tcPr>
          <w:p w14:paraId="7E511549" w14:textId="6C8837A8"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643</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07AA7B2C" w14:textId="3773FA1D"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548</w:t>
            </w:r>
          </w:p>
        </w:tc>
      </w:tr>
      <w:tr w:rsidR="00376451" w:rsidRPr="00CB44C1" w14:paraId="2B0E9D0C"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7598CAC7" w14:textId="012F2932"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Тимчасове розміщування й організація харчування</w:t>
            </w:r>
          </w:p>
        </w:tc>
        <w:tc>
          <w:tcPr>
            <w:tcW w:w="1822" w:type="dxa"/>
            <w:tcBorders>
              <w:top w:val="single" w:sz="4" w:space="0" w:color="auto"/>
              <w:left w:val="nil"/>
              <w:bottom w:val="single" w:sz="4" w:space="0" w:color="auto"/>
              <w:right w:val="nil"/>
            </w:tcBorders>
            <w:shd w:val="clear" w:color="auto" w:fill="auto"/>
            <w:vAlign w:val="bottom"/>
          </w:tcPr>
          <w:p w14:paraId="01A822F7" w14:textId="72F3FA55"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231</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2A521C26" w14:textId="774F014D"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122</w:t>
            </w:r>
          </w:p>
        </w:tc>
      </w:tr>
      <w:tr w:rsidR="00376451" w:rsidRPr="00CB44C1" w14:paraId="7B919E99"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6AABA006" w14:textId="094C0C74"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Інформація та телекомунікації</w:t>
            </w:r>
          </w:p>
        </w:tc>
        <w:tc>
          <w:tcPr>
            <w:tcW w:w="1822" w:type="dxa"/>
            <w:tcBorders>
              <w:top w:val="single" w:sz="4" w:space="0" w:color="auto"/>
              <w:left w:val="nil"/>
              <w:bottom w:val="single" w:sz="4" w:space="0" w:color="auto"/>
              <w:right w:val="nil"/>
            </w:tcBorders>
            <w:shd w:val="clear" w:color="auto" w:fill="auto"/>
            <w:vAlign w:val="bottom"/>
          </w:tcPr>
          <w:p w14:paraId="5526F363" w14:textId="2A572472"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84</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52540005" w14:textId="2CF1CDDA"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85</w:t>
            </w:r>
          </w:p>
        </w:tc>
      </w:tr>
      <w:tr w:rsidR="00376451" w:rsidRPr="00CB44C1" w14:paraId="157CDF36"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1C7E4B2C" w14:textId="458674D7"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Фінансова та страхова діяльність</w:t>
            </w:r>
          </w:p>
        </w:tc>
        <w:tc>
          <w:tcPr>
            <w:tcW w:w="1822" w:type="dxa"/>
            <w:tcBorders>
              <w:top w:val="single" w:sz="4" w:space="0" w:color="auto"/>
              <w:left w:val="nil"/>
              <w:bottom w:val="single" w:sz="4" w:space="0" w:color="auto"/>
              <w:right w:val="nil"/>
            </w:tcBorders>
            <w:shd w:val="clear" w:color="auto" w:fill="auto"/>
            <w:vAlign w:val="bottom"/>
          </w:tcPr>
          <w:p w14:paraId="34168691" w14:textId="561C4A09"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8</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5F352943" w14:textId="5372E6CE"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7</w:t>
            </w:r>
          </w:p>
        </w:tc>
      </w:tr>
      <w:tr w:rsidR="00376451" w:rsidRPr="00CB44C1" w14:paraId="09A045B0"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728BD55C" w14:textId="523D3203"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Операції з нерухомим майном</w:t>
            </w:r>
          </w:p>
        </w:tc>
        <w:tc>
          <w:tcPr>
            <w:tcW w:w="1822" w:type="dxa"/>
            <w:tcBorders>
              <w:top w:val="single" w:sz="4" w:space="0" w:color="auto"/>
              <w:left w:val="nil"/>
              <w:bottom w:val="single" w:sz="4" w:space="0" w:color="auto"/>
              <w:right w:val="nil"/>
            </w:tcBorders>
            <w:shd w:val="clear" w:color="auto" w:fill="auto"/>
            <w:vAlign w:val="bottom"/>
          </w:tcPr>
          <w:p w14:paraId="798513D8" w14:textId="403EDDDC"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95</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01573531" w14:textId="7A0D5907"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82</w:t>
            </w:r>
          </w:p>
        </w:tc>
      </w:tr>
      <w:tr w:rsidR="00376451" w:rsidRPr="00CB44C1" w14:paraId="27330B58"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649E1CD8" w14:textId="10B46D6B"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Професійна, наукова та технічна діяльність</w:t>
            </w:r>
          </w:p>
        </w:tc>
        <w:tc>
          <w:tcPr>
            <w:tcW w:w="1822" w:type="dxa"/>
            <w:tcBorders>
              <w:top w:val="single" w:sz="4" w:space="0" w:color="auto"/>
              <w:left w:val="nil"/>
              <w:bottom w:val="single" w:sz="4" w:space="0" w:color="auto"/>
              <w:right w:val="nil"/>
            </w:tcBorders>
            <w:shd w:val="clear" w:color="auto" w:fill="auto"/>
            <w:vAlign w:val="bottom"/>
          </w:tcPr>
          <w:p w14:paraId="20C580BF" w14:textId="066D701A"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117</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53E8DB54" w14:textId="6D1D6CD5"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96</w:t>
            </w:r>
          </w:p>
        </w:tc>
      </w:tr>
      <w:tr w:rsidR="00376451" w:rsidRPr="00CB44C1" w14:paraId="6B1DDFF9" w14:textId="77777777" w:rsidTr="00E8075B">
        <w:trPr>
          <w:trHeight w:val="459"/>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6C470309" w14:textId="74D64A8E"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Діяльність у сфері адміністративного та допоміжного обслуговування</w:t>
            </w:r>
          </w:p>
        </w:tc>
        <w:tc>
          <w:tcPr>
            <w:tcW w:w="1822" w:type="dxa"/>
            <w:tcBorders>
              <w:top w:val="single" w:sz="4" w:space="0" w:color="auto"/>
              <w:left w:val="nil"/>
              <w:bottom w:val="single" w:sz="4" w:space="0" w:color="auto"/>
              <w:right w:val="nil"/>
            </w:tcBorders>
            <w:shd w:val="clear" w:color="auto" w:fill="auto"/>
            <w:vAlign w:val="bottom"/>
          </w:tcPr>
          <w:p w14:paraId="7B4C68D3" w14:textId="4C872CE0"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500</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3D5E70E5" w14:textId="1CE51AFF"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438</w:t>
            </w:r>
          </w:p>
        </w:tc>
      </w:tr>
      <w:tr w:rsidR="00376451" w:rsidRPr="00CB44C1" w14:paraId="714EBE87" w14:textId="77777777" w:rsidTr="00E8075B">
        <w:trPr>
          <w:trHeight w:val="459"/>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74264B0A" w14:textId="5BF71BA0"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Державне управління й оборона; обов'язкове соціальне страхування</w:t>
            </w:r>
          </w:p>
        </w:tc>
        <w:tc>
          <w:tcPr>
            <w:tcW w:w="1822" w:type="dxa"/>
            <w:tcBorders>
              <w:top w:val="single" w:sz="4" w:space="0" w:color="auto"/>
              <w:left w:val="nil"/>
              <w:bottom w:val="single" w:sz="4" w:space="0" w:color="auto"/>
              <w:right w:val="nil"/>
            </w:tcBorders>
            <w:shd w:val="clear" w:color="auto" w:fill="auto"/>
            <w:vAlign w:val="bottom"/>
          </w:tcPr>
          <w:p w14:paraId="7C19BAEF" w14:textId="1369068E"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631</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02257038" w14:textId="1C49669B"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594</w:t>
            </w:r>
          </w:p>
        </w:tc>
      </w:tr>
      <w:tr w:rsidR="00376451" w:rsidRPr="00CB44C1" w14:paraId="5E1CE395"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74F024FF" w14:textId="31EBB4A6"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Освіта</w:t>
            </w:r>
          </w:p>
        </w:tc>
        <w:tc>
          <w:tcPr>
            <w:tcW w:w="1822" w:type="dxa"/>
            <w:tcBorders>
              <w:top w:val="single" w:sz="4" w:space="0" w:color="auto"/>
              <w:left w:val="nil"/>
              <w:bottom w:val="single" w:sz="4" w:space="0" w:color="auto"/>
              <w:right w:val="nil"/>
            </w:tcBorders>
            <w:shd w:val="clear" w:color="auto" w:fill="auto"/>
            <w:vAlign w:val="bottom"/>
          </w:tcPr>
          <w:p w14:paraId="3BC84765" w14:textId="41D524C3"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2435</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0D67B1CE" w14:textId="46F2041A"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2378</w:t>
            </w:r>
          </w:p>
        </w:tc>
      </w:tr>
      <w:tr w:rsidR="00376451" w:rsidRPr="00CB44C1" w14:paraId="1F8FC30C"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1553AA5E" w14:textId="3A7E10E2"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Охорона здоров'я та надання соціальної допомоги</w:t>
            </w:r>
          </w:p>
        </w:tc>
        <w:tc>
          <w:tcPr>
            <w:tcW w:w="1822" w:type="dxa"/>
            <w:tcBorders>
              <w:top w:val="single" w:sz="4" w:space="0" w:color="auto"/>
              <w:left w:val="nil"/>
              <w:bottom w:val="single" w:sz="4" w:space="0" w:color="auto"/>
              <w:right w:val="nil"/>
            </w:tcBorders>
            <w:shd w:val="clear" w:color="auto" w:fill="auto"/>
            <w:vAlign w:val="bottom"/>
          </w:tcPr>
          <w:p w14:paraId="45BB8674" w14:textId="1F3F7BF0"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1379</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4621F3B8" w14:textId="4D943156"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1379</w:t>
            </w:r>
          </w:p>
        </w:tc>
      </w:tr>
      <w:tr w:rsidR="00376451" w:rsidRPr="00CB44C1" w14:paraId="3A1DE04A"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693A57BB" w14:textId="115A7A02"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Мистецтво, спорт, розваги та відпочинок</w:t>
            </w:r>
          </w:p>
        </w:tc>
        <w:tc>
          <w:tcPr>
            <w:tcW w:w="1822" w:type="dxa"/>
            <w:tcBorders>
              <w:top w:val="single" w:sz="4" w:space="0" w:color="auto"/>
              <w:left w:val="nil"/>
              <w:bottom w:val="single" w:sz="4" w:space="0" w:color="auto"/>
              <w:right w:val="nil"/>
            </w:tcBorders>
            <w:shd w:val="clear" w:color="auto" w:fill="auto"/>
            <w:vAlign w:val="bottom"/>
          </w:tcPr>
          <w:p w14:paraId="7E449FDC" w14:textId="63A1FECE"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262</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29B5AF96" w14:textId="49358C8E"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283</w:t>
            </w:r>
          </w:p>
        </w:tc>
      </w:tr>
      <w:tr w:rsidR="00376451" w:rsidRPr="00CB44C1" w14:paraId="38E24968" w14:textId="77777777" w:rsidTr="00E8075B">
        <w:trPr>
          <w:trHeight w:val="230"/>
        </w:trPr>
        <w:tc>
          <w:tcPr>
            <w:tcW w:w="6209" w:type="dxa"/>
            <w:tcBorders>
              <w:top w:val="single" w:sz="4" w:space="0" w:color="auto"/>
              <w:left w:val="single" w:sz="4" w:space="0" w:color="auto"/>
              <w:bottom w:val="single" w:sz="4" w:space="0" w:color="auto"/>
              <w:right w:val="single" w:sz="4" w:space="0" w:color="auto"/>
            </w:tcBorders>
            <w:shd w:val="clear" w:color="auto" w:fill="auto"/>
            <w:vAlign w:val="bottom"/>
          </w:tcPr>
          <w:p w14:paraId="273245B6" w14:textId="57075247" w:rsidR="00376451" w:rsidRPr="00CB44C1" w:rsidRDefault="00376451" w:rsidP="00376451">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Надання інших видів послуг</w:t>
            </w:r>
          </w:p>
        </w:tc>
        <w:tc>
          <w:tcPr>
            <w:tcW w:w="1822" w:type="dxa"/>
            <w:tcBorders>
              <w:top w:val="single" w:sz="4" w:space="0" w:color="auto"/>
              <w:left w:val="nil"/>
              <w:bottom w:val="single" w:sz="4" w:space="0" w:color="auto"/>
              <w:right w:val="nil"/>
            </w:tcBorders>
            <w:shd w:val="clear" w:color="auto" w:fill="auto"/>
            <w:vAlign w:val="bottom"/>
          </w:tcPr>
          <w:p w14:paraId="4EA90DE4" w14:textId="58B900EC"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97</w:t>
            </w:r>
          </w:p>
        </w:tc>
        <w:tc>
          <w:tcPr>
            <w:tcW w:w="1768" w:type="dxa"/>
            <w:tcBorders>
              <w:top w:val="single" w:sz="4" w:space="0" w:color="auto"/>
              <w:left w:val="single" w:sz="4" w:space="0" w:color="auto"/>
              <w:bottom w:val="single" w:sz="4" w:space="0" w:color="auto"/>
              <w:right w:val="single" w:sz="4" w:space="0" w:color="auto"/>
            </w:tcBorders>
            <w:shd w:val="clear" w:color="auto" w:fill="auto"/>
            <w:vAlign w:val="bottom"/>
          </w:tcPr>
          <w:p w14:paraId="4686B533" w14:textId="265DF509" w:rsidR="00376451" w:rsidRPr="00CB44C1" w:rsidRDefault="00376451" w:rsidP="00376451">
            <w:pPr>
              <w:widowControl w:val="0"/>
              <w:suppressAutoHyphens/>
              <w:spacing w:after="0" w:line="240" w:lineRule="auto"/>
              <w:jc w:val="center"/>
              <w:rPr>
                <w:rFonts w:ascii="Arial" w:eastAsia="Times New Roman" w:hAnsi="Arial" w:cs="Arial"/>
                <w:sz w:val="20"/>
                <w:szCs w:val="20"/>
                <w:lang w:val="uk-UA"/>
              </w:rPr>
            </w:pPr>
            <w:r w:rsidRPr="00CB44C1">
              <w:rPr>
                <w:rFonts w:ascii="Arial" w:eastAsia="Times New Roman" w:hAnsi="Arial" w:cs="Arial"/>
                <w:sz w:val="20"/>
                <w:szCs w:val="20"/>
                <w:lang w:val="uk-UA"/>
              </w:rPr>
              <w:t>69</w:t>
            </w:r>
          </w:p>
        </w:tc>
      </w:tr>
      <w:tr w:rsidR="00376451" w:rsidRPr="00CB44C1" w14:paraId="5EF51F7A" w14:textId="77777777" w:rsidTr="00E8075B">
        <w:trPr>
          <w:trHeight w:val="200"/>
        </w:trPr>
        <w:tc>
          <w:tcPr>
            <w:tcW w:w="6209" w:type="dxa"/>
            <w:tcBorders>
              <w:top w:val="single" w:sz="4" w:space="0" w:color="auto"/>
              <w:left w:val="single" w:sz="4" w:space="0" w:color="000000"/>
              <w:bottom w:val="single" w:sz="4" w:space="0" w:color="000000"/>
              <w:right w:val="single" w:sz="4" w:space="0" w:color="000000"/>
            </w:tcBorders>
            <w:shd w:val="clear" w:color="auto" w:fill="F2F2F2"/>
            <w:vAlign w:val="bottom"/>
            <w:hideMark/>
          </w:tcPr>
          <w:p w14:paraId="56C1F0B3" w14:textId="77777777" w:rsidR="00376451" w:rsidRPr="00CB44C1" w:rsidRDefault="00376451" w:rsidP="00376451">
            <w:pPr>
              <w:widowControl w:val="0"/>
              <w:suppressAutoHyphens/>
              <w:spacing w:after="0" w:line="240" w:lineRule="auto"/>
              <w:rPr>
                <w:rFonts w:ascii="Arial" w:eastAsia="Times New Roman" w:hAnsi="Arial" w:cs="Arial"/>
                <w:b/>
                <w:bCs/>
                <w:sz w:val="20"/>
                <w:szCs w:val="20"/>
                <w:lang w:val="uk-UA"/>
              </w:rPr>
            </w:pPr>
            <w:bookmarkStart w:id="27" w:name="_Hlk1148360621" w:colFirst="2" w:colLast="2"/>
            <w:r w:rsidRPr="00CB44C1">
              <w:rPr>
                <w:rFonts w:ascii="Arial" w:eastAsia="Times New Roman" w:hAnsi="Arial" w:cs="Arial"/>
                <w:b/>
                <w:bCs/>
                <w:color w:val="000000"/>
                <w:sz w:val="20"/>
                <w:szCs w:val="20"/>
                <w:lang w:val="uk-UA" w:eastAsia="ru-RU"/>
              </w:rPr>
              <w:t>Всього:</w:t>
            </w:r>
          </w:p>
        </w:tc>
        <w:tc>
          <w:tcPr>
            <w:tcW w:w="1822" w:type="dxa"/>
            <w:tcBorders>
              <w:top w:val="single" w:sz="4" w:space="0" w:color="auto"/>
              <w:left w:val="single" w:sz="4" w:space="0" w:color="000000"/>
              <w:bottom w:val="single" w:sz="4" w:space="0" w:color="000000"/>
              <w:right w:val="single" w:sz="4" w:space="0" w:color="000000"/>
            </w:tcBorders>
            <w:shd w:val="clear" w:color="auto" w:fill="F2F2F2"/>
            <w:vAlign w:val="bottom"/>
          </w:tcPr>
          <w:p w14:paraId="693BE4E2" w14:textId="1D095C53" w:rsidR="00376451" w:rsidRPr="00CB44C1" w:rsidRDefault="00376451" w:rsidP="00376451">
            <w:pPr>
              <w:widowControl w:val="0"/>
              <w:suppressAutoHyphens/>
              <w:spacing w:after="0" w:line="240" w:lineRule="auto"/>
              <w:jc w:val="center"/>
              <w:rPr>
                <w:rFonts w:ascii="Arial" w:eastAsia="Times New Roman" w:hAnsi="Arial" w:cs="Arial"/>
                <w:b/>
                <w:sz w:val="20"/>
                <w:szCs w:val="20"/>
                <w:lang w:val="uk-UA"/>
              </w:rPr>
            </w:pPr>
            <w:r w:rsidRPr="00CB44C1">
              <w:rPr>
                <w:rFonts w:ascii="Arial" w:eastAsia="Times New Roman" w:hAnsi="Arial" w:cs="Arial"/>
                <w:b/>
                <w:sz w:val="20"/>
                <w:szCs w:val="20"/>
                <w:lang w:val="uk-UA"/>
              </w:rPr>
              <w:t>17 425</w:t>
            </w:r>
          </w:p>
        </w:tc>
        <w:tc>
          <w:tcPr>
            <w:tcW w:w="1768" w:type="dxa"/>
            <w:tcBorders>
              <w:top w:val="single" w:sz="4" w:space="0" w:color="auto"/>
              <w:left w:val="single" w:sz="4" w:space="0" w:color="000000"/>
              <w:bottom w:val="single" w:sz="4" w:space="0" w:color="000000"/>
              <w:right w:val="single" w:sz="4" w:space="0" w:color="000000"/>
            </w:tcBorders>
            <w:shd w:val="clear" w:color="auto" w:fill="F2F2F2"/>
            <w:vAlign w:val="bottom"/>
          </w:tcPr>
          <w:p w14:paraId="39C8947C" w14:textId="7F3238CC" w:rsidR="00376451" w:rsidRPr="00CB44C1" w:rsidRDefault="00376451" w:rsidP="00376451">
            <w:pPr>
              <w:widowControl w:val="0"/>
              <w:suppressAutoHyphens/>
              <w:spacing w:after="0" w:line="240" w:lineRule="auto"/>
              <w:jc w:val="center"/>
              <w:rPr>
                <w:rFonts w:ascii="Arial" w:eastAsia="Times New Roman" w:hAnsi="Arial" w:cs="Arial"/>
                <w:b/>
                <w:sz w:val="20"/>
                <w:szCs w:val="20"/>
                <w:lang w:val="uk-UA"/>
              </w:rPr>
            </w:pPr>
            <w:r w:rsidRPr="00CB44C1">
              <w:rPr>
                <w:rFonts w:ascii="Arial" w:eastAsia="Times New Roman" w:hAnsi="Arial" w:cs="Arial"/>
                <w:b/>
                <w:sz w:val="20"/>
                <w:szCs w:val="20"/>
                <w:lang w:val="uk-UA"/>
              </w:rPr>
              <w:t>14 222</w:t>
            </w:r>
          </w:p>
        </w:tc>
      </w:tr>
    </w:tbl>
    <w:bookmarkEnd w:id="27"/>
    <w:p w14:paraId="70A5CF28" w14:textId="5160B989" w:rsidR="00C67852" w:rsidRPr="00CB44C1" w:rsidRDefault="00C67852" w:rsidP="00C67852">
      <w:pPr>
        <w:spacing w:after="120" w:line="240" w:lineRule="auto"/>
        <w:ind w:left="11" w:firstLine="556"/>
        <w:jc w:val="both"/>
        <w:rPr>
          <w:rFonts w:ascii="Arial" w:hAnsi="Arial" w:cs="Arial"/>
          <w:lang w:val="uk-UA"/>
        </w:rPr>
      </w:pPr>
      <w:r w:rsidRPr="00CB44C1">
        <w:rPr>
          <w:rFonts w:ascii="Arial" w:hAnsi="Arial" w:cs="Arial"/>
          <w:lang w:val="uk-UA"/>
        </w:rPr>
        <w:t xml:space="preserve">Аналіз зайнятості населення </w:t>
      </w:r>
      <w:r w:rsidR="008B336E">
        <w:rPr>
          <w:rFonts w:ascii="Arial" w:hAnsi="Arial" w:cs="Arial"/>
          <w:lang w:val="uk-UA"/>
        </w:rPr>
        <w:t>Червоноградської</w:t>
      </w:r>
      <w:r w:rsidR="008B336E" w:rsidRPr="00CB44C1">
        <w:rPr>
          <w:rFonts w:ascii="Arial" w:hAnsi="Arial" w:cs="Arial"/>
          <w:lang w:val="uk-UA"/>
        </w:rPr>
        <w:t xml:space="preserve"> </w:t>
      </w:r>
      <w:r w:rsidRPr="00CB44C1">
        <w:rPr>
          <w:rFonts w:ascii="Arial" w:hAnsi="Arial" w:cs="Arial"/>
          <w:lang w:val="uk-UA"/>
        </w:rPr>
        <w:t xml:space="preserve"> громади за видами економічної діяльності вказує на значні зміни у структурі зайнятості протягом 2021-2023 років. Загальна кількість штатних працівників у громаді зменшилася з 17 425 осіб у 2021 році до 14 222 осіб у 2023 році, що свідчить про загальне скорочення зайнятості на 18,4%. Найбільше скорочення відбулося у добувній промисловості та розробленні кар'єрів (з 5130 до 3543 осіб), що пов'язано з оптимізацією виробництва або зниженням видобутку. В 2024 році в умовах руйнування </w:t>
      </w:r>
      <w:r w:rsidRPr="00CB44C1">
        <w:rPr>
          <w:rFonts w:ascii="Arial" w:hAnsi="Arial" w:cs="Arial"/>
          <w:lang w:val="uk-UA"/>
        </w:rPr>
        <w:lastRenderedPageBreak/>
        <w:t xml:space="preserve">енергетичної системи держави російською федерацією ситуація у вугільній галузі суттєво погіршилися. </w:t>
      </w:r>
    </w:p>
    <w:p w14:paraId="24091A82" w14:textId="77777777" w:rsidR="00C67852" w:rsidRPr="00CB44C1" w:rsidRDefault="00C67852" w:rsidP="00C67852">
      <w:pPr>
        <w:spacing w:after="120" w:line="240" w:lineRule="auto"/>
        <w:ind w:left="11" w:firstLine="556"/>
        <w:jc w:val="both"/>
        <w:rPr>
          <w:rFonts w:ascii="Arial" w:hAnsi="Arial" w:cs="Arial"/>
          <w:lang w:val="uk-UA"/>
        </w:rPr>
      </w:pPr>
      <w:r w:rsidRPr="00CB44C1">
        <w:rPr>
          <w:rFonts w:ascii="Arial" w:hAnsi="Arial" w:cs="Arial"/>
          <w:lang w:val="uk-UA"/>
        </w:rPr>
        <w:t>Переробна промисловість та будівництво також зазнали значного скорочення, відповідно на 13,6% та 43,8%, що вказує на можливу економічну реорганізацію або зниження попиту в цих галузях. Сектори оптової та роздрібної торгівлі, транспорту та складського господарства, а також тимчасового розміщування й організації харчування показали зменшення чисельності працівників, що свідчить про скорочення економічної активності в цих сферах.</w:t>
      </w:r>
    </w:p>
    <w:p w14:paraId="0C4AB323" w14:textId="66B9218F" w:rsidR="00C67852" w:rsidRPr="00CB44C1" w:rsidRDefault="00C67852" w:rsidP="00C67852">
      <w:pPr>
        <w:spacing w:after="120" w:line="240" w:lineRule="auto"/>
        <w:ind w:left="11" w:firstLine="556"/>
        <w:jc w:val="both"/>
        <w:rPr>
          <w:rFonts w:ascii="Arial" w:hAnsi="Arial" w:cs="Arial"/>
          <w:lang w:val="uk-UA"/>
        </w:rPr>
      </w:pPr>
      <w:r w:rsidRPr="00CB44C1">
        <w:rPr>
          <w:rFonts w:ascii="Arial" w:hAnsi="Arial" w:cs="Arial"/>
          <w:lang w:val="uk-UA"/>
        </w:rPr>
        <w:t xml:space="preserve">Натомість у сфері мистецтва, спорту, розваг та відпочинку спостерігається невелике зростання кількості працівників (з 262 до 283 осіб), що може вказувати на </w:t>
      </w:r>
      <w:r w:rsidR="00C926B5" w:rsidRPr="00CB44C1">
        <w:rPr>
          <w:rFonts w:ascii="Arial" w:hAnsi="Arial" w:cs="Arial"/>
          <w:lang w:val="uk-UA"/>
        </w:rPr>
        <w:t xml:space="preserve">затребуваність </w:t>
      </w:r>
      <w:r w:rsidRPr="00CB44C1">
        <w:rPr>
          <w:rFonts w:ascii="Arial" w:hAnsi="Arial" w:cs="Arial"/>
          <w:lang w:val="uk-UA"/>
        </w:rPr>
        <w:t xml:space="preserve"> культурних та спортивних послуг у громаді. Важливо зазначити, що кількість зайнятих у сфері охорони здоров'я та надання соціальної допомоги залишилася стабільною (1379 осіб), що підкреслює стійкість цієї галузі навіть у складних економічних умовах.</w:t>
      </w:r>
    </w:p>
    <w:p w14:paraId="57966B8F" w14:textId="40A65F88" w:rsidR="00C67852" w:rsidRPr="00CB44C1" w:rsidRDefault="00C67852" w:rsidP="00C67852">
      <w:pPr>
        <w:spacing w:after="120" w:line="240" w:lineRule="auto"/>
        <w:ind w:left="11" w:firstLine="556"/>
        <w:jc w:val="both"/>
        <w:rPr>
          <w:rFonts w:ascii="Arial" w:hAnsi="Arial" w:cs="Arial"/>
          <w:lang w:val="uk-UA"/>
        </w:rPr>
      </w:pPr>
      <w:r w:rsidRPr="00CB44C1">
        <w:rPr>
          <w:rFonts w:ascii="Arial" w:hAnsi="Arial" w:cs="Arial"/>
          <w:lang w:val="uk-UA"/>
        </w:rPr>
        <w:t xml:space="preserve">Аналіз зайнятості населення </w:t>
      </w:r>
      <w:r w:rsidR="008B336E">
        <w:rPr>
          <w:rFonts w:ascii="Arial" w:hAnsi="Arial" w:cs="Arial"/>
          <w:lang w:val="uk-UA"/>
        </w:rPr>
        <w:t>Червоноградської</w:t>
      </w:r>
      <w:r w:rsidR="008B336E" w:rsidRPr="00CB44C1">
        <w:rPr>
          <w:rFonts w:ascii="Arial" w:hAnsi="Arial" w:cs="Arial"/>
          <w:lang w:val="uk-UA"/>
        </w:rPr>
        <w:t xml:space="preserve"> </w:t>
      </w:r>
      <w:r w:rsidRPr="00CB44C1">
        <w:rPr>
          <w:rFonts w:ascii="Arial" w:hAnsi="Arial" w:cs="Arial"/>
          <w:lang w:val="uk-UA"/>
        </w:rPr>
        <w:t>громади за видами економічної діяльності вказує на кілька секторів, які мають перспективи для розвитку, незважаючи на загальне скорочення чисельності зайнятих:</w:t>
      </w:r>
    </w:p>
    <w:p w14:paraId="40A9297C" w14:textId="77777777" w:rsidR="00C67852" w:rsidRPr="00CB44C1" w:rsidRDefault="00C67852" w:rsidP="00C67852">
      <w:pPr>
        <w:numPr>
          <w:ilvl w:val="0"/>
          <w:numId w:val="22"/>
        </w:numPr>
        <w:spacing w:after="120" w:line="240" w:lineRule="auto"/>
        <w:jc w:val="both"/>
        <w:rPr>
          <w:rFonts w:ascii="Arial" w:hAnsi="Arial" w:cs="Arial"/>
          <w:lang w:val="uk-UA"/>
        </w:rPr>
      </w:pPr>
      <w:r w:rsidRPr="00CB44C1">
        <w:rPr>
          <w:rFonts w:ascii="Arial" w:hAnsi="Arial" w:cs="Arial"/>
          <w:b/>
          <w:bCs/>
          <w:lang w:val="uk-UA"/>
        </w:rPr>
        <w:t>Сільське господарство</w:t>
      </w:r>
      <w:r w:rsidRPr="00CB44C1">
        <w:rPr>
          <w:rFonts w:ascii="Arial" w:hAnsi="Arial" w:cs="Arial"/>
          <w:lang w:val="uk-UA"/>
        </w:rPr>
        <w:t>: Хоча чисельність зайнятих у цьому секторі є невеликою, вона зросла з 33 до 36 осіб у період з 2021 по 2023 роки. Це може свідчити про потенціал для подальшого розвитку аграрного сектору, особливо в умовах зростаючого попиту на місцеву продукцію та можливостей для впровадження нових агротехнологій.</w:t>
      </w:r>
    </w:p>
    <w:p w14:paraId="34A96066" w14:textId="77777777" w:rsidR="00C67852" w:rsidRPr="00CB44C1" w:rsidRDefault="00C67852" w:rsidP="00C67852">
      <w:pPr>
        <w:numPr>
          <w:ilvl w:val="0"/>
          <w:numId w:val="22"/>
        </w:numPr>
        <w:spacing w:after="120" w:line="240" w:lineRule="auto"/>
        <w:jc w:val="both"/>
        <w:rPr>
          <w:rFonts w:ascii="Arial" w:hAnsi="Arial" w:cs="Arial"/>
          <w:lang w:val="uk-UA"/>
        </w:rPr>
      </w:pPr>
      <w:r w:rsidRPr="00CB44C1">
        <w:rPr>
          <w:rFonts w:ascii="Arial" w:hAnsi="Arial" w:cs="Arial"/>
          <w:b/>
          <w:bCs/>
          <w:lang w:val="uk-UA"/>
        </w:rPr>
        <w:t>Мистецтво, спорт, розваги та відпочинок</w:t>
      </w:r>
      <w:r w:rsidRPr="00CB44C1">
        <w:rPr>
          <w:rFonts w:ascii="Arial" w:hAnsi="Arial" w:cs="Arial"/>
          <w:lang w:val="uk-UA"/>
        </w:rPr>
        <w:t>: Цей сектор продемонстрував зростання з 262 до 283 осіб, що вказує на збільшення попиту на культурні та розважальні послуги. Розвиток туризму, організація культурних заходів та спорт може сприяти подальшому зростанню зайнятості в цьому секторі.</w:t>
      </w:r>
    </w:p>
    <w:p w14:paraId="60E4078A" w14:textId="77777777" w:rsidR="00C67852" w:rsidRPr="00CB44C1" w:rsidRDefault="00C67852" w:rsidP="00C67852">
      <w:pPr>
        <w:numPr>
          <w:ilvl w:val="0"/>
          <w:numId w:val="22"/>
        </w:numPr>
        <w:spacing w:after="120" w:line="240" w:lineRule="auto"/>
        <w:jc w:val="both"/>
        <w:rPr>
          <w:rFonts w:ascii="Arial" w:hAnsi="Arial" w:cs="Arial"/>
          <w:lang w:val="uk-UA"/>
        </w:rPr>
      </w:pPr>
      <w:r w:rsidRPr="00CB44C1">
        <w:rPr>
          <w:rFonts w:ascii="Arial" w:hAnsi="Arial" w:cs="Arial"/>
          <w:b/>
          <w:bCs/>
          <w:lang w:val="uk-UA"/>
        </w:rPr>
        <w:t>Охорона здоров'я та надання соціальної допомоги</w:t>
      </w:r>
      <w:r w:rsidRPr="00CB44C1">
        <w:rPr>
          <w:rFonts w:ascii="Arial" w:hAnsi="Arial" w:cs="Arial"/>
          <w:lang w:val="uk-UA"/>
        </w:rPr>
        <w:t>: Кількість зайнятих у цій галузі залишилася стабільною (1379 осіб) протягом аналізованого періоду, що вказує на стійкий попит на медичні та соціальні послуги. З урахуванням старіння населення та потреби в медичних послугах, цей сектор має добрі перспективи для розвитку.</w:t>
      </w:r>
    </w:p>
    <w:p w14:paraId="270214D9" w14:textId="77777777" w:rsidR="00C67852" w:rsidRPr="00CB44C1" w:rsidRDefault="00C67852" w:rsidP="00C67852">
      <w:pPr>
        <w:numPr>
          <w:ilvl w:val="0"/>
          <w:numId w:val="22"/>
        </w:numPr>
        <w:spacing w:after="120" w:line="240" w:lineRule="auto"/>
        <w:jc w:val="both"/>
        <w:rPr>
          <w:rFonts w:ascii="Arial" w:hAnsi="Arial" w:cs="Arial"/>
          <w:lang w:val="uk-UA"/>
        </w:rPr>
      </w:pPr>
      <w:r w:rsidRPr="00CB44C1">
        <w:rPr>
          <w:rFonts w:ascii="Arial" w:hAnsi="Arial" w:cs="Arial"/>
          <w:b/>
          <w:bCs/>
          <w:lang w:val="uk-UA"/>
        </w:rPr>
        <w:t>Інформація та телекомунікації</w:t>
      </w:r>
      <w:r w:rsidRPr="00CB44C1">
        <w:rPr>
          <w:rFonts w:ascii="Arial" w:hAnsi="Arial" w:cs="Arial"/>
          <w:lang w:val="uk-UA"/>
        </w:rPr>
        <w:t>: Незважаючи на незначну кількість зайнятих (84-85 осіб), збереження стабільності в цьому секторі вказує на потенціал зростання, особливо з огляду на зростаючу роль цифрових технологій в економіці. Розвиток інтернет-послуг, ІТ та телекомунікацій може створити нові робочі місця.</w:t>
      </w:r>
    </w:p>
    <w:p w14:paraId="15E688E6" w14:textId="77777777" w:rsidR="00C67852" w:rsidRPr="00CB44C1" w:rsidRDefault="00C67852" w:rsidP="00C67852">
      <w:pPr>
        <w:numPr>
          <w:ilvl w:val="0"/>
          <w:numId w:val="22"/>
        </w:numPr>
        <w:spacing w:after="120" w:line="240" w:lineRule="auto"/>
        <w:jc w:val="both"/>
        <w:rPr>
          <w:rFonts w:ascii="Arial" w:hAnsi="Arial" w:cs="Arial"/>
          <w:lang w:val="uk-UA"/>
        </w:rPr>
      </w:pPr>
      <w:r w:rsidRPr="00CB44C1">
        <w:rPr>
          <w:rFonts w:ascii="Arial" w:hAnsi="Arial" w:cs="Arial"/>
          <w:b/>
          <w:bCs/>
          <w:lang w:val="uk-UA"/>
        </w:rPr>
        <w:t>Освіта</w:t>
      </w:r>
      <w:r w:rsidRPr="00CB44C1">
        <w:rPr>
          <w:rFonts w:ascii="Arial" w:hAnsi="Arial" w:cs="Arial"/>
          <w:lang w:val="uk-UA"/>
        </w:rPr>
        <w:t>: Хоча чисельність працівників у сфері освіти дещо зменшилася (з 2435 до 2378 осіб), сектор залишається важливим для громади. Інвестиції в освітню інфраструктуру та розвиток професійної освіти можуть сприяти підвищенню кваліфікації місцевого населення та підтримці зайнятості.</w:t>
      </w:r>
    </w:p>
    <w:p w14:paraId="481E9EA5" w14:textId="77777777" w:rsidR="00C67852" w:rsidRPr="00CB44C1" w:rsidRDefault="00C67852" w:rsidP="00C67852">
      <w:pPr>
        <w:spacing w:after="120" w:line="240" w:lineRule="auto"/>
        <w:ind w:left="11" w:firstLine="556"/>
        <w:jc w:val="both"/>
        <w:rPr>
          <w:rFonts w:ascii="Arial" w:hAnsi="Arial" w:cs="Arial"/>
          <w:lang w:val="uk-UA"/>
        </w:rPr>
      </w:pPr>
      <w:r w:rsidRPr="00CB44C1">
        <w:rPr>
          <w:rFonts w:ascii="Arial" w:hAnsi="Arial" w:cs="Arial"/>
          <w:lang w:val="uk-UA"/>
        </w:rPr>
        <w:t>Загалом, сектори, які демонструють або стабільність, або зростання зайнятості, мають перспективи для розвитку, зокрема за умов відповідної підтримки з боку місцевої влади та інвесторів.</w:t>
      </w:r>
    </w:p>
    <w:p w14:paraId="33E5D027" w14:textId="77777777" w:rsidR="00F0149F" w:rsidRPr="00CB44C1" w:rsidRDefault="00F0149F" w:rsidP="009B380B">
      <w:pPr>
        <w:spacing w:after="120" w:line="240" w:lineRule="auto"/>
        <w:ind w:left="11" w:firstLine="556"/>
        <w:jc w:val="both"/>
        <w:rPr>
          <w:rFonts w:ascii="Arial" w:hAnsi="Arial" w:cs="Arial"/>
          <w:lang w:val="uk-UA"/>
        </w:rPr>
      </w:pPr>
    </w:p>
    <w:p w14:paraId="43BC26BF" w14:textId="674953B2" w:rsidR="00276816" w:rsidRPr="00CB44C1" w:rsidRDefault="00276816" w:rsidP="009B380B">
      <w:pPr>
        <w:spacing w:after="120" w:line="240" w:lineRule="auto"/>
        <w:ind w:left="11" w:firstLine="556"/>
        <w:jc w:val="both"/>
        <w:rPr>
          <w:rFonts w:ascii="Arial" w:hAnsi="Arial" w:cs="Arial"/>
          <w:lang w:val="uk-UA"/>
        </w:rPr>
      </w:pPr>
      <w:r w:rsidRPr="00CB44C1">
        <w:rPr>
          <w:rFonts w:ascii="Arial" w:hAnsi="Arial" w:cs="Arial"/>
          <w:lang w:val="uk-UA"/>
        </w:rPr>
        <w:t>Динаміка рівня безробіття та ринку праці</w:t>
      </w:r>
    </w:p>
    <w:p w14:paraId="69EF8757" w14:textId="2BD0CBB9"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xml:space="preserve">Упродовж  2023р. в </w:t>
      </w:r>
      <w:r w:rsidR="008F1E6A">
        <w:rPr>
          <w:rFonts w:ascii="Arial" w:hAnsi="Arial" w:cs="Arial"/>
          <w:lang w:val="uk-UA"/>
        </w:rPr>
        <w:t>Шептиць</w:t>
      </w:r>
      <w:r w:rsidRPr="00CB44C1">
        <w:rPr>
          <w:rFonts w:ascii="Arial" w:hAnsi="Arial" w:cs="Arial"/>
          <w:lang w:val="uk-UA"/>
        </w:rPr>
        <w:t xml:space="preserve">кій філії ЛОЦЗ отримали послуги 1281 ос., з них  статус безробітного отримали 982 ос. </w:t>
      </w:r>
    </w:p>
    <w:p w14:paraId="2527F232"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Чисельність безробітних, котрі проходили професійне навчання за скеруванням служби зайнятості упродовж 2023р.  - 47 осіб. Впродовж 2023р. працевлаштовано 742 осіб.</w:t>
      </w:r>
    </w:p>
    <w:p w14:paraId="293B09E6" w14:textId="29DE1ED0"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xml:space="preserve">За станом на 01.01.2024 рік кількість вакансій, наявних в базі даних служби зайнятості становить 1211 </w:t>
      </w:r>
      <w:r w:rsidR="00C926B5" w:rsidRPr="00CB44C1">
        <w:rPr>
          <w:rFonts w:ascii="Arial" w:hAnsi="Arial" w:cs="Arial"/>
          <w:lang w:val="uk-UA"/>
        </w:rPr>
        <w:t>одиниць</w:t>
      </w:r>
      <w:r w:rsidRPr="00CB44C1">
        <w:rPr>
          <w:rFonts w:ascii="Arial" w:hAnsi="Arial" w:cs="Arial"/>
          <w:lang w:val="uk-UA"/>
        </w:rPr>
        <w:t>.</w:t>
      </w:r>
    </w:p>
    <w:p w14:paraId="1D6432E0" w14:textId="77777777" w:rsidR="00F0149F" w:rsidRPr="00CB44C1" w:rsidRDefault="00F0149F" w:rsidP="009B380B">
      <w:pPr>
        <w:spacing w:after="120" w:line="240" w:lineRule="auto"/>
        <w:ind w:left="11" w:firstLine="556"/>
        <w:jc w:val="both"/>
        <w:rPr>
          <w:rFonts w:ascii="Arial" w:hAnsi="Arial" w:cs="Arial"/>
          <w:lang w:val="uk-UA"/>
        </w:rPr>
      </w:pPr>
    </w:p>
    <w:p w14:paraId="2427468E" w14:textId="58C87603" w:rsidR="00276816" w:rsidRPr="00CB44C1" w:rsidRDefault="00276816" w:rsidP="009B380B">
      <w:pPr>
        <w:spacing w:after="120" w:line="240" w:lineRule="auto"/>
        <w:ind w:left="11" w:firstLine="556"/>
        <w:jc w:val="both"/>
        <w:rPr>
          <w:rFonts w:ascii="Arial" w:hAnsi="Arial" w:cs="Arial"/>
          <w:lang w:val="uk-UA"/>
        </w:rPr>
      </w:pPr>
      <w:r w:rsidRPr="00CB44C1">
        <w:rPr>
          <w:rFonts w:ascii="Arial" w:hAnsi="Arial" w:cs="Arial"/>
          <w:lang w:val="uk-UA"/>
        </w:rPr>
        <w:t>Доходи населення та рівень заробітної плати</w:t>
      </w:r>
    </w:p>
    <w:p w14:paraId="5AA11A0C" w14:textId="5DA4C5B0" w:rsidR="00FF0CA6" w:rsidRPr="00CB44C1" w:rsidRDefault="00FF0CA6" w:rsidP="00C926B5">
      <w:pPr>
        <w:spacing w:after="120" w:line="240" w:lineRule="auto"/>
        <w:ind w:left="11" w:firstLine="556"/>
        <w:jc w:val="both"/>
        <w:rPr>
          <w:rFonts w:ascii="Arial" w:hAnsi="Arial" w:cs="Arial"/>
          <w:lang w:val="uk-UA"/>
        </w:rPr>
      </w:pPr>
      <w:r w:rsidRPr="00CB44C1">
        <w:rPr>
          <w:rFonts w:ascii="Arial" w:hAnsi="Arial" w:cs="Arial"/>
          <w:lang w:val="uk-UA"/>
        </w:rPr>
        <w:lastRenderedPageBreak/>
        <w:t xml:space="preserve">У таблиці </w:t>
      </w:r>
      <w:r w:rsidR="006F2044" w:rsidRPr="00CB44C1">
        <w:rPr>
          <w:rFonts w:ascii="Arial" w:hAnsi="Arial" w:cs="Arial"/>
          <w:lang w:val="uk-UA"/>
        </w:rPr>
        <w:t>4.6</w:t>
      </w:r>
      <w:r w:rsidRPr="00CB44C1">
        <w:rPr>
          <w:rFonts w:ascii="Arial" w:hAnsi="Arial" w:cs="Arial"/>
          <w:lang w:val="uk-UA"/>
        </w:rPr>
        <w:t xml:space="preserve"> подано середню заробітну плату штатних працівників суб’єктів господарювання, що здійснювали діяльність на території </w:t>
      </w:r>
      <w:r w:rsidR="00AC3A30">
        <w:rPr>
          <w:rFonts w:ascii="Arial" w:hAnsi="Arial" w:cs="Arial"/>
          <w:lang w:val="uk-UA"/>
        </w:rPr>
        <w:t>Червоноградської</w:t>
      </w:r>
      <w:r w:rsidR="00AC3A30" w:rsidRPr="00CB44C1">
        <w:rPr>
          <w:rFonts w:ascii="Arial" w:hAnsi="Arial" w:cs="Arial"/>
          <w:lang w:val="uk-UA"/>
        </w:rPr>
        <w:t xml:space="preserve"> </w:t>
      </w:r>
      <w:r w:rsidRPr="00CB44C1">
        <w:rPr>
          <w:rFonts w:ascii="Arial" w:hAnsi="Arial" w:cs="Arial"/>
          <w:lang w:val="uk-UA"/>
        </w:rPr>
        <w:t>громади у 2021-2022 роках (за даними Головного управління ДПС у Львівській області), в розрізі видів економічної діяльності.</w:t>
      </w:r>
    </w:p>
    <w:p w14:paraId="45833557" w14:textId="058632C1" w:rsidR="009B380B" w:rsidRPr="00CB44C1" w:rsidRDefault="009B380B" w:rsidP="00FF0CA6">
      <w:pPr>
        <w:spacing w:after="120" w:line="240" w:lineRule="auto"/>
        <w:jc w:val="both"/>
        <w:rPr>
          <w:rFonts w:ascii="Arial" w:hAnsi="Arial" w:cs="Arial"/>
          <w:lang w:val="uk-UA"/>
        </w:rPr>
      </w:pPr>
    </w:p>
    <w:p w14:paraId="12FBEEF4" w14:textId="3FB9ABA8" w:rsidR="006F2044" w:rsidRPr="00CB44C1" w:rsidRDefault="006F2044" w:rsidP="006F2044">
      <w:pPr>
        <w:pStyle w:val="aff0"/>
        <w:keepNext/>
        <w:rPr>
          <w:lang w:val="uk-UA"/>
        </w:rPr>
      </w:pPr>
      <w:r w:rsidRPr="00CB44C1">
        <w:rPr>
          <w:lang w:val="uk-UA"/>
        </w:rPr>
        <w:t xml:space="preserve">Таблиця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Таблиця \* ARABIC \s 1 </w:instrText>
      </w:r>
      <w:r w:rsidRPr="00CB44C1">
        <w:rPr>
          <w:lang w:val="uk-UA"/>
        </w:rPr>
        <w:fldChar w:fldCharType="separate"/>
      </w:r>
      <w:r w:rsidR="00683816">
        <w:rPr>
          <w:noProof/>
          <w:lang w:val="uk-UA"/>
        </w:rPr>
        <w:t>6</w:t>
      </w:r>
      <w:r w:rsidRPr="00CB44C1">
        <w:rPr>
          <w:lang w:val="uk-UA"/>
        </w:rPr>
        <w:fldChar w:fldCharType="end"/>
      </w:r>
      <w:r w:rsidRPr="00CB44C1">
        <w:rPr>
          <w:lang w:val="uk-UA"/>
        </w:rPr>
        <w:t xml:space="preserve">. Доходи населення </w:t>
      </w:r>
      <w:r w:rsidR="00AC3A30">
        <w:rPr>
          <w:lang w:val="uk-UA"/>
        </w:rPr>
        <w:t>Червоноградської</w:t>
      </w:r>
      <w:r w:rsidR="00AC3A30" w:rsidRPr="00CB44C1">
        <w:rPr>
          <w:lang w:val="uk-UA"/>
        </w:rPr>
        <w:t xml:space="preserve"> </w:t>
      </w:r>
      <w:r w:rsidRPr="00CB44C1">
        <w:rPr>
          <w:lang w:val="uk-UA"/>
        </w:rPr>
        <w:t>громади за видами економічної діяльності, грн</w:t>
      </w:r>
    </w:p>
    <w:tbl>
      <w:tblPr>
        <w:tblW w:w="4951" w:type="pct"/>
        <w:tblInd w:w="113" w:type="dxa"/>
        <w:tblLayout w:type="fixed"/>
        <w:tblLook w:val="04A0" w:firstRow="1" w:lastRow="0" w:firstColumn="1" w:lastColumn="0" w:noHBand="0" w:noVBand="1"/>
      </w:tblPr>
      <w:tblGrid>
        <w:gridCol w:w="6218"/>
        <w:gridCol w:w="1825"/>
        <w:gridCol w:w="1771"/>
      </w:tblGrid>
      <w:tr w:rsidR="00FF0CA6" w:rsidRPr="00CB44C1" w14:paraId="3CEAA620" w14:textId="77777777" w:rsidTr="00E8075B">
        <w:trPr>
          <w:trHeight w:val="233"/>
          <w:tblHeader/>
        </w:trPr>
        <w:tc>
          <w:tcPr>
            <w:tcW w:w="6217" w:type="dxa"/>
            <w:tcBorders>
              <w:top w:val="single" w:sz="4" w:space="0" w:color="000000"/>
              <w:left w:val="single" w:sz="4" w:space="0" w:color="000000"/>
              <w:bottom w:val="single" w:sz="4" w:space="0" w:color="auto"/>
              <w:right w:val="single" w:sz="4" w:space="0" w:color="000000"/>
            </w:tcBorders>
            <w:shd w:val="clear" w:color="auto" w:fill="C0D49C"/>
            <w:vAlign w:val="center"/>
            <w:hideMark/>
          </w:tcPr>
          <w:p w14:paraId="32975A5F" w14:textId="77777777" w:rsidR="00FF0CA6" w:rsidRPr="00CB44C1" w:rsidRDefault="00FF0CA6" w:rsidP="00FF0CA6">
            <w:pPr>
              <w:widowControl w:val="0"/>
              <w:suppressAutoHyphens/>
              <w:spacing w:after="0" w:line="240" w:lineRule="auto"/>
              <w:jc w:val="center"/>
              <w:rPr>
                <w:rFonts w:ascii="Arial" w:eastAsia="Times New Roman" w:hAnsi="Arial" w:cs="Arial"/>
                <w:b/>
                <w:sz w:val="20"/>
                <w:szCs w:val="20"/>
                <w:lang w:val="uk-UA"/>
              </w:rPr>
            </w:pPr>
            <w:r w:rsidRPr="00CB44C1">
              <w:rPr>
                <w:rFonts w:ascii="Arial" w:eastAsia="Times New Roman" w:hAnsi="Arial" w:cs="Arial"/>
                <w:b/>
                <w:sz w:val="20"/>
                <w:szCs w:val="20"/>
                <w:lang w:val="uk-UA"/>
              </w:rPr>
              <w:t>Галузі та види діяльності</w:t>
            </w:r>
          </w:p>
        </w:tc>
        <w:tc>
          <w:tcPr>
            <w:tcW w:w="1825" w:type="dxa"/>
            <w:tcBorders>
              <w:top w:val="single" w:sz="4" w:space="0" w:color="000000"/>
              <w:left w:val="single" w:sz="4" w:space="0" w:color="000000"/>
              <w:bottom w:val="single" w:sz="4" w:space="0" w:color="auto"/>
              <w:right w:val="single" w:sz="4" w:space="0" w:color="000000"/>
            </w:tcBorders>
            <w:shd w:val="clear" w:color="auto" w:fill="C0D49C"/>
            <w:vAlign w:val="center"/>
            <w:hideMark/>
          </w:tcPr>
          <w:p w14:paraId="7372C80C" w14:textId="77777777" w:rsidR="00FF0CA6" w:rsidRPr="00CB44C1" w:rsidRDefault="00FF0CA6" w:rsidP="00FF0CA6">
            <w:pPr>
              <w:widowControl w:val="0"/>
              <w:suppressAutoHyphens/>
              <w:spacing w:after="0" w:line="240" w:lineRule="auto"/>
              <w:jc w:val="center"/>
              <w:rPr>
                <w:rFonts w:ascii="Arial" w:eastAsia="Times New Roman" w:hAnsi="Arial" w:cs="Arial"/>
                <w:b/>
                <w:sz w:val="20"/>
                <w:szCs w:val="20"/>
                <w:lang w:val="uk-UA"/>
              </w:rPr>
            </w:pPr>
            <w:r w:rsidRPr="00CB44C1">
              <w:rPr>
                <w:rFonts w:ascii="Arial" w:eastAsia="Times New Roman" w:hAnsi="Arial" w:cs="Arial"/>
                <w:b/>
                <w:sz w:val="20"/>
                <w:szCs w:val="20"/>
                <w:lang w:val="uk-UA"/>
              </w:rPr>
              <w:t>2021</w:t>
            </w:r>
          </w:p>
        </w:tc>
        <w:tc>
          <w:tcPr>
            <w:tcW w:w="1771" w:type="dxa"/>
            <w:tcBorders>
              <w:top w:val="single" w:sz="4" w:space="0" w:color="000000"/>
              <w:left w:val="single" w:sz="4" w:space="0" w:color="000000"/>
              <w:bottom w:val="single" w:sz="4" w:space="0" w:color="auto"/>
              <w:right w:val="single" w:sz="4" w:space="0" w:color="000000"/>
            </w:tcBorders>
            <w:shd w:val="clear" w:color="auto" w:fill="C0D49C"/>
            <w:hideMark/>
          </w:tcPr>
          <w:p w14:paraId="157176E3" w14:textId="77777777" w:rsidR="00FF0CA6" w:rsidRPr="00CB44C1" w:rsidRDefault="00FF0CA6" w:rsidP="00FF0CA6">
            <w:pPr>
              <w:widowControl w:val="0"/>
              <w:suppressAutoHyphens/>
              <w:spacing w:after="0" w:line="240" w:lineRule="auto"/>
              <w:jc w:val="center"/>
              <w:rPr>
                <w:rFonts w:ascii="Arial" w:eastAsia="Times New Roman" w:hAnsi="Arial" w:cs="Arial"/>
                <w:b/>
                <w:sz w:val="20"/>
                <w:szCs w:val="20"/>
                <w:lang w:val="uk-UA"/>
              </w:rPr>
            </w:pPr>
            <w:r w:rsidRPr="00CB44C1">
              <w:rPr>
                <w:rFonts w:ascii="Arial" w:eastAsia="Times New Roman" w:hAnsi="Arial" w:cs="Arial"/>
                <w:b/>
                <w:sz w:val="20"/>
                <w:szCs w:val="20"/>
                <w:lang w:val="uk-UA"/>
              </w:rPr>
              <w:t>2023</w:t>
            </w:r>
          </w:p>
        </w:tc>
      </w:tr>
      <w:tr w:rsidR="00FF0CA6" w:rsidRPr="00CB44C1" w14:paraId="24826728"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10F3F44B"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Сільське господарство</w:t>
            </w:r>
          </w:p>
        </w:tc>
        <w:tc>
          <w:tcPr>
            <w:tcW w:w="1825" w:type="dxa"/>
            <w:tcBorders>
              <w:top w:val="single" w:sz="4" w:space="0" w:color="auto"/>
              <w:left w:val="nil"/>
              <w:bottom w:val="single" w:sz="4" w:space="0" w:color="auto"/>
              <w:right w:val="single" w:sz="4" w:space="0" w:color="auto"/>
            </w:tcBorders>
            <w:shd w:val="clear" w:color="auto" w:fill="auto"/>
            <w:vAlign w:val="bottom"/>
          </w:tcPr>
          <w:p w14:paraId="79EF8C7A" w14:textId="5326210F"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7</w:t>
            </w:r>
            <w:r w:rsidR="00F61866" w:rsidRPr="00CB44C1">
              <w:rPr>
                <w:rFonts w:ascii="Arial" w:hAnsi="Arial" w:cs="Arial"/>
                <w:sz w:val="20"/>
                <w:szCs w:val="20"/>
                <w:lang w:val="uk-UA"/>
              </w:rPr>
              <w:t xml:space="preserve"> </w:t>
            </w:r>
            <w:r w:rsidRPr="00CB44C1">
              <w:rPr>
                <w:rFonts w:ascii="Arial" w:hAnsi="Arial" w:cs="Arial"/>
                <w:sz w:val="20"/>
                <w:szCs w:val="20"/>
                <w:lang w:val="uk-UA"/>
              </w:rPr>
              <w:t>241</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75ED1D1A" w14:textId="7B6420F9"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11</w:t>
            </w:r>
            <w:r w:rsidR="00F61866" w:rsidRPr="00CB44C1">
              <w:rPr>
                <w:rFonts w:ascii="Arial" w:hAnsi="Arial" w:cs="Arial"/>
                <w:sz w:val="20"/>
                <w:szCs w:val="20"/>
                <w:lang w:val="uk-UA"/>
              </w:rPr>
              <w:t xml:space="preserve"> </w:t>
            </w:r>
            <w:r w:rsidRPr="00CB44C1">
              <w:rPr>
                <w:rFonts w:ascii="Arial" w:hAnsi="Arial" w:cs="Arial"/>
                <w:sz w:val="20"/>
                <w:szCs w:val="20"/>
                <w:lang w:val="uk-UA"/>
              </w:rPr>
              <w:t>409</w:t>
            </w:r>
          </w:p>
        </w:tc>
      </w:tr>
      <w:tr w:rsidR="00FF0CA6" w:rsidRPr="00CB44C1" w14:paraId="0D8D9D87"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39BC34FC"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Добувна промисловість і розроблення кар'єрів</w:t>
            </w:r>
          </w:p>
        </w:tc>
        <w:tc>
          <w:tcPr>
            <w:tcW w:w="1825" w:type="dxa"/>
            <w:tcBorders>
              <w:top w:val="single" w:sz="4" w:space="0" w:color="auto"/>
              <w:left w:val="nil"/>
              <w:bottom w:val="single" w:sz="4" w:space="0" w:color="auto"/>
              <w:right w:val="single" w:sz="4" w:space="0" w:color="auto"/>
            </w:tcBorders>
            <w:shd w:val="clear" w:color="auto" w:fill="auto"/>
            <w:vAlign w:val="bottom"/>
          </w:tcPr>
          <w:p w14:paraId="04497E05" w14:textId="688EF0E4"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16</w:t>
            </w:r>
            <w:r w:rsidR="00F61866" w:rsidRPr="00CB44C1">
              <w:rPr>
                <w:rFonts w:ascii="Arial" w:hAnsi="Arial" w:cs="Arial"/>
                <w:sz w:val="20"/>
                <w:szCs w:val="20"/>
                <w:lang w:val="uk-UA"/>
              </w:rPr>
              <w:t xml:space="preserve"> </w:t>
            </w:r>
            <w:r w:rsidRPr="00CB44C1">
              <w:rPr>
                <w:rFonts w:ascii="Arial" w:hAnsi="Arial" w:cs="Arial"/>
                <w:sz w:val="20"/>
                <w:szCs w:val="20"/>
                <w:lang w:val="uk-UA"/>
              </w:rPr>
              <w:t>020</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12742A76" w14:textId="616F842B"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22</w:t>
            </w:r>
            <w:r w:rsidR="00F61866" w:rsidRPr="00CB44C1">
              <w:rPr>
                <w:rFonts w:ascii="Arial" w:hAnsi="Arial" w:cs="Arial"/>
                <w:sz w:val="20"/>
                <w:szCs w:val="20"/>
                <w:lang w:val="uk-UA"/>
              </w:rPr>
              <w:t xml:space="preserve"> </w:t>
            </w:r>
            <w:r w:rsidRPr="00CB44C1">
              <w:rPr>
                <w:rFonts w:ascii="Arial" w:hAnsi="Arial" w:cs="Arial"/>
                <w:sz w:val="20"/>
                <w:szCs w:val="20"/>
                <w:lang w:val="uk-UA"/>
              </w:rPr>
              <w:t>033</w:t>
            </w:r>
          </w:p>
        </w:tc>
      </w:tr>
      <w:tr w:rsidR="00FF0CA6" w:rsidRPr="00CB44C1" w14:paraId="49EA53F6"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0CE1016A"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Переробна промисловість</w:t>
            </w:r>
          </w:p>
        </w:tc>
        <w:tc>
          <w:tcPr>
            <w:tcW w:w="1825" w:type="dxa"/>
            <w:tcBorders>
              <w:top w:val="single" w:sz="4" w:space="0" w:color="auto"/>
              <w:left w:val="nil"/>
              <w:bottom w:val="single" w:sz="4" w:space="0" w:color="auto"/>
              <w:right w:val="single" w:sz="4" w:space="0" w:color="auto"/>
            </w:tcBorders>
            <w:shd w:val="clear" w:color="auto" w:fill="auto"/>
            <w:vAlign w:val="bottom"/>
          </w:tcPr>
          <w:p w14:paraId="2EFFE9EB" w14:textId="25C72042"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10</w:t>
            </w:r>
            <w:r w:rsidR="00F61866" w:rsidRPr="00CB44C1">
              <w:rPr>
                <w:rFonts w:ascii="Arial" w:hAnsi="Arial" w:cs="Arial"/>
                <w:sz w:val="20"/>
                <w:szCs w:val="20"/>
                <w:lang w:val="uk-UA"/>
              </w:rPr>
              <w:t xml:space="preserve"> </w:t>
            </w:r>
            <w:r w:rsidRPr="00CB44C1">
              <w:rPr>
                <w:rFonts w:ascii="Arial" w:hAnsi="Arial" w:cs="Arial"/>
                <w:sz w:val="20"/>
                <w:szCs w:val="20"/>
                <w:lang w:val="uk-UA"/>
              </w:rPr>
              <w:t>135</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2ABDAEDE" w14:textId="0969D242"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13</w:t>
            </w:r>
            <w:r w:rsidR="00F61866" w:rsidRPr="00CB44C1">
              <w:rPr>
                <w:rFonts w:ascii="Arial" w:hAnsi="Arial" w:cs="Arial"/>
                <w:sz w:val="20"/>
                <w:szCs w:val="20"/>
                <w:lang w:val="uk-UA"/>
              </w:rPr>
              <w:t xml:space="preserve"> </w:t>
            </w:r>
            <w:r w:rsidRPr="00CB44C1">
              <w:rPr>
                <w:rFonts w:ascii="Arial" w:hAnsi="Arial" w:cs="Arial"/>
                <w:sz w:val="20"/>
                <w:szCs w:val="20"/>
                <w:lang w:val="uk-UA"/>
              </w:rPr>
              <w:t>663</w:t>
            </w:r>
          </w:p>
        </w:tc>
      </w:tr>
      <w:tr w:rsidR="00FF0CA6" w:rsidRPr="00CB44C1" w14:paraId="185BB02B" w14:textId="77777777" w:rsidTr="00E8075B">
        <w:trPr>
          <w:trHeight w:val="465"/>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3DA3F1FD"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Постачання електроенергії, газу, пари та кондиційованого повітря</w:t>
            </w:r>
          </w:p>
        </w:tc>
        <w:tc>
          <w:tcPr>
            <w:tcW w:w="1825" w:type="dxa"/>
            <w:tcBorders>
              <w:top w:val="single" w:sz="4" w:space="0" w:color="auto"/>
              <w:left w:val="nil"/>
              <w:bottom w:val="single" w:sz="4" w:space="0" w:color="auto"/>
              <w:right w:val="single" w:sz="4" w:space="0" w:color="auto"/>
            </w:tcBorders>
            <w:shd w:val="clear" w:color="auto" w:fill="auto"/>
            <w:vAlign w:val="bottom"/>
          </w:tcPr>
          <w:p w14:paraId="558746C8" w14:textId="1D50DA24"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13</w:t>
            </w:r>
            <w:r w:rsidR="00F61866" w:rsidRPr="00CB44C1">
              <w:rPr>
                <w:rFonts w:ascii="Arial" w:hAnsi="Arial" w:cs="Arial"/>
                <w:sz w:val="20"/>
                <w:szCs w:val="20"/>
                <w:lang w:val="uk-UA"/>
              </w:rPr>
              <w:t xml:space="preserve"> </w:t>
            </w:r>
            <w:r w:rsidRPr="00CB44C1">
              <w:rPr>
                <w:rFonts w:ascii="Arial" w:hAnsi="Arial" w:cs="Arial"/>
                <w:sz w:val="20"/>
                <w:szCs w:val="20"/>
                <w:lang w:val="uk-UA"/>
              </w:rPr>
              <w:t>841</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41B3589F" w14:textId="4891A35A"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16</w:t>
            </w:r>
            <w:r w:rsidR="00F61866" w:rsidRPr="00CB44C1">
              <w:rPr>
                <w:rFonts w:ascii="Arial" w:hAnsi="Arial" w:cs="Arial"/>
                <w:sz w:val="20"/>
                <w:szCs w:val="20"/>
                <w:lang w:val="uk-UA"/>
              </w:rPr>
              <w:t xml:space="preserve"> </w:t>
            </w:r>
            <w:r w:rsidRPr="00CB44C1">
              <w:rPr>
                <w:rFonts w:ascii="Arial" w:hAnsi="Arial" w:cs="Arial"/>
                <w:sz w:val="20"/>
                <w:szCs w:val="20"/>
                <w:lang w:val="uk-UA"/>
              </w:rPr>
              <w:t>390</w:t>
            </w:r>
          </w:p>
        </w:tc>
      </w:tr>
      <w:tr w:rsidR="00FF0CA6" w:rsidRPr="00CB44C1" w14:paraId="799E1686"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10822463"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Водопостачання; каналізація, поводження з відходами</w:t>
            </w:r>
          </w:p>
        </w:tc>
        <w:tc>
          <w:tcPr>
            <w:tcW w:w="1825" w:type="dxa"/>
            <w:tcBorders>
              <w:top w:val="single" w:sz="4" w:space="0" w:color="auto"/>
              <w:left w:val="nil"/>
              <w:bottom w:val="single" w:sz="4" w:space="0" w:color="auto"/>
              <w:right w:val="single" w:sz="4" w:space="0" w:color="auto"/>
            </w:tcBorders>
            <w:shd w:val="clear" w:color="auto" w:fill="auto"/>
            <w:vAlign w:val="bottom"/>
          </w:tcPr>
          <w:p w14:paraId="6BBA975E" w14:textId="3B3DD9D1"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12</w:t>
            </w:r>
            <w:r w:rsidR="00F61866" w:rsidRPr="00CB44C1">
              <w:rPr>
                <w:rFonts w:ascii="Arial" w:hAnsi="Arial" w:cs="Arial"/>
                <w:sz w:val="20"/>
                <w:szCs w:val="20"/>
                <w:lang w:val="uk-UA"/>
              </w:rPr>
              <w:t xml:space="preserve"> </w:t>
            </w:r>
            <w:r w:rsidRPr="00CB44C1">
              <w:rPr>
                <w:rFonts w:ascii="Arial" w:hAnsi="Arial" w:cs="Arial"/>
                <w:sz w:val="20"/>
                <w:szCs w:val="20"/>
                <w:lang w:val="uk-UA"/>
              </w:rPr>
              <w:t>203</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704DF432" w14:textId="03BAA51D"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14</w:t>
            </w:r>
            <w:r w:rsidR="00F61866" w:rsidRPr="00CB44C1">
              <w:rPr>
                <w:rFonts w:ascii="Arial" w:hAnsi="Arial" w:cs="Arial"/>
                <w:sz w:val="20"/>
                <w:szCs w:val="20"/>
                <w:lang w:val="uk-UA"/>
              </w:rPr>
              <w:t xml:space="preserve"> </w:t>
            </w:r>
            <w:r w:rsidRPr="00CB44C1">
              <w:rPr>
                <w:rFonts w:ascii="Arial" w:hAnsi="Arial" w:cs="Arial"/>
                <w:sz w:val="20"/>
                <w:szCs w:val="20"/>
                <w:lang w:val="uk-UA"/>
              </w:rPr>
              <w:t>339</w:t>
            </w:r>
          </w:p>
        </w:tc>
      </w:tr>
      <w:tr w:rsidR="00FF0CA6" w:rsidRPr="00CB44C1" w14:paraId="2F4FFD3C"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40D31654"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Будівництво</w:t>
            </w:r>
          </w:p>
        </w:tc>
        <w:tc>
          <w:tcPr>
            <w:tcW w:w="1825" w:type="dxa"/>
            <w:tcBorders>
              <w:top w:val="single" w:sz="4" w:space="0" w:color="auto"/>
              <w:left w:val="nil"/>
              <w:bottom w:val="single" w:sz="4" w:space="0" w:color="auto"/>
              <w:right w:val="single" w:sz="4" w:space="0" w:color="auto"/>
            </w:tcBorders>
            <w:shd w:val="clear" w:color="auto" w:fill="auto"/>
            <w:vAlign w:val="bottom"/>
          </w:tcPr>
          <w:p w14:paraId="7D0C73E5" w14:textId="0C1FC588"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15</w:t>
            </w:r>
            <w:r w:rsidR="00F61866" w:rsidRPr="00CB44C1">
              <w:rPr>
                <w:rFonts w:ascii="Arial" w:hAnsi="Arial" w:cs="Arial"/>
                <w:sz w:val="20"/>
                <w:szCs w:val="20"/>
                <w:lang w:val="uk-UA"/>
              </w:rPr>
              <w:t xml:space="preserve"> </w:t>
            </w:r>
            <w:r w:rsidRPr="00CB44C1">
              <w:rPr>
                <w:rFonts w:ascii="Arial" w:hAnsi="Arial" w:cs="Arial"/>
                <w:sz w:val="20"/>
                <w:szCs w:val="20"/>
                <w:lang w:val="uk-UA"/>
              </w:rPr>
              <w:t>017</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61C72129" w14:textId="6CB30ADE"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16</w:t>
            </w:r>
            <w:r w:rsidR="00F61866" w:rsidRPr="00CB44C1">
              <w:rPr>
                <w:rFonts w:ascii="Arial" w:hAnsi="Arial" w:cs="Arial"/>
                <w:sz w:val="20"/>
                <w:szCs w:val="20"/>
                <w:lang w:val="uk-UA"/>
              </w:rPr>
              <w:t xml:space="preserve"> </w:t>
            </w:r>
            <w:r w:rsidRPr="00CB44C1">
              <w:rPr>
                <w:rFonts w:ascii="Arial" w:hAnsi="Arial" w:cs="Arial"/>
                <w:sz w:val="20"/>
                <w:szCs w:val="20"/>
                <w:lang w:val="uk-UA"/>
              </w:rPr>
              <w:t>198</w:t>
            </w:r>
          </w:p>
        </w:tc>
      </w:tr>
      <w:tr w:rsidR="00FF0CA6" w:rsidRPr="00CB44C1" w14:paraId="68FA4A8F" w14:textId="77777777" w:rsidTr="00E8075B">
        <w:trPr>
          <w:trHeight w:val="465"/>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2AB2AA62"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Оптова та роздрібна торгівля; ремонт автотранспортних засобів і мотоциклів</w:t>
            </w:r>
          </w:p>
        </w:tc>
        <w:tc>
          <w:tcPr>
            <w:tcW w:w="1825" w:type="dxa"/>
            <w:tcBorders>
              <w:top w:val="single" w:sz="4" w:space="0" w:color="auto"/>
              <w:left w:val="nil"/>
              <w:bottom w:val="single" w:sz="4" w:space="0" w:color="auto"/>
              <w:right w:val="single" w:sz="4" w:space="0" w:color="auto"/>
            </w:tcBorders>
            <w:shd w:val="clear" w:color="auto" w:fill="auto"/>
            <w:vAlign w:val="bottom"/>
          </w:tcPr>
          <w:p w14:paraId="233F454C" w14:textId="36844A57"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8</w:t>
            </w:r>
            <w:r w:rsidR="00F61866" w:rsidRPr="00CB44C1">
              <w:rPr>
                <w:rFonts w:ascii="Arial" w:hAnsi="Arial" w:cs="Arial"/>
                <w:sz w:val="20"/>
                <w:szCs w:val="20"/>
                <w:lang w:val="uk-UA"/>
              </w:rPr>
              <w:t xml:space="preserve"> </w:t>
            </w:r>
            <w:r w:rsidRPr="00CB44C1">
              <w:rPr>
                <w:rFonts w:ascii="Arial" w:hAnsi="Arial" w:cs="Arial"/>
                <w:sz w:val="20"/>
                <w:szCs w:val="20"/>
                <w:lang w:val="uk-UA"/>
              </w:rPr>
              <w:t>240</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4D524A54" w14:textId="2692B131"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8</w:t>
            </w:r>
            <w:r w:rsidR="00F61866" w:rsidRPr="00CB44C1">
              <w:rPr>
                <w:rFonts w:ascii="Arial" w:hAnsi="Arial" w:cs="Arial"/>
                <w:sz w:val="20"/>
                <w:szCs w:val="20"/>
                <w:lang w:val="uk-UA"/>
              </w:rPr>
              <w:t xml:space="preserve"> </w:t>
            </w:r>
            <w:r w:rsidRPr="00CB44C1">
              <w:rPr>
                <w:rFonts w:ascii="Arial" w:hAnsi="Arial" w:cs="Arial"/>
                <w:sz w:val="20"/>
                <w:szCs w:val="20"/>
                <w:lang w:val="uk-UA"/>
              </w:rPr>
              <w:t>535</w:t>
            </w:r>
          </w:p>
        </w:tc>
      </w:tr>
      <w:tr w:rsidR="00FF0CA6" w:rsidRPr="00CB44C1" w14:paraId="5B5CA99D" w14:textId="77777777" w:rsidTr="00E8075B">
        <w:trPr>
          <w:trHeight w:val="480"/>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650B4C2E"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Транспорт, складське господарство, поштова та кур'єрська діяльність</w:t>
            </w:r>
          </w:p>
        </w:tc>
        <w:tc>
          <w:tcPr>
            <w:tcW w:w="1825" w:type="dxa"/>
            <w:tcBorders>
              <w:top w:val="single" w:sz="4" w:space="0" w:color="auto"/>
              <w:left w:val="nil"/>
              <w:bottom w:val="single" w:sz="4" w:space="0" w:color="auto"/>
              <w:right w:val="single" w:sz="4" w:space="0" w:color="auto"/>
            </w:tcBorders>
            <w:shd w:val="clear" w:color="auto" w:fill="auto"/>
            <w:vAlign w:val="bottom"/>
          </w:tcPr>
          <w:p w14:paraId="7D7660B1" w14:textId="3DF0C828"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8</w:t>
            </w:r>
            <w:r w:rsidR="00F61866" w:rsidRPr="00CB44C1">
              <w:rPr>
                <w:rFonts w:ascii="Arial" w:hAnsi="Arial" w:cs="Arial"/>
                <w:sz w:val="20"/>
                <w:szCs w:val="20"/>
                <w:lang w:val="uk-UA"/>
              </w:rPr>
              <w:t xml:space="preserve"> </w:t>
            </w:r>
            <w:r w:rsidRPr="00CB44C1">
              <w:rPr>
                <w:rFonts w:ascii="Arial" w:hAnsi="Arial" w:cs="Arial"/>
                <w:sz w:val="20"/>
                <w:szCs w:val="20"/>
                <w:lang w:val="uk-UA"/>
              </w:rPr>
              <w:t>771</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41685A4A" w14:textId="574ED78D"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9</w:t>
            </w:r>
            <w:r w:rsidR="00F61866" w:rsidRPr="00CB44C1">
              <w:rPr>
                <w:rFonts w:ascii="Arial" w:hAnsi="Arial" w:cs="Arial"/>
                <w:sz w:val="20"/>
                <w:szCs w:val="20"/>
                <w:lang w:val="uk-UA"/>
              </w:rPr>
              <w:t xml:space="preserve"> </w:t>
            </w:r>
            <w:r w:rsidRPr="00CB44C1">
              <w:rPr>
                <w:rFonts w:ascii="Arial" w:hAnsi="Arial" w:cs="Arial"/>
                <w:sz w:val="20"/>
                <w:szCs w:val="20"/>
                <w:lang w:val="uk-UA"/>
              </w:rPr>
              <w:t>831</w:t>
            </w:r>
          </w:p>
        </w:tc>
      </w:tr>
      <w:tr w:rsidR="00FF0CA6" w:rsidRPr="00CB44C1" w14:paraId="69DAFCAE"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0CE3D8FC"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Тимчасове розміщування й організація харчування</w:t>
            </w:r>
          </w:p>
        </w:tc>
        <w:tc>
          <w:tcPr>
            <w:tcW w:w="1825" w:type="dxa"/>
            <w:tcBorders>
              <w:top w:val="single" w:sz="4" w:space="0" w:color="auto"/>
              <w:left w:val="nil"/>
              <w:bottom w:val="single" w:sz="4" w:space="0" w:color="auto"/>
              <w:right w:val="single" w:sz="4" w:space="0" w:color="auto"/>
            </w:tcBorders>
            <w:shd w:val="clear" w:color="auto" w:fill="auto"/>
            <w:vAlign w:val="bottom"/>
          </w:tcPr>
          <w:p w14:paraId="1C07F312" w14:textId="21D9AFC5"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7</w:t>
            </w:r>
            <w:r w:rsidR="00F61866" w:rsidRPr="00CB44C1">
              <w:rPr>
                <w:rFonts w:ascii="Arial" w:hAnsi="Arial" w:cs="Arial"/>
                <w:sz w:val="20"/>
                <w:szCs w:val="20"/>
                <w:lang w:val="uk-UA"/>
              </w:rPr>
              <w:t xml:space="preserve"> </w:t>
            </w:r>
            <w:r w:rsidRPr="00CB44C1">
              <w:rPr>
                <w:rFonts w:ascii="Arial" w:hAnsi="Arial" w:cs="Arial"/>
                <w:sz w:val="20"/>
                <w:szCs w:val="20"/>
                <w:lang w:val="uk-UA"/>
              </w:rPr>
              <w:t>322</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7804C3DD" w14:textId="59A8D9E3"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7</w:t>
            </w:r>
            <w:r w:rsidR="00F61866" w:rsidRPr="00CB44C1">
              <w:rPr>
                <w:rFonts w:ascii="Arial" w:hAnsi="Arial" w:cs="Arial"/>
                <w:sz w:val="20"/>
                <w:szCs w:val="20"/>
                <w:lang w:val="uk-UA"/>
              </w:rPr>
              <w:t xml:space="preserve"> </w:t>
            </w:r>
            <w:r w:rsidRPr="00CB44C1">
              <w:rPr>
                <w:rFonts w:ascii="Arial" w:hAnsi="Arial" w:cs="Arial"/>
                <w:sz w:val="20"/>
                <w:szCs w:val="20"/>
                <w:lang w:val="uk-UA"/>
              </w:rPr>
              <w:t>234</w:t>
            </w:r>
          </w:p>
        </w:tc>
      </w:tr>
      <w:tr w:rsidR="00FF0CA6" w:rsidRPr="00CB44C1" w14:paraId="4A991860"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111C81BF"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Інформація та телекомунікації</w:t>
            </w:r>
          </w:p>
        </w:tc>
        <w:tc>
          <w:tcPr>
            <w:tcW w:w="1825" w:type="dxa"/>
            <w:tcBorders>
              <w:top w:val="single" w:sz="4" w:space="0" w:color="auto"/>
              <w:left w:val="nil"/>
              <w:bottom w:val="single" w:sz="4" w:space="0" w:color="auto"/>
              <w:right w:val="single" w:sz="4" w:space="0" w:color="auto"/>
            </w:tcBorders>
            <w:shd w:val="clear" w:color="auto" w:fill="auto"/>
            <w:vAlign w:val="bottom"/>
          </w:tcPr>
          <w:p w14:paraId="0DAA2A65" w14:textId="269A277F"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10</w:t>
            </w:r>
            <w:r w:rsidR="00F61866" w:rsidRPr="00CB44C1">
              <w:rPr>
                <w:rFonts w:ascii="Arial" w:hAnsi="Arial" w:cs="Arial"/>
                <w:sz w:val="20"/>
                <w:szCs w:val="20"/>
                <w:lang w:val="uk-UA"/>
              </w:rPr>
              <w:t xml:space="preserve"> </w:t>
            </w:r>
            <w:r w:rsidRPr="00CB44C1">
              <w:rPr>
                <w:rFonts w:ascii="Arial" w:hAnsi="Arial" w:cs="Arial"/>
                <w:sz w:val="20"/>
                <w:szCs w:val="20"/>
                <w:lang w:val="uk-UA"/>
              </w:rPr>
              <w:t>224</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54292C66" w14:textId="0694BA18"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10</w:t>
            </w:r>
            <w:r w:rsidR="00F61866" w:rsidRPr="00CB44C1">
              <w:rPr>
                <w:rFonts w:ascii="Arial" w:hAnsi="Arial" w:cs="Arial"/>
                <w:sz w:val="20"/>
                <w:szCs w:val="20"/>
                <w:lang w:val="uk-UA"/>
              </w:rPr>
              <w:t xml:space="preserve"> </w:t>
            </w:r>
            <w:r w:rsidRPr="00CB44C1">
              <w:rPr>
                <w:rFonts w:ascii="Arial" w:hAnsi="Arial" w:cs="Arial"/>
                <w:sz w:val="20"/>
                <w:szCs w:val="20"/>
                <w:lang w:val="uk-UA"/>
              </w:rPr>
              <w:t>298</w:t>
            </w:r>
          </w:p>
        </w:tc>
      </w:tr>
      <w:tr w:rsidR="00FF0CA6" w:rsidRPr="00CB44C1" w14:paraId="2941395F"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6E48F41D"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Фінансова та страхова діяльність</w:t>
            </w:r>
          </w:p>
        </w:tc>
        <w:tc>
          <w:tcPr>
            <w:tcW w:w="1825" w:type="dxa"/>
            <w:tcBorders>
              <w:top w:val="single" w:sz="4" w:space="0" w:color="auto"/>
              <w:left w:val="nil"/>
              <w:bottom w:val="single" w:sz="4" w:space="0" w:color="auto"/>
              <w:right w:val="single" w:sz="4" w:space="0" w:color="auto"/>
            </w:tcBorders>
            <w:shd w:val="clear" w:color="auto" w:fill="auto"/>
            <w:vAlign w:val="bottom"/>
          </w:tcPr>
          <w:p w14:paraId="7FC9E32F" w14:textId="7CD9E6F3"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13</w:t>
            </w:r>
            <w:r w:rsidR="00F61866" w:rsidRPr="00CB44C1">
              <w:rPr>
                <w:rFonts w:ascii="Arial" w:hAnsi="Arial" w:cs="Arial"/>
                <w:sz w:val="20"/>
                <w:szCs w:val="20"/>
                <w:lang w:val="uk-UA"/>
              </w:rPr>
              <w:t xml:space="preserve"> </w:t>
            </w:r>
            <w:r w:rsidRPr="00CB44C1">
              <w:rPr>
                <w:rFonts w:ascii="Arial" w:hAnsi="Arial" w:cs="Arial"/>
                <w:sz w:val="20"/>
                <w:szCs w:val="20"/>
                <w:lang w:val="uk-UA"/>
              </w:rPr>
              <w:t>010</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7F1D7C94" w14:textId="0A6A0DD6"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16</w:t>
            </w:r>
            <w:r w:rsidR="00F61866" w:rsidRPr="00CB44C1">
              <w:rPr>
                <w:rFonts w:ascii="Arial" w:hAnsi="Arial" w:cs="Arial"/>
                <w:sz w:val="20"/>
                <w:szCs w:val="20"/>
                <w:lang w:val="uk-UA"/>
              </w:rPr>
              <w:t xml:space="preserve"> </w:t>
            </w:r>
            <w:r w:rsidRPr="00CB44C1">
              <w:rPr>
                <w:rFonts w:ascii="Arial" w:hAnsi="Arial" w:cs="Arial"/>
                <w:sz w:val="20"/>
                <w:szCs w:val="20"/>
                <w:lang w:val="uk-UA"/>
              </w:rPr>
              <w:t>752</w:t>
            </w:r>
          </w:p>
        </w:tc>
      </w:tr>
      <w:tr w:rsidR="00FF0CA6" w:rsidRPr="00CB44C1" w14:paraId="562CFF6B"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4642B1E0"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Операції з нерухомим майном</w:t>
            </w:r>
          </w:p>
        </w:tc>
        <w:tc>
          <w:tcPr>
            <w:tcW w:w="1825" w:type="dxa"/>
            <w:tcBorders>
              <w:top w:val="single" w:sz="4" w:space="0" w:color="auto"/>
              <w:left w:val="nil"/>
              <w:bottom w:val="single" w:sz="4" w:space="0" w:color="auto"/>
              <w:right w:val="single" w:sz="4" w:space="0" w:color="auto"/>
            </w:tcBorders>
            <w:shd w:val="clear" w:color="auto" w:fill="auto"/>
            <w:vAlign w:val="bottom"/>
          </w:tcPr>
          <w:p w14:paraId="07AEB957" w14:textId="1DFF1A59"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9</w:t>
            </w:r>
            <w:r w:rsidR="00F61866" w:rsidRPr="00CB44C1">
              <w:rPr>
                <w:rFonts w:ascii="Arial" w:hAnsi="Arial" w:cs="Arial"/>
                <w:sz w:val="20"/>
                <w:szCs w:val="20"/>
                <w:lang w:val="uk-UA"/>
              </w:rPr>
              <w:t xml:space="preserve"> </w:t>
            </w:r>
            <w:r w:rsidRPr="00CB44C1">
              <w:rPr>
                <w:rFonts w:ascii="Arial" w:hAnsi="Arial" w:cs="Arial"/>
                <w:sz w:val="20"/>
                <w:szCs w:val="20"/>
                <w:lang w:val="uk-UA"/>
              </w:rPr>
              <w:t>499</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550905B6" w14:textId="272A4E9F"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11</w:t>
            </w:r>
            <w:r w:rsidR="00F61866" w:rsidRPr="00CB44C1">
              <w:rPr>
                <w:rFonts w:ascii="Arial" w:hAnsi="Arial" w:cs="Arial"/>
                <w:sz w:val="20"/>
                <w:szCs w:val="20"/>
                <w:lang w:val="uk-UA"/>
              </w:rPr>
              <w:t xml:space="preserve"> </w:t>
            </w:r>
            <w:r w:rsidRPr="00CB44C1">
              <w:rPr>
                <w:rFonts w:ascii="Arial" w:hAnsi="Arial" w:cs="Arial"/>
                <w:sz w:val="20"/>
                <w:szCs w:val="20"/>
                <w:lang w:val="uk-UA"/>
              </w:rPr>
              <w:t>871</w:t>
            </w:r>
          </w:p>
        </w:tc>
      </w:tr>
      <w:tr w:rsidR="00FF0CA6" w:rsidRPr="00CB44C1" w14:paraId="2059F7F0"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174F7FB8"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Професійна, наукова та технічна діяльність</w:t>
            </w:r>
          </w:p>
        </w:tc>
        <w:tc>
          <w:tcPr>
            <w:tcW w:w="1825" w:type="dxa"/>
            <w:tcBorders>
              <w:top w:val="single" w:sz="4" w:space="0" w:color="auto"/>
              <w:left w:val="nil"/>
              <w:bottom w:val="single" w:sz="4" w:space="0" w:color="auto"/>
              <w:right w:val="single" w:sz="4" w:space="0" w:color="auto"/>
            </w:tcBorders>
            <w:shd w:val="clear" w:color="auto" w:fill="auto"/>
            <w:vAlign w:val="bottom"/>
          </w:tcPr>
          <w:p w14:paraId="5FE37322" w14:textId="30364DE7"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13</w:t>
            </w:r>
            <w:r w:rsidR="00F61866" w:rsidRPr="00CB44C1">
              <w:rPr>
                <w:rFonts w:ascii="Arial" w:hAnsi="Arial" w:cs="Arial"/>
                <w:sz w:val="20"/>
                <w:szCs w:val="20"/>
                <w:lang w:val="uk-UA"/>
              </w:rPr>
              <w:t xml:space="preserve"> </w:t>
            </w:r>
            <w:r w:rsidRPr="00CB44C1">
              <w:rPr>
                <w:rFonts w:ascii="Arial" w:hAnsi="Arial" w:cs="Arial"/>
                <w:sz w:val="20"/>
                <w:szCs w:val="20"/>
                <w:lang w:val="uk-UA"/>
              </w:rPr>
              <w:t>027</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33C4CF85" w14:textId="6459062B"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14</w:t>
            </w:r>
            <w:r w:rsidR="00F61866" w:rsidRPr="00CB44C1">
              <w:rPr>
                <w:rFonts w:ascii="Arial" w:hAnsi="Arial" w:cs="Arial"/>
                <w:sz w:val="20"/>
                <w:szCs w:val="20"/>
                <w:lang w:val="uk-UA"/>
              </w:rPr>
              <w:t xml:space="preserve"> </w:t>
            </w:r>
            <w:r w:rsidRPr="00CB44C1">
              <w:rPr>
                <w:rFonts w:ascii="Arial" w:hAnsi="Arial" w:cs="Arial"/>
                <w:sz w:val="20"/>
                <w:szCs w:val="20"/>
                <w:lang w:val="uk-UA"/>
              </w:rPr>
              <w:t>739</w:t>
            </w:r>
          </w:p>
        </w:tc>
      </w:tr>
      <w:tr w:rsidR="00FF0CA6" w:rsidRPr="00CB44C1" w14:paraId="59D3457C" w14:textId="77777777" w:rsidTr="00E8075B">
        <w:trPr>
          <w:trHeight w:val="465"/>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368964C4"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Діяльність у сфері адміністративного та допоміжного обслуговування</w:t>
            </w:r>
          </w:p>
        </w:tc>
        <w:tc>
          <w:tcPr>
            <w:tcW w:w="1825" w:type="dxa"/>
            <w:tcBorders>
              <w:top w:val="single" w:sz="4" w:space="0" w:color="auto"/>
              <w:left w:val="nil"/>
              <w:bottom w:val="single" w:sz="4" w:space="0" w:color="auto"/>
              <w:right w:val="single" w:sz="4" w:space="0" w:color="auto"/>
            </w:tcBorders>
            <w:shd w:val="clear" w:color="auto" w:fill="auto"/>
            <w:vAlign w:val="bottom"/>
          </w:tcPr>
          <w:p w14:paraId="4FEB7DFB" w14:textId="17921EE6"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10</w:t>
            </w:r>
            <w:r w:rsidR="00F61866" w:rsidRPr="00CB44C1">
              <w:rPr>
                <w:rFonts w:ascii="Arial" w:hAnsi="Arial" w:cs="Arial"/>
                <w:sz w:val="20"/>
                <w:szCs w:val="20"/>
                <w:lang w:val="uk-UA"/>
              </w:rPr>
              <w:t xml:space="preserve"> </w:t>
            </w:r>
            <w:r w:rsidRPr="00CB44C1">
              <w:rPr>
                <w:rFonts w:ascii="Arial" w:hAnsi="Arial" w:cs="Arial"/>
                <w:sz w:val="20"/>
                <w:szCs w:val="20"/>
                <w:lang w:val="uk-UA"/>
              </w:rPr>
              <w:t>814</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184CEAAA" w14:textId="728DD177"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12</w:t>
            </w:r>
            <w:r w:rsidR="00F61866" w:rsidRPr="00CB44C1">
              <w:rPr>
                <w:rFonts w:ascii="Arial" w:hAnsi="Arial" w:cs="Arial"/>
                <w:sz w:val="20"/>
                <w:szCs w:val="20"/>
                <w:lang w:val="uk-UA"/>
              </w:rPr>
              <w:t xml:space="preserve"> </w:t>
            </w:r>
            <w:r w:rsidRPr="00CB44C1">
              <w:rPr>
                <w:rFonts w:ascii="Arial" w:hAnsi="Arial" w:cs="Arial"/>
                <w:sz w:val="20"/>
                <w:szCs w:val="20"/>
                <w:lang w:val="uk-UA"/>
              </w:rPr>
              <w:t>354</w:t>
            </w:r>
          </w:p>
        </w:tc>
      </w:tr>
      <w:tr w:rsidR="00FF0CA6" w:rsidRPr="00CB44C1" w14:paraId="43D8DF46" w14:textId="77777777" w:rsidTr="00E8075B">
        <w:trPr>
          <w:trHeight w:val="465"/>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191D9C10"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Державне управління й оборона; обов'язкове соціальне страхування</w:t>
            </w:r>
          </w:p>
        </w:tc>
        <w:tc>
          <w:tcPr>
            <w:tcW w:w="1825" w:type="dxa"/>
            <w:tcBorders>
              <w:top w:val="single" w:sz="4" w:space="0" w:color="auto"/>
              <w:left w:val="nil"/>
              <w:bottom w:val="single" w:sz="4" w:space="0" w:color="auto"/>
              <w:right w:val="single" w:sz="4" w:space="0" w:color="auto"/>
            </w:tcBorders>
            <w:shd w:val="clear" w:color="auto" w:fill="auto"/>
            <w:vAlign w:val="bottom"/>
          </w:tcPr>
          <w:p w14:paraId="1FF8C883" w14:textId="3AEC1569"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18</w:t>
            </w:r>
            <w:r w:rsidR="00F61866" w:rsidRPr="00CB44C1">
              <w:rPr>
                <w:rFonts w:ascii="Arial" w:hAnsi="Arial" w:cs="Arial"/>
                <w:sz w:val="20"/>
                <w:szCs w:val="20"/>
                <w:lang w:val="uk-UA"/>
              </w:rPr>
              <w:t xml:space="preserve"> </w:t>
            </w:r>
            <w:r w:rsidRPr="00CB44C1">
              <w:rPr>
                <w:rFonts w:ascii="Arial" w:hAnsi="Arial" w:cs="Arial"/>
                <w:sz w:val="20"/>
                <w:szCs w:val="20"/>
                <w:lang w:val="uk-UA"/>
              </w:rPr>
              <w:t>915</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263113FF" w14:textId="45DB7899"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23</w:t>
            </w:r>
            <w:r w:rsidR="00F61866" w:rsidRPr="00CB44C1">
              <w:rPr>
                <w:rFonts w:ascii="Arial" w:hAnsi="Arial" w:cs="Arial"/>
                <w:sz w:val="20"/>
                <w:szCs w:val="20"/>
                <w:lang w:val="uk-UA"/>
              </w:rPr>
              <w:t xml:space="preserve"> </w:t>
            </w:r>
            <w:r w:rsidRPr="00CB44C1">
              <w:rPr>
                <w:rFonts w:ascii="Arial" w:hAnsi="Arial" w:cs="Arial"/>
                <w:sz w:val="20"/>
                <w:szCs w:val="20"/>
                <w:lang w:val="uk-UA"/>
              </w:rPr>
              <w:t>234</w:t>
            </w:r>
          </w:p>
        </w:tc>
      </w:tr>
      <w:tr w:rsidR="00FF0CA6" w:rsidRPr="00CB44C1" w14:paraId="0F5E72DC"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71FA5EC3"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Освіта</w:t>
            </w:r>
          </w:p>
        </w:tc>
        <w:tc>
          <w:tcPr>
            <w:tcW w:w="1825" w:type="dxa"/>
            <w:tcBorders>
              <w:top w:val="single" w:sz="4" w:space="0" w:color="auto"/>
              <w:left w:val="nil"/>
              <w:bottom w:val="single" w:sz="4" w:space="0" w:color="auto"/>
              <w:right w:val="single" w:sz="4" w:space="0" w:color="auto"/>
            </w:tcBorders>
            <w:shd w:val="clear" w:color="auto" w:fill="auto"/>
            <w:vAlign w:val="bottom"/>
          </w:tcPr>
          <w:p w14:paraId="2D1252FB" w14:textId="5F3FF79C"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13</w:t>
            </w:r>
            <w:r w:rsidR="00F61866" w:rsidRPr="00CB44C1">
              <w:rPr>
                <w:rFonts w:ascii="Arial" w:hAnsi="Arial" w:cs="Arial"/>
                <w:sz w:val="20"/>
                <w:szCs w:val="20"/>
                <w:lang w:val="uk-UA"/>
              </w:rPr>
              <w:t xml:space="preserve"> </w:t>
            </w:r>
            <w:r w:rsidRPr="00CB44C1">
              <w:rPr>
                <w:rFonts w:ascii="Arial" w:hAnsi="Arial" w:cs="Arial"/>
                <w:sz w:val="20"/>
                <w:szCs w:val="20"/>
                <w:lang w:val="uk-UA"/>
              </w:rPr>
              <w:t>145</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33062FA4" w14:textId="3CCFDB2C"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13</w:t>
            </w:r>
            <w:r w:rsidR="00F61866" w:rsidRPr="00CB44C1">
              <w:rPr>
                <w:rFonts w:ascii="Arial" w:hAnsi="Arial" w:cs="Arial"/>
                <w:sz w:val="20"/>
                <w:szCs w:val="20"/>
                <w:lang w:val="uk-UA"/>
              </w:rPr>
              <w:t xml:space="preserve"> </w:t>
            </w:r>
            <w:r w:rsidRPr="00CB44C1">
              <w:rPr>
                <w:rFonts w:ascii="Arial" w:hAnsi="Arial" w:cs="Arial"/>
                <w:sz w:val="20"/>
                <w:szCs w:val="20"/>
                <w:lang w:val="uk-UA"/>
              </w:rPr>
              <w:t>393</w:t>
            </w:r>
          </w:p>
        </w:tc>
      </w:tr>
      <w:tr w:rsidR="00FF0CA6" w:rsidRPr="00CB44C1" w14:paraId="4D4DED44"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356911F4"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Охорона здоров'я та надання соціальної допомоги</w:t>
            </w:r>
          </w:p>
        </w:tc>
        <w:tc>
          <w:tcPr>
            <w:tcW w:w="1825" w:type="dxa"/>
            <w:tcBorders>
              <w:top w:val="single" w:sz="4" w:space="0" w:color="auto"/>
              <w:left w:val="nil"/>
              <w:bottom w:val="single" w:sz="4" w:space="0" w:color="auto"/>
              <w:right w:val="single" w:sz="4" w:space="0" w:color="auto"/>
            </w:tcBorders>
            <w:shd w:val="clear" w:color="auto" w:fill="auto"/>
            <w:vAlign w:val="bottom"/>
          </w:tcPr>
          <w:p w14:paraId="1AE281AE" w14:textId="65641256"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11</w:t>
            </w:r>
            <w:r w:rsidR="00F61866" w:rsidRPr="00CB44C1">
              <w:rPr>
                <w:rFonts w:ascii="Arial" w:hAnsi="Arial" w:cs="Arial"/>
                <w:sz w:val="20"/>
                <w:szCs w:val="20"/>
                <w:lang w:val="uk-UA"/>
              </w:rPr>
              <w:t xml:space="preserve"> </w:t>
            </w:r>
            <w:r w:rsidRPr="00CB44C1">
              <w:rPr>
                <w:rFonts w:ascii="Arial" w:hAnsi="Arial" w:cs="Arial"/>
                <w:sz w:val="20"/>
                <w:szCs w:val="20"/>
                <w:lang w:val="uk-UA"/>
              </w:rPr>
              <w:t>349</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7E95A0FC" w14:textId="0235C1E7"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14</w:t>
            </w:r>
            <w:r w:rsidR="00F61866" w:rsidRPr="00CB44C1">
              <w:rPr>
                <w:rFonts w:ascii="Arial" w:hAnsi="Arial" w:cs="Arial"/>
                <w:sz w:val="20"/>
                <w:szCs w:val="20"/>
                <w:lang w:val="uk-UA"/>
              </w:rPr>
              <w:t xml:space="preserve"> </w:t>
            </w:r>
            <w:r w:rsidRPr="00CB44C1">
              <w:rPr>
                <w:rFonts w:ascii="Arial" w:hAnsi="Arial" w:cs="Arial"/>
                <w:sz w:val="20"/>
                <w:szCs w:val="20"/>
                <w:lang w:val="uk-UA"/>
              </w:rPr>
              <w:t>629</w:t>
            </w:r>
          </w:p>
        </w:tc>
      </w:tr>
      <w:tr w:rsidR="00FF0CA6" w:rsidRPr="00CB44C1" w14:paraId="3BF0F6B7"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41941E26"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Мистецтво, спорт, розваги та відпочинок</w:t>
            </w:r>
          </w:p>
        </w:tc>
        <w:tc>
          <w:tcPr>
            <w:tcW w:w="1825" w:type="dxa"/>
            <w:tcBorders>
              <w:top w:val="single" w:sz="4" w:space="0" w:color="auto"/>
              <w:left w:val="nil"/>
              <w:bottom w:val="single" w:sz="4" w:space="0" w:color="auto"/>
              <w:right w:val="single" w:sz="4" w:space="0" w:color="auto"/>
            </w:tcBorders>
            <w:shd w:val="clear" w:color="auto" w:fill="auto"/>
            <w:vAlign w:val="bottom"/>
          </w:tcPr>
          <w:p w14:paraId="6A55667A" w14:textId="499AB33D"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14</w:t>
            </w:r>
            <w:r w:rsidR="00F61866" w:rsidRPr="00CB44C1">
              <w:rPr>
                <w:rFonts w:ascii="Arial" w:hAnsi="Arial" w:cs="Arial"/>
                <w:sz w:val="20"/>
                <w:szCs w:val="20"/>
                <w:lang w:val="uk-UA"/>
              </w:rPr>
              <w:t xml:space="preserve"> </w:t>
            </w:r>
            <w:r w:rsidRPr="00CB44C1">
              <w:rPr>
                <w:rFonts w:ascii="Arial" w:hAnsi="Arial" w:cs="Arial"/>
                <w:sz w:val="20"/>
                <w:szCs w:val="20"/>
                <w:lang w:val="uk-UA"/>
              </w:rPr>
              <w:t>800</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69494BE1" w14:textId="68307E10"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12</w:t>
            </w:r>
            <w:r w:rsidR="00F61866" w:rsidRPr="00CB44C1">
              <w:rPr>
                <w:rFonts w:ascii="Arial" w:hAnsi="Arial" w:cs="Arial"/>
                <w:sz w:val="20"/>
                <w:szCs w:val="20"/>
                <w:lang w:val="uk-UA"/>
              </w:rPr>
              <w:t xml:space="preserve"> </w:t>
            </w:r>
            <w:r w:rsidRPr="00CB44C1">
              <w:rPr>
                <w:rFonts w:ascii="Arial" w:hAnsi="Arial" w:cs="Arial"/>
                <w:sz w:val="20"/>
                <w:szCs w:val="20"/>
                <w:lang w:val="uk-UA"/>
              </w:rPr>
              <w:t>755</w:t>
            </w:r>
          </w:p>
        </w:tc>
      </w:tr>
      <w:tr w:rsidR="00FF0CA6" w:rsidRPr="00CB44C1" w14:paraId="5E265A6B" w14:textId="77777777" w:rsidTr="00E8075B">
        <w:trPr>
          <w:trHeight w:val="233"/>
        </w:trPr>
        <w:tc>
          <w:tcPr>
            <w:tcW w:w="6217" w:type="dxa"/>
            <w:tcBorders>
              <w:top w:val="single" w:sz="4" w:space="0" w:color="auto"/>
              <w:left w:val="single" w:sz="4" w:space="0" w:color="auto"/>
              <w:bottom w:val="single" w:sz="4" w:space="0" w:color="auto"/>
              <w:right w:val="single" w:sz="4" w:space="0" w:color="auto"/>
            </w:tcBorders>
            <w:shd w:val="clear" w:color="auto" w:fill="auto"/>
            <w:vAlign w:val="bottom"/>
          </w:tcPr>
          <w:p w14:paraId="2635AD9D" w14:textId="77777777" w:rsidR="00FF0CA6" w:rsidRPr="00CB44C1" w:rsidRDefault="00FF0CA6" w:rsidP="00FF0CA6">
            <w:pPr>
              <w:widowControl w:val="0"/>
              <w:suppressAutoHyphens/>
              <w:spacing w:after="0" w:line="240" w:lineRule="auto"/>
              <w:rPr>
                <w:rFonts w:ascii="Arial" w:eastAsia="Times New Roman" w:hAnsi="Arial" w:cs="Arial"/>
                <w:sz w:val="20"/>
                <w:szCs w:val="20"/>
                <w:lang w:val="uk-UA"/>
              </w:rPr>
            </w:pPr>
            <w:r w:rsidRPr="00CB44C1">
              <w:rPr>
                <w:rFonts w:ascii="Arial" w:eastAsia="Times New Roman" w:hAnsi="Arial" w:cs="Arial"/>
                <w:sz w:val="20"/>
                <w:szCs w:val="20"/>
                <w:lang w:val="uk-UA"/>
              </w:rPr>
              <w:t>Надання інших видів послуг</w:t>
            </w:r>
          </w:p>
        </w:tc>
        <w:tc>
          <w:tcPr>
            <w:tcW w:w="1825" w:type="dxa"/>
            <w:tcBorders>
              <w:top w:val="single" w:sz="4" w:space="0" w:color="auto"/>
              <w:left w:val="nil"/>
              <w:bottom w:val="single" w:sz="4" w:space="0" w:color="auto"/>
              <w:right w:val="single" w:sz="4" w:space="0" w:color="auto"/>
            </w:tcBorders>
            <w:shd w:val="clear" w:color="auto" w:fill="auto"/>
            <w:vAlign w:val="bottom"/>
          </w:tcPr>
          <w:p w14:paraId="74521F6C" w14:textId="6190D5B3"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10</w:t>
            </w:r>
            <w:r w:rsidR="00F61866" w:rsidRPr="00CB44C1">
              <w:rPr>
                <w:rFonts w:ascii="Arial" w:hAnsi="Arial" w:cs="Arial"/>
                <w:sz w:val="20"/>
                <w:szCs w:val="20"/>
                <w:lang w:val="uk-UA"/>
              </w:rPr>
              <w:t xml:space="preserve"> </w:t>
            </w:r>
            <w:r w:rsidRPr="00CB44C1">
              <w:rPr>
                <w:rFonts w:ascii="Arial" w:hAnsi="Arial" w:cs="Arial"/>
                <w:sz w:val="20"/>
                <w:szCs w:val="20"/>
                <w:lang w:val="uk-UA"/>
              </w:rPr>
              <w:t>794</w:t>
            </w:r>
          </w:p>
        </w:tc>
        <w:tc>
          <w:tcPr>
            <w:tcW w:w="1771" w:type="dxa"/>
            <w:tcBorders>
              <w:top w:val="single" w:sz="4" w:space="0" w:color="auto"/>
              <w:left w:val="single" w:sz="4" w:space="0" w:color="auto"/>
              <w:bottom w:val="single" w:sz="4" w:space="0" w:color="auto"/>
              <w:right w:val="single" w:sz="4" w:space="0" w:color="auto"/>
            </w:tcBorders>
            <w:shd w:val="clear" w:color="auto" w:fill="auto"/>
            <w:vAlign w:val="bottom"/>
          </w:tcPr>
          <w:p w14:paraId="0D8C65B4" w14:textId="73FC2F84" w:rsidR="00FF0CA6" w:rsidRPr="00CB44C1" w:rsidRDefault="00FF0CA6" w:rsidP="00FF0CA6">
            <w:pPr>
              <w:widowControl w:val="0"/>
              <w:suppressAutoHyphens/>
              <w:spacing w:after="0" w:line="240" w:lineRule="auto"/>
              <w:jc w:val="center"/>
              <w:rPr>
                <w:rFonts w:ascii="Arial" w:eastAsia="Times New Roman" w:hAnsi="Arial" w:cs="Arial"/>
                <w:sz w:val="20"/>
                <w:szCs w:val="20"/>
                <w:lang w:val="uk-UA"/>
              </w:rPr>
            </w:pPr>
            <w:r w:rsidRPr="00CB44C1">
              <w:rPr>
                <w:rFonts w:ascii="Arial" w:hAnsi="Arial" w:cs="Arial"/>
                <w:sz w:val="20"/>
                <w:szCs w:val="20"/>
                <w:lang w:val="uk-UA"/>
              </w:rPr>
              <w:t>12</w:t>
            </w:r>
            <w:r w:rsidR="00F61866" w:rsidRPr="00CB44C1">
              <w:rPr>
                <w:rFonts w:ascii="Arial" w:hAnsi="Arial" w:cs="Arial"/>
                <w:sz w:val="20"/>
                <w:szCs w:val="20"/>
                <w:lang w:val="uk-UA"/>
              </w:rPr>
              <w:t xml:space="preserve"> </w:t>
            </w:r>
            <w:r w:rsidRPr="00CB44C1">
              <w:rPr>
                <w:rFonts w:ascii="Arial" w:hAnsi="Arial" w:cs="Arial"/>
                <w:sz w:val="20"/>
                <w:szCs w:val="20"/>
                <w:lang w:val="uk-UA"/>
              </w:rPr>
              <w:t>424</w:t>
            </w:r>
          </w:p>
        </w:tc>
      </w:tr>
      <w:tr w:rsidR="00FF0CA6" w:rsidRPr="00CB44C1" w14:paraId="37449E5A" w14:textId="77777777" w:rsidTr="00E8075B">
        <w:trPr>
          <w:trHeight w:val="203"/>
        </w:trPr>
        <w:tc>
          <w:tcPr>
            <w:tcW w:w="6217" w:type="dxa"/>
            <w:tcBorders>
              <w:top w:val="single" w:sz="4" w:space="0" w:color="auto"/>
              <w:left w:val="single" w:sz="4" w:space="0" w:color="000000"/>
              <w:bottom w:val="single" w:sz="4" w:space="0" w:color="000000"/>
              <w:right w:val="single" w:sz="4" w:space="0" w:color="000000"/>
            </w:tcBorders>
            <w:shd w:val="clear" w:color="auto" w:fill="F2F2F2"/>
            <w:vAlign w:val="bottom"/>
            <w:hideMark/>
          </w:tcPr>
          <w:p w14:paraId="0067A546" w14:textId="77777777" w:rsidR="00FF0CA6" w:rsidRPr="00CB44C1" w:rsidRDefault="00FF0CA6" w:rsidP="00FF0CA6">
            <w:pPr>
              <w:widowControl w:val="0"/>
              <w:suppressAutoHyphens/>
              <w:spacing w:after="0" w:line="240" w:lineRule="auto"/>
              <w:rPr>
                <w:rFonts w:ascii="Arial" w:eastAsia="Times New Roman" w:hAnsi="Arial" w:cs="Arial"/>
                <w:b/>
                <w:bCs/>
                <w:sz w:val="20"/>
                <w:szCs w:val="20"/>
                <w:lang w:val="uk-UA"/>
              </w:rPr>
            </w:pPr>
            <w:r w:rsidRPr="00CB44C1">
              <w:rPr>
                <w:rFonts w:ascii="Arial" w:eastAsia="Times New Roman" w:hAnsi="Arial" w:cs="Arial"/>
                <w:b/>
                <w:bCs/>
                <w:color w:val="000000"/>
                <w:sz w:val="20"/>
                <w:szCs w:val="20"/>
                <w:lang w:val="uk-UA" w:eastAsia="ru-RU"/>
              </w:rPr>
              <w:t>Всього:</w:t>
            </w:r>
          </w:p>
        </w:tc>
        <w:tc>
          <w:tcPr>
            <w:tcW w:w="1825" w:type="dxa"/>
            <w:tcBorders>
              <w:top w:val="single" w:sz="4" w:space="0" w:color="auto"/>
              <w:left w:val="single" w:sz="4" w:space="0" w:color="000000"/>
              <w:bottom w:val="single" w:sz="4" w:space="0" w:color="000000"/>
              <w:right w:val="single" w:sz="4" w:space="0" w:color="000000"/>
            </w:tcBorders>
            <w:shd w:val="clear" w:color="auto" w:fill="F2F2F2"/>
            <w:vAlign w:val="bottom"/>
          </w:tcPr>
          <w:p w14:paraId="233C1F36" w14:textId="508CDE93" w:rsidR="00FF0CA6" w:rsidRPr="00CB44C1" w:rsidRDefault="00A5565F" w:rsidP="00A5565F">
            <w:pPr>
              <w:widowControl w:val="0"/>
              <w:suppressAutoHyphens/>
              <w:spacing w:after="0" w:line="240" w:lineRule="auto"/>
              <w:jc w:val="center"/>
              <w:rPr>
                <w:rFonts w:ascii="Arial" w:eastAsia="Times New Roman" w:hAnsi="Arial" w:cs="Arial"/>
                <w:b/>
                <w:sz w:val="20"/>
                <w:szCs w:val="20"/>
                <w:lang w:val="uk-UA"/>
              </w:rPr>
            </w:pPr>
            <w:r w:rsidRPr="00CB44C1">
              <w:rPr>
                <w:rFonts w:ascii="Arial" w:eastAsia="Times New Roman" w:hAnsi="Arial" w:cs="Arial"/>
                <w:b/>
                <w:sz w:val="20"/>
                <w:szCs w:val="20"/>
                <w:lang w:val="uk-UA"/>
              </w:rPr>
              <w:t>12 750</w:t>
            </w:r>
          </w:p>
        </w:tc>
        <w:tc>
          <w:tcPr>
            <w:tcW w:w="1771" w:type="dxa"/>
            <w:tcBorders>
              <w:top w:val="single" w:sz="4" w:space="0" w:color="auto"/>
              <w:left w:val="single" w:sz="4" w:space="0" w:color="000000"/>
              <w:bottom w:val="single" w:sz="4" w:space="0" w:color="000000"/>
              <w:right w:val="single" w:sz="4" w:space="0" w:color="000000"/>
            </w:tcBorders>
            <w:shd w:val="clear" w:color="auto" w:fill="F2F2F2"/>
            <w:vAlign w:val="bottom"/>
          </w:tcPr>
          <w:p w14:paraId="5486179C" w14:textId="7F54E5D8" w:rsidR="00FF0CA6" w:rsidRPr="00CB44C1" w:rsidRDefault="00A5565F" w:rsidP="00A5565F">
            <w:pPr>
              <w:widowControl w:val="0"/>
              <w:suppressAutoHyphens/>
              <w:spacing w:after="0" w:line="240" w:lineRule="auto"/>
              <w:jc w:val="center"/>
              <w:rPr>
                <w:rFonts w:ascii="Arial" w:eastAsia="Times New Roman" w:hAnsi="Arial" w:cs="Arial"/>
                <w:b/>
                <w:sz w:val="20"/>
                <w:szCs w:val="20"/>
                <w:lang w:val="uk-UA"/>
              </w:rPr>
            </w:pPr>
            <w:r w:rsidRPr="00CB44C1">
              <w:rPr>
                <w:rFonts w:ascii="Arial" w:eastAsia="Times New Roman" w:hAnsi="Arial" w:cs="Arial"/>
                <w:b/>
                <w:sz w:val="20"/>
                <w:szCs w:val="20"/>
                <w:lang w:val="uk-UA"/>
              </w:rPr>
              <w:t>15 635</w:t>
            </w:r>
          </w:p>
        </w:tc>
      </w:tr>
    </w:tbl>
    <w:p w14:paraId="03376413" w14:textId="77777777" w:rsidR="00C67852" w:rsidRPr="00CB44C1" w:rsidRDefault="00C67852" w:rsidP="00C67852">
      <w:pPr>
        <w:spacing w:after="120" w:line="240" w:lineRule="auto"/>
        <w:ind w:firstLine="567"/>
        <w:jc w:val="both"/>
        <w:rPr>
          <w:rFonts w:ascii="Arial" w:hAnsi="Arial" w:cs="Arial"/>
          <w:lang w:val="uk-UA"/>
        </w:rPr>
      </w:pPr>
    </w:p>
    <w:p w14:paraId="5BD38845" w14:textId="22C8BE9D" w:rsidR="00C67852" w:rsidRPr="00CB44C1" w:rsidRDefault="00C67852" w:rsidP="00C67852">
      <w:pPr>
        <w:spacing w:after="120" w:line="240" w:lineRule="auto"/>
        <w:ind w:firstLine="567"/>
        <w:jc w:val="both"/>
        <w:rPr>
          <w:rFonts w:ascii="Arial" w:hAnsi="Arial" w:cs="Arial"/>
          <w:lang w:val="uk-UA"/>
        </w:rPr>
      </w:pPr>
      <w:r w:rsidRPr="00CB44C1">
        <w:rPr>
          <w:rFonts w:ascii="Arial" w:hAnsi="Arial" w:cs="Arial"/>
          <w:lang w:val="uk-UA"/>
        </w:rPr>
        <w:t xml:space="preserve">Аналіз доходів населення </w:t>
      </w:r>
      <w:r w:rsidR="00AC3A30">
        <w:rPr>
          <w:rFonts w:ascii="Arial" w:hAnsi="Arial" w:cs="Arial"/>
          <w:lang w:val="uk-UA"/>
        </w:rPr>
        <w:t>Червоноградської</w:t>
      </w:r>
      <w:r w:rsidR="00AC3A30" w:rsidRPr="00CB44C1">
        <w:rPr>
          <w:rFonts w:ascii="Arial" w:hAnsi="Arial" w:cs="Arial"/>
          <w:lang w:val="uk-UA"/>
        </w:rPr>
        <w:t xml:space="preserve"> </w:t>
      </w:r>
      <w:r w:rsidRPr="00CB44C1">
        <w:rPr>
          <w:rFonts w:ascii="Arial" w:hAnsi="Arial" w:cs="Arial"/>
          <w:lang w:val="uk-UA"/>
        </w:rPr>
        <w:t>громади за видами економічної діяльності за період 2021-2023 років показує зростання середньої заробітної плати у більшості секторів. Загалом, середній дохід населення громади збільшився з 12 750 грн у 2021 році до 15 635 грн у 2023 році.</w:t>
      </w:r>
    </w:p>
    <w:p w14:paraId="5D1FB933" w14:textId="77777777" w:rsidR="00C67852" w:rsidRPr="00CB44C1" w:rsidRDefault="00C67852" w:rsidP="00C67852">
      <w:pPr>
        <w:spacing w:after="120" w:line="240" w:lineRule="auto"/>
        <w:jc w:val="both"/>
        <w:rPr>
          <w:rFonts w:ascii="Arial" w:hAnsi="Arial" w:cs="Arial"/>
          <w:lang w:val="uk-UA"/>
        </w:rPr>
      </w:pPr>
      <w:r w:rsidRPr="00CB44C1">
        <w:rPr>
          <w:rFonts w:ascii="Arial" w:hAnsi="Arial" w:cs="Arial"/>
          <w:lang w:val="uk-UA"/>
        </w:rPr>
        <w:t>Галузі з найвищим зростанням доходів:</w:t>
      </w:r>
    </w:p>
    <w:p w14:paraId="2510B637" w14:textId="47E023A2" w:rsidR="00C67852" w:rsidRPr="00CB44C1" w:rsidRDefault="00C67852" w:rsidP="00C67852">
      <w:pPr>
        <w:numPr>
          <w:ilvl w:val="0"/>
          <w:numId w:val="23"/>
        </w:numPr>
        <w:spacing w:after="120" w:line="240" w:lineRule="auto"/>
        <w:jc w:val="both"/>
        <w:rPr>
          <w:rFonts w:ascii="Arial" w:hAnsi="Arial" w:cs="Arial"/>
          <w:lang w:val="uk-UA"/>
        </w:rPr>
      </w:pPr>
      <w:r w:rsidRPr="00CB44C1">
        <w:rPr>
          <w:rFonts w:ascii="Arial" w:hAnsi="Arial" w:cs="Arial"/>
          <w:lang w:val="uk-UA"/>
        </w:rPr>
        <w:t xml:space="preserve">Добувна промисловість і розроблення кар'єрів: Найбільше зростання середньої заробітної плати в цьому секторі - з 16 020 грн у 2021 році до 22 033 грн у 2023 році.  </w:t>
      </w:r>
    </w:p>
    <w:p w14:paraId="0D2B29E9" w14:textId="5C8CAAAD" w:rsidR="00C67852" w:rsidRPr="00CB44C1" w:rsidRDefault="00C67852" w:rsidP="00C67852">
      <w:pPr>
        <w:numPr>
          <w:ilvl w:val="0"/>
          <w:numId w:val="23"/>
        </w:numPr>
        <w:spacing w:after="120" w:line="240" w:lineRule="auto"/>
        <w:jc w:val="both"/>
        <w:rPr>
          <w:rFonts w:ascii="Arial" w:hAnsi="Arial" w:cs="Arial"/>
          <w:lang w:val="uk-UA"/>
        </w:rPr>
      </w:pPr>
      <w:r w:rsidRPr="00CB44C1">
        <w:rPr>
          <w:rFonts w:ascii="Arial" w:hAnsi="Arial" w:cs="Arial"/>
          <w:lang w:val="uk-UA"/>
        </w:rPr>
        <w:t>Державне управління й оборона; обов'язкове соціальне страхування: Заробітна плата зросла з 18 915 грн до 23 234 грн.</w:t>
      </w:r>
    </w:p>
    <w:p w14:paraId="4BF37F86" w14:textId="7A40ACAF" w:rsidR="00C67852" w:rsidRPr="00CB44C1" w:rsidRDefault="00C67852" w:rsidP="00C67852">
      <w:pPr>
        <w:numPr>
          <w:ilvl w:val="0"/>
          <w:numId w:val="23"/>
        </w:numPr>
        <w:spacing w:after="120" w:line="240" w:lineRule="auto"/>
        <w:jc w:val="both"/>
        <w:rPr>
          <w:rFonts w:ascii="Arial" w:hAnsi="Arial" w:cs="Arial"/>
          <w:lang w:val="uk-UA"/>
        </w:rPr>
      </w:pPr>
      <w:r w:rsidRPr="00CB44C1">
        <w:rPr>
          <w:rFonts w:ascii="Arial" w:hAnsi="Arial" w:cs="Arial"/>
          <w:lang w:val="uk-UA"/>
        </w:rPr>
        <w:t xml:space="preserve">Сільське господарство: Сектор показав значне зростання заробітної плати з 7 241 грн до 11 409 грн. </w:t>
      </w:r>
    </w:p>
    <w:p w14:paraId="57701424" w14:textId="77777777" w:rsidR="00C67852" w:rsidRPr="00CB44C1" w:rsidRDefault="00C67852" w:rsidP="00C67852">
      <w:pPr>
        <w:spacing w:after="120" w:line="240" w:lineRule="auto"/>
        <w:jc w:val="both"/>
        <w:rPr>
          <w:rFonts w:ascii="Arial" w:hAnsi="Arial" w:cs="Arial"/>
          <w:lang w:val="uk-UA"/>
        </w:rPr>
      </w:pPr>
      <w:r w:rsidRPr="00CB44C1">
        <w:rPr>
          <w:rFonts w:ascii="Arial" w:hAnsi="Arial" w:cs="Arial"/>
          <w:lang w:val="uk-UA"/>
        </w:rPr>
        <w:t>Галузі з менш помітним зростанням або зниженням доходів:</w:t>
      </w:r>
    </w:p>
    <w:p w14:paraId="01C18877" w14:textId="77777777" w:rsidR="00C67852" w:rsidRPr="00CB44C1" w:rsidRDefault="00C67852" w:rsidP="00C67852">
      <w:pPr>
        <w:numPr>
          <w:ilvl w:val="0"/>
          <w:numId w:val="24"/>
        </w:numPr>
        <w:spacing w:after="120" w:line="240" w:lineRule="auto"/>
        <w:jc w:val="both"/>
        <w:rPr>
          <w:rFonts w:ascii="Arial" w:hAnsi="Arial" w:cs="Arial"/>
          <w:lang w:val="uk-UA"/>
        </w:rPr>
      </w:pPr>
      <w:r w:rsidRPr="00CB44C1">
        <w:rPr>
          <w:rFonts w:ascii="Arial" w:hAnsi="Arial" w:cs="Arial"/>
          <w:lang w:val="uk-UA"/>
        </w:rPr>
        <w:t>Тимчасове розміщування й організація харчування: Єдиний сектор, де середня зарплата знизилася з 7 322 грн у 2021 році до 7 234 грн у 2023 році, що може вказувати на економічні труднощі або скорочення попиту на послуги у цій галузі.</w:t>
      </w:r>
    </w:p>
    <w:p w14:paraId="789CF978" w14:textId="0D60645C" w:rsidR="00C67852" w:rsidRPr="00CB44C1" w:rsidRDefault="00C67852" w:rsidP="00C67852">
      <w:pPr>
        <w:numPr>
          <w:ilvl w:val="0"/>
          <w:numId w:val="24"/>
        </w:numPr>
        <w:spacing w:after="120" w:line="240" w:lineRule="auto"/>
        <w:jc w:val="both"/>
        <w:rPr>
          <w:rFonts w:ascii="Arial" w:hAnsi="Arial" w:cs="Arial"/>
          <w:lang w:val="uk-UA"/>
        </w:rPr>
      </w:pPr>
      <w:r w:rsidRPr="00CB44C1">
        <w:rPr>
          <w:rFonts w:ascii="Arial" w:hAnsi="Arial" w:cs="Arial"/>
          <w:lang w:val="uk-UA"/>
        </w:rPr>
        <w:t xml:space="preserve">Мистецтво, спорт, розваги та відпочинок: Спостерігається зниження доходів з 14 800 грн до 12 755 грн. Це може бути пов’язано зі зменшенням </w:t>
      </w:r>
      <w:r w:rsidR="00C926B5" w:rsidRPr="00CB44C1">
        <w:rPr>
          <w:rFonts w:ascii="Arial" w:hAnsi="Arial" w:cs="Arial"/>
          <w:lang w:val="uk-UA"/>
        </w:rPr>
        <w:t xml:space="preserve">рівня прибутковості </w:t>
      </w:r>
      <w:r w:rsidRPr="00CB44C1">
        <w:rPr>
          <w:rFonts w:ascii="Arial" w:hAnsi="Arial" w:cs="Arial"/>
          <w:lang w:val="uk-UA"/>
        </w:rPr>
        <w:t>в цьому секторі</w:t>
      </w:r>
      <w:r w:rsidR="00E22976" w:rsidRPr="00CB44C1">
        <w:rPr>
          <w:rFonts w:ascii="Arial" w:hAnsi="Arial" w:cs="Arial"/>
          <w:lang w:val="uk-UA"/>
        </w:rPr>
        <w:t xml:space="preserve"> або ж </w:t>
      </w:r>
      <w:r w:rsidR="00C926B5" w:rsidRPr="00CB44C1">
        <w:rPr>
          <w:rFonts w:ascii="Arial" w:hAnsi="Arial" w:cs="Arial"/>
          <w:lang w:val="uk-UA"/>
        </w:rPr>
        <w:t xml:space="preserve">вказувати на </w:t>
      </w:r>
      <w:r w:rsidR="00E22976" w:rsidRPr="00CB44C1">
        <w:rPr>
          <w:rFonts w:ascii="Arial" w:hAnsi="Arial" w:cs="Arial"/>
          <w:lang w:val="uk-UA"/>
        </w:rPr>
        <w:t>тінізацію економіки</w:t>
      </w:r>
      <w:r w:rsidRPr="00CB44C1">
        <w:rPr>
          <w:rFonts w:ascii="Arial" w:hAnsi="Arial" w:cs="Arial"/>
          <w:lang w:val="uk-UA"/>
        </w:rPr>
        <w:t>.</w:t>
      </w:r>
    </w:p>
    <w:p w14:paraId="1D6CEEEE" w14:textId="2238202E" w:rsidR="00E22976" w:rsidRPr="00CB44C1" w:rsidRDefault="00E22976" w:rsidP="00E22976">
      <w:pPr>
        <w:spacing w:after="120" w:line="240" w:lineRule="auto"/>
        <w:ind w:firstLine="567"/>
        <w:jc w:val="both"/>
        <w:rPr>
          <w:rFonts w:ascii="Arial" w:hAnsi="Arial" w:cs="Arial"/>
          <w:lang w:val="uk-UA"/>
        </w:rPr>
      </w:pPr>
      <w:r w:rsidRPr="00CB44C1">
        <w:rPr>
          <w:rFonts w:ascii="Arial" w:hAnsi="Arial" w:cs="Arial"/>
          <w:lang w:val="uk-UA"/>
        </w:rPr>
        <w:lastRenderedPageBreak/>
        <w:t xml:space="preserve">З урахуванням інфляційних процесів, які в умовах повномасштабної війни призвели до скорочення реальних доходів мешканців Львівської області на чверть, аналіз доходів населення </w:t>
      </w:r>
      <w:r w:rsidR="00AC3A30">
        <w:rPr>
          <w:rFonts w:ascii="Arial" w:hAnsi="Arial" w:cs="Arial"/>
          <w:lang w:val="uk-UA"/>
        </w:rPr>
        <w:t>Червоноградської</w:t>
      </w:r>
      <w:r w:rsidR="00AC3A30" w:rsidRPr="00CB44C1">
        <w:rPr>
          <w:rFonts w:ascii="Arial" w:hAnsi="Arial" w:cs="Arial"/>
          <w:lang w:val="uk-UA"/>
        </w:rPr>
        <w:t xml:space="preserve"> </w:t>
      </w:r>
      <w:r w:rsidRPr="00CB44C1">
        <w:rPr>
          <w:rFonts w:ascii="Arial" w:hAnsi="Arial" w:cs="Arial"/>
          <w:lang w:val="uk-UA"/>
        </w:rPr>
        <w:t>громади показує, що номінальне зростання зарплат не завжди відображає покращення реального рівня життя. Зокрема, реальні доходи, що враховують інфляцію, фактично зменшилися на 25%.</w:t>
      </w:r>
    </w:p>
    <w:p w14:paraId="7716D3DC" w14:textId="77421C6D" w:rsidR="00E22976" w:rsidRPr="00CB44C1" w:rsidRDefault="00E22976" w:rsidP="00E22976">
      <w:pPr>
        <w:spacing w:after="120" w:line="240" w:lineRule="auto"/>
        <w:ind w:firstLine="567"/>
        <w:jc w:val="both"/>
        <w:rPr>
          <w:rFonts w:ascii="Arial" w:hAnsi="Arial" w:cs="Arial"/>
          <w:lang w:val="uk-UA"/>
        </w:rPr>
      </w:pPr>
      <w:r w:rsidRPr="00CB44C1">
        <w:rPr>
          <w:rFonts w:ascii="Arial" w:hAnsi="Arial" w:cs="Arial"/>
          <w:lang w:val="uk-UA"/>
        </w:rPr>
        <w:t xml:space="preserve">Реальні доходи у </w:t>
      </w:r>
      <w:r w:rsidR="00AC3A30">
        <w:rPr>
          <w:rFonts w:ascii="Arial" w:hAnsi="Arial" w:cs="Arial"/>
          <w:lang w:val="uk-UA"/>
        </w:rPr>
        <w:t xml:space="preserve">Червоноградській </w:t>
      </w:r>
      <w:r w:rsidRPr="00CB44C1">
        <w:rPr>
          <w:rFonts w:ascii="Arial" w:hAnsi="Arial" w:cs="Arial"/>
          <w:lang w:val="uk-UA"/>
        </w:rPr>
        <w:t>громаді:</w:t>
      </w:r>
    </w:p>
    <w:p w14:paraId="41CA8FFD" w14:textId="77777777" w:rsidR="00E22976" w:rsidRPr="00CB44C1" w:rsidRDefault="00E22976" w:rsidP="00E22976">
      <w:pPr>
        <w:numPr>
          <w:ilvl w:val="0"/>
          <w:numId w:val="25"/>
        </w:numPr>
        <w:spacing w:after="120" w:line="240" w:lineRule="auto"/>
        <w:jc w:val="both"/>
        <w:rPr>
          <w:rFonts w:ascii="Arial" w:hAnsi="Arial" w:cs="Arial"/>
          <w:lang w:val="uk-UA"/>
        </w:rPr>
      </w:pPr>
      <w:r w:rsidRPr="00CB44C1">
        <w:rPr>
          <w:rFonts w:ascii="Arial" w:hAnsi="Arial" w:cs="Arial"/>
          <w:lang w:val="uk-UA"/>
        </w:rPr>
        <w:t>Добувна промисловість і розроблення кар'єрів: Хоча номінальна зарплата в цьому секторі зросла з 16 020 грн до 22 033 грн, реальне зростання є значно меншим. Якщо врахувати інфляцію, то реальна заробітна плата 2023 року становить близько 16 525 грн (22 033 грн - 25%). Це майже не відрізняється від зарплати у 2021 році, що означає відсутність реального покращення.</w:t>
      </w:r>
    </w:p>
    <w:p w14:paraId="1302BA80" w14:textId="77777777" w:rsidR="00E22976" w:rsidRPr="00CB44C1" w:rsidRDefault="00E22976" w:rsidP="00E22976">
      <w:pPr>
        <w:numPr>
          <w:ilvl w:val="0"/>
          <w:numId w:val="25"/>
        </w:numPr>
        <w:spacing w:after="120" w:line="240" w:lineRule="auto"/>
        <w:jc w:val="both"/>
        <w:rPr>
          <w:rFonts w:ascii="Arial" w:hAnsi="Arial" w:cs="Arial"/>
          <w:lang w:val="uk-UA"/>
        </w:rPr>
      </w:pPr>
      <w:r w:rsidRPr="00CB44C1">
        <w:rPr>
          <w:rFonts w:ascii="Arial" w:hAnsi="Arial" w:cs="Arial"/>
          <w:lang w:val="uk-UA"/>
        </w:rPr>
        <w:t>Сільське господарство: Номінальна зарплата збільшилася з 7 241 грн до 11 409 грн, але з поправкою на інфляцію реальна зарплата становить близько 8 557 грн. Це показує деяке реальне зростання, але воно незначне і не компенсує повністю інфляційного тиску.</w:t>
      </w:r>
    </w:p>
    <w:p w14:paraId="6AB96EF4" w14:textId="77777777" w:rsidR="00E22976" w:rsidRPr="00CB44C1" w:rsidRDefault="00E22976" w:rsidP="00E22976">
      <w:pPr>
        <w:numPr>
          <w:ilvl w:val="0"/>
          <w:numId w:val="25"/>
        </w:numPr>
        <w:spacing w:after="120" w:line="240" w:lineRule="auto"/>
        <w:jc w:val="both"/>
        <w:rPr>
          <w:rFonts w:ascii="Arial" w:hAnsi="Arial" w:cs="Arial"/>
          <w:lang w:val="uk-UA"/>
        </w:rPr>
      </w:pPr>
      <w:r w:rsidRPr="00CB44C1">
        <w:rPr>
          <w:rFonts w:ascii="Arial" w:hAnsi="Arial" w:cs="Arial"/>
          <w:lang w:val="uk-UA"/>
        </w:rPr>
        <w:t>Переробна промисловість: Номінальна зарплата зросла з 10 135 грн до 13 663 грн, але реальна зарплата з урахуванням інфляції становить близько 10 247 грн. Це вказує на незначне збільшення реальних доходів у порівнянні з 2021 роком.</w:t>
      </w:r>
    </w:p>
    <w:p w14:paraId="66E27828" w14:textId="453E87F2" w:rsidR="00E22976" w:rsidRPr="00CB44C1" w:rsidRDefault="00E22976" w:rsidP="00E22976">
      <w:pPr>
        <w:numPr>
          <w:ilvl w:val="0"/>
          <w:numId w:val="25"/>
        </w:numPr>
        <w:spacing w:after="120" w:line="240" w:lineRule="auto"/>
        <w:jc w:val="both"/>
        <w:rPr>
          <w:rFonts w:ascii="Arial" w:hAnsi="Arial" w:cs="Arial"/>
          <w:lang w:val="uk-UA"/>
        </w:rPr>
      </w:pPr>
      <w:r w:rsidRPr="00CB44C1">
        <w:rPr>
          <w:rFonts w:ascii="Arial" w:hAnsi="Arial" w:cs="Arial"/>
          <w:lang w:val="uk-UA"/>
        </w:rPr>
        <w:t>Тимчасове розміщування й організація харчування: Цей сектор єдиний, де номінальна зарплата зменшилася з 7 322 грн до 7 234 грн. З урахуванням інфляції, реальні доходи ще більше знизилися і становлять близько 5 426 грн, що свідчить про значне погіршення умов праці та оплати</w:t>
      </w:r>
      <w:r w:rsidR="00C926B5" w:rsidRPr="00CB44C1">
        <w:rPr>
          <w:rFonts w:ascii="Arial" w:hAnsi="Arial" w:cs="Arial"/>
          <w:lang w:val="uk-UA"/>
        </w:rPr>
        <w:t xml:space="preserve"> або тінізацію галузі</w:t>
      </w:r>
      <w:r w:rsidRPr="00CB44C1">
        <w:rPr>
          <w:rFonts w:ascii="Arial" w:hAnsi="Arial" w:cs="Arial"/>
          <w:lang w:val="uk-UA"/>
        </w:rPr>
        <w:t>.</w:t>
      </w:r>
    </w:p>
    <w:p w14:paraId="1928777E" w14:textId="77777777" w:rsidR="00E22976" w:rsidRPr="00CB44C1" w:rsidRDefault="00E22976" w:rsidP="00E22976">
      <w:pPr>
        <w:numPr>
          <w:ilvl w:val="0"/>
          <w:numId w:val="25"/>
        </w:numPr>
        <w:spacing w:after="120" w:line="240" w:lineRule="auto"/>
        <w:jc w:val="both"/>
        <w:rPr>
          <w:rFonts w:ascii="Arial" w:hAnsi="Arial" w:cs="Arial"/>
          <w:lang w:val="uk-UA"/>
        </w:rPr>
      </w:pPr>
      <w:r w:rsidRPr="00CB44C1">
        <w:rPr>
          <w:rFonts w:ascii="Arial" w:hAnsi="Arial" w:cs="Arial"/>
          <w:lang w:val="uk-UA"/>
        </w:rPr>
        <w:t>Державне управління й оборона; обов'язкове соціальне страхування: Незважаючи на зростання номінальної зарплати з 18 915 грн до 23 234 грн, реальна заробітна плата з урахуванням інфляції становить близько 17 426 грн. Це вказує на скорочення реальних доходів порівняно з 2021 роком.</w:t>
      </w:r>
    </w:p>
    <w:p w14:paraId="391B724C" w14:textId="3DEC8258" w:rsidR="00C67852" w:rsidRPr="00CB44C1" w:rsidRDefault="00E22976" w:rsidP="00E22976">
      <w:pPr>
        <w:spacing w:after="120" w:line="240" w:lineRule="auto"/>
        <w:ind w:firstLine="567"/>
        <w:jc w:val="both"/>
        <w:rPr>
          <w:rFonts w:ascii="Arial" w:hAnsi="Arial" w:cs="Arial"/>
          <w:b/>
          <w:bCs/>
          <w:lang w:val="uk-UA"/>
        </w:rPr>
      </w:pPr>
      <w:r w:rsidRPr="00CB44C1">
        <w:rPr>
          <w:rFonts w:ascii="Arial" w:hAnsi="Arial" w:cs="Arial"/>
          <w:lang w:val="uk-UA"/>
        </w:rPr>
        <w:t xml:space="preserve">Номінальне зростання заробітних плат у </w:t>
      </w:r>
      <w:r w:rsidR="00AC3A30">
        <w:rPr>
          <w:rFonts w:ascii="Arial" w:hAnsi="Arial" w:cs="Arial"/>
          <w:lang w:val="uk-UA"/>
        </w:rPr>
        <w:t xml:space="preserve">Червоноградській </w:t>
      </w:r>
      <w:r w:rsidRPr="00CB44C1">
        <w:rPr>
          <w:rFonts w:ascii="Arial" w:hAnsi="Arial" w:cs="Arial"/>
          <w:lang w:val="uk-UA"/>
        </w:rPr>
        <w:t>громаді у 2023 році здебільшого не компенсувало впливу інфляції на реальні доходи населення. У багатьох секторах, включаючи ключові, такі як добувна промисловість, реальні доходи залишилися на рівні 2021 року або знизилися, що вказує на економічні виклики, з якими стикаються жителі громади в умовах війни.</w:t>
      </w:r>
      <w:r w:rsidRPr="00CB44C1">
        <w:rPr>
          <w:rFonts w:ascii="Arial" w:hAnsi="Arial" w:cs="Arial"/>
          <w:b/>
          <w:bCs/>
          <w:lang w:val="uk-UA"/>
        </w:rPr>
        <w:t xml:space="preserve"> </w:t>
      </w:r>
    </w:p>
    <w:p w14:paraId="2FFA5F22" w14:textId="646BB6A3" w:rsidR="00E22976" w:rsidRPr="00CB44C1" w:rsidRDefault="00E22976" w:rsidP="00E22976">
      <w:pPr>
        <w:spacing w:after="120" w:line="240" w:lineRule="auto"/>
        <w:ind w:firstLine="567"/>
        <w:jc w:val="both"/>
        <w:rPr>
          <w:rFonts w:ascii="Arial" w:hAnsi="Arial" w:cs="Arial"/>
          <w:lang w:val="uk-UA"/>
        </w:rPr>
      </w:pPr>
      <w:r w:rsidRPr="00CB44C1">
        <w:rPr>
          <w:rFonts w:ascii="Arial" w:hAnsi="Arial" w:cs="Arial"/>
          <w:lang w:val="uk-UA"/>
        </w:rPr>
        <w:t xml:space="preserve">Аналіз зайнятості та заробітної плати в </w:t>
      </w:r>
      <w:r w:rsidR="00AC3A30">
        <w:rPr>
          <w:rFonts w:ascii="Arial" w:hAnsi="Arial" w:cs="Arial"/>
          <w:lang w:val="uk-UA"/>
        </w:rPr>
        <w:t xml:space="preserve">Червоноградській </w:t>
      </w:r>
      <w:r w:rsidRPr="00CB44C1">
        <w:rPr>
          <w:rFonts w:ascii="Arial" w:hAnsi="Arial" w:cs="Arial"/>
          <w:lang w:val="uk-UA"/>
        </w:rPr>
        <w:t>громаді свідчить про необхідність диверсифікації економіки та зменшення залежності від вугільної галузі. Значне скорочення зайнятості в добувній промисловості (з 5130 до 3543 осіб) та падіння реальних доходів у цьому секторі вказують на обмежені перспективи його подальшого розвитку, особливо в умовах руйнування енергетичної інфраструктури та загального зниження видобутку. Це потребує активного пошуку альтернативних напрямків економічного зростання та переорієнтації на інші сектори.</w:t>
      </w:r>
    </w:p>
    <w:p w14:paraId="3F5AFF76" w14:textId="2AF09AC8" w:rsidR="00272C53" w:rsidRPr="00CB44C1" w:rsidRDefault="00272C53" w:rsidP="00272C53">
      <w:pPr>
        <w:spacing w:after="120" w:line="240" w:lineRule="auto"/>
        <w:ind w:firstLine="567"/>
        <w:jc w:val="both"/>
        <w:rPr>
          <w:rFonts w:ascii="Arial" w:hAnsi="Arial" w:cs="Arial"/>
          <w:lang w:val="uk-UA"/>
        </w:rPr>
      </w:pPr>
      <w:r w:rsidRPr="00CB44C1">
        <w:rPr>
          <w:rFonts w:ascii="Arial" w:hAnsi="Arial" w:cs="Arial"/>
          <w:b/>
          <w:color w:val="63A537"/>
          <w:lang w:val="uk-UA"/>
        </w:rPr>
        <w:t xml:space="preserve">Висновки. </w:t>
      </w:r>
      <w:r w:rsidRPr="00CB44C1">
        <w:rPr>
          <w:rFonts w:ascii="Arial" w:hAnsi="Arial" w:cs="Arial"/>
          <w:lang w:val="uk-UA"/>
        </w:rPr>
        <w:t xml:space="preserve">Трудові ресурси та кадровий потенціал </w:t>
      </w:r>
      <w:r w:rsidR="00AC3A30">
        <w:rPr>
          <w:rFonts w:ascii="Arial" w:hAnsi="Arial" w:cs="Arial"/>
          <w:lang w:val="uk-UA"/>
        </w:rPr>
        <w:t>Червоноградської</w:t>
      </w:r>
      <w:r w:rsidR="00AC3A30" w:rsidRPr="00CB44C1">
        <w:rPr>
          <w:rFonts w:ascii="Arial" w:hAnsi="Arial" w:cs="Arial"/>
          <w:lang w:val="uk-UA"/>
        </w:rPr>
        <w:t xml:space="preserve"> </w:t>
      </w:r>
      <w:r w:rsidRPr="00CB44C1">
        <w:rPr>
          <w:rFonts w:ascii="Arial" w:hAnsi="Arial" w:cs="Arial"/>
          <w:lang w:val="uk-UA"/>
        </w:rPr>
        <w:t>громади демонструють складні тенденції. Основними галузями зайнятості залишаються добувна промисловість і розроблення кар'єрів, хоча чисельність працівників у цій сфері значно зменшилася з 5 130 осіб у 2021 році до 3 543 осіб у 2023 році, що свідчить про зниження виробничої активності, оптимізацію кадрів та стагнацію галузі. Подібна динаміка спостерігається в переробній промисловості, будівництві, оптовій та роздрібній торгівлі, де відбулося скорочення чисельності працівників. Це може бути наслідком економічної нестабільності, спричиненої загальнодержавними викликами, зокрема війною, що обмежує можливості для зростання робочих місць та підтримання стабільного ринку праці.</w:t>
      </w:r>
    </w:p>
    <w:p w14:paraId="11CA6EE9" w14:textId="640FDFEE" w:rsidR="00276816" w:rsidRPr="00CB44C1" w:rsidRDefault="00276816" w:rsidP="00F34B71">
      <w:pPr>
        <w:pStyle w:val="2"/>
        <w:ind w:left="567" w:firstLine="0"/>
      </w:pPr>
      <w:bookmarkStart w:id="28" w:name="_Toc177807860"/>
      <w:r w:rsidRPr="00CB44C1">
        <w:t>Розвиток ключових секторів економіки</w:t>
      </w:r>
      <w:bookmarkEnd w:id="28"/>
    </w:p>
    <w:p w14:paraId="79565537" w14:textId="0D92928F" w:rsidR="007634AD" w:rsidRPr="00CB44C1" w:rsidRDefault="007634AD" w:rsidP="009B380B">
      <w:pPr>
        <w:spacing w:after="120" w:line="240" w:lineRule="auto"/>
        <w:ind w:firstLine="567"/>
        <w:jc w:val="both"/>
        <w:rPr>
          <w:rFonts w:ascii="Arial" w:hAnsi="Arial" w:cs="Arial"/>
          <w:b/>
          <w:lang w:val="uk-UA"/>
        </w:rPr>
      </w:pPr>
      <w:r w:rsidRPr="00CB44C1">
        <w:rPr>
          <w:rFonts w:ascii="Arial" w:hAnsi="Arial" w:cs="Arial"/>
          <w:b/>
          <w:lang w:val="uk-UA"/>
        </w:rPr>
        <w:t>Структура місцевої економіки</w:t>
      </w:r>
    </w:p>
    <w:p w14:paraId="63BF7468" w14:textId="1FD3E70E" w:rsidR="00AF74C7" w:rsidRPr="00CB44C1" w:rsidRDefault="00910464" w:rsidP="009B380B">
      <w:pPr>
        <w:spacing w:after="120" w:line="240" w:lineRule="auto"/>
        <w:ind w:firstLine="567"/>
        <w:jc w:val="both"/>
        <w:rPr>
          <w:rFonts w:ascii="Arial" w:hAnsi="Arial" w:cs="Arial"/>
          <w:lang w:val="uk-UA"/>
        </w:rPr>
      </w:pPr>
      <w:r w:rsidRPr="00CB44C1">
        <w:rPr>
          <w:rFonts w:ascii="Arial" w:hAnsi="Arial" w:cs="Arial"/>
          <w:lang w:val="uk-UA"/>
        </w:rPr>
        <w:t>За статистичними даними м</w:t>
      </w:r>
      <w:r w:rsidR="007634AD" w:rsidRPr="00CB44C1">
        <w:rPr>
          <w:rFonts w:ascii="Arial" w:hAnsi="Arial" w:cs="Arial"/>
          <w:lang w:val="uk-UA"/>
        </w:rPr>
        <w:t xml:space="preserve">ісцева економіка </w:t>
      </w:r>
      <w:r w:rsidRPr="00CB44C1">
        <w:rPr>
          <w:rFonts w:ascii="Arial" w:hAnsi="Arial" w:cs="Arial"/>
          <w:lang w:val="uk-UA"/>
        </w:rPr>
        <w:t>м. </w:t>
      </w:r>
      <w:r w:rsidR="008F1E6A">
        <w:rPr>
          <w:rFonts w:ascii="Arial" w:hAnsi="Arial" w:cs="Arial"/>
          <w:lang w:val="uk-UA"/>
        </w:rPr>
        <w:t>Шептицький</w:t>
      </w:r>
      <w:r w:rsidRPr="00CB44C1">
        <w:rPr>
          <w:rFonts w:ascii="Arial" w:hAnsi="Arial" w:cs="Arial"/>
          <w:lang w:val="uk-UA"/>
        </w:rPr>
        <w:t xml:space="preserve"> </w:t>
      </w:r>
      <w:r w:rsidR="007634AD" w:rsidRPr="00CB44C1">
        <w:rPr>
          <w:rFonts w:ascii="Arial" w:hAnsi="Arial" w:cs="Arial"/>
          <w:lang w:val="uk-UA"/>
        </w:rPr>
        <w:t>характеризу</w:t>
      </w:r>
      <w:r w:rsidRPr="00CB44C1">
        <w:rPr>
          <w:rFonts w:ascii="Arial" w:hAnsi="Arial" w:cs="Arial"/>
          <w:lang w:val="uk-UA"/>
        </w:rPr>
        <w:t>валася</w:t>
      </w:r>
      <w:r w:rsidR="007634AD" w:rsidRPr="00CB44C1">
        <w:rPr>
          <w:rFonts w:ascii="Arial" w:hAnsi="Arial" w:cs="Arial"/>
          <w:lang w:val="uk-UA"/>
        </w:rPr>
        <w:t xml:space="preserve"> </w:t>
      </w:r>
      <w:r w:rsidRPr="00CB44C1">
        <w:rPr>
          <w:rFonts w:ascii="Arial" w:hAnsi="Arial" w:cs="Arial"/>
          <w:lang w:val="uk-UA"/>
        </w:rPr>
        <w:t>незначним</w:t>
      </w:r>
      <w:r w:rsidR="007634AD" w:rsidRPr="00CB44C1">
        <w:rPr>
          <w:rFonts w:ascii="Arial" w:hAnsi="Arial" w:cs="Arial"/>
          <w:lang w:val="uk-UA"/>
        </w:rPr>
        <w:t xml:space="preserve"> зростанням кількості суб'єктів господарської діяльності. Від 2016 до 2020 року кількість юридичних осіб у ЄДРПОУ зросла з 1122 до 1268, тоді як кількість фізичних осіб-підприємців </w:t>
      </w:r>
      <w:r w:rsidR="007634AD" w:rsidRPr="00CB44C1">
        <w:rPr>
          <w:rFonts w:ascii="Arial" w:hAnsi="Arial" w:cs="Arial"/>
          <w:lang w:val="uk-UA"/>
        </w:rPr>
        <w:lastRenderedPageBreak/>
        <w:t>досягла піку у 2018 році (4</w:t>
      </w:r>
      <w:r w:rsidRPr="00CB44C1">
        <w:rPr>
          <w:rFonts w:ascii="Arial" w:hAnsi="Arial" w:cs="Arial"/>
          <w:lang w:val="uk-UA"/>
        </w:rPr>
        <w:t> </w:t>
      </w:r>
      <w:r w:rsidR="007634AD" w:rsidRPr="00CB44C1">
        <w:rPr>
          <w:rFonts w:ascii="Arial" w:hAnsi="Arial" w:cs="Arial"/>
          <w:lang w:val="uk-UA"/>
        </w:rPr>
        <w:t>589) і знизилась до 3</w:t>
      </w:r>
      <w:r w:rsidRPr="00CB44C1">
        <w:rPr>
          <w:rFonts w:ascii="Arial" w:hAnsi="Arial" w:cs="Arial"/>
          <w:lang w:val="uk-UA"/>
        </w:rPr>
        <w:t> </w:t>
      </w:r>
      <w:r w:rsidR="007634AD" w:rsidRPr="00CB44C1">
        <w:rPr>
          <w:rFonts w:ascii="Arial" w:hAnsi="Arial" w:cs="Arial"/>
          <w:lang w:val="uk-UA"/>
        </w:rPr>
        <w:t xml:space="preserve">289 у 2020 році. </w:t>
      </w:r>
      <w:r w:rsidR="00AF74C7" w:rsidRPr="00CB44C1">
        <w:rPr>
          <w:rFonts w:ascii="Arial" w:hAnsi="Arial" w:cs="Arial"/>
          <w:lang w:val="uk-UA"/>
        </w:rPr>
        <w:t xml:space="preserve">У 2023 році кількість суб’єктів </w:t>
      </w:r>
      <w:r w:rsidR="001D180D" w:rsidRPr="00CB44C1">
        <w:rPr>
          <w:rFonts w:ascii="Arial" w:hAnsi="Arial" w:cs="Arial"/>
          <w:lang w:val="uk-UA"/>
        </w:rPr>
        <w:t>господарювання</w:t>
      </w:r>
      <w:r w:rsidR="00AF74C7" w:rsidRPr="00CB44C1">
        <w:rPr>
          <w:rFonts w:ascii="Arial" w:hAnsi="Arial" w:cs="Arial"/>
          <w:lang w:val="uk-UA"/>
        </w:rPr>
        <w:t xml:space="preserve"> – юридичних осіб становила 1 311, а фізичних осіб – підприємців – 4 292</w:t>
      </w:r>
      <w:r w:rsidR="00AF74C7" w:rsidRPr="00CB44C1">
        <w:rPr>
          <w:rStyle w:val="af4"/>
          <w:rFonts w:ascii="Arial" w:hAnsi="Arial" w:cs="Arial"/>
          <w:lang w:val="uk-UA"/>
        </w:rPr>
        <w:footnoteReference w:id="11"/>
      </w:r>
      <w:r w:rsidR="001D180D" w:rsidRPr="00CB44C1">
        <w:rPr>
          <w:rFonts w:ascii="Arial" w:hAnsi="Arial" w:cs="Arial"/>
          <w:lang w:val="uk-UA"/>
        </w:rPr>
        <w:t>.</w:t>
      </w:r>
      <w:r w:rsidR="00570E4D" w:rsidRPr="00CB44C1">
        <w:rPr>
          <w:rFonts w:ascii="Arial" w:hAnsi="Arial" w:cs="Arial"/>
          <w:lang w:val="uk-UA"/>
        </w:rPr>
        <w:t xml:space="preserve"> Станом на 1 січня 2024 р. на території </w:t>
      </w:r>
      <w:r w:rsidR="008F1E6A">
        <w:rPr>
          <w:rFonts w:ascii="Arial" w:hAnsi="Arial" w:cs="Arial"/>
          <w:lang w:val="uk-UA"/>
        </w:rPr>
        <w:t>Шептицької</w:t>
      </w:r>
      <w:r w:rsidR="00570E4D" w:rsidRPr="00CB44C1">
        <w:rPr>
          <w:rFonts w:ascii="Arial" w:hAnsi="Arial" w:cs="Arial"/>
          <w:lang w:val="uk-UA"/>
        </w:rPr>
        <w:t xml:space="preserve"> міської ради діяли 1513 юридичних осіб та 3699 фізичних осіб-підприємців.</w:t>
      </w:r>
    </w:p>
    <w:p w14:paraId="6FB0488D" w14:textId="04111234" w:rsidR="00570E4D" w:rsidRPr="00CB44C1" w:rsidRDefault="007634AD" w:rsidP="00570E4D">
      <w:pPr>
        <w:spacing w:after="120" w:line="240" w:lineRule="auto"/>
        <w:ind w:firstLine="567"/>
        <w:jc w:val="both"/>
        <w:rPr>
          <w:rFonts w:ascii="Arial" w:hAnsi="Arial" w:cs="Arial"/>
          <w:lang w:val="uk-UA"/>
        </w:rPr>
      </w:pPr>
      <w:r w:rsidRPr="00CB44C1">
        <w:rPr>
          <w:rFonts w:ascii="Arial" w:hAnsi="Arial" w:cs="Arial"/>
          <w:lang w:val="uk-UA"/>
        </w:rPr>
        <w:t>Загальний обсяг реалізованої продукції (товарів, послуг) підприємствами у 2020 році становив 4</w:t>
      </w:r>
      <w:r w:rsidR="00230C7A" w:rsidRPr="00CB44C1">
        <w:rPr>
          <w:rFonts w:ascii="Arial" w:hAnsi="Arial" w:cs="Arial"/>
          <w:lang w:val="uk-UA"/>
        </w:rPr>
        <w:t> </w:t>
      </w:r>
      <w:r w:rsidRPr="00CB44C1">
        <w:rPr>
          <w:rFonts w:ascii="Arial" w:hAnsi="Arial" w:cs="Arial"/>
          <w:lang w:val="uk-UA"/>
        </w:rPr>
        <w:t>101</w:t>
      </w:r>
      <w:r w:rsidR="00230C7A" w:rsidRPr="00CB44C1">
        <w:rPr>
          <w:rFonts w:ascii="Arial" w:hAnsi="Arial" w:cs="Arial"/>
          <w:lang w:val="uk-UA"/>
        </w:rPr>
        <w:t>,</w:t>
      </w:r>
      <w:r w:rsidRPr="00CB44C1">
        <w:rPr>
          <w:rFonts w:ascii="Arial" w:hAnsi="Arial" w:cs="Arial"/>
          <w:lang w:val="uk-UA"/>
        </w:rPr>
        <w:t>1 млн грн</w:t>
      </w:r>
      <w:r w:rsidR="00230C7A" w:rsidRPr="00CB44C1">
        <w:rPr>
          <w:rFonts w:ascii="Arial" w:hAnsi="Arial" w:cs="Arial"/>
          <w:lang w:val="uk-UA"/>
        </w:rPr>
        <w:t xml:space="preserve"> (1% від загальнообласного показника)</w:t>
      </w:r>
      <w:r w:rsidRPr="00CB44C1">
        <w:rPr>
          <w:rFonts w:ascii="Arial" w:hAnsi="Arial" w:cs="Arial"/>
          <w:lang w:val="uk-UA"/>
        </w:rPr>
        <w:t xml:space="preserve">, з яких найбільшу частку </w:t>
      </w:r>
      <w:r w:rsidR="00230C7A" w:rsidRPr="00CB44C1">
        <w:rPr>
          <w:rFonts w:ascii="Arial" w:hAnsi="Arial" w:cs="Arial"/>
          <w:lang w:val="uk-UA"/>
        </w:rPr>
        <w:t xml:space="preserve">(1 929,2 млн грн) складала промисловість, в тому числі добувна </w:t>
      </w:r>
      <w:r w:rsidR="00910464" w:rsidRPr="00CB44C1">
        <w:rPr>
          <w:rFonts w:ascii="Arial" w:hAnsi="Arial" w:cs="Arial"/>
          <w:lang w:val="uk-UA"/>
        </w:rPr>
        <w:t>–</w:t>
      </w:r>
      <w:r w:rsidR="00230C7A" w:rsidRPr="00CB44C1">
        <w:rPr>
          <w:rFonts w:ascii="Arial" w:hAnsi="Arial" w:cs="Arial"/>
          <w:lang w:val="uk-UA"/>
        </w:rPr>
        <w:t xml:space="preserve"> 683,5</w:t>
      </w:r>
      <w:r w:rsidR="00910464" w:rsidRPr="00CB44C1">
        <w:rPr>
          <w:rFonts w:ascii="Arial" w:hAnsi="Arial" w:cs="Arial"/>
          <w:lang w:val="uk-UA"/>
        </w:rPr>
        <w:t> </w:t>
      </w:r>
      <w:r w:rsidR="00230C7A" w:rsidRPr="00CB44C1">
        <w:rPr>
          <w:rFonts w:ascii="Arial" w:hAnsi="Arial" w:cs="Arial"/>
          <w:lang w:val="uk-UA"/>
        </w:rPr>
        <w:t>млн грн та переробна – 1 075,8 млн грн.</w:t>
      </w:r>
      <w:r w:rsidR="00570E4D" w:rsidRPr="00CB44C1">
        <w:rPr>
          <w:rFonts w:ascii="Arial" w:hAnsi="Arial" w:cs="Arial"/>
          <w:lang w:val="uk-UA"/>
        </w:rPr>
        <w:t xml:space="preserve"> </w:t>
      </w:r>
      <w:r w:rsidR="007B73CF" w:rsidRPr="00CB44C1">
        <w:rPr>
          <w:rFonts w:ascii="Arial" w:hAnsi="Arial" w:cs="Arial"/>
          <w:lang w:val="uk-UA"/>
        </w:rPr>
        <w:t xml:space="preserve"> </w:t>
      </w:r>
      <w:r w:rsidR="00570E4D" w:rsidRPr="00CB44C1">
        <w:rPr>
          <w:rFonts w:ascii="Arial" w:hAnsi="Arial" w:cs="Arial"/>
          <w:lang w:val="uk-UA"/>
        </w:rPr>
        <w:t xml:space="preserve">За 2023 рік  підприємствами реалізовано продукції </w:t>
      </w:r>
      <w:r w:rsidR="007B73CF" w:rsidRPr="00CB44C1">
        <w:rPr>
          <w:rFonts w:ascii="Arial" w:hAnsi="Arial" w:cs="Arial"/>
          <w:lang w:val="uk-UA"/>
        </w:rPr>
        <w:t xml:space="preserve">на загальну суму  10 983,3 млн грн </w:t>
      </w:r>
      <w:r w:rsidR="00570E4D" w:rsidRPr="00CB44C1">
        <w:rPr>
          <w:rFonts w:ascii="Arial" w:hAnsi="Arial" w:cs="Arial"/>
          <w:lang w:val="uk-UA"/>
        </w:rPr>
        <w:t>(у відпускних  цінах):</w:t>
      </w:r>
      <w:r w:rsidR="007B73CF" w:rsidRPr="00CB44C1">
        <w:rPr>
          <w:rFonts w:ascii="Arial" w:hAnsi="Arial" w:cs="Arial"/>
          <w:lang w:val="uk-UA"/>
        </w:rPr>
        <w:t xml:space="preserve">  з яких найбільшу частку (10 611,5 млн грн) складала промисловість, в тому числі добувна – 1 631,7 млн грн та переробна – 8 979,8 млн грн</w:t>
      </w:r>
      <w:r w:rsidR="004D4FF8" w:rsidRPr="00CB44C1">
        <w:rPr>
          <w:rStyle w:val="af4"/>
          <w:rFonts w:ascii="Arial" w:hAnsi="Arial" w:cs="Arial"/>
          <w:lang w:val="uk-UA"/>
        </w:rPr>
        <w:footnoteReference w:id="12"/>
      </w:r>
      <w:r w:rsidR="007B73CF" w:rsidRPr="00CB44C1">
        <w:rPr>
          <w:rFonts w:ascii="Arial" w:hAnsi="Arial" w:cs="Arial"/>
          <w:lang w:val="uk-UA"/>
        </w:rPr>
        <w:t xml:space="preserve">.   </w:t>
      </w:r>
    </w:p>
    <w:p w14:paraId="3422381B" w14:textId="6CDDC5FE" w:rsidR="007B73CF" w:rsidRPr="00CB44C1" w:rsidRDefault="007B73CF" w:rsidP="00A51493">
      <w:pPr>
        <w:spacing w:after="120" w:line="240" w:lineRule="auto"/>
        <w:ind w:firstLine="567"/>
        <w:jc w:val="both"/>
        <w:rPr>
          <w:rFonts w:ascii="Arial" w:hAnsi="Arial" w:cs="Arial"/>
          <w:lang w:val="uk-UA"/>
        </w:rPr>
      </w:pPr>
      <w:r w:rsidRPr="00CB44C1">
        <w:rPr>
          <w:rFonts w:ascii="Arial" w:hAnsi="Arial" w:cs="Arial"/>
          <w:lang w:val="uk-UA"/>
        </w:rPr>
        <w:t>З рисунка нижче видно, що економіка громади впродовж 2021-2023 років змінюється, зокрема і під впливом воєнного часу. Частка податкових надходжень від добувної промисловості знизилась на 10 в.п., зросла частка переробної промисловості (на 2 в.п.) та будівництва (на 7 в.п.).</w:t>
      </w:r>
    </w:p>
    <w:p w14:paraId="0010287A" w14:textId="2DE02FB7" w:rsidR="007634AD" w:rsidRPr="00CB44C1" w:rsidRDefault="007634AD" w:rsidP="00570E4D">
      <w:pPr>
        <w:spacing w:after="120" w:line="240" w:lineRule="auto"/>
        <w:ind w:firstLine="567"/>
        <w:jc w:val="both"/>
        <w:rPr>
          <w:rFonts w:ascii="Arial" w:hAnsi="Arial" w:cs="Arial"/>
          <w:lang w:val="uk-UA"/>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5"/>
        <w:gridCol w:w="4906"/>
      </w:tblGrid>
      <w:tr w:rsidR="00F277D2" w:rsidRPr="00CB44C1" w14:paraId="672B2A15" w14:textId="77777777" w:rsidTr="0017748B">
        <w:tc>
          <w:tcPr>
            <w:tcW w:w="4856" w:type="dxa"/>
          </w:tcPr>
          <w:p w14:paraId="4DD8CDB8" w14:textId="4CBDE297" w:rsidR="0096314F" w:rsidRPr="00CB44C1" w:rsidRDefault="00F277D2" w:rsidP="0096314F">
            <w:pPr>
              <w:spacing w:after="120"/>
              <w:rPr>
                <w:rFonts w:ascii="Arial" w:hAnsi="Arial" w:cs="Arial"/>
                <w:noProof/>
                <w:lang w:val="uk-UA" w:eastAsia="uk-UA"/>
              </w:rPr>
            </w:pPr>
            <w:r w:rsidRPr="00CB44C1">
              <w:rPr>
                <w:rFonts w:ascii="Arial" w:hAnsi="Arial" w:cs="Arial"/>
                <w:noProof/>
                <w:lang w:val="uk-UA" w:eastAsia="uk-UA"/>
              </w:rPr>
              <w:drawing>
                <wp:inline distT="0" distB="0" distL="0" distR="0" wp14:anchorId="2BAAAB8D" wp14:editId="227C0382">
                  <wp:extent cx="3144982" cy="2534920"/>
                  <wp:effectExtent l="0" t="0" r="0" b="0"/>
                  <wp:docPr id="1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1CBD2FD" w14:textId="01C80490" w:rsidR="00F277D2" w:rsidRPr="00CB44C1" w:rsidRDefault="00F277D2" w:rsidP="0017748B">
            <w:pPr>
              <w:spacing w:after="120"/>
              <w:jc w:val="center"/>
              <w:rPr>
                <w:rFonts w:ascii="Arial" w:hAnsi="Arial" w:cs="Arial"/>
                <w:b/>
                <w:i/>
                <w:lang w:val="uk-UA"/>
              </w:rPr>
            </w:pPr>
            <w:r w:rsidRPr="00CB44C1">
              <w:rPr>
                <w:rFonts w:ascii="Arial" w:hAnsi="Arial" w:cs="Arial"/>
                <w:b/>
                <w:i/>
                <w:lang w:val="uk-UA"/>
              </w:rPr>
              <w:t>2021 рік</w:t>
            </w:r>
          </w:p>
        </w:tc>
        <w:tc>
          <w:tcPr>
            <w:tcW w:w="5055" w:type="dxa"/>
          </w:tcPr>
          <w:p w14:paraId="5BA96F0D" w14:textId="3667C446" w:rsidR="0096314F" w:rsidRPr="00CB44C1" w:rsidRDefault="00F277D2" w:rsidP="0096314F">
            <w:pPr>
              <w:spacing w:after="120"/>
              <w:rPr>
                <w:rFonts w:ascii="Arial" w:hAnsi="Arial" w:cs="Arial"/>
                <w:noProof/>
                <w:lang w:val="uk-UA" w:eastAsia="uk-UA"/>
              </w:rPr>
            </w:pPr>
            <w:r w:rsidRPr="00CB44C1">
              <w:rPr>
                <w:rFonts w:ascii="Arial" w:hAnsi="Arial" w:cs="Arial"/>
                <w:noProof/>
                <w:lang w:val="uk-UA" w:eastAsia="uk-UA"/>
              </w:rPr>
              <w:drawing>
                <wp:inline distT="0" distB="0" distL="0" distR="0" wp14:anchorId="45E17811" wp14:editId="0955F8AE">
                  <wp:extent cx="3072939" cy="2583873"/>
                  <wp:effectExtent l="0" t="0" r="0" b="6985"/>
                  <wp:docPr id="11"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36A116C" w14:textId="154F4F24" w:rsidR="00F277D2" w:rsidRPr="00CB44C1" w:rsidRDefault="00F277D2" w:rsidP="00C4207A">
            <w:pPr>
              <w:keepNext/>
              <w:spacing w:after="120"/>
              <w:jc w:val="center"/>
              <w:rPr>
                <w:rFonts w:ascii="Arial" w:hAnsi="Arial" w:cs="Arial"/>
                <w:b/>
                <w:i/>
                <w:lang w:val="uk-UA"/>
              </w:rPr>
            </w:pPr>
            <w:r w:rsidRPr="00CB44C1">
              <w:rPr>
                <w:rFonts w:ascii="Arial" w:hAnsi="Arial" w:cs="Arial"/>
                <w:b/>
                <w:i/>
                <w:lang w:val="uk-UA"/>
              </w:rPr>
              <w:t>2023 рік</w:t>
            </w:r>
          </w:p>
        </w:tc>
      </w:tr>
    </w:tbl>
    <w:p w14:paraId="47AF7C03" w14:textId="710A39DC" w:rsidR="00966082" w:rsidRPr="00CB44C1" w:rsidRDefault="00C4207A" w:rsidP="009F52E4">
      <w:pPr>
        <w:pStyle w:val="aff0"/>
        <w:jc w:val="both"/>
        <w:rPr>
          <w:b w:val="0"/>
          <w:lang w:val="uk-UA"/>
        </w:rPr>
      </w:pPr>
      <w:bookmarkStart w:id="29" w:name="_Toc177806360"/>
      <w:bookmarkStart w:id="30" w:name="_Toc177807189"/>
      <w:r w:rsidRPr="00CB44C1">
        <w:rPr>
          <w:lang w:val="uk-UA"/>
        </w:rPr>
        <w:t xml:space="preserve">Рисунок </w:t>
      </w:r>
      <w:r w:rsidR="00FF0CA6" w:rsidRPr="00CB44C1">
        <w:rPr>
          <w:lang w:val="uk-UA"/>
        </w:rPr>
        <w:fldChar w:fldCharType="begin"/>
      </w:r>
      <w:r w:rsidR="00FF0CA6" w:rsidRPr="00CB44C1">
        <w:rPr>
          <w:lang w:val="uk-UA"/>
        </w:rPr>
        <w:instrText xml:space="preserve"> STYLEREF 1 \s </w:instrText>
      </w:r>
      <w:r w:rsidR="00FF0CA6" w:rsidRPr="00CB44C1">
        <w:rPr>
          <w:lang w:val="uk-UA"/>
        </w:rPr>
        <w:fldChar w:fldCharType="separate"/>
      </w:r>
      <w:r w:rsidR="00683816">
        <w:rPr>
          <w:noProof/>
          <w:lang w:val="uk-UA"/>
        </w:rPr>
        <w:t>4</w:t>
      </w:r>
      <w:r w:rsidR="00FF0CA6" w:rsidRPr="00CB44C1">
        <w:rPr>
          <w:lang w:val="uk-UA"/>
        </w:rPr>
        <w:fldChar w:fldCharType="end"/>
      </w:r>
      <w:r w:rsidRPr="00CB44C1">
        <w:rPr>
          <w:lang w:val="uk-UA"/>
        </w:rPr>
        <w:t>.</w:t>
      </w:r>
      <w:r w:rsidR="00FF0CA6" w:rsidRPr="00CB44C1">
        <w:rPr>
          <w:lang w:val="uk-UA"/>
        </w:rPr>
        <w:fldChar w:fldCharType="begin"/>
      </w:r>
      <w:r w:rsidR="00FF0CA6" w:rsidRPr="00CB44C1">
        <w:rPr>
          <w:lang w:val="uk-UA"/>
        </w:rPr>
        <w:instrText xml:space="preserve"> SEQ Рисунок \* ARABIC \s 1 </w:instrText>
      </w:r>
      <w:r w:rsidR="00FF0CA6" w:rsidRPr="00CB44C1">
        <w:rPr>
          <w:lang w:val="uk-UA"/>
        </w:rPr>
        <w:fldChar w:fldCharType="separate"/>
      </w:r>
      <w:r w:rsidR="00683816">
        <w:rPr>
          <w:noProof/>
          <w:lang w:val="uk-UA"/>
        </w:rPr>
        <w:t>6</w:t>
      </w:r>
      <w:r w:rsidR="00FF0CA6" w:rsidRPr="00CB44C1">
        <w:rPr>
          <w:lang w:val="uk-UA"/>
        </w:rPr>
        <w:fldChar w:fldCharType="end"/>
      </w:r>
      <w:r w:rsidRPr="00CB44C1">
        <w:rPr>
          <w:lang w:val="uk-UA"/>
        </w:rPr>
        <w:t xml:space="preserve">. Структура економіки </w:t>
      </w:r>
      <w:r w:rsidR="00AC3A30">
        <w:rPr>
          <w:lang w:val="uk-UA"/>
        </w:rPr>
        <w:t>Червоноградської</w:t>
      </w:r>
      <w:r w:rsidR="00AC3A30" w:rsidRPr="00CB44C1">
        <w:rPr>
          <w:lang w:val="uk-UA"/>
        </w:rPr>
        <w:t xml:space="preserve"> </w:t>
      </w:r>
      <w:r w:rsidRPr="00CB44C1">
        <w:rPr>
          <w:lang w:val="uk-UA"/>
        </w:rPr>
        <w:t>громади за обсягами сплати податків суб’єктами господарювання (без урахування бюджетних установ) в розрізі ВЕД у 2021, 2023 рр.</w:t>
      </w:r>
      <w:r w:rsidR="0017748B" w:rsidRPr="00CB44C1">
        <w:rPr>
          <w:rStyle w:val="af4"/>
          <w:b w:val="0"/>
          <w:lang w:val="uk-UA"/>
        </w:rPr>
        <w:footnoteReference w:id="13"/>
      </w:r>
      <w:bookmarkEnd w:id="29"/>
      <w:bookmarkEnd w:id="30"/>
    </w:p>
    <w:p w14:paraId="185CC8CB" w14:textId="36D54FFB" w:rsidR="00A51493" w:rsidRPr="00CB44C1" w:rsidRDefault="00A51493" w:rsidP="00A51493">
      <w:pPr>
        <w:spacing w:after="120" w:line="240" w:lineRule="auto"/>
        <w:ind w:firstLine="567"/>
        <w:jc w:val="both"/>
        <w:rPr>
          <w:rFonts w:ascii="Arial" w:hAnsi="Arial" w:cs="Arial"/>
          <w:lang w:val="uk-UA"/>
        </w:rPr>
      </w:pPr>
      <w:r w:rsidRPr="00CB44C1">
        <w:rPr>
          <w:rFonts w:ascii="Arial" w:hAnsi="Arial" w:cs="Arial"/>
          <w:lang w:val="uk-UA"/>
        </w:rPr>
        <w:t xml:space="preserve">Основні промислові підприємства, які здійснюють діяльність на території </w:t>
      </w:r>
      <w:r w:rsidR="00AC3A30">
        <w:rPr>
          <w:rFonts w:ascii="Arial" w:hAnsi="Arial" w:cs="Arial"/>
          <w:lang w:val="uk-UA"/>
        </w:rPr>
        <w:t>Червоноградської</w:t>
      </w:r>
      <w:r w:rsidR="00AC3A30" w:rsidRPr="00CB44C1">
        <w:rPr>
          <w:rFonts w:ascii="Arial" w:hAnsi="Arial" w:cs="Arial"/>
          <w:lang w:val="uk-UA"/>
        </w:rPr>
        <w:t xml:space="preserve"> </w:t>
      </w:r>
      <w:r w:rsidRPr="00CB44C1">
        <w:rPr>
          <w:rFonts w:ascii="Arial" w:hAnsi="Arial" w:cs="Arial"/>
          <w:lang w:val="uk-UA"/>
        </w:rPr>
        <w:t>громади: чотири шахти ДП «Львіввугілля», ПАТ «Львівська вугільна компанія», ТОВ «Дюна-Веста», ПРАТ «ВАТ Калина», Фірма «Ладан ЛТД», ТзОВ «Агро-інвест», ТзОВ «Че</w:t>
      </w:r>
      <w:r w:rsidR="00C13A40">
        <w:rPr>
          <w:rFonts w:ascii="Arial" w:hAnsi="Arial" w:cs="Arial"/>
          <w:lang w:val="uk-UA"/>
        </w:rPr>
        <w:t>р</w:t>
      </w:r>
      <w:r w:rsidRPr="00CB44C1">
        <w:rPr>
          <w:rFonts w:ascii="Arial" w:hAnsi="Arial" w:cs="Arial"/>
          <w:lang w:val="uk-UA"/>
        </w:rPr>
        <w:t xml:space="preserve">воноградська міська друкарня», ТзОВ «Макс-ЛП», ТзОВ «Фортуна-Захід-М», КП </w:t>
      </w:r>
      <w:r w:rsidR="00A91EF8">
        <w:rPr>
          <w:rFonts w:ascii="Arial" w:hAnsi="Arial" w:cs="Arial"/>
          <w:lang w:val="uk-UA"/>
        </w:rPr>
        <w:t>«Червоноград</w:t>
      </w:r>
      <w:r w:rsidRPr="00CB44C1">
        <w:rPr>
          <w:rFonts w:ascii="Arial" w:hAnsi="Arial" w:cs="Arial"/>
          <w:lang w:val="uk-UA"/>
        </w:rPr>
        <w:t>теплокомуненерго», КП «</w:t>
      </w:r>
      <w:r w:rsidR="00C13A40">
        <w:rPr>
          <w:rFonts w:ascii="Arial" w:hAnsi="Arial" w:cs="Arial"/>
          <w:lang w:val="uk-UA"/>
        </w:rPr>
        <w:t>В</w:t>
      </w:r>
      <w:r w:rsidRPr="00CB44C1">
        <w:rPr>
          <w:rFonts w:ascii="Arial" w:hAnsi="Arial" w:cs="Arial"/>
          <w:lang w:val="uk-UA"/>
        </w:rPr>
        <w:t>одоканал»</w:t>
      </w:r>
      <w:r w:rsidR="00C13A40">
        <w:rPr>
          <w:rFonts w:ascii="Arial" w:hAnsi="Arial" w:cs="Arial"/>
          <w:lang w:val="uk-UA"/>
        </w:rPr>
        <w:t xml:space="preserve"> Шептицької МР</w:t>
      </w:r>
      <w:r w:rsidRPr="00CB44C1">
        <w:rPr>
          <w:rFonts w:ascii="Arial" w:hAnsi="Arial" w:cs="Arial"/>
          <w:lang w:val="uk-UA"/>
        </w:rPr>
        <w:t>,   КП «</w:t>
      </w:r>
      <w:r w:rsidR="00A91EF8">
        <w:rPr>
          <w:rFonts w:ascii="Arial" w:hAnsi="Arial" w:cs="Arial"/>
          <w:lang w:val="uk-UA"/>
        </w:rPr>
        <w:t>Червоноград</w:t>
      </w:r>
      <w:r w:rsidRPr="00CB44C1">
        <w:rPr>
          <w:rFonts w:ascii="Arial" w:hAnsi="Arial" w:cs="Arial"/>
          <w:lang w:val="uk-UA"/>
        </w:rPr>
        <w:t>житлокомунсервіс», КП «Комунальник», ПП «Застава», ТДВ «ЧЗЗВ», СП «Київ-Захід у формі ТзОВ».</w:t>
      </w:r>
    </w:p>
    <w:p w14:paraId="019DAE26" w14:textId="71235925" w:rsidR="00A51493" w:rsidRPr="00CB44C1" w:rsidRDefault="00A51493" w:rsidP="00A51493">
      <w:pPr>
        <w:spacing w:after="120" w:line="240" w:lineRule="auto"/>
        <w:ind w:firstLine="567"/>
        <w:jc w:val="both"/>
        <w:rPr>
          <w:rFonts w:ascii="Arial" w:hAnsi="Arial" w:cs="Arial"/>
          <w:lang w:val="uk-UA"/>
        </w:rPr>
      </w:pPr>
      <w:r w:rsidRPr="00CB44C1">
        <w:rPr>
          <w:rFonts w:ascii="Arial" w:hAnsi="Arial" w:cs="Arial"/>
          <w:lang w:val="uk-UA"/>
        </w:rPr>
        <w:t xml:space="preserve">На території </w:t>
      </w:r>
      <w:r w:rsidR="00AC3A30">
        <w:rPr>
          <w:rFonts w:ascii="Arial" w:hAnsi="Arial" w:cs="Arial"/>
          <w:lang w:val="uk-UA"/>
        </w:rPr>
        <w:t>Червоноградської</w:t>
      </w:r>
      <w:r w:rsidR="00AC3A30" w:rsidRPr="00CB44C1">
        <w:rPr>
          <w:rFonts w:ascii="Arial" w:hAnsi="Arial" w:cs="Arial"/>
          <w:lang w:val="uk-UA"/>
        </w:rPr>
        <w:t xml:space="preserve"> </w:t>
      </w:r>
      <w:r w:rsidRPr="00CB44C1">
        <w:rPr>
          <w:rFonts w:ascii="Arial" w:hAnsi="Arial" w:cs="Arial"/>
          <w:lang w:val="uk-UA"/>
        </w:rPr>
        <w:t>територіальної громади зареєстровано 15 сільськогосподарських підприємств та фермерських господарств, які займаються вирощуванням зернових культур на площі 1633 га. В громаді працюють 18 пасічників, які є власниками 783 бджолосімей. 1 агропідприємство, що займається вирощуванням лохини ТзОВ «Органік Захід-</w:t>
      </w:r>
      <w:r w:rsidRPr="00CB44C1">
        <w:rPr>
          <w:rFonts w:ascii="Arial" w:hAnsi="Arial" w:cs="Arial"/>
          <w:lang w:val="uk-UA"/>
        </w:rPr>
        <w:lastRenderedPageBreak/>
        <w:t>Груп», загальною площею насаджень 25 га, якому вдалося, зокрема на вирощування такої брендової культури залучити 6,25 млн</w:t>
      </w:r>
      <w:r w:rsidR="00A0051F">
        <w:rPr>
          <w:rFonts w:ascii="Arial" w:hAnsi="Arial" w:cs="Arial"/>
          <w:lang w:val="uk-UA"/>
        </w:rPr>
        <w:t xml:space="preserve"> </w:t>
      </w:r>
      <w:r w:rsidRPr="00CB44C1">
        <w:rPr>
          <w:rFonts w:ascii="Arial" w:hAnsi="Arial" w:cs="Arial"/>
          <w:lang w:val="uk-UA"/>
        </w:rPr>
        <w:t>грн грантових коштів.</w:t>
      </w:r>
    </w:p>
    <w:p w14:paraId="4C5801E8" w14:textId="77777777" w:rsidR="001F4F62" w:rsidRPr="00CB44C1" w:rsidRDefault="001F4F62" w:rsidP="001F4F62">
      <w:pPr>
        <w:spacing w:after="120" w:line="240" w:lineRule="auto"/>
        <w:ind w:firstLine="567"/>
        <w:jc w:val="both"/>
        <w:rPr>
          <w:rFonts w:ascii="Arial" w:hAnsi="Arial" w:cs="Arial"/>
          <w:lang w:val="uk-UA"/>
        </w:rPr>
      </w:pPr>
      <w:r w:rsidRPr="00CB44C1">
        <w:rPr>
          <w:rFonts w:ascii="Arial" w:hAnsi="Arial" w:cs="Arial"/>
          <w:lang w:val="uk-UA"/>
        </w:rPr>
        <w:t>В сільському господарстві серед фермерів переважає монокультурний підхід щодо вирощування зернових культур та їх переробки. Задля вдосконалення структури серед фермерських господарств потрібно створювати сприятливі умови для створення одноосібних та багатоосібних фермерських господарств, кооперативів з багато функціональним спрямуванням не тільки в рослинництві, а й у тваринництві. Розвиток сільськогосподарського напрямку потребує вирішення нагальних питань надання  держаних дотацій та безвідсоткових кредитів для забезпечення сільськогосподарською технікою та транспорту, налагодження шляхів централізованого збуту продукції та логістичних послуг.</w:t>
      </w:r>
    </w:p>
    <w:p w14:paraId="6432948E" w14:textId="7FA4A9B5" w:rsidR="00A51493" w:rsidRPr="00CB44C1" w:rsidRDefault="00A51493" w:rsidP="00A51493">
      <w:pPr>
        <w:spacing w:after="120" w:line="240" w:lineRule="auto"/>
        <w:ind w:firstLine="567"/>
        <w:jc w:val="both"/>
        <w:rPr>
          <w:rFonts w:ascii="Arial" w:hAnsi="Arial" w:cs="Arial"/>
          <w:lang w:val="uk-UA"/>
        </w:rPr>
      </w:pPr>
      <w:r w:rsidRPr="00CB44C1">
        <w:rPr>
          <w:rFonts w:ascii="Arial" w:hAnsi="Arial" w:cs="Arial"/>
          <w:lang w:val="uk-UA"/>
        </w:rPr>
        <w:t>Тож структура економіки громади, окрім вугледобувної промисловості, представлена підприємствами легкої та харчової промисловості, виробництва меблів та металоконструкцій, будіндустрією, торгівлею. Інформаційні технології, логістика, туризм та сільськ</w:t>
      </w:r>
      <w:r w:rsidR="001F4F62" w:rsidRPr="00CB44C1">
        <w:rPr>
          <w:rFonts w:ascii="Arial" w:hAnsi="Arial" w:cs="Arial"/>
          <w:lang w:val="uk-UA"/>
        </w:rPr>
        <w:t xml:space="preserve">е </w:t>
      </w:r>
      <w:r w:rsidRPr="00CB44C1">
        <w:rPr>
          <w:rFonts w:ascii="Arial" w:hAnsi="Arial" w:cs="Arial"/>
          <w:lang w:val="uk-UA"/>
        </w:rPr>
        <w:t>господарств</w:t>
      </w:r>
      <w:r w:rsidR="001F4F62" w:rsidRPr="00CB44C1">
        <w:rPr>
          <w:rFonts w:ascii="Arial" w:hAnsi="Arial" w:cs="Arial"/>
          <w:lang w:val="uk-UA"/>
        </w:rPr>
        <w:t>о на сьогодні є галузями що розвиваються і не мають більше 1-2% у структурі економіки</w:t>
      </w:r>
      <w:r w:rsidRPr="00CB44C1">
        <w:rPr>
          <w:rFonts w:ascii="Arial" w:hAnsi="Arial" w:cs="Arial"/>
          <w:lang w:val="uk-UA"/>
        </w:rPr>
        <w:t>.</w:t>
      </w:r>
    </w:p>
    <w:p w14:paraId="6B1E5653" w14:textId="37C4FBF8" w:rsidR="00C4207A" w:rsidRPr="00CB44C1" w:rsidRDefault="00C4207A" w:rsidP="009F52E4">
      <w:pPr>
        <w:spacing w:after="120" w:line="240" w:lineRule="auto"/>
        <w:ind w:firstLine="567"/>
        <w:jc w:val="both"/>
        <w:rPr>
          <w:rFonts w:ascii="Arial" w:hAnsi="Arial" w:cs="Arial"/>
          <w:lang w:val="uk-UA"/>
        </w:rPr>
      </w:pPr>
    </w:p>
    <w:p w14:paraId="62B1E617" w14:textId="2B26420D" w:rsidR="009B380B" w:rsidRPr="00CB44C1" w:rsidRDefault="009F52E4" w:rsidP="00C4207A">
      <w:pPr>
        <w:spacing w:after="120" w:line="240" w:lineRule="auto"/>
        <w:ind w:firstLine="567"/>
        <w:rPr>
          <w:rFonts w:ascii="Arial" w:hAnsi="Arial" w:cs="Arial"/>
          <w:b/>
          <w:lang w:val="uk-UA"/>
        </w:rPr>
      </w:pPr>
      <w:r w:rsidRPr="00CB44C1">
        <w:rPr>
          <w:rFonts w:ascii="Arial" w:hAnsi="Arial" w:cs="Arial"/>
          <w:b/>
          <w:lang w:val="uk-UA"/>
        </w:rPr>
        <w:t>Стан</w:t>
      </w:r>
      <w:r w:rsidR="007634AD" w:rsidRPr="00CB44C1">
        <w:rPr>
          <w:rFonts w:ascii="Arial" w:hAnsi="Arial" w:cs="Arial"/>
          <w:b/>
          <w:lang w:val="uk-UA"/>
        </w:rPr>
        <w:t xml:space="preserve"> вугільної галузі</w:t>
      </w:r>
    </w:p>
    <w:p w14:paraId="5230FD49" w14:textId="05E2ECBA" w:rsidR="00D00417" w:rsidRPr="00CB44C1" w:rsidRDefault="00D00417" w:rsidP="00514398">
      <w:pPr>
        <w:spacing w:after="120" w:line="240" w:lineRule="auto"/>
        <w:ind w:firstLine="567"/>
        <w:jc w:val="both"/>
        <w:rPr>
          <w:rFonts w:ascii="Arial" w:hAnsi="Arial" w:cs="Arial"/>
          <w:lang w:val="uk-UA"/>
        </w:rPr>
      </w:pPr>
      <w:r w:rsidRPr="00CB44C1">
        <w:rPr>
          <w:rFonts w:ascii="Arial" w:hAnsi="Arial" w:cs="Arial"/>
          <w:lang w:val="uk-UA"/>
        </w:rPr>
        <w:t xml:space="preserve">В процесі формування </w:t>
      </w:r>
      <w:r w:rsidR="00A937F3">
        <w:rPr>
          <w:rFonts w:ascii="Arial" w:hAnsi="Arial" w:cs="Arial"/>
          <w:lang w:val="uk-UA"/>
        </w:rPr>
        <w:t>Плану дій</w:t>
      </w:r>
      <w:r w:rsidRPr="00CB44C1">
        <w:rPr>
          <w:rFonts w:ascii="Arial" w:hAnsi="Arial" w:cs="Arial"/>
          <w:lang w:val="uk-UA"/>
        </w:rPr>
        <w:t xml:space="preserve"> </w:t>
      </w:r>
      <w:r w:rsidR="00AC3A30">
        <w:rPr>
          <w:rFonts w:ascii="Arial" w:hAnsi="Arial" w:cs="Arial"/>
          <w:lang w:val="uk-UA"/>
        </w:rPr>
        <w:t>Червоноградської</w:t>
      </w:r>
      <w:r w:rsidR="00AC3A30" w:rsidRPr="00CB44C1">
        <w:rPr>
          <w:rFonts w:ascii="Arial" w:hAnsi="Arial" w:cs="Arial"/>
          <w:lang w:val="uk-UA"/>
        </w:rPr>
        <w:t xml:space="preserve"> </w:t>
      </w:r>
      <w:r w:rsidR="00042152" w:rsidRPr="00CB44C1">
        <w:rPr>
          <w:rFonts w:ascii="Arial" w:hAnsi="Arial" w:cs="Arial"/>
          <w:lang w:val="uk-UA"/>
        </w:rPr>
        <w:t xml:space="preserve">міської територіальної громади </w:t>
      </w:r>
      <w:r w:rsidRPr="00CB44C1">
        <w:rPr>
          <w:rFonts w:ascii="Arial" w:hAnsi="Arial" w:cs="Arial"/>
          <w:lang w:val="uk-UA"/>
        </w:rPr>
        <w:t>важливим є розуміння стану вугільної галузі</w:t>
      </w:r>
      <w:r w:rsidR="00042152" w:rsidRPr="00CB44C1">
        <w:rPr>
          <w:rFonts w:ascii="Arial" w:hAnsi="Arial" w:cs="Arial"/>
          <w:lang w:val="uk-UA"/>
        </w:rPr>
        <w:t xml:space="preserve"> на даній території</w:t>
      </w:r>
      <w:r w:rsidRPr="00CB44C1">
        <w:rPr>
          <w:rFonts w:ascii="Arial" w:hAnsi="Arial" w:cs="Arial"/>
          <w:lang w:val="uk-UA"/>
        </w:rPr>
        <w:t xml:space="preserve">. </w:t>
      </w:r>
    </w:p>
    <w:p w14:paraId="342A17FB" w14:textId="3A334EF6" w:rsidR="00514398" w:rsidRPr="00CB44C1" w:rsidRDefault="00514398" w:rsidP="00514398">
      <w:pPr>
        <w:spacing w:after="120" w:line="240" w:lineRule="auto"/>
        <w:ind w:firstLine="567"/>
        <w:jc w:val="both"/>
        <w:rPr>
          <w:rFonts w:ascii="Arial" w:hAnsi="Arial" w:cs="Arial"/>
          <w:lang w:val="uk-UA"/>
        </w:rPr>
      </w:pPr>
      <w:r w:rsidRPr="00CB44C1">
        <w:rPr>
          <w:rFonts w:ascii="Arial" w:hAnsi="Arial" w:cs="Arial"/>
          <w:lang w:val="uk-UA"/>
        </w:rPr>
        <w:t xml:space="preserve">Балансові запаси кам’яного вугілля у Львівській області становлять 1 028 млн тонн – 2,5% від загальних балансових запасів кам’яного вугілля </w:t>
      </w:r>
      <w:r w:rsidR="009811B9" w:rsidRPr="00CB44C1">
        <w:rPr>
          <w:rFonts w:ascii="Arial" w:hAnsi="Arial" w:cs="Arial"/>
          <w:lang w:val="uk-UA"/>
        </w:rPr>
        <w:t>в</w:t>
      </w:r>
      <w:r w:rsidRPr="00CB44C1">
        <w:rPr>
          <w:rFonts w:ascii="Arial" w:hAnsi="Arial" w:cs="Arial"/>
          <w:lang w:val="uk-UA"/>
        </w:rPr>
        <w:t xml:space="preserve"> Україні. Більша частина запасів розміщена в межах </w:t>
      </w:r>
      <w:r w:rsidR="00AC3A30">
        <w:rPr>
          <w:rFonts w:ascii="Arial" w:hAnsi="Arial" w:cs="Arial"/>
          <w:lang w:val="uk-UA"/>
        </w:rPr>
        <w:t>Червоноградської</w:t>
      </w:r>
      <w:r w:rsidR="00AC3A30" w:rsidRPr="00CB44C1">
        <w:rPr>
          <w:rFonts w:ascii="Arial" w:hAnsi="Arial" w:cs="Arial"/>
          <w:lang w:val="uk-UA"/>
        </w:rPr>
        <w:t xml:space="preserve"> </w:t>
      </w:r>
      <w:r w:rsidRPr="00CB44C1">
        <w:rPr>
          <w:rFonts w:ascii="Arial" w:hAnsi="Arial" w:cs="Arial"/>
          <w:lang w:val="uk-UA"/>
        </w:rPr>
        <w:t xml:space="preserve">міської територіальної громади та </w:t>
      </w:r>
      <w:r w:rsidR="00F3603E" w:rsidRPr="00CB44C1">
        <w:rPr>
          <w:rFonts w:ascii="Arial" w:hAnsi="Arial" w:cs="Arial"/>
          <w:lang w:val="uk-UA"/>
        </w:rPr>
        <w:t xml:space="preserve">сусідніх громад </w:t>
      </w:r>
      <w:r w:rsidR="008F1E6A">
        <w:rPr>
          <w:rFonts w:ascii="Arial" w:hAnsi="Arial" w:cs="Arial"/>
          <w:lang w:val="uk-UA"/>
        </w:rPr>
        <w:t>Шептиць</w:t>
      </w:r>
      <w:r w:rsidRPr="00CB44C1">
        <w:rPr>
          <w:rFonts w:ascii="Arial" w:hAnsi="Arial" w:cs="Arial"/>
          <w:lang w:val="uk-UA"/>
        </w:rPr>
        <w:t>кого району. Нижче представлені запаси кам’яного вугілля та промислові запаси вугілля у розрізі шахт у Львівській області станом на 01.01.2023.</w:t>
      </w:r>
    </w:p>
    <w:p w14:paraId="28AFBD66" w14:textId="0ABF1B22" w:rsidR="00514398" w:rsidRPr="00CB44C1" w:rsidRDefault="00085397" w:rsidP="00514398">
      <w:pPr>
        <w:pStyle w:val="aff0"/>
        <w:keepNext/>
        <w:rPr>
          <w:lang w:val="uk-UA"/>
        </w:rPr>
      </w:pPr>
      <w:r w:rsidRPr="00CB44C1">
        <w:rPr>
          <w:lang w:val="uk-UA"/>
        </w:rPr>
        <w:t xml:space="preserve">Таблиця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Таблиця \* ARABIC \s 1 </w:instrText>
      </w:r>
      <w:r w:rsidRPr="00CB44C1">
        <w:rPr>
          <w:lang w:val="uk-UA"/>
        </w:rPr>
        <w:fldChar w:fldCharType="separate"/>
      </w:r>
      <w:r w:rsidR="00683816">
        <w:rPr>
          <w:noProof/>
          <w:lang w:val="uk-UA"/>
        </w:rPr>
        <w:t>7</w:t>
      </w:r>
      <w:r w:rsidRPr="00CB44C1">
        <w:rPr>
          <w:lang w:val="uk-UA"/>
        </w:rPr>
        <w:fldChar w:fldCharType="end"/>
      </w:r>
      <w:r w:rsidRPr="00CB44C1">
        <w:rPr>
          <w:lang w:val="uk-UA"/>
        </w:rPr>
        <w:t xml:space="preserve">. </w:t>
      </w:r>
      <w:r w:rsidR="00514398" w:rsidRPr="00CB44C1">
        <w:rPr>
          <w:lang w:val="uk-UA"/>
        </w:rPr>
        <w:t>Запаси кам’яного вугілля у Львівській області, станом на 01.01.2023</w:t>
      </w:r>
    </w:p>
    <w:tbl>
      <w:tblPr>
        <w:tblW w:w="5000" w:type="pct"/>
        <w:tblCellMar>
          <w:top w:w="15" w:type="dxa"/>
          <w:left w:w="15" w:type="dxa"/>
          <w:bottom w:w="15" w:type="dxa"/>
          <w:right w:w="15" w:type="dxa"/>
        </w:tblCellMar>
        <w:tblLook w:val="04A0" w:firstRow="1" w:lastRow="0" w:firstColumn="1" w:lastColumn="0" w:noHBand="0" w:noVBand="1"/>
      </w:tblPr>
      <w:tblGrid>
        <w:gridCol w:w="4557"/>
        <w:gridCol w:w="3039"/>
        <w:gridCol w:w="2315"/>
      </w:tblGrid>
      <w:tr w:rsidR="00514398" w:rsidRPr="00CB44C1" w14:paraId="074A015D" w14:textId="77777777" w:rsidTr="000D2DF2">
        <w:trPr>
          <w:trHeight w:val="56"/>
        </w:trPr>
        <w:tc>
          <w:tcPr>
            <w:tcW w:w="2299" w:type="pct"/>
            <w:tcBorders>
              <w:top w:val="single" w:sz="4" w:space="0" w:color="000000"/>
              <w:left w:val="single" w:sz="4" w:space="0" w:color="000000"/>
              <w:bottom w:val="single" w:sz="4" w:space="0" w:color="000000"/>
              <w:right w:val="single" w:sz="4" w:space="0" w:color="000000"/>
            </w:tcBorders>
            <w:shd w:val="clear" w:color="auto" w:fill="C0D49C"/>
            <w:tcMar>
              <w:top w:w="0" w:type="dxa"/>
              <w:left w:w="115" w:type="dxa"/>
              <w:bottom w:w="0" w:type="dxa"/>
              <w:right w:w="115" w:type="dxa"/>
            </w:tcMar>
            <w:vAlign w:val="center"/>
            <w:hideMark/>
          </w:tcPr>
          <w:p w14:paraId="7901C6DF" w14:textId="77777777" w:rsidR="00514398" w:rsidRPr="00CB44C1" w:rsidRDefault="00514398" w:rsidP="00085397">
            <w:pPr>
              <w:spacing w:after="0"/>
              <w:rPr>
                <w:rFonts w:ascii="Arial" w:eastAsia="Times New Roman" w:hAnsi="Arial" w:cs="Arial"/>
                <w:b/>
                <w:bCs/>
                <w:sz w:val="20"/>
                <w:lang w:val="uk-UA" w:eastAsia="uk-UA"/>
              </w:rPr>
            </w:pPr>
            <w:r w:rsidRPr="00CB44C1">
              <w:rPr>
                <w:rFonts w:ascii="Arial" w:eastAsia="Times New Roman" w:hAnsi="Arial" w:cs="Arial"/>
                <w:b/>
                <w:bCs/>
                <w:color w:val="000000"/>
                <w:sz w:val="20"/>
                <w:lang w:val="uk-UA" w:eastAsia="uk-UA"/>
              </w:rPr>
              <w:t>Назва родовища</w:t>
            </w:r>
          </w:p>
        </w:tc>
        <w:tc>
          <w:tcPr>
            <w:tcW w:w="1533" w:type="pct"/>
            <w:tcBorders>
              <w:top w:val="single" w:sz="4" w:space="0" w:color="000000"/>
              <w:left w:val="single" w:sz="4" w:space="0" w:color="000000"/>
              <w:bottom w:val="single" w:sz="4" w:space="0" w:color="000000"/>
              <w:right w:val="single" w:sz="4" w:space="0" w:color="000000"/>
            </w:tcBorders>
            <w:shd w:val="clear" w:color="auto" w:fill="C0D49C"/>
            <w:tcMar>
              <w:top w:w="0" w:type="dxa"/>
              <w:left w:w="115" w:type="dxa"/>
              <w:bottom w:w="0" w:type="dxa"/>
              <w:right w:w="115" w:type="dxa"/>
            </w:tcMar>
            <w:vAlign w:val="center"/>
            <w:hideMark/>
          </w:tcPr>
          <w:p w14:paraId="54374A87" w14:textId="77777777" w:rsidR="00514398" w:rsidRPr="00CB44C1" w:rsidRDefault="00514398" w:rsidP="00085397">
            <w:pPr>
              <w:spacing w:after="0"/>
              <w:jc w:val="center"/>
              <w:rPr>
                <w:rFonts w:ascii="Arial" w:eastAsia="Times New Roman" w:hAnsi="Arial" w:cs="Arial"/>
                <w:b/>
                <w:bCs/>
                <w:sz w:val="20"/>
                <w:lang w:val="uk-UA" w:eastAsia="uk-UA"/>
              </w:rPr>
            </w:pPr>
            <w:r w:rsidRPr="00CB44C1">
              <w:rPr>
                <w:rFonts w:ascii="Arial" w:eastAsia="Times New Roman" w:hAnsi="Arial" w:cs="Arial"/>
                <w:b/>
                <w:bCs/>
                <w:color w:val="000000"/>
                <w:sz w:val="20"/>
                <w:lang w:val="uk-UA" w:eastAsia="uk-UA"/>
              </w:rPr>
              <w:t>Запаси вугілля, млн тонн</w:t>
            </w:r>
          </w:p>
        </w:tc>
        <w:tc>
          <w:tcPr>
            <w:tcW w:w="1168" w:type="pct"/>
            <w:tcBorders>
              <w:top w:val="single" w:sz="4" w:space="0" w:color="000000"/>
              <w:left w:val="single" w:sz="4" w:space="0" w:color="000000"/>
              <w:bottom w:val="single" w:sz="4" w:space="0" w:color="000000"/>
              <w:right w:val="single" w:sz="4" w:space="0" w:color="000000"/>
            </w:tcBorders>
            <w:shd w:val="clear" w:color="auto" w:fill="C0D49C"/>
            <w:tcMar>
              <w:top w:w="0" w:type="dxa"/>
              <w:left w:w="115" w:type="dxa"/>
              <w:bottom w:w="0" w:type="dxa"/>
              <w:right w:w="115" w:type="dxa"/>
            </w:tcMar>
            <w:hideMark/>
          </w:tcPr>
          <w:p w14:paraId="6832FE13" w14:textId="77777777" w:rsidR="00514398" w:rsidRPr="00CB44C1" w:rsidRDefault="00514398" w:rsidP="00085397">
            <w:pPr>
              <w:spacing w:after="0"/>
              <w:jc w:val="center"/>
              <w:rPr>
                <w:rFonts w:ascii="Arial" w:eastAsia="Times New Roman" w:hAnsi="Arial" w:cs="Arial"/>
                <w:b/>
                <w:bCs/>
                <w:sz w:val="20"/>
                <w:lang w:val="uk-UA" w:eastAsia="uk-UA"/>
              </w:rPr>
            </w:pPr>
            <w:r w:rsidRPr="00CB44C1">
              <w:rPr>
                <w:rFonts w:ascii="Arial" w:eastAsia="Times New Roman" w:hAnsi="Arial" w:cs="Arial"/>
                <w:b/>
                <w:bCs/>
                <w:color w:val="000000"/>
                <w:sz w:val="20"/>
                <w:lang w:val="uk-UA" w:eastAsia="uk-UA"/>
              </w:rPr>
              <w:t>Марка вугілля</w:t>
            </w:r>
          </w:p>
        </w:tc>
      </w:tr>
      <w:tr w:rsidR="00514398" w:rsidRPr="00CB44C1" w14:paraId="6AE840B6" w14:textId="77777777" w:rsidTr="00D65833">
        <w:trPr>
          <w:trHeight w:val="56"/>
        </w:trPr>
        <w:tc>
          <w:tcPr>
            <w:tcW w:w="229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22F3D3"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b/>
                <w:bCs/>
                <w:color w:val="000000"/>
                <w:sz w:val="20"/>
                <w:lang w:val="uk-UA" w:eastAsia="uk-UA"/>
              </w:rPr>
              <w:t>Межирічанське родовище</w:t>
            </w:r>
            <w:r w:rsidRPr="00CB44C1">
              <w:rPr>
                <w:rFonts w:ascii="Arial" w:eastAsia="Times New Roman" w:hAnsi="Arial" w:cs="Arial"/>
                <w:color w:val="000000"/>
                <w:sz w:val="20"/>
                <w:lang w:val="uk-UA" w:eastAsia="uk-UA"/>
              </w:rPr>
              <w:t> </w:t>
            </w:r>
          </w:p>
          <w:p w14:paraId="00F0B17C"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color w:val="000000"/>
                <w:sz w:val="20"/>
                <w:lang w:val="uk-UA" w:eastAsia="uk-UA"/>
              </w:rPr>
              <w:t>ДП «Львіввугілля»</w:t>
            </w: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CD58EA1" w14:textId="77777777" w:rsidR="00514398" w:rsidRPr="00CB44C1" w:rsidRDefault="00514398" w:rsidP="00085397">
            <w:pPr>
              <w:spacing w:after="0"/>
              <w:ind w:firstLine="426"/>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Балансові – 152,2</w:t>
            </w:r>
          </w:p>
          <w:p w14:paraId="17CD9341" w14:textId="77777777" w:rsidR="00514398" w:rsidRPr="00CB44C1" w:rsidRDefault="00514398" w:rsidP="00085397">
            <w:pPr>
              <w:spacing w:after="0"/>
              <w:ind w:firstLine="426"/>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Промислові - 88,2 </w:t>
            </w:r>
          </w:p>
        </w:tc>
        <w:tc>
          <w:tcPr>
            <w:tcW w:w="116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96DEA5" w14:textId="77777777" w:rsidR="00514398" w:rsidRPr="00CB44C1" w:rsidRDefault="00514398" w:rsidP="00085397">
            <w:pPr>
              <w:spacing w:after="0"/>
              <w:ind w:firstLine="13"/>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Г, Ж</w:t>
            </w:r>
          </w:p>
        </w:tc>
      </w:tr>
      <w:tr w:rsidR="00514398" w:rsidRPr="00CB44C1" w14:paraId="02A17E38" w14:textId="77777777" w:rsidTr="00085397">
        <w:trPr>
          <w:trHeight w:val="58"/>
        </w:trPr>
        <w:tc>
          <w:tcPr>
            <w:tcW w:w="229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B076353"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b/>
                <w:bCs/>
                <w:color w:val="000000"/>
                <w:sz w:val="20"/>
                <w:lang w:val="uk-UA" w:eastAsia="uk-UA"/>
              </w:rPr>
              <w:t>Забузьке родовище </w:t>
            </w:r>
          </w:p>
          <w:p w14:paraId="157A65DC" w14:textId="6517CEFF"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color w:val="000000"/>
                <w:sz w:val="20"/>
                <w:lang w:val="uk-UA" w:eastAsia="uk-UA"/>
              </w:rPr>
              <w:t xml:space="preserve">Поля шахт  </w:t>
            </w:r>
            <w:r w:rsidR="008F1E6A">
              <w:rPr>
                <w:rFonts w:ascii="Arial" w:eastAsia="Times New Roman" w:hAnsi="Arial" w:cs="Arial"/>
                <w:color w:val="000000"/>
                <w:sz w:val="20"/>
                <w:lang w:val="uk-UA" w:eastAsia="uk-UA"/>
              </w:rPr>
              <w:t>Червоноградська</w:t>
            </w:r>
            <w:r w:rsidRPr="00CB44C1">
              <w:rPr>
                <w:rFonts w:ascii="Arial" w:eastAsia="Times New Roman" w:hAnsi="Arial" w:cs="Arial"/>
                <w:color w:val="000000"/>
                <w:sz w:val="20"/>
                <w:lang w:val="uk-UA" w:eastAsia="uk-UA"/>
              </w:rPr>
              <w:t xml:space="preserve"> №3-4</w:t>
            </w: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A26265" w14:textId="77777777" w:rsidR="00514398" w:rsidRPr="00CB44C1" w:rsidRDefault="00514398" w:rsidP="00085397">
            <w:pPr>
              <w:spacing w:after="0"/>
              <w:ind w:hanging="12"/>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170,0</w:t>
            </w:r>
          </w:p>
        </w:tc>
        <w:tc>
          <w:tcPr>
            <w:tcW w:w="116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A57C61" w14:textId="77777777" w:rsidR="00514398" w:rsidRPr="00CB44C1" w:rsidRDefault="00514398" w:rsidP="00085397">
            <w:pPr>
              <w:spacing w:after="0"/>
              <w:ind w:firstLine="13"/>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ДГ</w:t>
            </w:r>
          </w:p>
        </w:tc>
      </w:tr>
      <w:tr w:rsidR="00514398" w:rsidRPr="00CB44C1" w14:paraId="3F5260DE" w14:textId="77777777" w:rsidTr="00D65833">
        <w:trPr>
          <w:trHeight w:val="233"/>
        </w:trPr>
        <w:tc>
          <w:tcPr>
            <w:tcW w:w="2299" w:type="pct"/>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873C9D1"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b/>
                <w:bCs/>
                <w:color w:val="000000"/>
                <w:sz w:val="20"/>
                <w:lang w:val="uk-UA" w:eastAsia="uk-UA"/>
              </w:rPr>
              <w:t>Любельське родовище</w:t>
            </w:r>
          </w:p>
          <w:p w14:paraId="5D12157E"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color w:val="000000"/>
                <w:sz w:val="20"/>
                <w:lang w:val="uk-UA" w:eastAsia="uk-UA"/>
              </w:rPr>
              <w:t>Поля для шахт Любельська №1-3</w:t>
            </w: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CF66F2" w14:textId="77777777" w:rsidR="00514398" w:rsidRPr="00CB44C1" w:rsidRDefault="00514398" w:rsidP="00085397">
            <w:pPr>
              <w:spacing w:after="0"/>
              <w:ind w:hanging="12"/>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158,8 </w:t>
            </w:r>
          </w:p>
        </w:tc>
        <w:tc>
          <w:tcPr>
            <w:tcW w:w="116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AD16D9" w14:textId="77777777" w:rsidR="00514398" w:rsidRPr="00CB44C1" w:rsidRDefault="00514398" w:rsidP="00085397">
            <w:pPr>
              <w:spacing w:after="0"/>
              <w:ind w:firstLine="13"/>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К</w:t>
            </w:r>
          </w:p>
        </w:tc>
      </w:tr>
      <w:tr w:rsidR="00514398" w:rsidRPr="00CB44C1" w14:paraId="748A47C8" w14:textId="77777777" w:rsidTr="00D65833">
        <w:trPr>
          <w:trHeight w:val="233"/>
        </w:trPr>
        <w:tc>
          <w:tcPr>
            <w:tcW w:w="2299" w:type="pct"/>
            <w:vMerge/>
            <w:tcBorders>
              <w:top w:val="single" w:sz="4" w:space="0" w:color="000000"/>
              <w:left w:val="single" w:sz="4" w:space="0" w:color="000000"/>
              <w:bottom w:val="single" w:sz="4" w:space="0" w:color="000000"/>
              <w:right w:val="single" w:sz="4" w:space="0" w:color="000000"/>
            </w:tcBorders>
            <w:vAlign w:val="center"/>
            <w:hideMark/>
          </w:tcPr>
          <w:p w14:paraId="565AFCEA" w14:textId="77777777" w:rsidR="00514398" w:rsidRPr="00CB44C1" w:rsidRDefault="00514398" w:rsidP="00085397">
            <w:pPr>
              <w:spacing w:after="0"/>
              <w:rPr>
                <w:rFonts w:ascii="Arial" w:eastAsia="Times New Roman" w:hAnsi="Arial" w:cs="Arial"/>
                <w:sz w:val="20"/>
                <w:lang w:val="uk-UA" w:eastAsia="uk-UA"/>
              </w:rPr>
            </w:pP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BA575CB" w14:textId="77777777" w:rsidR="00514398" w:rsidRPr="00CB44C1" w:rsidRDefault="00514398" w:rsidP="00085397">
            <w:pPr>
              <w:spacing w:after="0"/>
              <w:ind w:hanging="12"/>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118,2</w:t>
            </w:r>
          </w:p>
        </w:tc>
        <w:tc>
          <w:tcPr>
            <w:tcW w:w="116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A4F651" w14:textId="77777777" w:rsidR="00514398" w:rsidRPr="00CB44C1" w:rsidRDefault="00514398" w:rsidP="00085397">
            <w:pPr>
              <w:spacing w:after="0"/>
              <w:ind w:firstLine="13"/>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Ж (кокс)</w:t>
            </w:r>
          </w:p>
        </w:tc>
      </w:tr>
      <w:tr w:rsidR="00514398" w:rsidRPr="00CB44C1" w14:paraId="15B37995" w14:textId="77777777" w:rsidTr="00D65833">
        <w:trPr>
          <w:trHeight w:val="348"/>
        </w:trPr>
        <w:tc>
          <w:tcPr>
            <w:tcW w:w="229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F0B2FF"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b/>
                <w:bCs/>
                <w:color w:val="000000"/>
                <w:sz w:val="20"/>
                <w:lang w:val="uk-UA" w:eastAsia="uk-UA"/>
              </w:rPr>
              <w:t>Тяглівське родовище</w:t>
            </w:r>
          </w:p>
          <w:p w14:paraId="680FDDD7"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color w:val="000000"/>
                <w:sz w:val="20"/>
                <w:lang w:val="uk-UA" w:eastAsia="uk-UA"/>
              </w:rPr>
              <w:t>Поля для шахт Тяглівська  №1-3</w:t>
            </w:r>
          </w:p>
        </w:tc>
        <w:tc>
          <w:tcPr>
            <w:tcW w:w="153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BE6F06" w14:textId="77777777" w:rsidR="00514398" w:rsidRPr="00CB44C1" w:rsidRDefault="00514398" w:rsidP="00085397">
            <w:pPr>
              <w:spacing w:after="0"/>
              <w:ind w:hanging="12"/>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195,0 </w:t>
            </w:r>
          </w:p>
        </w:tc>
        <w:tc>
          <w:tcPr>
            <w:tcW w:w="116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B624EC" w14:textId="77777777" w:rsidR="00514398" w:rsidRPr="00CB44C1" w:rsidRDefault="00514398" w:rsidP="00085397">
            <w:pPr>
              <w:spacing w:after="0"/>
              <w:ind w:firstLine="13"/>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Г,Ж</w:t>
            </w:r>
          </w:p>
        </w:tc>
      </w:tr>
    </w:tbl>
    <w:p w14:paraId="54821A3F" w14:textId="73C1898B" w:rsidR="00085397" w:rsidRPr="00CB44C1" w:rsidRDefault="00085397" w:rsidP="00514398">
      <w:pPr>
        <w:pStyle w:val="aff0"/>
        <w:keepNext/>
        <w:rPr>
          <w:lang w:val="uk-UA"/>
        </w:rPr>
      </w:pPr>
    </w:p>
    <w:p w14:paraId="7CF84307" w14:textId="08F31B18" w:rsidR="00514398" w:rsidRPr="00CB44C1" w:rsidRDefault="00085397" w:rsidP="00514398">
      <w:pPr>
        <w:pStyle w:val="aff0"/>
        <w:keepNext/>
        <w:rPr>
          <w:lang w:val="uk-UA"/>
        </w:rPr>
      </w:pPr>
      <w:bookmarkStart w:id="31" w:name="_Hlk176127747"/>
      <w:r w:rsidRPr="00CB44C1">
        <w:rPr>
          <w:lang w:val="uk-UA"/>
        </w:rPr>
        <w:t xml:space="preserve">Таблиця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Таблиця \* ARABIC \s 1 </w:instrText>
      </w:r>
      <w:r w:rsidRPr="00CB44C1">
        <w:rPr>
          <w:lang w:val="uk-UA"/>
        </w:rPr>
        <w:fldChar w:fldCharType="separate"/>
      </w:r>
      <w:r w:rsidR="00683816">
        <w:rPr>
          <w:noProof/>
          <w:lang w:val="uk-UA"/>
        </w:rPr>
        <w:t>8</w:t>
      </w:r>
      <w:r w:rsidRPr="00CB44C1">
        <w:rPr>
          <w:lang w:val="uk-UA"/>
        </w:rPr>
        <w:fldChar w:fldCharType="end"/>
      </w:r>
      <w:r w:rsidRPr="00CB44C1">
        <w:rPr>
          <w:lang w:val="uk-UA"/>
        </w:rPr>
        <w:t xml:space="preserve">. </w:t>
      </w:r>
      <w:r w:rsidR="00514398" w:rsidRPr="00CB44C1">
        <w:rPr>
          <w:lang w:val="uk-UA"/>
        </w:rPr>
        <w:t>Промислові запаси вугілля у розрізі шахт у Львівській області,  станом на 01.01.2023</w:t>
      </w:r>
    </w:p>
    <w:tbl>
      <w:tblPr>
        <w:tblW w:w="5000" w:type="pct"/>
        <w:jc w:val="center"/>
        <w:tblCellMar>
          <w:top w:w="15" w:type="dxa"/>
          <w:left w:w="15" w:type="dxa"/>
          <w:bottom w:w="15" w:type="dxa"/>
          <w:right w:w="15" w:type="dxa"/>
        </w:tblCellMar>
        <w:tblLook w:val="04A0" w:firstRow="1" w:lastRow="0" w:firstColumn="1" w:lastColumn="0" w:noHBand="0" w:noVBand="1"/>
      </w:tblPr>
      <w:tblGrid>
        <w:gridCol w:w="2913"/>
        <w:gridCol w:w="1606"/>
        <w:gridCol w:w="1750"/>
        <w:gridCol w:w="1606"/>
        <w:gridCol w:w="2036"/>
      </w:tblGrid>
      <w:tr w:rsidR="00514398" w:rsidRPr="00CB44C1" w14:paraId="2F2EDFE8" w14:textId="77777777" w:rsidTr="000D2DF2">
        <w:trPr>
          <w:trHeight w:val="297"/>
          <w:tblHeader/>
          <w:jc w:val="center"/>
        </w:trPr>
        <w:tc>
          <w:tcPr>
            <w:tcW w:w="1470" w:type="pct"/>
            <w:tcBorders>
              <w:top w:val="single" w:sz="4" w:space="0" w:color="000000"/>
              <w:left w:val="single" w:sz="4" w:space="0" w:color="000000"/>
              <w:bottom w:val="single" w:sz="4" w:space="0" w:color="000000"/>
              <w:right w:val="single" w:sz="4" w:space="0" w:color="000000"/>
            </w:tcBorders>
            <w:shd w:val="clear" w:color="auto" w:fill="C0D49C"/>
            <w:tcMar>
              <w:top w:w="0" w:type="dxa"/>
              <w:left w:w="115" w:type="dxa"/>
              <w:bottom w:w="0" w:type="dxa"/>
              <w:right w:w="115" w:type="dxa"/>
            </w:tcMar>
            <w:vAlign w:val="center"/>
            <w:hideMark/>
          </w:tcPr>
          <w:bookmarkEnd w:id="31"/>
          <w:p w14:paraId="5B3053DC" w14:textId="77777777" w:rsidR="00514398" w:rsidRPr="00CB44C1" w:rsidRDefault="00514398" w:rsidP="00085397">
            <w:pPr>
              <w:spacing w:after="0"/>
              <w:jc w:val="center"/>
              <w:rPr>
                <w:rFonts w:ascii="Arial" w:eastAsia="Times New Roman" w:hAnsi="Arial" w:cs="Arial"/>
                <w:b/>
                <w:bCs/>
                <w:sz w:val="18"/>
                <w:lang w:val="uk-UA" w:eastAsia="uk-UA"/>
              </w:rPr>
            </w:pPr>
            <w:r w:rsidRPr="00CB44C1">
              <w:rPr>
                <w:rFonts w:ascii="Arial" w:eastAsia="Times New Roman" w:hAnsi="Arial" w:cs="Arial"/>
                <w:b/>
                <w:bCs/>
                <w:color w:val="000000"/>
                <w:sz w:val="18"/>
                <w:lang w:val="uk-UA" w:eastAsia="uk-UA"/>
              </w:rPr>
              <w:t>Найменування шахт</w:t>
            </w:r>
          </w:p>
        </w:tc>
        <w:tc>
          <w:tcPr>
            <w:tcW w:w="810" w:type="pct"/>
            <w:tcBorders>
              <w:top w:val="single" w:sz="4" w:space="0" w:color="000000"/>
              <w:left w:val="single" w:sz="4" w:space="0" w:color="000000"/>
              <w:bottom w:val="single" w:sz="4" w:space="0" w:color="000000"/>
              <w:right w:val="single" w:sz="4" w:space="0" w:color="000000"/>
            </w:tcBorders>
            <w:shd w:val="clear" w:color="auto" w:fill="C0D49C"/>
            <w:tcMar>
              <w:top w:w="0" w:type="dxa"/>
              <w:left w:w="115" w:type="dxa"/>
              <w:bottom w:w="0" w:type="dxa"/>
              <w:right w:w="115" w:type="dxa"/>
            </w:tcMar>
            <w:vAlign w:val="center"/>
            <w:hideMark/>
          </w:tcPr>
          <w:p w14:paraId="680E038C" w14:textId="77777777" w:rsidR="00514398" w:rsidRPr="00CB44C1" w:rsidRDefault="00514398" w:rsidP="00085397">
            <w:pPr>
              <w:spacing w:after="0"/>
              <w:jc w:val="center"/>
              <w:rPr>
                <w:rFonts w:ascii="Arial" w:eastAsia="Times New Roman" w:hAnsi="Arial" w:cs="Arial"/>
                <w:b/>
                <w:bCs/>
                <w:sz w:val="18"/>
                <w:lang w:val="uk-UA" w:eastAsia="uk-UA"/>
              </w:rPr>
            </w:pPr>
            <w:r w:rsidRPr="00CB44C1">
              <w:rPr>
                <w:rFonts w:ascii="Arial" w:eastAsia="Times New Roman" w:hAnsi="Arial" w:cs="Arial"/>
                <w:b/>
                <w:bCs/>
                <w:color w:val="000000"/>
                <w:sz w:val="18"/>
                <w:lang w:val="uk-UA" w:eastAsia="uk-UA"/>
              </w:rPr>
              <w:t>Рік введення в експлуатацію</w:t>
            </w:r>
          </w:p>
        </w:tc>
        <w:tc>
          <w:tcPr>
            <w:tcW w:w="883" w:type="pct"/>
            <w:tcBorders>
              <w:top w:val="single" w:sz="4" w:space="0" w:color="000000"/>
              <w:left w:val="single" w:sz="4" w:space="0" w:color="000000"/>
              <w:bottom w:val="single" w:sz="4" w:space="0" w:color="000000"/>
              <w:right w:val="single" w:sz="4" w:space="0" w:color="000000"/>
            </w:tcBorders>
            <w:shd w:val="clear" w:color="auto" w:fill="C0D49C"/>
            <w:tcMar>
              <w:top w:w="0" w:type="dxa"/>
              <w:left w:w="115" w:type="dxa"/>
              <w:bottom w:w="0" w:type="dxa"/>
              <w:right w:w="115" w:type="dxa"/>
            </w:tcMar>
            <w:vAlign w:val="center"/>
            <w:hideMark/>
          </w:tcPr>
          <w:p w14:paraId="7CAB0FE3" w14:textId="77777777" w:rsidR="00514398" w:rsidRPr="00CB44C1" w:rsidRDefault="00514398" w:rsidP="00085397">
            <w:pPr>
              <w:spacing w:after="0"/>
              <w:ind w:left="-117" w:right="-120"/>
              <w:jc w:val="center"/>
              <w:rPr>
                <w:rFonts w:ascii="Arial" w:eastAsia="Times New Roman" w:hAnsi="Arial" w:cs="Arial"/>
                <w:b/>
                <w:bCs/>
                <w:sz w:val="18"/>
                <w:lang w:val="uk-UA" w:eastAsia="uk-UA"/>
              </w:rPr>
            </w:pPr>
            <w:r w:rsidRPr="00CB44C1">
              <w:rPr>
                <w:rFonts w:ascii="Arial" w:eastAsia="Times New Roman" w:hAnsi="Arial" w:cs="Arial"/>
                <w:b/>
                <w:bCs/>
                <w:color w:val="000000"/>
                <w:sz w:val="18"/>
                <w:lang w:val="uk-UA" w:eastAsia="uk-UA"/>
              </w:rPr>
              <w:t>Промислові запаси, тис. тонн</w:t>
            </w:r>
          </w:p>
        </w:tc>
        <w:tc>
          <w:tcPr>
            <w:tcW w:w="810" w:type="pct"/>
            <w:tcBorders>
              <w:top w:val="single" w:sz="4" w:space="0" w:color="000000"/>
              <w:left w:val="single" w:sz="4" w:space="0" w:color="000000"/>
              <w:bottom w:val="single" w:sz="4" w:space="0" w:color="000000"/>
              <w:right w:val="single" w:sz="4" w:space="0" w:color="000000"/>
            </w:tcBorders>
            <w:shd w:val="clear" w:color="auto" w:fill="C0D49C"/>
            <w:tcMar>
              <w:top w:w="0" w:type="dxa"/>
              <w:left w:w="115" w:type="dxa"/>
              <w:bottom w:w="0" w:type="dxa"/>
              <w:right w:w="115" w:type="dxa"/>
            </w:tcMar>
            <w:vAlign w:val="center"/>
            <w:hideMark/>
          </w:tcPr>
          <w:p w14:paraId="498D653C" w14:textId="61BFE26E" w:rsidR="00514398" w:rsidRPr="00CB44C1" w:rsidRDefault="00D65833" w:rsidP="00085397">
            <w:pPr>
              <w:spacing w:after="0"/>
              <w:ind w:left="-120" w:right="-119"/>
              <w:jc w:val="center"/>
              <w:rPr>
                <w:rFonts w:ascii="Arial" w:eastAsia="Times New Roman" w:hAnsi="Arial" w:cs="Arial"/>
                <w:b/>
                <w:bCs/>
                <w:sz w:val="18"/>
                <w:lang w:val="uk-UA" w:eastAsia="uk-UA"/>
              </w:rPr>
            </w:pPr>
            <w:r w:rsidRPr="00CB44C1">
              <w:rPr>
                <w:rFonts w:ascii="Arial" w:eastAsia="Times New Roman" w:hAnsi="Arial" w:cs="Arial"/>
                <w:b/>
                <w:bCs/>
                <w:color w:val="000000"/>
                <w:sz w:val="18"/>
                <w:lang w:val="uk-UA" w:eastAsia="uk-UA"/>
              </w:rPr>
              <w:t>Проєкт</w:t>
            </w:r>
            <w:r w:rsidR="00514398" w:rsidRPr="00CB44C1">
              <w:rPr>
                <w:rFonts w:ascii="Arial" w:eastAsia="Times New Roman" w:hAnsi="Arial" w:cs="Arial"/>
                <w:b/>
                <w:bCs/>
                <w:color w:val="000000"/>
                <w:sz w:val="18"/>
                <w:lang w:val="uk-UA" w:eastAsia="uk-UA"/>
              </w:rPr>
              <w:t>на річна потужність</w:t>
            </w:r>
          </w:p>
        </w:tc>
        <w:tc>
          <w:tcPr>
            <w:tcW w:w="1027" w:type="pct"/>
            <w:tcBorders>
              <w:top w:val="single" w:sz="4" w:space="0" w:color="000000"/>
              <w:left w:val="single" w:sz="4" w:space="0" w:color="000000"/>
              <w:bottom w:val="single" w:sz="4" w:space="0" w:color="000000"/>
              <w:right w:val="single" w:sz="4" w:space="0" w:color="000000"/>
            </w:tcBorders>
            <w:shd w:val="clear" w:color="auto" w:fill="C0D49C"/>
            <w:tcMar>
              <w:top w:w="0" w:type="dxa"/>
              <w:left w:w="115" w:type="dxa"/>
              <w:bottom w:w="0" w:type="dxa"/>
              <w:right w:w="115" w:type="dxa"/>
            </w:tcMar>
            <w:vAlign w:val="center"/>
            <w:hideMark/>
          </w:tcPr>
          <w:p w14:paraId="50718CAE" w14:textId="77777777" w:rsidR="00514398" w:rsidRPr="00CB44C1" w:rsidRDefault="00514398" w:rsidP="00085397">
            <w:pPr>
              <w:spacing w:after="0"/>
              <w:ind w:left="-121" w:right="-123"/>
              <w:jc w:val="center"/>
              <w:rPr>
                <w:rFonts w:ascii="Arial" w:eastAsia="Times New Roman" w:hAnsi="Arial" w:cs="Arial"/>
                <w:b/>
                <w:bCs/>
                <w:sz w:val="18"/>
                <w:lang w:val="uk-UA" w:eastAsia="uk-UA"/>
              </w:rPr>
            </w:pPr>
            <w:r w:rsidRPr="00CB44C1">
              <w:rPr>
                <w:rFonts w:ascii="Arial" w:eastAsia="Times New Roman" w:hAnsi="Arial" w:cs="Arial"/>
                <w:b/>
                <w:bCs/>
                <w:color w:val="000000"/>
                <w:sz w:val="18"/>
                <w:lang w:val="uk-UA" w:eastAsia="uk-UA"/>
              </w:rPr>
              <w:t>Розрахунковий строк служби, років</w:t>
            </w:r>
          </w:p>
        </w:tc>
      </w:tr>
      <w:tr w:rsidR="00514398" w:rsidRPr="00CB44C1" w14:paraId="3E3929A0" w14:textId="77777777" w:rsidTr="00D65833">
        <w:trPr>
          <w:trHeight w:val="160"/>
          <w:jc w:val="center"/>
        </w:trPr>
        <w:tc>
          <w:tcPr>
            <w:tcW w:w="147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5081F3" w14:textId="77777777" w:rsidR="00514398" w:rsidRPr="00CB44C1" w:rsidRDefault="00514398" w:rsidP="00085397">
            <w:pPr>
              <w:spacing w:after="0"/>
              <w:ind w:right="-131"/>
              <w:rPr>
                <w:rFonts w:ascii="Arial" w:eastAsia="Times New Roman" w:hAnsi="Arial" w:cs="Arial"/>
                <w:sz w:val="20"/>
                <w:lang w:val="uk-UA" w:eastAsia="uk-UA"/>
              </w:rPr>
            </w:pPr>
            <w:r w:rsidRPr="00CB44C1">
              <w:rPr>
                <w:rFonts w:ascii="Arial" w:eastAsia="Times New Roman" w:hAnsi="Arial" w:cs="Arial"/>
                <w:color w:val="000000"/>
                <w:sz w:val="20"/>
                <w:lang w:val="uk-UA" w:eastAsia="uk-UA"/>
              </w:rPr>
              <w:t>ВП «Шахта «Межирічанська»</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9629BD"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1959</w:t>
            </w:r>
          </w:p>
        </w:tc>
        <w:tc>
          <w:tcPr>
            <w:tcW w:w="88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CBDEB3"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10 367</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2B44DB"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750</w:t>
            </w:r>
          </w:p>
        </w:tc>
        <w:tc>
          <w:tcPr>
            <w:tcW w:w="102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FD5882"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45</w:t>
            </w:r>
          </w:p>
        </w:tc>
      </w:tr>
      <w:tr w:rsidR="00514398" w:rsidRPr="00CB44C1" w14:paraId="7A8755EB" w14:textId="77777777" w:rsidTr="00D65833">
        <w:trPr>
          <w:trHeight w:val="206"/>
          <w:jc w:val="center"/>
        </w:trPr>
        <w:tc>
          <w:tcPr>
            <w:tcW w:w="147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1FEB405"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color w:val="000000"/>
                <w:sz w:val="20"/>
                <w:lang w:val="uk-UA" w:eastAsia="uk-UA"/>
              </w:rPr>
              <w:t>ВП «Шахта «Відродження»</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4CF5F1"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1961</w:t>
            </w:r>
          </w:p>
        </w:tc>
        <w:tc>
          <w:tcPr>
            <w:tcW w:w="88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A83D507"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7 028</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E90230A"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750</w:t>
            </w:r>
          </w:p>
        </w:tc>
        <w:tc>
          <w:tcPr>
            <w:tcW w:w="102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9D2AFE"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36</w:t>
            </w:r>
          </w:p>
        </w:tc>
      </w:tr>
      <w:tr w:rsidR="00514398" w:rsidRPr="00CB44C1" w14:paraId="1430D78B" w14:textId="77777777" w:rsidTr="00D65833">
        <w:trPr>
          <w:trHeight w:val="58"/>
          <w:jc w:val="center"/>
        </w:trPr>
        <w:tc>
          <w:tcPr>
            <w:tcW w:w="147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F81E1E"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color w:val="000000"/>
                <w:sz w:val="20"/>
                <w:lang w:val="uk-UA" w:eastAsia="uk-UA"/>
              </w:rPr>
              <w:t>ВП «Шахта «Лісова»</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A84795"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1963</w:t>
            </w:r>
          </w:p>
        </w:tc>
        <w:tc>
          <w:tcPr>
            <w:tcW w:w="88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CEDB13"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9 694</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B7275E"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600</w:t>
            </w:r>
          </w:p>
        </w:tc>
        <w:tc>
          <w:tcPr>
            <w:tcW w:w="102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6E1538"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53</w:t>
            </w:r>
          </w:p>
        </w:tc>
      </w:tr>
      <w:tr w:rsidR="00514398" w:rsidRPr="00CB44C1" w14:paraId="37157415" w14:textId="77777777" w:rsidTr="00D65833">
        <w:trPr>
          <w:trHeight w:val="142"/>
          <w:jc w:val="center"/>
        </w:trPr>
        <w:tc>
          <w:tcPr>
            <w:tcW w:w="147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C9ACF0" w14:textId="3B338A0C"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color w:val="000000"/>
                <w:sz w:val="20"/>
                <w:lang w:val="uk-UA" w:eastAsia="uk-UA"/>
              </w:rPr>
              <w:t>ВП «Шахта «</w:t>
            </w:r>
            <w:r w:rsidR="008F1E6A">
              <w:rPr>
                <w:rFonts w:ascii="Arial" w:eastAsia="Times New Roman" w:hAnsi="Arial" w:cs="Arial"/>
                <w:color w:val="000000"/>
                <w:sz w:val="20"/>
                <w:lang w:val="uk-UA" w:eastAsia="uk-UA"/>
              </w:rPr>
              <w:t>Червоноградська</w:t>
            </w:r>
            <w:r w:rsidRPr="00CB44C1">
              <w:rPr>
                <w:rFonts w:ascii="Arial" w:eastAsia="Times New Roman" w:hAnsi="Arial" w:cs="Arial"/>
                <w:color w:val="000000"/>
                <w:sz w:val="20"/>
                <w:lang w:val="uk-UA" w:eastAsia="uk-UA"/>
              </w:rPr>
              <w:t>»</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FC4AEE"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1971</w:t>
            </w:r>
          </w:p>
        </w:tc>
        <w:tc>
          <w:tcPr>
            <w:tcW w:w="88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D35AD6"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20 677</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509D6F"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900</w:t>
            </w:r>
          </w:p>
        </w:tc>
        <w:tc>
          <w:tcPr>
            <w:tcW w:w="102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B46F0F"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86</w:t>
            </w:r>
          </w:p>
        </w:tc>
      </w:tr>
      <w:tr w:rsidR="00514398" w:rsidRPr="00CB44C1" w14:paraId="2FC6CB89" w14:textId="77777777" w:rsidTr="00D65833">
        <w:trPr>
          <w:trHeight w:val="106"/>
          <w:jc w:val="center"/>
        </w:trPr>
        <w:tc>
          <w:tcPr>
            <w:tcW w:w="147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D13171B"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color w:val="000000"/>
                <w:sz w:val="20"/>
                <w:lang w:val="uk-UA" w:eastAsia="uk-UA"/>
              </w:rPr>
              <w:t>ВП «Шахта «Степова»</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6A399A"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1978</w:t>
            </w:r>
          </w:p>
        </w:tc>
        <w:tc>
          <w:tcPr>
            <w:tcW w:w="88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30BE22"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39 168</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FAFB7E"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2 400</w:t>
            </w:r>
          </w:p>
        </w:tc>
        <w:tc>
          <w:tcPr>
            <w:tcW w:w="102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58EBBC8"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159</w:t>
            </w:r>
          </w:p>
        </w:tc>
      </w:tr>
      <w:tr w:rsidR="00514398" w:rsidRPr="00CB44C1" w14:paraId="7E97028B" w14:textId="77777777" w:rsidTr="00D65833">
        <w:trPr>
          <w:trHeight w:val="152"/>
          <w:jc w:val="center"/>
        </w:trPr>
        <w:tc>
          <w:tcPr>
            <w:tcW w:w="147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7B257A" w14:textId="77777777" w:rsidR="00514398" w:rsidRPr="00CB44C1" w:rsidRDefault="00514398" w:rsidP="00085397">
            <w:pPr>
              <w:spacing w:after="0"/>
              <w:rPr>
                <w:rFonts w:ascii="Arial" w:eastAsia="Times New Roman" w:hAnsi="Arial" w:cs="Arial"/>
                <w:sz w:val="20"/>
                <w:lang w:val="uk-UA" w:eastAsia="uk-UA"/>
              </w:rPr>
            </w:pPr>
            <w:r w:rsidRPr="00CB44C1">
              <w:rPr>
                <w:rFonts w:ascii="Arial" w:eastAsia="Times New Roman" w:hAnsi="Arial" w:cs="Arial"/>
                <w:color w:val="000000"/>
                <w:sz w:val="20"/>
                <w:lang w:val="uk-UA" w:eastAsia="uk-UA"/>
              </w:rPr>
              <w:t>ПрАТ «Шахта «Надія»</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59A9F0"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1962</w:t>
            </w:r>
          </w:p>
        </w:tc>
        <w:tc>
          <w:tcPr>
            <w:tcW w:w="88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D93654"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52</w:t>
            </w:r>
          </w:p>
        </w:tc>
        <w:tc>
          <w:tcPr>
            <w:tcW w:w="8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05FBB2"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450</w:t>
            </w:r>
          </w:p>
        </w:tc>
        <w:tc>
          <w:tcPr>
            <w:tcW w:w="102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95CAEF" w14:textId="77777777" w:rsidR="00514398" w:rsidRPr="00CB44C1" w:rsidRDefault="00514398" w:rsidP="00085397">
            <w:pPr>
              <w:spacing w:after="0"/>
              <w:jc w:val="center"/>
              <w:rPr>
                <w:rFonts w:ascii="Arial" w:eastAsia="Times New Roman" w:hAnsi="Arial" w:cs="Arial"/>
                <w:sz w:val="20"/>
                <w:lang w:val="uk-UA" w:eastAsia="uk-UA"/>
              </w:rPr>
            </w:pPr>
            <w:r w:rsidRPr="00CB44C1">
              <w:rPr>
                <w:rFonts w:ascii="Arial" w:eastAsia="Times New Roman" w:hAnsi="Arial" w:cs="Arial"/>
                <w:color w:val="000000"/>
                <w:sz w:val="20"/>
                <w:lang w:val="uk-UA" w:eastAsia="uk-UA"/>
              </w:rPr>
              <w:t>-</w:t>
            </w:r>
          </w:p>
        </w:tc>
      </w:tr>
    </w:tbl>
    <w:p w14:paraId="0D1D3442" w14:textId="77777777" w:rsidR="00514398" w:rsidRPr="00CB44C1" w:rsidRDefault="00514398" w:rsidP="00514398">
      <w:pPr>
        <w:spacing w:after="120" w:line="240" w:lineRule="auto"/>
        <w:ind w:firstLine="567"/>
        <w:jc w:val="both"/>
        <w:rPr>
          <w:rFonts w:ascii="Arial" w:hAnsi="Arial" w:cs="Arial"/>
          <w:lang w:val="uk-UA"/>
        </w:rPr>
      </w:pPr>
    </w:p>
    <w:p w14:paraId="5C7B292F" w14:textId="23BEE9D2" w:rsidR="00514398" w:rsidRPr="00CB44C1" w:rsidRDefault="008B4559" w:rsidP="00514398">
      <w:pPr>
        <w:spacing w:after="120" w:line="240" w:lineRule="auto"/>
        <w:ind w:firstLine="567"/>
        <w:jc w:val="both"/>
        <w:rPr>
          <w:rFonts w:ascii="Arial" w:hAnsi="Arial" w:cs="Arial"/>
          <w:lang w:val="uk-UA"/>
        </w:rPr>
      </w:pPr>
      <w:r w:rsidRPr="00CB44C1">
        <w:rPr>
          <w:rFonts w:ascii="Arial" w:hAnsi="Arial" w:cs="Arial"/>
          <w:lang w:val="uk-UA"/>
        </w:rPr>
        <w:t xml:space="preserve">На початок 2024 року у вугільній галузі області працювали 6 шахт, з яких 5 – на території </w:t>
      </w:r>
      <w:r w:rsidR="00AC3A30">
        <w:rPr>
          <w:rFonts w:ascii="Arial" w:hAnsi="Arial" w:cs="Arial"/>
          <w:lang w:val="uk-UA"/>
        </w:rPr>
        <w:t>Червоноградської</w:t>
      </w:r>
      <w:r w:rsidR="00AC3A30" w:rsidRPr="00CB44C1">
        <w:rPr>
          <w:rFonts w:ascii="Arial" w:hAnsi="Arial" w:cs="Arial"/>
          <w:lang w:val="uk-UA"/>
        </w:rPr>
        <w:t xml:space="preserve"> </w:t>
      </w:r>
      <w:r w:rsidRPr="00CB44C1">
        <w:rPr>
          <w:rFonts w:ascii="Arial" w:hAnsi="Arial" w:cs="Arial"/>
          <w:lang w:val="uk-UA"/>
        </w:rPr>
        <w:t>громади: 4 у віданні ДП «Львіввугілля» (ВП «Шахта «Межирічанська», ВП «Шахта «Відродження», ВП «Шахта «Лісова», ВП «Шахта «</w:t>
      </w:r>
      <w:r w:rsidR="008F1E6A">
        <w:rPr>
          <w:rFonts w:ascii="Arial" w:hAnsi="Arial" w:cs="Arial"/>
          <w:lang w:val="uk-UA"/>
        </w:rPr>
        <w:t>Червоноградська</w:t>
      </w:r>
      <w:r w:rsidRPr="00CB44C1">
        <w:rPr>
          <w:rFonts w:ascii="Arial" w:hAnsi="Arial" w:cs="Arial"/>
          <w:lang w:val="uk-UA"/>
        </w:rPr>
        <w:t xml:space="preserve">»), а також ПрАТ </w:t>
      </w:r>
      <w:r w:rsidRPr="00CB44C1">
        <w:rPr>
          <w:rFonts w:ascii="Arial" w:hAnsi="Arial" w:cs="Arial"/>
          <w:lang w:val="uk-UA"/>
        </w:rPr>
        <w:lastRenderedPageBreak/>
        <w:t>«Шахта «Надія»</w:t>
      </w:r>
      <w:r w:rsidR="00514398" w:rsidRPr="00CB44C1">
        <w:rPr>
          <w:rFonts w:ascii="Arial" w:hAnsi="Arial" w:cs="Arial"/>
          <w:lang w:val="uk-UA"/>
        </w:rPr>
        <w:t xml:space="preserve">. Промислові запаси вугілля  на шахтах ДП «Львіввугілля» станом на 01.01.2023 становили 88,18 млн. тонн. </w:t>
      </w:r>
    </w:p>
    <w:p w14:paraId="25966DE5" w14:textId="77777777" w:rsidR="008B4559" w:rsidRPr="00CB44C1" w:rsidRDefault="008B4559" w:rsidP="008B4559">
      <w:pPr>
        <w:spacing w:after="120" w:line="240" w:lineRule="auto"/>
        <w:ind w:firstLine="567"/>
        <w:jc w:val="both"/>
        <w:rPr>
          <w:rFonts w:ascii="Arial" w:hAnsi="Arial" w:cs="Arial"/>
          <w:lang w:val="uk-UA"/>
        </w:rPr>
      </w:pPr>
      <w:r w:rsidRPr="00CB44C1">
        <w:rPr>
          <w:rFonts w:ascii="Arial" w:hAnsi="Arial" w:cs="Arial"/>
          <w:lang w:val="uk-UA"/>
        </w:rPr>
        <w:t>На сьогодні на території Львівської області на стадії закриття знаходиться ДП «Шахта «Зарічна», яка з 2015 року припинила видобуток вугілля. Також готується до закриття ПрАТ «Шахта «Надія». Ще одна шахта – ВП «Шахта «Великомостівська», яка знаходиться у складі ДП «Львіввугілля, 01.10.2022 припинила видобуток вугілля і також буде ліквідована.</w:t>
      </w:r>
    </w:p>
    <w:p w14:paraId="5E5B4D45" w14:textId="6CB21C22" w:rsidR="008B4559" w:rsidRPr="00CB44C1" w:rsidRDefault="008B4559" w:rsidP="008B4559">
      <w:pPr>
        <w:spacing w:after="120" w:line="240" w:lineRule="auto"/>
        <w:ind w:firstLine="567"/>
        <w:jc w:val="both"/>
        <w:rPr>
          <w:rFonts w:ascii="Arial" w:hAnsi="Arial" w:cs="Arial"/>
          <w:lang w:val="uk-UA"/>
        </w:rPr>
      </w:pPr>
      <w:r w:rsidRPr="00CB44C1">
        <w:rPr>
          <w:rFonts w:ascii="Arial" w:hAnsi="Arial" w:cs="Arial"/>
          <w:lang w:val="uk-UA"/>
        </w:rPr>
        <w:t>За період 1991-2018рр. на території області виконані роботи із ліквідації шахт №5 «Великомостівська» та №1 «</w:t>
      </w:r>
      <w:r w:rsidR="008F1E6A">
        <w:rPr>
          <w:rFonts w:ascii="Arial" w:hAnsi="Arial" w:cs="Arial"/>
          <w:lang w:val="uk-UA"/>
        </w:rPr>
        <w:t>Червоноградська</w:t>
      </w:r>
      <w:r w:rsidRPr="00CB44C1">
        <w:rPr>
          <w:rFonts w:ascii="Arial" w:hAnsi="Arial" w:cs="Arial"/>
          <w:lang w:val="uk-UA"/>
        </w:rPr>
        <w:t>».</w:t>
      </w:r>
    </w:p>
    <w:p w14:paraId="41069570" w14:textId="4695AEBC" w:rsidR="006B3561" w:rsidRPr="00CB44C1" w:rsidRDefault="006B3561" w:rsidP="006B3561">
      <w:pPr>
        <w:spacing w:after="120" w:line="240" w:lineRule="auto"/>
        <w:jc w:val="both"/>
        <w:rPr>
          <w:rFonts w:ascii="Arial" w:hAnsi="Arial" w:cs="Arial"/>
          <w:lang w:val="uk-UA"/>
        </w:rPr>
      </w:pPr>
      <w:r w:rsidRPr="00CB44C1">
        <w:rPr>
          <w:rFonts w:ascii="Arial" w:hAnsi="Arial" w:cs="Arial"/>
          <w:noProof/>
          <w:lang w:val="uk-UA" w:eastAsia="uk-UA"/>
        </w:rPr>
        <w:drawing>
          <wp:inline distT="0" distB="0" distL="0" distR="0" wp14:anchorId="775D29DA" wp14:editId="42123A9C">
            <wp:extent cx="6289675" cy="3268980"/>
            <wp:effectExtent l="0" t="0" r="15875" b="7620"/>
            <wp:docPr id="399157197" name="Діагра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0C4C886-DD56-30F4-7A73-CCB7C4B9CF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EA7E9B0" w14:textId="0C0318A6" w:rsidR="006B3561" w:rsidRPr="00CB44C1" w:rsidRDefault="00496A2B" w:rsidP="009E28A4">
      <w:pPr>
        <w:pStyle w:val="aff0"/>
        <w:jc w:val="both"/>
        <w:rPr>
          <w:lang w:val="uk-UA"/>
        </w:rPr>
      </w:pPr>
      <w:bookmarkStart w:id="32" w:name="_Toc177806361"/>
      <w:bookmarkStart w:id="33" w:name="_Toc177807190"/>
      <w:bookmarkStart w:id="34" w:name="_Hlk176155871"/>
      <w:r w:rsidRPr="00CB44C1">
        <w:rPr>
          <w:lang w:val="uk-UA"/>
        </w:rPr>
        <w:t xml:space="preserve">Рисунок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Рисунок \* ARABIC \s 1 </w:instrText>
      </w:r>
      <w:r w:rsidRPr="00CB44C1">
        <w:rPr>
          <w:lang w:val="uk-UA"/>
        </w:rPr>
        <w:fldChar w:fldCharType="separate"/>
      </w:r>
      <w:r w:rsidR="00683816">
        <w:rPr>
          <w:noProof/>
          <w:lang w:val="uk-UA"/>
        </w:rPr>
        <w:t>7</w:t>
      </w:r>
      <w:r w:rsidRPr="00CB44C1">
        <w:rPr>
          <w:lang w:val="uk-UA"/>
        </w:rPr>
        <w:fldChar w:fldCharType="end"/>
      </w:r>
      <w:r w:rsidRPr="00CB44C1">
        <w:rPr>
          <w:lang w:val="uk-UA"/>
        </w:rPr>
        <w:t xml:space="preserve">. </w:t>
      </w:r>
      <w:r w:rsidR="006B3561" w:rsidRPr="00CB44C1">
        <w:rPr>
          <w:lang w:val="uk-UA"/>
        </w:rPr>
        <w:t xml:space="preserve">Динаміка видобутку вугілля </w:t>
      </w:r>
      <w:r w:rsidR="00341AC6" w:rsidRPr="00CB44C1">
        <w:rPr>
          <w:lang w:val="uk-UA"/>
        </w:rPr>
        <w:t xml:space="preserve">підприємствами </w:t>
      </w:r>
      <w:r w:rsidR="008F1E6A">
        <w:rPr>
          <w:lang w:val="uk-UA"/>
        </w:rPr>
        <w:t>Шептиць</w:t>
      </w:r>
      <w:r w:rsidR="006B3561" w:rsidRPr="00CB44C1">
        <w:rPr>
          <w:lang w:val="uk-UA"/>
        </w:rPr>
        <w:t>ко</w:t>
      </w:r>
      <w:r w:rsidR="00341AC6" w:rsidRPr="00CB44C1">
        <w:rPr>
          <w:lang w:val="uk-UA"/>
        </w:rPr>
        <w:t>го</w:t>
      </w:r>
      <w:r w:rsidR="006B3561" w:rsidRPr="00CB44C1">
        <w:rPr>
          <w:lang w:val="uk-UA"/>
        </w:rPr>
        <w:t xml:space="preserve"> район</w:t>
      </w:r>
      <w:r w:rsidR="00341AC6" w:rsidRPr="00CB44C1">
        <w:rPr>
          <w:lang w:val="uk-UA"/>
        </w:rPr>
        <w:t>у</w:t>
      </w:r>
      <w:r w:rsidR="006B3561" w:rsidRPr="00CB44C1">
        <w:rPr>
          <w:lang w:val="uk-UA"/>
        </w:rPr>
        <w:t>, тис. тонн</w:t>
      </w:r>
      <w:bookmarkEnd w:id="32"/>
      <w:bookmarkEnd w:id="33"/>
    </w:p>
    <w:bookmarkEnd w:id="34"/>
    <w:p w14:paraId="2E1F0E75" w14:textId="40DE10BC" w:rsidR="006B3561" w:rsidRPr="00CB44C1" w:rsidRDefault="006B3561" w:rsidP="00514398">
      <w:pPr>
        <w:spacing w:after="120" w:line="240" w:lineRule="auto"/>
        <w:ind w:firstLine="567"/>
        <w:jc w:val="both"/>
        <w:rPr>
          <w:rFonts w:ascii="Arial" w:hAnsi="Arial" w:cs="Arial"/>
          <w:lang w:val="uk-UA"/>
        </w:rPr>
      </w:pPr>
      <w:r w:rsidRPr="00CB44C1">
        <w:rPr>
          <w:rFonts w:ascii="Arial" w:hAnsi="Arial" w:cs="Arial"/>
          <w:lang w:val="uk-UA"/>
        </w:rPr>
        <w:t xml:space="preserve">Тенденції видобутку вугілля підприємствами галузі у </w:t>
      </w:r>
      <w:r w:rsidR="008F1E6A">
        <w:rPr>
          <w:rFonts w:ascii="Arial" w:hAnsi="Arial" w:cs="Arial"/>
          <w:lang w:val="uk-UA"/>
        </w:rPr>
        <w:t>Шептиць</w:t>
      </w:r>
      <w:r w:rsidRPr="00CB44C1">
        <w:rPr>
          <w:rFonts w:ascii="Arial" w:hAnsi="Arial" w:cs="Arial"/>
          <w:lang w:val="uk-UA"/>
        </w:rPr>
        <w:t xml:space="preserve">кому районі демонструють загальне зниження протягом останніх десяти років. Для ДП «Львіввугілля» спостерігається піковий видобуток у 2015 році (1754,4 тис. тонн), після чого починається поступове зниження, що триває до 2022 року (817,9 тис. тонн). ПрАТ «Шахта «Надія» також показує зниження видобутку після 2015 року (228,2 тис. тонн) з особливо різким падінням у 2021 році (8,5 тис. тонн). </w:t>
      </w:r>
      <w:r w:rsidR="00341AC6" w:rsidRPr="00CB44C1">
        <w:rPr>
          <w:rFonts w:ascii="Arial" w:hAnsi="Arial" w:cs="Arial"/>
          <w:lang w:val="uk-UA"/>
        </w:rPr>
        <w:t xml:space="preserve">Збільшення видобутку у 2015 році пояснюється окупацією російською федерацією частини Донбасу, через що з окупованої території в Україну не надходило вугілля.  </w:t>
      </w:r>
      <w:r w:rsidRPr="00CB44C1">
        <w:rPr>
          <w:rFonts w:ascii="Arial" w:hAnsi="Arial" w:cs="Arial"/>
          <w:lang w:val="uk-UA"/>
        </w:rPr>
        <w:t>Загалом,</w:t>
      </w:r>
      <w:r w:rsidR="00341AC6" w:rsidRPr="00CB44C1">
        <w:rPr>
          <w:rFonts w:ascii="Arial" w:hAnsi="Arial" w:cs="Arial"/>
          <w:lang w:val="uk-UA"/>
        </w:rPr>
        <w:t xml:space="preserve"> тенденція </w:t>
      </w:r>
      <w:r w:rsidRPr="00CB44C1">
        <w:rPr>
          <w:rFonts w:ascii="Arial" w:hAnsi="Arial" w:cs="Arial"/>
          <w:lang w:val="uk-UA"/>
        </w:rPr>
        <w:t>значного скорочення видобутку вугілля</w:t>
      </w:r>
      <w:r w:rsidR="00341AC6" w:rsidRPr="00CB44C1">
        <w:rPr>
          <w:rFonts w:ascii="Arial" w:hAnsi="Arial" w:cs="Arial"/>
          <w:lang w:val="uk-UA"/>
        </w:rPr>
        <w:t xml:space="preserve"> в </w:t>
      </w:r>
      <w:r w:rsidR="008F1E6A">
        <w:rPr>
          <w:rFonts w:ascii="Arial" w:hAnsi="Arial" w:cs="Arial"/>
          <w:lang w:val="uk-UA"/>
        </w:rPr>
        <w:t>Шептиць</w:t>
      </w:r>
      <w:r w:rsidR="00341AC6" w:rsidRPr="00CB44C1">
        <w:rPr>
          <w:rFonts w:ascii="Arial" w:hAnsi="Arial" w:cs="Arial"/>
          <w:lang w:val="uk-UA"/>
        </w:rPr>
        <w:t xml:space="preserve">кому районі </w:t>
      </w:r>
      <w:r w:rsidRPr="00CB44C1">
        <w:rPr>
          <w:rFonts w:ascii="Arial" w:hAnsi="Arial" w:cs="Arial"/>
          <w:lang w:val="uk-UA"/>
        </w:rPr>
        <w:t>наглядно демонструє стагнаційний стан вугільної галузі.</w:t>
      </w:r>
    </w:p>
    <w:p w14:paraId="224E1573" w14:textId="67F6C205" w:rsidR="00514398" w:rsidRPr="00CB44C1" w:rsidRDefault="00514398" w:rsidP="00514398">
      <w:pPr>
        <w:spacing w:after="120" w:line="240" w:lineRule="auto"/>
        <w:ind w:firstLine="567"/>
        <w:jc w:val="both"/>
        <w:rPr>
          <w:rFonts w:ascii="Arial" w:hAnsi="Arial" w:cs="Arial"/>
          <w:lang w:val="uk-UA"/>
        </w:rPr>
      </w:pPr>
      <w:r w:rsidRPr="00CB44C1">
        <w:rPr>
          <w:rFonts w:ascii="Arial" w:hAnsi="Arial" w:cs="Arial"/>
          <w:lang w:val="uk-UA"/>
        </w:rPr>
        <w:t xml:space="preserve">На сьогодні на підприємствах вугільної галузі </w:t>
      </w:r>
      <w:r w:rsidR="00AC3A30">
        <w:rPr>
          <w:rFonts w:ascii="Arial" w:hAnsi="Arial" w:cs="Arial"/>
          <w:lang w:val="uk-UA"/>
        </w:rPr>
        <w:t>Червоноградської</w:t>
      </w:r>
      <w:r w:rsidR="00AC3A30" w:rsidRPr="00CB44C1">
        <w:rPr>
          <w:rFonts w:ascii="Arial" w:hAnsi="Arial" w:cs="Arial"/>
          <w:lang w:val="uk-UA"/>
        </w:rPr>
        <w:t xml:space="preserve"> </w:t>
      </w:r>
      <w:r w:rsidR="00341AC6" w:rsidRPr="00CB44C1">
        <w:rPr>
          <w:rFonts w:ascii="Arial" w:hAnsi="Arial" w:cs="Arial"/>
          <w:lang w:val="uk-UA"/>
        </w:rPr>
        <w:t xml:space="preserve">громади </w:t>
      </w:r>
      <w:r w:rsidRPr="00CB44C1">
        <w:rPr>
          <w:rFonts w:ascii="Arial" w:hAnsi="Arial" w:cs="Arial"/>
          <w:lang w:val="uk-UA"/>
        </w:rPr>
        <w:t>працює</w:t>
      </w:r>
      <w:r w:rsidR="00341AC6" w:rsidRPr="00CB44C1">
        <w:rPr>
          <w:rFonts w:ascii="Arial" w:hAnsi="Arial" w:cs="Arial"/>
          <w:lang w:val="uk-UA"/>
        </w:rPr>
        <w:t xml:space="preserve"> </w:t>
      </w:r>
      <w:r w:rsidR="009811B9" w:rsidRPr="00CB44C1">
        <w:rPr>
          <w:rFonts w:ascii="Arial" w:hAnsi="Arial" w:cs="Arial"/>
          <w:lang w:val="uk-UA"/>
        </w:rPr>
        <w:t>близько</w:t>
      </w:r>
      <w:r w:rsidR="00341AC6" w:rsidRPr="00CB44C1">
        <w:rPr>
          <w:rFonts w:ascii="Arial" w:hAnsi="Arial" w:cs="Arial"/>
          <w:lang w:val="uk-UA"/>
        </w:rPr>
        <w:t xml:space="preserve"> 4</w:t>
      </w:r>
      <w:r w:rsidR="009811B9" w:rsidRPr="00CB44C1">
        <w:rPr>
          <w:rFonts w:ascii="Arial" w:hAnsi="Arial" w:cs="Arial"/>
          <w:lang w:val="uk-UA"/>
        </w:rPr>
        <w:t> </w:t>
      </w:r>
      <w:r w:rsidRPr="00CB44C1">
        <w:rPr>
          <w:rFonts w:ascii="Arial" w:hAnsi="Arial" w:cs="Arial"/>
          <w:lang w:val="uk-UA"/>
        </w:rPr>
        <w:t>тис. осіб. Найбільшим підприємством галузі є ДП «Львіввугілля», яке об’єднує шість шахт та десять відокремлених підрозділів. Крім того, видобуток вугілля здійснює окрема шахта – ПрАТ «Шахта «Надія», а переробку (збагачення) вугілля, видобутого всіма шахтами Львівської та Волинської областей, здійснює ПАТ «Львівська вугільна компанія». </w:t>
      </w:r>
    </w:p>
    <w:p w14:paraId="28999DD1" w14:textId="77777777" w:rsidR="00514398" w:rsidRPr="00CB44C1" w:rsidRDefault="00514398" w:rsidP="00514398">
      <w:pPr>
        <w:spacing w:after="120" w:line="240" w:lineRule="auto"/>
        <w:ind w:firstLine="567"/>
        <w:jc w:val="both"/>
        <w:rPr>
          <w:rFonts w:ascii="Arial" w:hAnsi="Arial" w:cs="Arial"/>
          <w:lang w:val="uk-UA"/>
        </w:rPr>
      </w:pPr>
      <w:r w:rsidRPr="00CB44C1">
        <w:rPr>
          <w:rFonts w:ascii="Arial" w:hAnsi="Arial" w:cs="Arial"/>
          <w:lang w:val="uk-UA"/>
        </w:rPr>
        <w:t>ДП «Львіввугілля» та ПрАТ «Шахта «Надія» знаходяться у державній власності, а управління цими підприємствами здійснює Міненерго України.</w:t>
      </w:r>
    </w:p>
    <w:p w14:paraId="7B9AA6A2" w14:textId="4CB6D5B6" w:rsidR="00E0145C" w:rsidRPr="00CB44C1" w:rsidRDefault="00E0145C" w:rsidP="00E0145C">
      <w:pPr>
        <w:spacing w:after="120" w:line="240" w:lineRule="auto"/>
        <w:ind w:firstLine="567"/>
        <w:jc w:val="both"/>
        <w:rPr>
          <w:rFonts w:ascii="Arial" w:hAnsi="Arial" w:cs="Arial"/>
          <w:lang w:val="uk-UA"/>
        </w:rPr>
      </w:pPr>
      <w:r w:rsidRPr="00CB44C1">
        <w:rPr>
          <w:rFonts w:ascii="Arial" w:hAnsi="Arial" w:cs="Arial"/>
          <w:lang w:val="uk-UA"/>
        </w:rPr>
        <w:t>Фінансові результати діяльності шахт залишаються від'ємними, а умови праці та безпека видобутку не покращувалися роками, що спричиняє аварії (часто з випадками загибелі шахтарів), а відтак падіння престижності професії гірника. Це вказує на необхідність пошуку нових секторів економіки з метою працевлаштування працівників стагнуючої вугільної галузі у альтернативних галузях економіки</w:t>
      </w:r>
      <w:r w:rsidR="00A0051F">
        <w:rPr>
          <w:rFonts w:ascii="Arial" w:hAnsi="Arial" w:cs="Arial"/>
          <w:lang w:val="uk-UA"/>
        </w:rPr>
        <w:t xml:space="preserve"> з гідною заробітною платою</w:t>
      </w:r>
      <w:r w:rsidRPr="00CB44C1">
        <w:rPr>
          <w:rFonts w:ascii="Arial" w:hAnsi="Arial" w:cs="Arial"/>
          <w:lang w:val="uk-UA"/>
        </w:rPr>
        <w:t>.</w:t>
      </w:r>
    </w:p>
    <w:p w14:paraId="60678992" w14:textId="4DAADBB9" w:rsidR="00514398" w:rsidRPr="00CB44C1" w:rsidRDefault="00E0145C" w:rsidP="00514398">
      <w:pPr>
        <w:spacing w:after="120" w:line="240" w:lineRule="auto"/>
        <w:ind w:firstLine="567"/>
        <w:jc w:val="both"/>
        <w:rPr>
          <w:rFonts w:ascii="Arial" w:hAnsi="Arial" w:cs="Arial"/>
          <w:lang w:val="uk-UA"/>
        </w:rPr>
      </w:pPr>
      <w:r w:rsidRPr="00CB44C1">
        <w:rPr>
          <w:rFonts w:ascii="Arial" w:hAnsi="Arial" w:cs="Arial"/>
          <w:lang w:val="uk-UA"/>
        </w:rPr>
        <w:lastRenderedPageBreak/>
        <w:t>Руйнування енергетичної інфраструктури держави внаслідок агресії російської федерації спричинило до ще більшого скорочення вуглевидобутку. Тож, стан вугільної галузі робить п</w:t>
      </w:r>
      <w:r w:rsidR="00514398" w:rsidRPr="00CB44C1">
        <w:rPr>
          <w:rFonts w:ascii="Arial" w:hAnsi="Arial" w:cs="Arial"/>
          <w:lang w:val="uk-UA"/>
        </w:rPr>
        <w:t xml:space="preserve">роцес справедливої трансформації </w:t>
      </w:r>
      <w:r w:rsidR="009811B9" w:rsidRPr="00CB44C1">
        <w:rPr>
          <w:rFonts w:ascii="Arial" w:hAnsi="Arial" w:cs="Arial"/>
          <w:lang w:val="uk-UA"/>
        </w:rPr>
        <w:t xml:space="preserve">незворотнім та </w:t>
      </w:r>
      <w:r w:rsidRPr="00CB44C1">
        <w:rPr>
          <w:rFonts w:ascii="Arial" w:hAnsi="Arial" w:cs="Arial"/>
          <w:lang w:val="uk-UA"/>
        </w:rPr>
        <w:t xml:space="preserve">вкрай необхідним для </w:t>
      </w:r>
      <w:r w:rsidR="008F1E6A">
        <w:rPr>
          <w:rFonts w:ascii="Arial" w:hAnsi="Arial" w:cs="Arial"/>
          <w:lang w:val="uk-UA"/>
        </w:rPr>
        <w:t>Шептицької</w:t>
      </w:r>
      <w:r w:rsidRPr="00CB44C1">
        <w:rPr>
          <w:rFonts w:ascii="Arial" w:hAnsi="Arial" w:cs="Arial"/>
          <w:lang w:val="uk-UA"/>
        </w:rPr>
        <w:t xml:space="preserve"> громади. У зв’язку з цим громада бере активну участь у розробці відповідних планів в </w:t>
      </w:r>
      <w:r w:rsidR="00514398" w:rsidRPr="00CB44C1">
        <w:rPr>
          <w:rFonts w:ascii="Arial" w:hAnsi="Arial" w:cs="Arial"/>
          <w:lang w:val="uk-UA"/>
        </w:rPr>
        <w:t xml:space="preserve">межах </w:t>
      </w:r>
      <w:r w:rsidRPr="00CB44C1">
        <w:rPr>
          <w:rFonts w:ascii="Arial" w:hAnsi="Arial" w:cs="Arial"/>
          <w:lang w:val="uk-UA"/>
        </w:rPr>
        <w:t xml:space="preserve">громади та мікрорегіону за підтримки </w:t>
      </w:r>
      <w:r w:rsidR="00514398" w:rsidRPr="00CB44C1">
        <w:rPr>
          <w:rFonts w:ascii="Arial" w:hAnsi="Arial" w:cs="Arial"/>
          <w:lang w:val="uk-UA"/>
        </w:rPr>
        <w:t>Програми «Підтримка структурних змін у вугільних регіонах України», що впроваджується Німецьким товариством міжнародного співробітництва (GIZ Ukraine) за дорученням Федерального міністерства економіки і захисту клімату Німеччини.</w:t>
      </w:r>
    </w:p>
    <w:p w14:paraId="278E1CF6" w14:textId="77777777" w:rsidR="00F0149F" w:rsidRPr="00CB44C1" w:rsidRDefault="00F0149F" w:rsidP="009B380B">
      <w:pPr>
        <w:spacing w:after="120" w:line="240" w:lineRule="auto"/>
        <w:ind w:firstLine="567"/>
        <w:jc w:val="both"/>
        <w:rPr>
          <w:rFonts w:ascii="Arial" w:hAnsi="Arial" w:cs="Arial"/>
          <w:b/>
          <w:lang w:val="uk-UA"/>
        </w:rPr>
      </w:pPr>
    </w:p>
    <w:p w14:paraId="7DEAC1E3" w14:textId="67DF21A0" w:rsidR="007634AD" w:rsidRPr="00CB44C1" w:rsidRDefault="007634AD" w:rsidP="009B380B">
      <w:pPr>
        <w:spacing w:after="120" w:line="240" w:lineRule="auto"/>
        <w:ind w:firstLine="567"/>
        <w:jc w:val="both"/>
        <w:rPr>
          <w:rFonts w:ascii="Arial" w:hAnsi="Arial" w:cs="Arial"/>
          <w:b/>
          <w:lang w:val="uk-UA"/>
        </w:rPr>
      </w:pPr>
      <w:r w:rsidRPr="00CB44C1">
        <w:rPr>
          <w:rFonts w:ascii="Arial" w:hAnsi="Arial" w:cs="Arial"/>
          <w:b/>
          <w:lang w:val="uk-UA"/>
        </w:rPr>
        <w:t>Розвиток</w:t>
      </w:r>
      <w:r w:rsidR="00F0149F" w:rsidRPr="00CB44C1">
        <w:rPr>
          <w:rFonts w:ascii="Arial" w:hAnsi="Arial" w:cs="Arial"/>
          <w:b/>
          <w:lang w:val="uk-UA"/>
        </w:rPr>
        <w:t xml:space="preserve"> </w:t>
      </w:r>
      <w:r w:rsidRPr="00CB44C1">
        <w:rPr>
          <w:rFonts w:ascii="Arial" w:hAnsi="Arial" w:cs="Arial"/>
          <w:b/>
          <w:lang w:val="uk-UA"/>
        </w:rPr>
        <w:t>підприємництва</w:t>
      </w:r>
      <w:r w:rsidR="00F0149F" w:rsidRPr="00CB44C1">
        <w:rPr>
          <w:rFonts w:ascii="Arial" w:hAnsi="Arial" w:cs="Arial"/>
          <w:b/>
          <w:lang w:val="uk-UA"/>
        </w:rPr>
        <w:t xml:space="preserve"> та інфраструктура підтримки бізнесу</w:t>
      </w:r>
    </w:p>
    <w:p w14:paraId="321D1861" w14:textId="4C203934" w:rsidR="007634AD" w:rsidRPr="00CB44C1" w:rsidRDefault="00A51493" w:rsidP="009B380B">
      <w:pPr>
        <w:spacing w:after="120" w:line="240" w:lineRule="auto"/>
        <w:ind w:firstLine="567"/>
        <w:jc w:val="both"/>
        <w:rPr>
          <w:rFonts w:ascii="Arial" w:hAnsi="Arial" w:cs="Arial"/>
          <w:lang w:val="uk-UA"/>
        </w:rPr>
      </w:pPr>
      <w:r w:rsidRPr="00CB44C1">
        <w:rPr>
          <w:rFonts w:ascii="Arial" w:hAnsi="Arial" w:cs="Arial"/>
          <w:lang w:val="uk-UA"/>
        </w:rPr>
        <w:t xml:space="preserve">Станом на 1 січня 2024 р. на території </w:t>
      </w:r>
      <w:r w:rsidR="008F1E6A">
        <w:rPr>
          <w:rFonts w:ascii="Arial" w:hAnsi="Arial" w:cs="Arial"/>
          <w:lang w:val="uk-UA"/>
        </w:rPr>
        <w:t>Шептицької</w:t>
      </w:r>
      <w:r w:rsidRPr="00CB44C1">
        <w:rPr>
          <w:rFonts w:ascii="Arial" w:hAnsi="Arial" w:cs="Arial"/>
          <w:lang w:val="uk-UA"/>
        </w:rPr>
        <w:t xml:space="preserve"> міської ради діяли 1513 юридичних осіб та 3699 фізичних осіб-підприємців. Приріст реєстрації фізичних осіб-підприємців по </w:t>
      </w:r>
      <w:r w:rsidR="006B3106">
        <w:rPr>
          <w:rFonts w:ascii="Arial" w:hAnsi="Arial" w:cs="Arial"/>
          <w:lang w:val="uk-UA"/>
        </w:rPr>
        <w:t xml:space="preserve">Червоноградській </w:t>
      </w:r>
      <w:r w:rsidRPr="00CB44C1">
        <w:rPr>
          <w:rFonts w:ascii="Arial" w:hAnsi="Arial" w:cs="Arial"/>
          <w:lang w:val="uk-UA"/>
        </w:rPr>
        <w:t xml:space="preserve">територіальній громаді впродовж 2022-2024 років склав 19,5%. </w:t>
      </w:r>
      <w:r w:rsidR="007634AD" w:rsidRPr="00CB44C1">
        <w:rPr>
          <w:rFonts w:ascii="Arial" w:hAnsi="Arial" w:cs="Arial"/>
          <w:lang w:val="uk-UA"/>
        </w:rPr>
        <w:t xml:space="preserve">Малий </w:t>
      </w:r>
      <w:r w:rsidRPr="00CB44C1">
        <w:rPr>
          <w:rFonts w:ascii="Arial" w:hAnsi="Arial" w:cs="Arial"/>
          <w:lang w:val="uk-UA"/>
        </w:rPr>
        <w:t xml:space="preserve">та середній </w:t>
      </w:r>
      <w:r w:rsidR="007634AD" w:rsidRPr="00CB44C1">
        <w:rPr>
          <w:rFonts w:ascii="Arial" w:hAnsi="Arial" w:cs="Arial"/>
          <w:lang w:val="uk-UA"/>
        </w:rPr>
        <w:t xml:space="preserve">бізнес суттєво сприяє </w:t>
      </w:r>
      <w:r w:rsidRPr="00CB44C1">
        <w:rPr>
          <w:rFonts w:ascii="Arial" w:hAnsi="Arial" w:cs="Arial"/>
          <w:lang w:val="uk-UA"/>
        </w:rPr>
        <w:t xml:space="preserve">диферсифікації </w:t>
      </w:r>
      <w:r w:rsidR="007634AD" w:rsidRPr="00CB44C1">
        <w:rPr>
          <w:rFonts w:ascii="Arial" w:hAnsi="Arial" w:cs="Arial"/>
          <w:lang w:val="uk-UA"/>
        </w:rPr>
        <w:t>економі</w:t>
      </w:r>
      <w:r w:rsidRPr="00CB44C1">
        <w:rPr>
          <w:rFonts w:ascii="Arial" w:hAnsi="Arial" w:cs="Arial"/>
          <w:lang w:val="uk-UA"/>
        </w:rPr>
        <w:t>ки</w:t>
      </w:r>
      <w:r w:rsidR="007634AD" w:rsidRPr="00CB44C1">
        <w:rPr>
          <w:rFonts w:ascii="Arial" w:hAnsi="Arial" w:cs="Arial"/>
          <w:lang w:val="uk-UA"/>
        </w:rPr>
        <w:t xml:space="preserve"> громади, забезпечуючи надходження до бюджетів усіх рівнів та створення робочих місць. </w:t>
      </w:r>
      <w:r w:rsidRPr="00CB44C1">
        <w:rPr>
          <w:rFonts w:ascii="Arial" w:hAnsi="Arial" w:cs="Arial"/>
          <w:lang w:val="uk-UA"/>
        </w:rPr>
        <w:t xml:space="preserve"> </w:t>
      </w:r>
    </w:p>
    <w:p w14:paraId="2270DEED" w14:textId="77777777" w:rsidR="00F0149F" w:rsidRPr="00CB44C1" w:rsidRDefault="00F0149F" w:rsidP="00A10388">
      <w:pPr>
        <w:spacing w:after="120" w:line="240" w:lineRule="auto"/>
        <w:ind w:firstLine="567"/>
        <w:jc w:val="both"/>
        <w:rPr>
          <w:rFonts w:ascii="Arial" w:hAnsi="Arial" w:cs="Arial"/>
          <w:b/>
          <w:lang w:val="uk-UA"/>
        </w:rPr>
      </w:pPr>
    </w:p>
    <w:p w14:paraId="1A89D600" w14:textId="1671AFC5" w:rsidR="00A10388" w:rsidRPr="00CB44C1" w:rsidRDefault="00A10388" w:rsidP="00A10388">
      <w:pPr>
        <w:spacing w:after="120" w:line="240" w:lineRule="auto"/>
        <w:ind w:firstLine="567"/>
        <w:jc w:val="both"/>
        <w:rPr>
          <w:rFonts w:ascii="Arial" w:hAnsi="Arial" w:cs="Arial"/>
          <w:bCs/>
          <w:lang w:val="uk-UA"/>
        </w:rPr>
      </w:pPr>
      <w:r w:rsidRPr="00CB44C1">
        <w:rPr>
          <w:rFonts w:ascii="Arial" w:hAnsi="Arial" w:cs="Arial"/>
          <w:bCs/>
          <w:lang w:val="uk-UA"/>
        </w:rPr>
        <w:t>Фінансові установи та інфраструктура підтримки підприємництва</w:t>
      </w:r>
    </w:p>
    <w:p w14:paraId="34E37A05" w14:textId="427841E7" w:rsidR="00A10388" w:rsidRPr="00CB44C1" w:rsidRDefault="00A10388" w:rsidP="00A10388">
      <w:pPr>
        <w:spacing w:after="120" w:line="240" w:lineRule="auto"/>
        <w:ind w:firstLine="567"/>
        <w:jc w:val="both"/>
        <w:rPr>
          <w:rFonts w:ascii="Arial" w:hAnsi="Arial" w:cs="Arial"/>
          <w:lang w:val="uk-UA"/>
        </w:rPr>
      </w:pPr>
      <w:r w:rsidRPr="00CB44C1">
        <w:rPr>
          <w:rFonts w:ascii="Arial" w:hAnsi="Arial" w:cs="Arial"/>
          <w:lang w:val="uk-UA"/>
        </w:rPr>
        <w:t>У громаді діють 11  філій банків, 8 кредитних спілок, 2 консалтингові фірми, 9 страхових компаній, 3 асоціації бізнесу, 2 інформаційно-консультаційні установи та центр трансферу технологій та FabLab. Наявність таких інституцій сприяє покращенню доступності фінансових, консалтингових та інноваційних послуг для малого та середнього бізнесу.</w:t>
      </w:r>
    </w:p>
    <w:p w14:paraId="765CF449" w14:textId="77777777" w:rsidR="00F21BDF" w:rsidRPr="00CB44C1" w:rsidRDefault="00F21BDF" w:rsidP="00A10388">
      <w:pPr>
        <w:spacing w:after="120" w:line="240" w:lineRule="auto"/>
        <w:ind w:firstLine="567"/>
        <w:jc w:val="both"/>
        <w:rPr>
          <w:rFonts w:ascii="Arial" w:hAnsi="Arial" w:cs="Arial"/>
          <w:lang w:val="uk-UA"/>
        </w:rPr>
      </w:pPr>
    </w:p>
    <w:p w14:paraId="6E808AFA" w14:textId="37E39A9F" w:rsidR="00877213" w:rsidRPr="00CB44C1" w:rsidRDefault="00722DB9" w:rsidP="00722DB9">
      <w:pPr>
        <w:spacing w:after="120" w:line="240" w:lineRule="auto"/>
        <w:jc w:val="both"/>
        <w:rPr>
          <w:rFonts w:ascii="Arial" w:hAnsi="Arial" w:cs="Arial"/>
          <w:lang w:val="uk-UA"/>
        </w:rPr>
      </w:pPr>
      <w:r w:rsidRPr="00CB44C1">
        <w:rPr>
          <w:rFonts w:ascii="Arial" w:hAnsi="Arial" w:cs="Arial"/>
          <w:noProof/>
          <w:lang w:val="uk-UA" w:eastAsia="uk-UA"/>
        </w:rPr>
        <w:lastRenderedPageBreak/>
        <w:drawing>
          <wp:inline distT="0" distB="0" distL="0" distR="0" wp14:anchorId="4F8946D0" wp14:editId="038F9F6C">
            <wp:extent cx="6352540" cy="6188075"/>
            <wp:effectExtent l="0" t="0" r="0" b="0"/>
            <wp:docPr id="55667429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2540" cy="6188075"/>
                    </a:xfrm>
                    <a:prstGeom prst="rect">
                      <a:avLst/>
                    </a:prstGeom>
                    <a:noFill/>
                  </pic:spPr>
                </pic:pic>
              </a:graphicData>
            </a:graphic>
          </wp:inline>
        </w:drawing>
      </w:r>
    </w:p>
    <w:p w14:paraId="19F7BD73" w14:textId="0FD47685" w:rsidR="00453F39" w:rsidRPr="00CB44C1" w:rsidRDefault="00453F39" w:rsidP="009E28A4">
      <w:pPr>
        <w:pStyle w:val="aff0"/>
        <w:jc w:val="both"/>
        <w:rPr>
          <w:lang w:val="uk-UA"/>
        </w:rPr>
      </w:pPr>
      <w:bookmarkStart w:id="35" w:name="_Hlk176155917"/>
      <w:bookmarkStart w:id="36" w:name="_Toc177806362"/>
      <w:bookmarkStart w:id="37" w:name="_Toc177807191"/>
      <w:r w:rsidRPr="00CB44C1">
        <w:rPr>
          <w:lang w:val="uk-UA"/>
        </w:rPr>
        <w:t xml:space="preserve">Рисунок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Рисунок \* ARABIC \s 1 </w:instrText>
      </w:r>
      <w:r w:rsidRPr="00CB44C1">
        <w:rPr>
          <w:lang w:val="uk-UA"/>
        </w:rPr>
        <w:fldChar w:fldCharType="separate"/>
      </w:r>
      <w:r w:rsidR="00683816">
        <w:rPr>
          <w:noProof/>
          <w:lang w:val="uk-UA"/>
        </w:rPr>
        <w:t>8</w:t>
      </w:r>
      <w:r w:rsidRPr="00CB44C1">
        <w:rPr>
          <w:lang w:val="uk-UA"/>
        </w:rPr>
        <w:fldChar w:fldCharType="end"/>
      </w:r>
      <w:r w:rsidRPr="00CB44C1">
        <w:rPr>
          <w:lang w:val="uk-UA"/>
        </w:rPr>
        <w:t xml:space="preserve">. </w:t>
      </w:r>
      <w:bookmarkEnd w:id="35"/>
      <w:r w:rsidRPr="00CB44C1">
        <w:rPr>
          <w:lang w:val="uk-UA"/>
        </w:rPr>
        <w:t>Інфраструктура підтримки підприємництва громади</w:t>
      </w:r>
      <w:bookmarkEnd w:id="36"/>
      <w:bookmarkEnd w:id="37"/>
      <w:r w:rsidRPr="00CB44C1">
        <w:rPr>
          <w:lang w:val="uk-UA"/>
        </w:rPr>
        <w:t xml:space="preserve">   </w:t>
      </w:r>
    </w:p>
    <w:p w14:paraId="26439E3F" w14:textId="4ABCB700" w:rsidR="00F06B99" w:rsidRPr="00CB44C1" w:rsidRDefault="00F06B99" w:rsidP="00877213">
      <w:pPr>
        <w:spacing w:after="120" w:line="240" w:lineRule="auto"/>
        <w:ind w:firstLine="567"/>
        <w:jc w:val="both"/>
        <w:rPr>
          <w:rFonts w:ascii="Arial" w:hAnsi="Arial" w:cs="Arial"/>
          <w:lang w:val="uk-UA"/>
        </w:rPr>
      </w:pPr>
    </w:p>
    <w:p w14:paraId="6CA787B8" w14:textId="118C9B10" w:rsidR="00272C53" w:rsidRPr="00CB44C1" w:rsidRDefault="00272C53" w:rsidP="00272C53">
      <w:pPr>
        <w:spacing w:after="120" w:line="240" w:lineRule="auto"/>
        <w:ind w:firstLine="567"/>
        <w:jc w:val="both"/>
        <w:rPr>
          <w:rFonts w:ascii="Arial" w:hAnsi="Arial" w:cs="Arial"/>
          <w:lang w:val="uk-UA"/>
        </w:rPr>
      </w:pPr>
      <w:r w:rsidRPr="00CB44C1">
        <w:rPr>
          <w:rFonts w:ascii="Arial" w:hAnsi="Arial" w:cs="Arial"/>
          <w:b/>
          <w:color w:val="63A537"/>
          <w:lang w:val="uk-UA"/>
        </w:rPr>
        <w:t xml:space="preserve">Висновки. </w:t>
      </w:r>
      <w:r w:rsidRPr="00CB44C1">
        <w:rPr>
          <w:rFonts w:ascii="Arial" w:hAnsi="Arial" w:cs="Arial"/>
          <w:lang w:val="uk-UA"/>
        </w:rPr>
        <w:t xml:space="preserve">Зростання кількості суб'єктів господарської діяльності, зокрема фізичних осіб-підприємців, свідчить про </w:t>
      </w:r>
      <w:r w:rsidR="00A0051F">
        <w:rPr>
          <w:rFonts w:ascii="Arial" w:hAnsi="Arial" w:cs="Arial"/>
          <w:lang w:val="uk-UA"/>
        </w:rPr>
        <w:t xml:space="preserve">незначну </w:t>
      </w:r>
      <w:r w:rsidRPr="00CB44C1">
        <w:rPr>
          <w:rFonts w:ascii="Arial" w:hAnsi="Arial" w:cs="Arial"/>
          <w:lang w:val="uk-UA"/>
        </w:rPr>
        <w:t>активізацію малого та середнього бізнесу в громаді, що може бути джерелом нових робочих місць та економічного зростання. Проте, для підтримки цього зростання необхідно забезпечити відповідні умови, такі як доступ до дешевих кредитних ресурсів, фінансування місцевих програм підтримки малого бізнесу, розвиток підприємницької інфраструктури, підвищення кваліфікації робочої сили та стимулювання інновацій та підприємницької ініціативи. Структура місцевої економіки потребує подальшої диверсифікації та розвитку нових секторів, щоб уникнути надмірної залежності від традиційних галузей та забезпечити стійкість трудового ринку в умовах зовнішніх економічних і політичних викликів.</w:t>
      </w:r>
    </w:p>
    <w:p w14:paraId="347913A0" w14:textId="77777777" w:rsidR="00272C53" w:rsidRPr="00CB44C1" w:rsidRDefault="00272C53" w:rsidP="009B380B">
      <w:pPr>
        <w:spacing w:after="120" w:line="240" w:lineRule="auto"/>
        <w:ind w:firstLine="567"/>
        <w:jc w:val="both"/>
        <w:rPr>
          <w:rFonts w:ascii="Arial" w:hAnsi="Arial" w:cs="Arial"/>
          <w:b/>
          <w:lang w:val="uk-UA"/>
        </w:rPr>
      </w:pPr>
    </w:p>
    <w:p w14:paraId="3C0BD091" w14:textId="720E950D" w:rsidR="007634AD" w:rsidRPr="00CB44C1" w:rsidRDefault="007634AD" w:rsidP="009B380B">
      <w:pPr>
        <w:spacing w:after="120" w:line="240" w:lineRule="auto"/>
        <w:ind w:firstLine="567"/>
        <w:jc w:val="both"/>
        <w:rPr>
          <w:rFonts w:ascii="Arial" w:hAnsi="Arial" w:cs="Arial"/>
          <w:b/>
          <w:lang w:val="uk-UA"/>
        </w:rPr>
      </w:pPr>
      <w:r w:rsidRPr="00CB44C1">
        <w:rPr>
          <w:rFonts w:ascii="Arial" w:hAnsi="Arial" w:cs="Arial"/>
          <w:b/>
          <w:lang w:val="uk-UA"/>
        </w:rPr>
        <w:t>Розвиток сфери торгівлі, послуг і туризму</w:t>
      </w:r>
    </w:p>
    <w:p w14:paraId="644B87A0" w14:textId="77777777" w:rsidR="00553063" w:rsidRPr="00CB44C1" w:rsidRDefault="00553063" w:rsidP="00553063">
      <w:pPr>
        <w:spacing w:after="120" w:line="240" w:lineRule="auto"/>
        <w:ind w:firstLine="567"/>
        <w:jc w:val="both"/>
        <w:rPr>
          <w:rFonts w:ascii="Arial" w:hAnsi="Arial" w:cs="Arial"/>
          <w:lang w:val="uk-UA"/>
        </w:rPr>
      </w:pPr>
      <w:r w:rsidRPr="00CB44C1">
        <w:rPr>
          <w:rFonts w:ascii="Arial" w:hAnsi="Arial" w:cs="Arial"/>
          <w:lang w:val="uk-UA"/>
        </w:rPr>
        <w:t>Торгівля та сфера обслуговування</w:t>
      </w:r>
    </w:p>
    <w:p w14:paraId="0EB6E478" w14:textId="1956819E" w:rsidR="00553063" w:rsidRPr="00CB44C1" w:rsidRDefault="00553063" w:rsidP="00553063">
      <w:pPr>
        <w:spacing w:after="120" w:line="240" w:lineRule="auto"/>
        <w:ind w:firstLine="567"/>
        <w:jc w:val="both"/>
        <w:rPr>
          <w:rFonts w:ascii="Arial" w:hAnsi="Arial" w:cs="Arial"/>
          <w:lang w:val="uk-UA"/>
        </w:rPr>
      </w:pPr>
      <w:r w:rsidRPr="00CB44C1">
        <w:rPr>
          <w:rFonts w:ascii="Arial" w:hAnsi="Arial" w:cs="Arial"/>
          <w:lang w:val="uk-UA"/>
        </w:rPr>
        <w:lastRenderedPageBreak/>
        <w:t xml:space="preserve">Мережа торгівлі </w:t>
      </w:r>
      <w:r w:rsidR="006B3106">
        <w:rPr>
          <w:rFonts w:ascii="Arial" w:hAnsi="Arial" w:cs="Arial"/>
          <w:lang w:val="uk-UA"/>
        </w:rPr>
        <w:t>Червоноградської</w:t>
      </w:r>
      <w:r w:rsidR="006B3106" w:rsidRPr="00CB44C1">
        <w:rPr>
          <w:rFonts w:ascii="Arial" w:hAnsi="Arial" w:cs="Arial"/>
          <w:lang w:val="uk-UA"/>
        </w:rPr>
        <w:t xml:space="preserve"> </w:t>
      </w:r>
      <w:r w:rsidRPr="00CB44C1">
        <w:rPr>
          <w:rFonts w:ascii="Arial" w:hAnsi="Arial" w:cs="Arial"/>
          <w:lang w:val="uk-UA"/>
        </w:rPr>
        <w:t xml:space="preserve">територіальної громади станом на 01.01.2024 представлена: 542 магазинами; 136 об’єктами дрібнороздрібної торгівлі (кіоски, павільйони); 132 об’єктами ресторанного господарства. </w:t>
      </w:r>
    </w:p>
    <w:p w14:paraId="196777D5" w14:textId="36EAC3D0" w:rsidR="00553063" w:rsidRPr="00CB44C1" w:rsidRDefault="00553063" w:rsidP="00553063">
      <w:pPr>
        <w:spacing w:after="120" w:line="240" w:lineRule="auto"/>
        <w:ind w:firstLine="567"/>
        <w:jc w:val="both"/>
        <w:rPr>
          <w:rFonts w:ascii="Arial" w:hAnsi="Arial" w:cs="Arial"/>
          <w:lang w:val="uk-UA"/>
        </w:rPr>
      </w:pPr>
      <w:r w:rsidRPr="00CB44C1">
        <w:rPr>
          <w:rFonts w:ascii="Arial" w:hAnsi="Arial" w:cs="Arial"/>
          <w:lang w:val="uk-UA"/>
        </w:rPr>
        <w:t xml:space="preserve">У задоволеннi потреб населення в товарах значне мiсце належить ринкам. В громаді ринкова дiяльнiсть здiйснюється на 3-х ринках (КП </w:t>
      </w:r>
      <w:r w:rsidR="008F1E6A">
        <w:rPr>
          <w:rFonts w:ascii="Arial" w:hAnsi="Arial" w:cs="Arial"/>
          <w:lang w:val="uk-UA"/>
        </w:rPr>
        <w:t>Шептицький</w:t>
      </w:r>
      <w:r w:rsidRPr="00CB44C1">
        <w:rPr>
          <w:rFonts w:ascii="Arial" w:hAnsi="Arial" w:cs="Arial"/>
          <w:lang w:val="uk-UA"/>
        </w:rPr>
        <w:t xml:space="preserve"> ринок, КП “Соснівський ринок”, ПП “Майдан”) та в Торговому домі “Форсаж”. </w:t>
      </w:r>
    </w:p>
    <w:p w14:paraId="6BF00495" w14:textId="77777777" w:rsidR="00A0051F" w:rsidRDefault="00553063" w:rsidP="00553063">
      <w:pPr>
        <w:spacing w:after="120" w:line="240" w:lineRule="auto"/>
        <w:ind w:firstLine="567"/>
        <w:jc w:val="both"/>
        <w:rPr>
          <w:rFonts w:ascii="Arial" w:hAnsi="Arial" w:cs="Arial"/>
          <w:lang w:val="uk-UA"/>
        </w:rPr>
      </w:pPr>
      <w:r w:rsidRPr="00CB44C1">
        <w:rPr>
          <w:rFonts w:ascii="Arial" w:hAnsi="Arial" w:cs="Arial"/>
          <w:lang w:val="uk-UA"/>
        </w:rPr>
        <w:t xml:space="preserve">  Сфера побутових послуг громади представлена 25 видами послуг: працюють 18 взуттєвих майстерень, 35 перукарні, 11 ательє та майстерень по ремонту одягу, 1 майстерня по ремонту годинникiв, 15 майстерень по ремонту побутової та офiсної  технiки, 2 фотосалони, 8 автомийок, 7 автозаправних станцiй.</w:t>
      </w:r>
    </w:p>
    <w:p w14:paraId="2BA1EE2C" w14:textId="1148AF77" w:rsidR="00553063" w:rsidRPr="00CB44C1" w:rsidRDefault="00A0051F" w:rsidP="00553063">
      <w:pPr>
        <w:spacing w:after="120" w:line="240" w:lineRule="auto"/>
        <w:ind w:firstLine="567"/>
        <w:jc w:val="both"/>
        <w:rPr>
          <w:rFonts w:ascii="Arial" w:hAnsi="Arial" w:cs="Arial"/>
          <w:lang w:val="uk-UA"/>
        </w:rPr>
      </w:pPr>
      <w:r>
        <w:rPr>
          <w:rFonts w:ascii="Arial" w:hAnsi="Arial" w:cs="Arial"/>
          <w:lang w:val="uk-UA"/>
        </w:rPr>
        <w:t xml:space="preserve">Загалом, </w:t>
      </w:r>
      <w:r w:rsidRPr="00A0051F">
        <w:rPr>
          <w:rFonts w:ascii="Arial" w:hAnsi="Arial" w:cs="Arial"/>
          <w:lang w:val="uk-UA"/>
        </w:rPr>
        <w:t>сфер</w:t>
      </w:r>
      <w:r>
        <w:rPr>
          <w:rFonts w:ascii="Arial" w:hAnsi="Arial" w:cs="Arial"/>
          <w:lang w:val="uk-UA"/>
        </w:rPr>
        <w:t>а</w:t>
      </w:r>
      <w:r w:rsidRPr="00A0051F">
        <w:rPr>
          <w:rFonts w:ascii="Arial" w:hAnsi="Arial" w:cs="Arial"/>
          <w:lang w:val="uk-UA"/>
        </w:rPr>
        <w:t xml:space="preserve"> торгівлі, послуг і туризму</w:t>
      </w:r>
      <w:r>
        <w:rPr>
          <w:rFonts w:ascii="Arial" w:hAnsi="Arial" w:cs="Arial"/>
          <w:lang w:val="uk-UA"/>
        </w:rPr>
        <w:t xml:space="preserve"> має внутрішній потенціал для розвитку з урахуванням купівельної спроможності місцевого населення.</w:t>
      </w:r>
    </w:p>
    <w:p w14:paraId="737624E1" w14:textId="77777777" w:rsidR="00F0149F" w:rsidRPr="00CB44C1" w:rsidRDefault="00F0149F" w:rsidP="009B380B">
      <w:pPr>
        <w:spacing w:after="120" w:line="240" w:lineRule="auto"/>
        <w:ind w:firstLine="567"/>
        <w:jc w:val="both"/>
        <w:rPr>
          <w:rFonts w:ascii="Arial" w:hAnsi="Arial" w:cs="Arial"/>
          <w:b/>
          <w:lang w:val="uk-UA"/>
        </w:rPr>
      </w:pPr>
    </w:p>
    <w:p w14:paraId="69602348" w14:textId="0811BEC9" w:rsidR="007634AD" w:rsidRPr="00CB44C1" w:rsidRDefault="00A23F74" w:rsidP="009B380B">
      <w:pPr>
        <w:spacing w:after="120" w:line="240" w:lineRule="auto"/>
        <w:ind w:firstLine="567"/>
        <w:jc w:val="both"/>
        <w:rPr>
          <w:rFonts w:ascii="Arial" w:hAnsi="Arial" w:cs="Arial"/>
          <w:b/>
          <w:lang w:val="uk-UA"/>
        </w:rPr>
      </w:pPr>
      <w:r w:rsidRPr="00CB44C1">
        <w:rPr>
          <w:rFonts w:ascii="Arial" w:hAnsi="Arial" w:cs="Arial"/>
          <w:b/>
          <w:lang w:val="uk-UA"/>
        </w:rPr>
        <w:t>Інвестиційна привабливість та з</w:t>
      </w:r>
      <w:r w:rsidR="007634AD" w:rsidRPr="00CB44C1">
        <w:rPr>
          <w:rFonts w:ascii="Arial" w:hAnsi="Arial" w:cs="Arial"/>
          <w:b/>
          <w:lang w:val="uk-UA"/>
        </w:rPr>
        <w:t>овнішньоекономічна</w:t>
      </w:r>
      <w:r w:rsidRPr="00CB44C1">
        <w:rPr>
          <w:rFonts w:ascii="Arial" w:hAnsi="Arial" w:cs="Arial"/>
          <w:b/>
          <w:lang w:val="uk-UA"/>
        </w:rPr>
        <w:t xml:space="preserve"> </w:t>
      </w:r>
      <w:r w:rsidR="007634AD" w:rsidRPr="00CB44C1">
        <w:rPr>
          <w:rFonts w:ascii="Arial" w:hAnsi="Arial" w:cs="Arial"/>
          <w:b/>
          <w:lang w:val="uk-UA"/>
        </w:rPr>
        <w:t>діяльність</w:t>
      </w:r>
    </w:p>
    <w:p w14:paraId="211E9610" w14:textId="2D6FB87C" w:rsidR="007125F9" w:rsidRPr="00CB44C1" w:rsidRDefault="007125F9" w:rsidP="00A23F74">
      <w:pPr>
        <w:spacing w:after="120" w:line="240" w:lineRule="auto"/>
        <w:ind w:firstLine="567"/>
        <w:jc w:val="both"/>
        <w:rPr>
          <w:rFonts w:ascii="Arial" w:hAnsi="Arial" w:cs="Arial"/>
          <w:lang w:val="uk-UA"/>
        </w:rPr>
      </w:pPr>
      <w:r w:rsidRPr="00CB44C1">
        <w:rPr>
          <w:rFonts w:ascii="Arial" w:hAnsi="Arial" w:cs="Arial"/>
          <w:lang w:val="uk-UA"/>
        </w:rPr>
        <w:t>Інвестиційна привабливість</w:t>
      </w:r>
    </w:p>
    <w:p w14:paraId="362F11BC" w14:textId="5DFBB57C" w:rsidR="007125F9" w:rsidRPr="00CB44C1" w:rsidRDefault="007125F9" w:rsidP="00A23F74">
      <w:pPr>
        <w:spacing w:after="120" w:line="240" w:lineRule="auto"/>
        <w:ind w:firstLine="567"/>
        <w:jc w:val="both"/>
        <w:rPr>
          <w:rFonts w:ascii="Arial" w:hAnsi="Arial" w:cs="Arial"/>
          <w:lang w:val="uk-UA"/>
        </w:rPr>
      </w:pPr>
      <w:r w:rsidRPr="00CB44C1">
        <w:rPr>
          <w:rFonts w:ascii="Arial" w:hAnsi="Arial" w:cs="Arial"/>
          <w:lang w:val="uk-UA"/>
        </w:rPr>
        <w:t xml:space="preserve">Інвестиційна привабливість </w:t>
      </w:r>
      <w:r w:rsidR="006B3106">
        <w:rPr>
          <w:rFonts w:ascii="Arial" w:hAnsi="Arial" w:cs="Arial"/>
          <w:lang w:val="uk-UA"/>
        </w:rPr>
        <w:t>Червоноградської</w:t>
      </w:r>
      <w:r w:rsidR="006B3106" w:rsidRPr="00CB44C1">
        <w:rPr>
          <w:rFonts w:ascii="Arial" w:hAnsi="Arial" w:cs="Arial"/>
          <w:lang w:val="uk-UA"/>
        </w:rPr>
        <w:t xml:space="preserve"> </w:t>
      </w:r>
      <w:r w:rsidRPr="00CB44C1">
        <w:rPr>
          <w:rFonts w:ascii="Arial" w:hAnsi="Arial" w:cs="Arial"/>
          <w:lang w:val="uk-UA"/>
        </w:rPr>
        <w:t xml:space="preserve">міської громади формується завдяки </w:t>
      </w:r>
      <w:r w:rsidR="00275129" w:rsidRPr="00CB44C1">
        <w:rPr>
          <w:rFonts w:ascii="Arial" w:hAnsi="Arial" w:cs="Arial"/>
          <w:lang w:val="uk-UA"/>
        </w:rPr>
        <w:t xml:space="preserve">вигідному логістичному положенню, </w:t>
      </w:r>
      <w:r w:rsidRPr="00CB44C1">
        <w:rPr>
          <w:rFonts w:ascii="Arial" w:hAnsi="Arial" w:cs="Arial"/>
          <w:lang w:val="uk-UA"/>
        </w:rPr>
        <w:t xml:space="preserve">наявності </w:t>
      </w:r>
      <w:r w:rsidR="00275129" w:rsidRPr="00CB44C1">
        <w:rPr>
          <w:rFonts w:ascii="Arial" w:hAnsi="Arial" w:cs="Arial"/>
          <w:lang w:val="uk-UA"/>
        </w:rPr>
        <w:t xml:space="preserve">кваліфікованої робочої сили, </w:t>
      </w:r>
      <w:r w:rsidRPr="00CB44C1">
        <w:rPr>
          <w:rFonts w:ascii="Arial" w:hAnsi="Arial" w:cs="Arial"/>
          <w:lang w:val="uk-UA"/>
        </w:rPr>
        <w:t xml:space="preserve">розвиненої </w:t>
      </w:r>
      <w:r w:rsidR="00275129" w:rsidRPr="00CB44C1">
        <w:rPr>
          <w:rFonts w:ascii="Arial" w:hAnsi="Arial" w:cs="Arial"/>
          <w:lang w:val="uk-UA"/>
        </w:rPr>
        <w:t xml:space="preserve">інженерної </w:t>
      </w:r>
      <w:r w:rsidRPr="00CB44C1">
        <w:rPr>
          <w:rFonts w:ascii="Arial" w:hAnsi="Arial" w:cs="Arial"/>
          <w:lang w:val="uk-UA"/>
        </w:rPr>
        <w:t xml:space="preserve">інфраструктури, </w:t>
      </w:r>
      <w:r w:rsidR="00275129" w:rsidRPr="00CB44C1">
        <w:rPr>
          <w:rFonts w:ascii="Arial" w:hAnsi="Arial" w:cs="Arial"/>
          <w:lang w:val="uk-UA"/>
        </w:rPr>
        <w:t xml:space="preserve">наявності найбільшого в області індустріального парку, 18 інвестиційних об’єктів типу Brownfield, 8 інвестиційних об’єктів типу Greenfield, а також інших </w:t>
      </w:r>
      <w:r w:rsidRPr="00CB44C1">
        <w:rPr>
          <w:rFonts w:ascii="Arial" w:hAnsi="Arial" w:cs="Arial"/>
          <w:lang w:val="uk-UA"/>
        </w:rPr>
        <w:t>промислових площ</w:t>
      </w:r>
      <w:r w:rsidR="00275129" w:rsidRPr="00CB44C1">
        <w:rPr>
          <w:rFonts w:ascii="Arial" w:hAnsi="Arial" w:cs="Arial"/>
          <w:lang w:val="uk-UA"/>
        </w:rPr>
        <w:t>, які були задіяні у вуглевидобутку і станом на сьогодні перебувають у державній власності</w:t>
      </w:r>
      <w:r w:rsidR="00F21BDF" w:rsidRPr="00CB44C1">
        <w:rPr>
          <w:rFonts w:ascii="Arial" w:hAnsi="Arial" w:cs="Arial"/>
          <w:lang w:val="uk-UA"/>
        </w:rPr>
        <w:t>, очікуючи роздержавлення і, відповідно – приватизації</w:t>
      </w:r>
      <w:r w:rsidRPr="00CB44C1">
        <w:rPr>
          <w:rFonts w:ascii="Arial" w:hAnsi="Arial" w:cs="Arial"/>
          <w:lang w:val="uk-UA"/>
        </w:rPr>
        <w:t xml:space="preserve">. Ці фактори створюють сприятливі умови для залучення інвесторів та розвитку нових секторів економіки, які є важливими для справедливої трансформації громади. </w:t>
      </w:r>
    </w:p>
    <w:p w14:paraId="124BCE47" w14:textId="5D99C23C" w:rsidR="007125F9" w:rsidRPr="00CB44C1" w:rsidRDefault="00590D03" w:rsidP="00F220E2">
      <w:pPr>
        <w:spacing w:after="120" w:line="240" w:lineRule="auto"/>
        <w:jc w:val="both"/>
        <w:rPr>
          <w:rFonts w:ascii="Arial" w:hAnsi="Arial" w:cs="Arial"/>
          <w:lang w:val="uk-UA"/>
        </w:rPr>
      </w:pPr>
      <w:r w:rsidRPr="00CB44C1">
        <w:rPr>
          <w:rFonts w:ascii="Arial" w:hAnsi="Arial" w:cs="Arial"/>
          <w:noProof/>
          <w:lang w:val="uk-UA" w:eastAsia="uk-UA"/>
        </w:rPr>
        <w:drawing>
          <wp:inline distT="0" distB="0" distL="0" distR="0" wp14:anchorId="6EBD6E68" wp14:editId="4E801D9D">
            <wp:extent cx="6299835" cy="3415030"/>
            <wp:effectExtent l="0" t="0" r="5715" b="0"/>
            <wp:docPr id="17776818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681869" name=""/>
                    <pic:cNvPicPr/>
                  </pic:nvPicPr>
                  <pic:blipFill>
                    <a:blip r:embed="rId38"/>
                    <a:stretch>
                      <a:fillRect/>
                    </a:stretch>
                  </pic:blipFill>
                  <pic:spPr>
                    <a:xfrm>
                      <a:off x="0" y="0"/>
                      <a:ext cx="6299835" cy="3415030"/>
                    </a:xfrm>
                    <a:prstGeom prst="rect">
                      <a:avLst/>
                    </a:prstGeom>
                  </pic:spPr>
                </pic:pic>
              </a:graphicData>
            </a:graphic>
          </wp:inline>
        </w:drawing>
      </w:r>
    </w:p>
    <w:p w14:paraId="23FD011B" w14:textId="0A5E5E36" w:rsidR="00590D03" w:rsidRPr="00CB44C1" w:rsidRDefault="00590D03" w:rsidP="009E28A4">
      <w:pPr>
        <w:pStyle w:val="aff0"/>
        <w:jc w:val="both"/>
        <w:rPr>
          <w:lang w:val="uk-UA"/>
        </w:rPr>
      </w:pPr>
      <w:bookmarkStart w:id="38" w:name="_Toc177806363"/>
      <w:bookmarkStart w:id="39" w:name="_Toc177807192"/>
      <w:r w:rsidRPr="00CB44C1">
        <w:rPr>
          <w:lang w:val="uk-UA"/>
        </w:rPr>
        <w:t xml:space="preserve">Рисунок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Рисунок \* ARABIC \s 1 </w:instrText>
      </w:r>
      <w:r w:rsidRPr="00CB44C1">
        <w:rPr>
          <w:lang w:val="uk-UA"/>
        </w:rPr>
        <w:fldChar w:fldCharType="separate"/>
      </w:r>
      <w:r w:rsidR="00683816">
        <w:rPr>
          <w:noProof/>
          <w:lang w:val="uk-UA"/>
        </w:rPr>
        <w:t>9</w:t>
      </w:r>
      <w:r w:rsidRPr="00CB44C1">
        <w:rPr>
          <w:lang w:val="uk-UA"/>
        </w:rPr>
        <w:fldChar w:fldCharType="end"/>
      </w:r>
      <w:r w:rsidRPr="00CB44C1">
        <w:rPr>
          <w:lang w:val="uk-UA"/>
        </w:rPr>
        <w:t xml:space="preserve">. Об’єкти інвестиційної привабливості </w:t>
      </w:r>
      <w:r w:rsidR="006B3106">
        <w:rPr>
          <w:lang w:val="uk-UA"/>
        </w:rPr>
        <w:t>Червоноградської</w:t>
      </w:r>
      <w:r w:rsidR="006B3106" w:rsidRPr="00CB44C1">
        <w:rPr>
          <w:lang w:val="uk-UA"/>
        </w:rPr>
        <w:t xml:space="preserve"> </w:t>
      </w:r>
      <w:r w:rsidRPr="00CB44C1">
        <w:rPr>
          <w:lang w:val="uk-UA"/>
        </w:rPr>
        <w:t>міської територіальної громади</w:t>
      </w:r>
      <w:r w:rsidR="005C087C" w:rsidRPr="00CB44C1">
        <w:rPr>
          <w:rStyle w:val="af4"/>
          <w:lang w:val="uk-UA"/>
        </w:rPr>
        <w:footnoteReference w:id="14"/>
      </w:r>
      <w:bookmarkEnd w:id="38"/>
      <w:bookmarkEnd w:id="39"/>
    </w:p>
    <w:p w14:paraId="2621D33E" w14:textId="77777777" w:rsidR="00F220E2" w:rsidRPr="00CB44C1" w:rsidRDefault="00F220E2" w:rsidP="00A23F74">
      <w:pPr>
        <w:spacing w:after="120" w:line="240" w:lineRule="auto"/>
        <w:ind w:firstLine="567"/>
        <w:jc w:val="both"/>
        <w:rPr>
          <w:rFonts w:ascii="Arial" w:hAnsi="Arial" w:cs="Arial"/>
          <w:lang w:val="uk-UA"/>
        </w:rPr>
      </w:pPr>
    </w:p>
    <w:p w14:paraId="33F3960C" w14:textId="3C9719D5" w:rsidR="007125F9" w:rsidRPr="00CB44C1" w:rsidRDefault="007125F9" w:rsidP="00A23F74">
      <w:pPr>
        <w:spacing w:after="120" w:line="240" w:lineRule="auto"/>
        <w:ind w:firstLine="567"/>
        <w:jc w:val="both"/>
        <w:rPr>
          <w:rFonts w:ascii="Arial" w:hAnsi="Arial" w:cs="Arial"/>
          <w:lang w:val="uk-UA"/>
        </w:rPr>
      </w:pPr>
      <w:r w:rsidRPr="00CB44C1">
        <w:rPr>
          <w:rFonts w:ascii="Arial" w:hAnsi="Arial" w:cs="Arial"/>
          <w:lang w:val="uk-UA"/>
        </w:rPr>
        <w:t>Індустріальний парк</w:t>
      </w:r>
    </w:p>
    <w:p w14:paraId="2E3BB9DC" w14:textId="0F87A936" w:rsidR="007E499C" w:rsidRPr="00CB44C1" w:rsidRDefault="007125F9" w:rsidP="007E499C">
      <w:pPr>
        <w:spacing w:after="120" w:line="240" w:lineRule="auto"/>
        <w:ind w:firstLine="567"/>
        <w:jc w:val="both"/>
        <w:rPr>
          <w:rFonts w:ascii="Arial" w:hAnsi="Arial" w:cs="Arial"/>
          <w:lang w:val="uk-UA"/>
        </w:rPr>
      </w:pPr>
      <w:r w:rsidRPr="00CB44C1">
        <w:rPr>
          <w:rFonts w:ascii="Arial" w:hAnsi="Arial" w:cs="Arial"/>
          <w:lang w:val="uk-UA"/>
        </w:rPr>
        <w:lastRenderedPageBreak/>
        <w:t xml:space="preserve">Інвестиційний потенціал </w:t>
      </w:r>
      <w:r w:rsidR="006B3106">
        <w:rPr>
          <w:rFonts w:ascii="Arial" w:hAnsi="Arial" w:cs="Arial"/>
          <w:lang w:val="uk-UA"/>
        </w:rPr>
        <w:t>Червоноградської</w:t>
      </w:r>
      <w:r w:rsidR="006B3106" w:rsidRPr="00CB44C1">
        <w:rPr>
          <w:rFonts w:ascii="Arial" w:hAnsi="Arial" w:cs="Arial"/>
          <w:lang w:val="uk-UA"/>
        </w:rPr>
        <w:t xml:space="preserve"> </w:t>
      </w:r>
      <w:r w:rsidRPr="00CB44C1">
        <w:rPr>
          <w:rFonts w:ascii="Arial" w:hAnsi="Arial" w:cs="Arial"/>
          <w:lang w:val="uk-UA"/>
        </w:rPr>
        <w:t>міської громади значною мірою визначається наявністю індустріального парку "</w:t>
      </w:r>
      <w:r w:rsidR="008F1E6A">
        <w:rPr>
          <w:rFonts w:ascii="Arial" w:hAnsi="Arial" w:cs="Arial"/>
          <w:lang w:val="uk-UA"/>
        </w:rPr>
        <w:t>Шептицький</w:t>
      </w:r>
      <w:r w:rsidRPr="00CB44C1">
        <w:rPr>
          <w:rFonts w:ascii="Arial" w:hAnsi="Arial" w:cs="Arial"/>
          <w:lang w:val="uk-UA"/>
        </w:rPr>
        <w:t>",</w:t>
      </w:r>
      <w:r w:rsidR="007D5C07" w:rsidRPr="00CB44C1">
        <w:rPr>
          <w:rFonts w:ascii="Arial" w:hAnsi="Arial" w:cs="Arial"/>
          <w:lang w:val="uk-UA"/>
        </w:rPr>
        <w:t xml:space="preserve"> який створено міською радою </w:t>
      </w:r>
      <w:r w:rsidR="007E499C" w:rsidRPr="00CB44C1">
        <w:rPr>
          <w:rFonts w:ascii="Arial" w:hAnsi="Arial" w:cs="Arial"/>
          <w:lang w:val="uk-UA"/>
        </w:rPr>
        <w:t xml:space="preserve">у 2024 році </w:t>
      </w:r>
      <w:r w:rsidR="007D5C07" w:rsidRPr="00CB44C1">
        <w:rPr>
          <w:rFonts w:ascii="Arial" w:hAnsi="Arial" w:cs="Arial"/>
          <w:lang w:val="uk-UA"/>
        </w:rPr>
        <w:t xml:space="preserve">в рамках Проєкту GIZ «Справедлива трансформація вугільних регіонів та зелене відновлення енергетичного сектору України» у співпраці з Львівською обласною державною адміністрацією. Станом на сьогодні індустріальний парк внесено в реєстр Мінекономіки, паралельно триває розробка комплексної </w:t>
      </w:r>
      <w:r w:rsidR="00D65833" w:rsidRPr="00CB44C1">
        <w:rPr>
          <w:rFonts w:ascii="Arial" w:hAnsi="Arial" w:cs="Arial"/>
          <w:lang w:val="uk-UA"/>
        </w:rPr>
        <w:t>проєкт</w:t>
      </w:r>
      <w:r w:rsidR="007D5C07" w:rsidRPr="00CB44C1">
        <w:rPr>
          <w:rFonts w:ascii="Arial" w:hAnsi="Arial" w:cs="Arial"/>
          <w:lang w:val="uk-UA"/>
        </w:rPr>
        <w:t xml:space="preserve">но-кошторисної документації для розбудови інженерно-транспортної інфраструктури індустріального парку. </w:t>
      </w:r>
      <w:r w:rsidR="007E499C" w:rsidRPr="00CB44C1">
        <w:rPr>
          <w:rFonts w:ascii="Arial" w:hAnsi="Arial" w:cs="Arial"/>
          <w:lang w:val="uk-UA"/>
        </w:rPr>
        <w:t>Тут планується створити 3250 робочих місць</w:t>
      </w:r>
      <w:r w:rsidR="00F21BDF" w:rsidRPr="00CB44C1">
        <w:rPr>
          <w:rFonts w:ascii="Arial" w:hAnsi="Arial" w:cs="Arial"/>
          <w:lang w:val="uk-UA"/>
        </w:rPr>
        <w:t xml:space="preserve"> (що могло б суттєво компенсувати втрату робочих місць внаслідок закриття шахт)</w:t>
      </w:r>
      <w:r w:rsidR="007E499C" w:rsidRPr="00CB44C1">
        <w:rPr>
          <w:rFonts w:ascii="Arial" w:hAnsi="Arial" w:cs="Arial"/>
          <w:lang w:val="uk-UA"/>
        </w:rPr>
        <w:t>. Строк функціонування парку передбачено на 30 років.</w:t>
      </w:r>
    </w:p>
    <w:p w14:paraId="25C26F42" w14:textId="6054969A" w:rsidR="007B73C3" w:rsidRPr="00CB44C1" w:rsidRDefault="007B73C3" w:rsidP="007125F9">
      <w:pPr>
        <w:spacing w:after="120" w:line="240" w:lineRule="auto"/>
        <w:ind w:firstLine="567"/>
        <w:jc w:val="both"/>
        <w:rPr>
          <w:rFonts w:ascii="Arial" w:hAnsi="Arial" w:cs="Arial"/>
          <w:lang w:val="uk-UA"/>
        </w:rPr>
      </w:pPr>
      <w:r w:rsidRPr="00CB44C1">
        <w:rPr>
          <w:rFonts w:ascii="Arial" w:hAnsi="Arial" w:cs="Arial"/>
          <w:lang w:val="uk-UA"/>
        </w:rPr>
        <w:t>Індустріальний парк "</w:t>
      </w:r>
      <w:r w:rsidR="008F1E6A">
        <w:rPr>
          <w:rFonts w:ascii="Arial" w:hAnsi="Arial" w:cs="Arial"/>
          <w:lang w:val="uk-UA"/>
        </w:rPr>
        <w:t>Шептицький</w:t>
      </w:r>
      <w:r w:rsidRPr="00CB44C1">
        <w:rPr>
          <w:rFonts w:ascii="Arial" w:hAnsi="Arial" w:cs="Arial"/>
          <w:lang w:val="uk-UA"/>
        </w:rPr>
        <w:t xml:space="preserve">"  </w:t>
      </w:r>
      <w:r w:rsidR="007125F9" w:rsidRPr="00CB44C1">
        <w:rPr>
          <w:rFonts w:ascii="Arial" w:hAnsi="Arial" w:cs="Arial"/>
          <w:lang w:val="uk-UA"/>
        </w:rPr>
        <w:t xml:space="preserve">орієнтований на такі </w:t>
      </w:r>
      <w:r w:rsidR="007E499C" w:rsidRPr="00CB44C1">
        <w:rPr>
          <w:rFonts w:ascii="Arial" w:hAnsi="Arial" w:cs="Arial"/>
          <w:lang w:val="uk-UA"/>
        </w:rPr>
        <w:t xml:space="preserve">нові сектори економіки </w:t>
      </w:r>
      <w:r w:rsidR="007125F9" w:rsidRPr="00CB44C1">
        <w:rPr>
          <w:rFonts w:ascii="Arial" w:hAnsi="Arial" w:cs="Arial"/>
          <w:lang w:val="uk-UA"/>
        </w:rPr>
        <w:t>як</w:t>
      </w:r>
      <w:r w:rsidR="007E499C" w:rsidRPr="00CB44C1">
        <w:rPr>
          <w:rFonts w:ascii="Arial" w:hAnsi="Arial" w:cs="Arial"/>
          <w:lang w:val="uk-UA"/>
        </w:rPr>
        <w:t xml:space="preserve">: </w:t>
      </w:r>
    </w:p>
    <w:p w14:paraId="0075BA95" w14:textId="6C9725DE" w:rsidR="007B73C3" w:rsidRPr="00CB44C1" w:rsidRDefault="007B73C3" w:rsidP="007125F9">
      <w:pPr>
        <w:spacing w:after="120" w:line="240" w:lineRule="auto"/>
        <w:ind w:firstLine="567"/>
        <w:jc w:val="both"/>
        <w:rPr>
          <w:rFonts w:ascii="Arial" w:hAnsi="Arial" w:cs="Arial"/>
          <w:lang w:val="uk-UA"/>
        </w:rPr>
      </w:pPr>
      <w:r w:rsidRPr="00CB44C1">
        <w:rPr>
          <w:rFonts w:ascii="Arial" w:hAnsi="Arial" w:cs="Arial"/>
          <w:lang w:val="uk-UA"/>
        </w:rPr>
        <w:t xml:space="preserve">- переробна промисловість (ключові галузі - виробництво харчових продуктів, оброблення деревини та виготовлення виробів з деревини та корка, виробництво меблів, виробництво паперу та паперових виробів, виробництво іншої неметалевої мінеральної продукції, виробництво готових металевих виробів, виробництво машин і устаткування, виробництво автотранспортних засобів, причепів і напівпричепів; виробництво інших транспортних засобів); </w:t>
      </w:r>
    </w:p>
    <w:p w14:paraId="45ADD7FA" w14:textId="086CFE1A" w:rsidR="007B73C3" w:rsidRPr="00CB44C1" w:rsidRDefault="007B73C3" w:rsidP="007125F9">
      <w:pPr>
        <w:spacing w:after="120" w:line="240" w:lineRule="auto"/>
        <w:ind w:firstLine="567"/>
        <w:jc w:val="both"/>
        <w:rPr>
          <w:rFonts w:ascii="Arial" w:hAnsi="Arial" w:cs="Arial"/>
          <w:lang w:val="uk-UA"/>
        </w:rPr>
      </w:pPr>
      <w:r w:rsidRPr="00CB44C1">
        <w:rPr>
          <w:rFonts w:ascii="Arial" w:hAnsi="Arial" w:cs="Arial"/>
          <w:lang w:val="uk-UA"/>
        </w:rPr>
        <w:t>- науково-технічна діяльність, діяльність лабораторій, в т.ч. з сертифікації продукції</w:t>
      </w:r>
      <w:r w:rsidR="007125F9" w:rsidRPr="00CB44C1">
        <w:rPr>
          <w:rFonts w:ascii="Arial" w:hAnsi="Arial" w:cs="Arial"/>
          <w:lang w:val="uk-UA"/>
        </w:rPr>
        <w:t xml:space="preserve">. </w:t>
      </w:r>
    </w:p>
    <w:p w14:paraId="75BB67B4" w14:textId="4B3D1D20" w:rsidR="007125F9" w:rsidRPr="00CB44C1" w:rsidRDefault="007125F9" w:rsidP="007125F9">
      <w:pPr>
        <w:spacing w:after="120" w:line="240" w:lineRule="auto"/>
        <w:ind w:firstLine="567"/>
        <w:jc w:val="both"/>
        <w:rPr>
          <w:rFonts w:ascii="Arial" w:hAnsi="Arial" w:cs="Arial"/>
          <w:lang w:val="uk-UA"/>
        </w:rPr>
      </w:pPr>
      <w:r w:rsidRPr="00CB44C1">
        <w:rPr>
          <w:rFonts w:ascii="Arial" w:hAnsi="Arial" w:cs="Arial"/>
          <w:lang w:val="uk-UA"/>
        </w:rPr>
        <w:t>Загальна площа парку становить 63,055 га,</w:t>
      </w:r>
      <w:r w:rsidR="005F478E" w:rsidRPr="00CB44C1">
        <w:rPr>
          <w:rFonts w:ascii="Arial" w:hAnsi="Arial" w:cs="Arial"/>
          <w:lang w:val="uk-UA"/>
        </w:rPr>
        <w:t xml:space="preserve"> що робить його найбільшим </w:t>
      </w:r>
      <w:r w:rsidRPr="00CB44C1">
        <w:rPr>
          <w:rFonts w:ascii="Arial" w:hAnsi="Arial" w:cs="Arial"/>
          <w:lang w:val="uk-UA"/>
        </w:rPr>
        <w:t>серед індустріальних парків регіону. Такий розмір дозволяє розмістити на території значні виробничі потужності та створити умови для розвитку різних типів виробничих об'єктів. Це робить парк особливо привабливим для великих промислових інвесторів, які шукають простір для розміщення своїх підприємств і логістичних центрів</w:t>
      </w:r>
      <w:r w:rsidR="005F478E" w:rsidRPr="00CB44C1">
        <w:rPr>
          <w:rFonts w:ascii="Arial" w:hAnsi="Arial" w:cs="Arial"/>
          <w:lang w:val="uk-UA"/>
        </w:rPr>
        <w:t>, а також потребують великої кількості кваліфікованих фахівців</w:t>
      </w:r>
      <w:r w:rsidRPr="00CB44C1">
        <w:rPr>
          <w:rFonts w:ascii="Arial" w:hAnsi="Arial" w:cs="Arial"/>
          <w:lang w:val="uk-UA"/>
        </w:rPr>
        <w:t>.</w:t>
      </w:r>
    </w:p>
    <w:p w14:paraId="09A8E598" w14:textId="69816B88" w:rsidR="007125F9" w:rsidRPr="00CB44C1" w:rsidRDefault="007125F9" w:rsidP="007125F9">
      <w:pPr>
        <w:spacing w:after="120" w:line="240" w:lineRule="auto"/>
        <w:ind w:firstLine="567"/>
        <w:jc w:val="both"/>
        <w:rPr>
          <w:rFonts w:ascii="Arial" w:hAnsi="Arial" w:cs="Arial"/>
          <w:lang w:val="uk-UA"/>
        </w:rPr>
      </w:pPr>
      <w:r w:rsidRPr="00CB44C1">
        <w:rPr>
          <w:rFonts w:ascii="Arial" w:hAnsi="Arial" w:cs="Arial"/>
          <w:lang w:val="uk-UA"/>
        </w:rPr>
        <w:t xml:space="preserve">Розташування парку </w:t>
      </w:r>
      <w:r w:rsidR="005F478E" w:rsidRPr="00CB44C1">
        <w:rPr>
          <w:rFonts w:ascii="Arial" w:hAnsi="Arial" w:cs="Arial"/>
          <w:lang w:val="uk-UA"/>
        </w:rPr>
        <w:t xml:space="preserve">неподалік кордону з ЄС та пунктів пропуску з Республікою Польща робить його положення більш вигідним, ніж в інших парків. Наявність урбанізованої території з великою щільністю населення </w:t>
      </w:r>
      <w:r w:rsidRPr="00CB44C1">
        <w:rPr>
          <w:rFonts w:ascii="Arial" w:hAnsi="Arial" w:cs="Arial"/>
          <w:lang w:val="uk-UA"/>
        </w:rPr>
        <w:t>забезпечує доступ до кваліфікованої робочої сили, що є необхідною умовою для успішного розвитку промислових проєктів. Крім того, близькість до існуючої інфраструктури — доріг, залізниці та комунікацій — сприяє ефективній логістиці та знижує витрати на транспортування, що важливо для підприємств, які орієнтовані на обслуговування як внутрішнього, так і зовнішнього ринків.</w:t>
      </w:r>
    </w:p>
    <w:p w14:paraId="029FB7E5" w14:textId="69510C93" w:rsidR="007E499C" w:rsidRPr="00CB44C1" w:rsidRDefault="007E499C" w:rsidP="007E499C">
      <w:pPr>
        <w:spacing w:after="120" w:line="240" w:lineRule="auto"/>
        <w:ind w:firstLine="567"/>
        <w:jc w:val="both"/>
        <w:rPr>
          <w:rFonts w:ascii="Arial" w:hAnsi="Arial" w:cs="Arial"/>
          <w:lang w:val="uk-UA"/>
        </w:rPr>
      </w:pPr>
      <w:r w:rsidRPr="00CB44C1">
        <w:rPr>
          <w:rFonts w:ascii="Arial" w:hAnsi="Arial" w:cs="Arial"/>
          <w:lang w:val="uk-UA"/>
        </w:rPr>
        <w:t>У майбутньому планується</w:t>
      </w:r>
      <w:r w:rsidR="00F21BDF" w:rsidRPr="00CB44C1">
        <w:rPr>
          <w:rFonts w:ascii="Arial" w:hAnsi="Arial" w:cs="Arial"/>
          <w:lang w:val="uk-UA"/>
        </w:rPr>
        <w:t xml:space="preserve"> підведення до території індустріального парку колії євростандарту, а також</w:t>
      </w:r>
      <w:r w:rsidRPr="00CB44C1">
        <w:rPr>
          <w:rFonts w:ascii="Arial" w:hAnsi="Arial" w:cs="Arial"/>
          <w:lang w:val="uk-UA"/>
        </w:rPr>
        <w:t xml:space="preserve"> використання парком терикона колишньої шахти, що може стати пілотним для України </w:t>
      </w:r>
      <w:r w:rsidR="00D65833" w:rsidRPr="00CB44C1">
        <w:rPr>
          <w:rFonts w:ascii="Arial" w:hAnsi="Arial" w:cs="Arial"/>
          <w:lang w:val="uk-UA"/>
        </w:rPr>
        <w:t>проєкт</w:t>
      </w:r>
      <w:r w:rsidRPr="00CB44C1">
        <w:rPr>
          <w:rFonts w:ascii="Arial" w:hAnsi="Arial" w:cs="Arial"/>
          <w:lang w:val="uk-UA"/>
        </w:rPr>
        <w:t xml:space="preserve">ом ревіталізації </w:t>
      </w:r>
      <w:r w:rsidR="00F21BDF" w:rsidRPr="00CB44C1">
        <w:rPr>
          <w:rFonts w:ascii="Arial" w:hAnsi="Arial" w:cs="Arial"/>
          <w:lang w:val="uk-UA"/>
        </w:rPr>
        <w:t xml:space="preserve">старопромислових територій </w:t>
      </w:r>
      <w:r w:rsidRPr="00CB44C1">
        <w:rPr>
          <w:rFonts w:ascii="Arial" w:hAnsi="Arial" w:cs="Arial"/>
          <w:lang w:val="uk-UA"/>
        </w:rPr>
        <w:t>та використання їх для потреб громади.</w:t>
      </w:r>
    </w:p>
    <w:p w14:paraId="40D54E26" w14:textId="4155D57C" w:rsidR="00A23F74" w:rsidRPr="00CB44C1" w:rsidRDefault="007E499C" w:rsidP="007E499C">
      <w:pPr>
        <w:spacing w:after="120" w:line="240" w:lineRule="auto"/>
        <w:ind w:firstLine="567"/>
        <w:jc w:val="both"/>
        <w:rPr>
          <w:rFonts w:ascii="Arial" w:hAnsi="Arial" w:cs="Arial"/>
          <w:lang w:val="uk-UA"/>
        </w:rPr>
      </w:pPr>
      <w:r w:rsidRPr="00CB44C1">
        <w:rPr>
          <w:rFonts w:ascii="Arial" w:hAnsi="Arial" w:cs="Arial"/>
          <w:lang w:val="uk-UA"/>
        </w:rPr>
        <w:t xml:space="preserve"> </w:t>
      </w:r>
    </w:p>
    <w:p w14:paraId="5629E0A7" w14:textId="2A19467F" w:rsidR="00A23F74" w:rsidRPr="00CB44C1" w:rsidRDefault="00A23F74" w:rsidP="009B380B">
      <w:pPr>
        <w:spacing w:after="120" w:line="240" w:lineRule="auto"/>
        <w:ind w:firstLine="567"/>
        <w:jc w:val="both"/>
        <w:rPr>
          <w:rFonts w:ascii="Arial" w:hAnsi="Arial" w:cs="Arial"/>
          <w:lang w:val="uk-UA"/>
        </w:rPr>
      </w:pPr>
      <w:r w:rsidRPr="00CB44C1">
        <w:rPr>
          <w:rFonts w:ascii="Arial" w:hAnsi="Arial" w:cs="Arial"/>
          <w:lang w:val="uk-UA"/>
        </w:rPr>
        <w:t>Інвестиційні ділянки типу Greenfield</w:t>
      </w:r>
    </w:p>
    <w:p w14:paraId="55CEACCD" w14:textId="6C7D429A" w:rsidR="007B73C3" w:rsidRPr="00CB44C1" w:rsidRDefault="007E499C" w:rsidP="007B73C3">
      <w:pPr>
        <w:spacing w:after="120" w:line="240" w:lineRule="auto"/>
        <w:ind w:firstLine="567"/>
        <w:jc w:val="both"/>
        <w:rPr>
          <w:rFonts w:ascii="Arial" w:hAnsi="Arial" w:cs="Arial"/>
          <w:lang w:val="uk-UA"/>
        </w:rPr>
      </w:pPr>
      <w:r w:rsidRPr="00CB44C1">
        <w:rPr>
          <w:rFonts w:ascii="Arial" w:hAnsi="Arial" w:cs="Arial"/>
          <w:lang w:val="uk-UA"/>
        </w:rPr>
        <w:t xml:space="preserve">Станом на сьогодні актуальними для пропозицій інвесторам є 8 інвестиційних ділянок. Ці </w:t>
      </w:r>
      <w:r w:rsidR="00A23F74" w:rsidRPr="00CB44C1">
        <w:rPr>
          <w:rFonts w:ascii="Arial" w:hAnsi="Arial" w:cs="Arial"/>
          <w:lang w:val="uk-UA"/>
        </w:rPr>
        <w:t>ділянки є комунальною власністю, що полегшує процес отримання дозволів та початку використання для інвестиційних цілей.</w:t>
      </w:r>
      <w:r w:rsidRPr="00CB44C1">
        <w:rPr>
          <w:rFonts w:ascii="Arial" w:hAnsi="Arial" w:cs="Arial"/>
          <w:lang w:val="uk-UA"/>
        </w:rPr>
        <w:t xml:space="preserve"> </w:t>
      </w:r>
      <w:r w:rsidR="00A23F74" w:rsidRPr="00CB44C1">
        <w:rPr>
          <w:rFonts w:ascii="Arial" w:hAnsi="Arial" w:cs="Arial"/>
          <w:lang w:val="uk-UA"/>
        </w:rPr>
        <w:t xml:space="preserve">Об’єкти, розташовані в </w:t>
      </w:r>
      <w:r w:rsidR="006B3106">
        <w:rPr>
          <w:rFonts w:ascii="Arial" w:hAnsi="Arial" w:cs="Arial"/>
          <w:lang w:val="uk-UA"/>
        </w:rPr>
        <w:t xml:space="preserve">Червоноградській </w:t>
      </w:r>
      <w:r w:rsidR="00A23F74" w:rsidRPr="00CB44C1">
        <w:rPr>
          <w:rFonts w:ascii="Arial" w:hAnsi="Arial" w:cs="Arial"/>
          <w:lang w:val="uk-UA"/>
        </w:rPr>
        <w:t>громаді, знаходяться на відстані приблизно 100 км від Львова, що є відносно доступною відстанню для логістичних операцій.</w:t>
      </w:r>
      <w:r w:rsidRPr="00CB44C1">
        <w:rPr>
          <w:rFonts w:ascii="Arial" w:hAnsi="Arial" w:cs="Arial"/>
          <w:lang w:val="uk-UA"/>
        </w:rPr>
        <w:t xml:space="preserve"> </w:t>
      </w:r>
      <w:r w:rsidR="00A23F74" w:rsidRPr="00CB44C1">
        <w:rPr>
          <w:rFonts w:ascii="Arial" w:hAnsi="Arial" w:cs="Arial"/>
          <w:lang w:val="uk-UA"/>
        </w:rPr>
        <w:t>Наявність залізничного сполучення та близькість до автомагістралей роблять ці ділянки більш привабливими для інвесторів, зацікавлених у розвитку виробничих або логістичних об’єктів.</w:t>
      </w:r>
      <w:r w:rsidR="007B73C3" w:rsidRPr="00CB44C1">
        <w:rPr>
          <w:rFonts w:ascii="Arial" w:hAnsi="Arial" w:cs="Arial"/>
          <w:lang w:val="uk-UA"/>
        </w:rPr>
        <w:t xml:space="preserve"> Крім того, </w:t>
      </w:r>
      <w:r w:rsidR="006B3106">
        <w:rPr>
          <w:rFonts w:ascii="Arial" w:hAnsi="Arial" w:cs="Arial"/>
          <w:lang w:val="uk-UA"/>
        </w:rPr>
        <w:t>Червоноградська</w:t>
      </w:r>
      <w:r w:rsidR="006B3106" w:rsidRPr="00CB44C1">
        <w:rPr>
          <w:rFonts w:ascii="Arial" w:hAnsi="Arial" w:cs="Arial"/>
          <w:lang w:val="uk-UA"/>
        </w:rPr>
        <w:t xml:space="preserve"> </w:t>
      </w:r>
      <w:r w:rsidR="007B73C3" w:rsidRPr="00CB44C1">
        <w:rPr>
          <w:rFonts w:ascii="Arial" w:hAnsi="Arial" w:cs="Arial"/>
          <w:lang w:val="uk-UA"/>
        </w:rPr>
        <w:t xml:space="preserve">громада може розширити перелік </w:t>
      </w:r>
      <w:r w:rsidR="00F21BDF" w:rsidRPr="00CB44C1">
        <w:rPr>
          <w:rFonts w:ascii="Arial" w:hAnsi="Arial" w:cs="Arial"/>
          <w:lang w:val="uk-UA"/>
        </w:rPr>
        <w:t>інвестиційних</w:t>
      </w:r>
      <w:r w:rsidR="007B73C3" w:rsidRPr="00CB44C1">
        <w:rPr>
          <w:rFonts w:ascii="Arial" w:hAnsi="Arial" w:cs="Arial"/>
          <w:lang w:val="uk-UA"/>
        </w:rPr>
        <w:t xml:space="preserve"> ділянок для потенційних інвесторів за рахунок ділянок, які знаходяться у власності держави та можуть бути передані у власність громади. Це включає земельні ділянки, де здійснювався або здійснюється вуглевидобуток.</w:t>
      </w:r>
    </w:p>
    <w:p w14:paraId="4D17A4B4" w14:textId="74C81F05" w:rsidR="00A23F74" w:rsidRPr="00CB44C1" w:rsidRDefault="00A23F74" w:rsidP="007E499C">
      <w:pPr>
        <w:spacing w:after="120" w:line="240" w:lineRule="auto"/>
        <w:ind w:firstLine="567"/>
        <w:jc w:val="both"/>
        <w:rPr>
          <w:rFonts w:ascii="Arial" w:hAnsi="Arial" w:cs="Arial"/>
          <w:lang w:val="uk-UA"/>
        </w:rPr>
      </w:pPr>
    </w:p>
    <w:p w14:paraId="36DBAFEA" w14:textId="35385CAD" w:rsidR="00A23F74" w:rsidRPr="00CB44C1" w:rsidRDefault="00A23F74" w:rsidP="00A23F74">
      <w:pPr>
        <w:spacing w:after="120" w:line="240" w:lineRule="auto"/>
        <w:ind w:firstLine="567"/>
        <w:jc w:val="both"/>
        <w:rPr>
          <w:rFonts w:ascii="Arial" w:hAnsi="Arial" w:cs="Arial"/>
          <w:lang w:val="uk-UA"/>
        </w:rPr>
      </w:pPr>
      <w:r w:rsidRPr="00CB44C1">
        <w:rPr>
          <w:rFonts w:ascii="Arial" w:hAnsi="Arial" w:cs="Arial"/>
          <w:lang w:val="uk-UA"/>
        </w:rPr>
        <w:t xml:space="preserve">Інвестиційні об'єкти типу Brownfield </w:t>
      </w:r>
    </w:p>
    <w:p w14:paraId="61F8BE58" w14:textId="6DF45C8C" w:rsidR="00A23F74" w:rsidRPr="00CB44C1" w:rsidRDefault="007B73C3" w:rsidP="007B73C3">
      <w:pPr>
        <w:tabs>
          <w:tab w:val="num" w:pos="720"/>
        </w:tabs>
        <w:spacing w:after="120" w:line="240" w:lineRule="auto"/>
        <w:ind w:firstLine="567"/>
        <w:jc w:val="both"/>
        <w:rPr>
          <w:rFonts w:ascii="Arial" w:hAnsi="Arial" w:cs="Arial"/>
          <w:lang w:val="uk-UA"/>
        </w:rPr>
      </w:pPr>
      <w:r w:rsidRPr="00CB44C1">
        <w:rPr>
          <w:rFonts w:ascii="Arial" w:hAnsi="Arial" w:cs="Arial"/>
          <w:lang w:val="uk-UA"/>
        </w:rPr>
        <w:t>Станом на сьогодні актуальними для пропозицій інвесторам є 18 інвестиційних об’єктів типу Brownfield</w:t>
      </w:r>
      <w:r w:rsidR="00A23F74" w:rsidRPr="00CB44C1">
        <w:rPr>
          <w:rFonts w:ascii="Arial" w:hAnsi="Arial" w:cs="Arial"/>
          <w:lang w:val="uk-UA"/>
        </w:rPr>
        <w:t xml:space="preserve">, включаючи будівлі, склади, промислові приміщення, діючі підприємства та інженерні мережі. </w:t>
      </w:r>
      <w:r w:rsidRPr="00CB44C1">
        <w:rPr>
          <w:rFonts w:ascii="Arial" w:hAnsi="Arial" w:cs="Arial"/>
          <w:lang w:val="uk-UA"/>
        </w:rPr>
        <w:t xml:space="preserve"> </w:t>
      </w:r>
      <w:r w:rsidR="00A23F74" w:rsidRPr="00CB44C1">
        <w:rPr>
          <w:rFonts w:ascii="Arial" w:hAnsi="Arial" w:cs="Arial"/>
          <w:lang w:val="uk-UA"/>
        </w:rPr>
        <w:t xml:space="preserve">Багато об'єктів розташовані близько до залізничних колій (наприклад, відстань 1-2 км) </w:t>
      </w:r>
      <w:r w:rsidR="00A23F74" w:rsidRPr="00CB44C1">
        <w:rPr>
          <w:rFonts w:ascii="Arial" w:hAnsi="Arial" w:cs="Arial"/>
          <w:lang w:val="uk-UA"/>
        </w:rPr>
        <w:lastRenderedPageBreak/>
        <w:t>та важливих автодоріг, що значно підвищує їх привабливість для інвесторів, особливо у галузях, які залежать від транспортної інфраструктури.</w:t>
      </w:r>
      <w:r w:rsidRPr="00CB44C1">
        <w:rPr>
          <w:rFonts w:ascii="Arial" w:hAnsi="Arial" w:cs="Arial"/>
          <w:lang w:val="uk-UA"/>
        </w:rPr>
        <w:t xml:space="preserve"> </w:t>
      </w:r>
      <w:r w:rsidR="00A23F74" w:rsidRPr="00CB44C1">
        <w:rPr>
          <w:rFonts w:ascii="Arial" w:hAnsi="Arial" w:cs="Arial"/>
          <w:lang w:val="uk-UA"/>
        </w:rPr>
        <w:t>Зважаючи на те, що багато об'єктів перебувають у комунальній власності або доступні для оренди та продажу, це спрощує процеси, пов'язані з інвестуванням, включаючи отримання дозволів та погоджень.</w:t>
      </w:r>
      <w:r w:rsidRPr="00CB44C1">
        <w:rPr>
          <w:rFonts w:ascii="Arial" w:hAnsi="Arial" w:cs="Arial"/>
          <w:lang w:val="uk-UA"/>
        </w:rPr>
        <w:t xml:space="preserve"> </w:t>
      </w:r>
    </w:p>
    <w:p w14:paraId="49CF44CC" w14:textId="77777777" w:rsidR="00F21BDF" w:rsidRPr="00CB44C1" w:rsidRDefault="00F21BDF" w:rsidP="007B73C3">
      <w:pPr>
        <w:tabs>
          <w:tab w:val="num" w:pos="720"/>
        </w:tabs>
        <w:spacing w:after="120" w:line="240" w:lineRule="auto"/>
        <w:ind w:firstLine="567"/>
        <w:jc w:val="both"/>
        <w:rPr>
          <w:rFonts w:ascii="Arial" w:hAnsi="Arial" w:cs="Arial"/>
          <w:lang w:val="uk-UA"/>
        </w:rPr>
      </w:pPr>
    </w:p>
    <w:p w14:paraId="7F1E828A" w14:textId="2719F713" w:rsidR="00272C53" w:rsidRPr="00CB44C1" w:rsidRDefault="007125F9" w:rsidP="005A0C8D">
      <w:pPr>
        <w:spacing w:after="120" w:line="240" w:lineRule="auto"/>
        <w:ind w:firstLine="567"/>
        <w:jc w:val="both"/>
        <w:rPr>
          <w:rFonts w:ascii="Arial" w:hAnsi="Arial" w:cs="Arial"/>
          <w:b/>
          <w:color w:val="63A537"/>
          <w:lang w:val="uk-UA"/>
        </w:rPr>
      </w:pPr>
      <w:r w:rsidRPr="00CB44C1">
        <w:rPr>
          <w:rFonts w:ascii="Arial" w:hAnsi="Arial" w:cs="Arial"/>
          <w:b/>
          <w:color w:val="63A537"/>
          <w:lang w:val="uk-UA"/>
        </w:rPr>
        <w:t>Висновки</w:t>
      </w:r>
      <w:r w:rsidR="00272C53" w:rsidRPr="00CB44C1">
        <w:rPr>
          <w:rFonts w:ascii="Arial" w:hAnsi="Arial" w:cs="Arial"/>
          <w:b/>
          <w:color w:val="63A537"/>
          <w:lang w:val="uk-UA"/>
        </w:rPr>
        <w:t xml:space="preserve"> до економічного блоку</w:t>
      </w:r>
    </w:p>
    <w:p w14:paraId="7CD32DB2" w14:textId="3866977C" w:rsidR="00272C53" w:rsidRPr="00CB44C1" w:rsidRDefault="00272C53" w:rsidP="00272C53">
      <w:pPr>
        <w:spacing w:after="120" w:line="240" w:lineRule="auto"/>
        <w:ind w:firstLine="567"/>
        <w:jc w:val="both"/>
        <w:rPr>
          <w:rFonts w:ascii="Arial" w:hAnsi="Arial" w:cs="Arial"/>
          <w:lang w:val="uk-UA"/>
        </w:rPr>
      </w:pPr>
      <w:r w:rsidRPr="00CB44C1">
        <w:rPr>
          <w:rFonts w:ascii="Arial" w:hAnsi="Arial" w:cs="Arial"/>
          <w:lang w:val="uk-UA"/>
        </w:rPr>
        <w:t xml:space="preserve">Таким чином, для успішної диверсифікації економіки </w:t>
      </w:r>
      <w:r w:rsidR="006B3106">
        <w:rPr>
          <w:rFonts w:ascii="Arial" w:hAnsi="Arial" w:cs="Arial"/>
          <w:lang w:val="uk-UA"/>
        </w:rPr>
        <w:t>Червоноградської</w:t>
      </w:r>
      <w:r w:rsidR="006B3106" w:rsidRPr="00CB44C1">
        <w:rPr>
          <w:rFonts w:ascii="Arial" w:hAnsi="Arial" w:cs="Arial"/>
          <w:lang w:val="uk-UA"/>
        </w:rPr>
        <w:t xml:space="preserve"> </w:t>
      </w:r>
      <w:r w:rsidRPr="00CB44C1">
        <w:rPr>
          <w:rFonts w:ascii="Arial" w:hAnsi="Arial" w:cs="Arial"/>
          <w:lang w:val="uk-UA"/>
        </w:rPr>
        <w:t xml:space="preserve">громади необхідно зосередити зусилля на розвитку галузей, які показують стійкість або зростання, таких як переробна промисловість з високою доданою вартістю, сільське господарство, культура та спорт, а також розширювати можливості в освіті та охороні здоров'я. </w:t>
      </w:r>
    </w:p>
    <w:p w14:paraId="048AD701" w14:textId="69CC8F55" w:rsidR="00272C53" w:rsidRPr="00CB44C1" w:rsidRDefault="00272C53" w:rsidP="00272C53">
      <w:pPr>
        <w:spacing w:after="120" w:line="240" w:lineRule="auto"/>
        <w:ind w:firstLine="567"/>
        <w:jc w:val="both"/>
        <w:rPr>
          <w:rFonts w:ascii="Arial" w:hAnsi="Arial" w:cs="Arial"/>
          <w:lang w:val="uk-UA"/>
        </w:rPr>
      </w:pPr>
      <w:r w:rsidRPr="00CB44C1">
        <w:rPr>
          <w:rFonts w:ascii="Arial" w:hAnsi="Arial" w:cs="Arial"/>
          <w:lang w:val="uk-UA"/>
        </w:rPr>
        <w:t xml:space="preserve">Розвиток сільського господарства, мистецтва, спорту, розваг та охорони здоров'я демонструють певний потенціал для зростання. Сільське господарство, хоча й не забезпечує значної кількості робочих місць, показує позитивну динаміку зайнятості і може розвиватися в умовах підвищення попиту на місцеву продукцію та впровадження нових агротехнологій. Враховуючи наявність логістичних переваг, а також значного потенціалу розвитку аграрного сектору в мікрорегіоні (в сусідніх громадах), </w:t>
      </w:r>
      <w:r w:rsidR="006B3106">
        <w:rPr>
          <w:rFonts w:ascii="Arial" w:hAnsi="Arial" w:cs="Arial"/>
          <w:lang w:val="uk-UA"/>
        </w:rPr>
        <w:t>Червоноградська</w:t>
      </w:r>
      <w:r w:rsidR="006B3106" w:rsidRPr="00CB44C1">
        <w:rPr>
          <w:rFonts w:ascii="Arial" w:hAnsi="Arial" w:cs="Arial"/>
          <w:lang w:val="uk-UA"/>
        </w:rPr>
        <w:t xml:space="preserve"> </w:t>
      </w:r>
      <w:r w:rsidRPr="00CB44C1">
        <w:rPr>
          <w:rFonts w:ascii="Arial" w:hAnsi="Arial" w:cs="Arial"/>
          <w:lang w:val="uk-UA"/>
        </w:rPr>
        <w:t xml:space="preserve">громада, за умови інвестування у інноваційне виробництво, потенційно може стати центром для розвитку харчової промисловості, створюючи нові робочі місця з високою заробітною платою. </w:t>
      </w:r>
    </w:p>
    <w:p w14:paraId="57C2776E" w14:textId="108CCC6B" w:rsidR="00272C53" w:rsidRPr="00CB44C1" w:rsidRDefault="00272C53" w:rsidP="00272C53">
      <w:pPr>
        <w:spacing w:after="120" w:line="240" w:lineRule="auto"/>
        <w:ind w:firstLine="567"/>
        <w:jc w:val="both"/>
        <w:rPr>
          <w:rFonts w:ascii="Arial" w:hAnsi="Arial" w:cs="Arial"/>
          <w:lang w:val="uk-UA"/>
        </w:rPr>
      </w:pPr>
      <w:r w:rsidRPr="00CB44C1">
        <w:rPr>
          <w:rFonts w:ascii="Arial" w:hAnsi="Arial" w:cs="Arial"/>
          <w:lang w:val="uk-UA"/>
        </w:rPr>
        <w:t>Сектор мистецтва, спорту та розваг демонструє зростання кількості зайнятих осіб, що свідчить про певний попит на культурні та спортивні послуги. Охорона здоров'я та надання соціальної допомоги залишаються стабільними секторами з потенціалом розвитку, зокрема з урахуванням старіння населення.</w:t>
      </w:r>
    </w:p>
    <w:p w14:paraId="468E5A37" w14:textId="5D66E255" w:rsidR="00272C53" w:rsidRPr="00CB44C1" w:rsidRDefault="00272C53" w:rsidP="00272C53">
      <w:pPr>
        <w:spacing w:after="120" w:line="240" w:lineRule="auto"/>
        <w:ind w:firstLine="567"/>
        <w:jc w:val="both"/>
        <w:rPr>
          <w:rFonts w:ascii="Arial" w:hAnsi="Arial" w:cs="Arial"/>
          <w:lang w:val="uk-UA"/>
        </w:rPr>
      </w:pPr>
      <w:r w:rsidRPr="00CB44C1">
        <w:rPr>
          <w:rFonts w:ascii="Arial" w:hAnsi="Arial" w:cs="Arial"/>
          <w:lang w:val="uk-UA"/>
        </w:rPr>
        <w:t xml:space="preserve">За умови інвестування у нові сектори економіки, з огляду на логістичний, кадровий, природно-ресурсний та інфраструктурний потенціал громади, на відповідній території можуть розвиватися такі сектори економіки як: металообробка, відновлювальна енергетика, логістика, деревообробка, виробництво меблів, виробництво одягу, виробництво будматеріалів, харчова промисловість та інформаційні технології. </w:t>
      </w:r>
    </w:p>
    <w:p w14:paraId="1D024649" w14:textId="44CD87E1" w:rsidR="007125F9" w:rsidRPr="00CB44C1" w:rsidRDefault="006B3106" w:rsidP="005A0C8D">
      <w:pPr>
        <w:spacing w:after="120" w:line="240" w:lineRule="auto"/>
        <w:ind w:firstLine="567"/>
        <w:jc w:val="both"/>
        <w:rPr>
          <w:rFonts w:ascii="Arial" w:hAnsi="Arial" w:cs="Arial"/>
          <w:lang w:val="uk-UA"/>
        </w:rPr>
      </w:pPr>
      <w:r>
        <w:rPr>
          <w:rFonts w:ascii="Arial" w:hAnsi="Arial" w:cs="Arial"/>
          <w:lang w:val="uk-UA"/>
        </w:rPr>
        <w:t xml:space="preserve">Червоноградська </w:t>
      </w:r>
      <w:r w:rsidR="007E499C" w:rsidRPr="00CB44C1">
        <w:rPr>
          <w:rFonts w:ascii="Arial" w:hAnsi="Arial" w:cs="Arial"/>
          <w:lang w:val="uk-UA"/>
        </w:rPr>
        <w:t>міська громада має значний інвестиційний потенціал завдяки наявності</w:t>
      </w:r>
      <w:r w:rsidR="007B73C3" w:rsidRPr="00CB44C1">
        <w:rPr>
          <w:rFonts w:ascii="Arial" w:hAnsi="Arial" w:cs="Arial"/>
          <w:lang w:val="uk-UA"/>
        </w:rPr>
        <w:t xml:space="preserve"> найбільшого в області індустріального парку, об'єктів типу Greenfield та Brownfield, земельних ділянок, які були задіяні у </w:t>
      </w:r>
      <w:r w:rsidR="007E499C" w:rsidRPr="00CB44C1">
        <w:rPr>
          <w:rFonts w:ascii="Arial" w:hAnsi="Arial" w:cs="Arial"/>
          <w:lang w:val="uk-UA"/>
        </w:rPr>
        <w:t>вуглевидобутк</w:t>
      </w:r>
      <w:r w:rsidR="007B73C3" w:rsidRPr="00CB44C1">
        <w:rPr>
          <w:rFonts w:ascii="Arial" w:hAnsi="Arial" w:cs="Arial"/>
          <w:lang w:val="uk-UA"/>
        </w:rPr>
        <w:t xml:space="preserve">у і в майбутньому </w:t>
      </w:r>
      <w:r w:rsidR="007E499C" w:rsidRPr="00CB44C1">
        <w:rPr>
          <w:rFonts w:ascii="Arial" w:hAnsi="Arial" w:cs="Arial"/>
          <w:lang w:val="uk-UA"/>
        </w:rPr>
        <w:t xml:space="preserve">можуть бути перепрофільовані для нових промислових чи логістичних об’єктів. Розвинена інфраструктура та відносна близькість до </w:t>
      </w:r>
      <w:r w:rsidR="007B73C3" w:rsidRPr="00CB44C1">
        <w:rPr>
          <w:rFonts w:ascii="Arial" w:hAnsi="Arial" w:cs="Arial"/>
          <w:lang w:val="uk-UA"/>
        </w:rPr>
        <w:t xml:space="preserve">кордону з ЄС та </w:t>
      </w:r>
      <w:r w:rsidR="007E499C" w:rsidRPr="00CB44C1">
        <w:rPr>
          <w:rFonts w:ascii="Arial" w:hAnsi="Arial" w:cs="Arial"/>
          <w:lang w:val="uk-UA"/>
        </w:rPr>
        <w:t>Льв</w:t>
      </w:r>
      <w:r w:rsidR="007B73C3" w:rsidRPr="00CB44C1">
        <w:rPr>
          <w:rFonts w:ascii="Arial" w:hAnsi="Arial" w:cs="Arial"/>
          <w:lang w:val="uk-UA"/>
        </w:rPr>
        <w:t>івської агломерації</w:t>
      </w:r>
      <w:r w:rsidR="007E499C" w:rsidRPr="00CB44C1">
        <w:rPr>
          <w:rFonts w:ascii="Arial" w:hAnsi="Arial" w:cs="Arial"/>
          <w:lang w:val="uk-UA"/>
        </w:rPr>
        <w:t xml:space="preserve"> також роблять її привабливою для інвесторів. </w:t>
      </w:r>
      <w:r w:rsidR="007B73C3" w:rsidRPr="00CB44C1">
        <w:rPr>
          <w:rFonts w:ascii="Arial" w:hAnsi="Arial" w:cs="Arial"/>
          <w:lang w:val="uk-UA"/>
        </w:rPr>
        <w:t xml:space="preserve">  </w:t>
      </w:r>
      <w:r w:rsidR="005A0C8D" w:rsidRPr="00CB44C1">
        <w:rPr>
          <w:rFonts w:ascii="Arial" w:hAnsi="Arial" w:cs="Arial"/>
          <w:lang w:val="uk-UA"/>
        </w:rPr>
        <w:t xml:space="preserve">       </w:t>
      </w:r>
    </w:p>
    <w:p w14:paraId="26EA6D59" w14:textId="5D9842B7" w:rsidR="007125F9" w:rsidRPr="00CB44C1" w:rsidRDefault="005A0C8D" w:rsidP="007125F9">
      <w:pPr>
        <w:spacing w:after="120" w:line="240" w:lineRule="auto"/>
        <w:ind w:firstLine="567"/>
        <w:jc w:val="both"/>
        <w:rPr>
          <w:rFonts w:ascii="Arial" w:hAnsi="Arial" w:cs="Arial"/>
          <w:lang w:val="uk-UA"/>
        </w:rPr>
      </w:pPr>
      <w:r w:rsidRPr="00CB44C1">
        <w:rPr>
          <w:rFonts w:ascii="Arial" w:hAnsi="Arial" w:cs="Arial"/>
          <w:lang w:val="uk-UA"/>
        </w:rPr>
        <w:t>Водночас, в</w:t>
      </w:r>
      <w:r w:rsidR="007125F9" w:rsidRPr="00CB44C1">
        <w:rPr>
          <w:rFonts w:ascii="Arial" w:hAnsi="Arial" w:cs="Arial"/>
          <w:lang w:val="uk-UA"/>
        </w:rPr>
        <w:t xml:space="preserve">ідсутність </w:t>
      </w:r>
      <w:r w:rsidRPr="00CB44C1">
        <w:rPr>
          <w:rFonts w:ascii="Arial" w:hAnsi="Arial" w:cs="Arial"/>
          <w:lang w:val="uk-UA"/>
        </w:rPr>
        <w:t xml:space="preserve">актуальних пропозицій </w:t>
      </w:r>
      <w:r w:rsidR="007125F9" w:rsidRPr="00CB44C1">
        <w:rPr>
          <w:rFonts w:ascii="Arial" w:hAnsi="Arial" w:cs="Arial"/>
          <w:lang w:val="uk-UA"/>
        </w:rPr>
        <w:t xml:space="preserve">об'єктів </w:t>
      </w:r>
      <w:r w:rsidRPr="00CB44C1">
        <w:rPr>
          <w:rFonts w:ascii="Arial" w:hAnsi="Arial" w:cs="Arial"/>
          <w:lang w:val="uk-UA"/>
        </w:rPr>
        <w:t xml:space="preserve">державного майна для </w:t>
      </w:r>
      <w:r w:rsidR="007125F9" w:rsidRPr="00CB44C1">
        <w:rPr>
          <w:rFonts w:ascii="Arial" w:hAnsi="Arial" w:cs="Arial"/>
          <w:lang w:val="uk-UA"/>
        </w:rPr>
        <w:t>приватизації</w:t>
      </w:r>
      <w:r w:rsidRPr="00CB44C1">
        <w:rPr>
          <w:rFonts w:ascii="Arial" w:hAnsi="Arial" w:cs="Arial"/>
          <w:lang w:val="uk-UA"/>
        </w:rPr>
        <w:t xml:space="preserve"> стримує розвиток </w:t>
      </w:r>
      <w:r w:rsidR="006B3106">
        <w:rPr>
          <w:rFonts w:ascii="Arial" w:hAnsi="Arial" w:cs="Arial"/>
          <w:lang w:val="uk-UA"/>
        </w:rPr>
        <w:t>Червоноградської</w:t>
      </w:r>
      <w:r w:rsidR="006B3106" w:rsidRPr="00CB44C1">
        <w:rPr>
          <w:rFonts w:ascii="Arial" w:hAnsi="Arial" w:cs="Arial"/>
          <w:lang w:val="uk-UA"/>
        </w:rPr>
        <w:t xml:space="preserve"> </w:t>
      </w:r>
      <w:r w:rsidR="007125F9" w:rsidRPr="00CB44C1">
        <w:rPr>
          <w:rFonts w:ascii="Arial" w:hAnsi="Arial" w:cs="Arial"/>
          <w:lang w:val="uk-UA"/>
        </w:rPr>
        <w:t>громад</w:t>
      </w:r>
      <w:r w:rsidRPr="00CB44C1">
        <w:rPr>
          <w:rFonts w:ascii="Arial" w:hAnsi="Arial" w:cs="Arial"/>
          <w:lang w:val="uk-UA"/>
        </w:rPr>
        <w:t>и</w:t>
      </w:r>
      <w:r w:rsidR="007125F9" w:rsidRPr="00CB44C1">
        <w:rPr>
          <w:rFonts w:ascii="Arial" w:hAnsi="Arial" w:cs="Arial"/>
          <w:lang w:val="uk-UA"/>
        </w:rPr>
        <w:t xml:space="preserve">. </w:t>
      </w:r>
      <w:r w:rsidRPr="00CB44C1">
        <w:rPr>
          <w:rFonts w:ascii="Arial" w:hAnsi="Arial" w:cs="Arial"/>
          <w:lang w:val="uk-UA"/>
        </w:rPr>
        <w:t xml:space="preserve">Переважно ці об’єкти станом на сьогодні </w:t>
      </w:r>
      <w:r w:rsidR="007125F9" w:rsidRPr="00CB44C1">
        <w:rPr>
          <w:rFonts w:ascii="Arial" w:hAnsi="Arial" w:cs="Arial"/>
          <w:lang w:val="uk-UA"/>
        </w:rPr>
        <w:t>не використову</w:t>
      </w:r>
      <w:r w:rsidRPr="00CB44C1">
        <w:rPr>
          <w:rFonts w:ascii="Arial" w:hAnsi="Arial" w:cs="Arial"/>
          <w:lang w:val="uk-UA"/>
        </w:rPr>
        <w:t>ю</w:t>
      </w:r>
      <w:r w:rsidR="007125F9" w:rsidRPr="00CB44C1">
        <w:rPr>
          <w:rFonts w:ascii="Arial" w:hAnsi="Arial" w:cs="Arial"/>
          <w:lang w:val="uk-UA"/>
        </w:rPr>
        <w:t>ться державою і мож</w:t>
      </w:r>
      <w:r w:rsidRPr="00CB44C1">
        <w:rPr>
          <w:rFonts w:ascii="Arial" w:hAnsi="Arial" w:cs="Arial"/>
          <w:lang w:val="uk-UA"/>
        </w:rPr>
        <w:t>уть</w:t>
      </w:r>
      <w:r w:rsidR="007125F9" w:rsidRPr="00CB44C1">
        <w:rPr>
          <w:rFonts w:ascii="Arial" w:hAnsi="Arial" w:cs="Arial"/>
          <w:lang w:val="uk-UA"/>
        </w:rPr>
        <w:t xml:space="preserve"> бути передан</w:t>
      </w:r>
      <w:r w:rsidRPr="00CB44C1">
        <w:rPr>
          <w:rFonts w:ascii="Arial" w:hAnsi="Arial" w:cs="Arial"/>
          <w:lang w:val="uk-UA"/>
        </w:rPr>
        <w:t>і</w:t>
      </w:r>
      <w:r w:rsidR="007125F9" w:rsidRPr="00CB44C1">
        <w:rPr>
          <w:rFonts w:ascii="Arial" w:hAnsi="Arial" w:cs="Arial"/>
          <w:lang w:val="uk-UA"/>
        </w:rPr>
        <w:t xml:space="preserve"> в управління або приватизацію, що</w:t>
      </w:r>
      <w:r w:rsidRPr="00CB44C1">
        <w:rPr>
          <w:rFonts w:ascii="Arial" w:hAnsi="Arial" w:cs="Arial"/>
          <w:lang w:val="uk-UA"/>
        </w:rPr>
        <w:t xml:space="preserve"> формуватиме </w:t>
      </w:r>
      <w:r w:rsidR="007125F9" w:rsidRPr="00CB44C1">
        <w:rPr>
          <w:rFonts w:ascii="Arial" w:hAnsi="Arial" w:cs="Arial"/>
          <w:lang w:val="uk-UA"/>
        </w:rPr>
        <w:t>додаткові можливості для інвестицій</w:t>
      </w:r>
      <w:r w:rsidRPr="00CB44C1">
        <w:rPr>
          <w:rFonts w:ascii="Arial" w:hAnsi="Arial" w:cs="Arial"/>
          <w:lang w:val="uk-UA"/>
        </w:rPr>
        <w:t xml:space="preserve"> та створення нових робочих місць</w:t>
      </w:r>
      <w:r w:rsidR="007125F9" w:rsidRPr="00CB44C1">
        <w:rPr>
          <w:rFonts w:ascii="Arial" w:hAnsi="Arial" w:cs="Arial"/>
          <w:lang w:val="uk-UA"/>
        </w:rPr>
        <w:t>.</w:t>
      </w:r>
    </w:p>
    <w:p w14:paraId="27E659B1" w14:textId="2B160271" w:rsidR="00272C53" w:rsidRPr="00CB44C1" w:rsidRDefault="00272C53" w:rsidP="007125F9">
      <w:pPr>
        <w:spacing w:after="120" w:line="240" w:lineRule="auto"/>
        <w:ind w:firstLine="567"/>
        <w:jc w:val="both"/>
        <w:rPr>
          <w:rFonts w:ascii="Arial" w:hAnsi="Arial" w:cs="Arial"/>
          <w:lang w:val="uk-UA"/>
        </w:rPr>
      </w:pPr>
      <w:r w:rsidRPr="00CB44C1">
        <w:rPr>
          <w:rFonts w:ascii="Arial" w:hAnsi="Arial" w:cs="Arial"/>
          <w:lang w:val="uk-UA"/>
        </w:rPr>
        <w:t xml:space="preserve">Війна та безпекові ризики стримують іноземних інвесторів інвестувати в </w:t>
      </w:r>
      <w:r w:rsidR="0043783D" w:rsidRPr="00CB44C1">
        <w:rPr>
          <w:rFonts w:ascii="Arial" w:hAnsi="Arial" w:cs="Arial"/>
          <w:lang w:val="uk-UA"/>
        </w:rPr>
        <w:t>Україну</w:t>
      </w:r>
      <w:r w:rsidRPr="00CB44C1">
        <w:rPr>
          <w:rFonts w:ascii="Arial" w:hAnsi="Arial" w:cs="Arial"/>
          <w:lang w:val="uk-UA"/>
        </w:rPr>
        <w:t xml:space="preserve">. Водночас є великий запит </w:t>
      </w:r>
      <w:r w:rsidR="0043783D" w:rsidRPr="00CB44C1">
        <w:rPr>
          <w:rFonts w:ascii="Arial" w:hAnsi="Arial" w:cs="Arial"/>
          <w:lang w:val="uk-UA"/>
        </w:rPr>
        <w:t xml:space="preserve"> </w:t>
      </w:r>
      <w:r w:rsidRPr="00CB44C1">
        <w:rPr>
          <w:rFonts w:ascii="Arial" w:hAnsi="Arial" w:cs="Arial"/>
          <w:lang w:val="uk-UA"/>
        </w:rPr>
        <w:t xml:space="preserve">на релокацію бізнесу </w:t>
      </w:r>
      <w:r w:rsidR="0043783D" w:rsidRPr="00CB44C1">
        <w:rPr>
          <w:rFonts w:ascii="Arial" w:hAnsi="Arial" w:cs="Arial"/>
          <w:lang w:val="uk-UA"/>
        </w:rPr>
        <w:t xml:space="preserve">з прифронтових територій в громади з готовою виробничою базою на кшталт </w:t>
      </w:r>
      <w:r w:rsidR="00A57C27">
        <w:rPr>
          <w:rFonts w:ascii="Arial" w:hAnsi="Arial" w:cs="Arial"/>
          <w:lang w:val="uk-UA"/>
        </w:rPr>
        <w:t>Червоноградської</w:t>
      </w:r>
      <w:r w:rsidR="0043783D" w:rsidRPr="00CB44C1">
        <w:rPr>
          <w:rFonts w:ascii="Arial" w:hAnsi="Arial" w:cs="Arial"/>
          <w:lang w:val="uk-UA"/>
        </w:rPr>
        <w:t xml:space="preserve">. У свою чергу </w:t>
      </w:r>
      <w:r w:rsidR="006B3106">
        <w:rPr>
          <w:rFonts w:ascii="Arial" w:hAnsi="Arial" w:cs="Arial"/>
          <w:lang w:val="uk-UA"/>
        </w:rPr>
        <w:t>Червоноградська</w:t>
      </w:r>
      <w:r w:rsidR="0043783D" w:rsidRPr="00CB44C1">
        <w:rPr>
          <w:rFonts w:ascii="Arial" w:hAnsi="Arial" w:cs="Arial"/>
          <w:lang w:val="uk-UA"/>
        </w:rPr>
        <w:t xml:space="preserve">громада в умовах війни має запропонувати вітчизняному бізнесу найвигідніші умови розширення виробництва або релокації, а на період повоєнної відбудови – готувати портфель інвестиційних пропозицій для розвитку нових секторів економіки в т.ч. важливих для відбудови держави. </w:t>
      </w:r>
    </w:p>
    <w:p w14:paraId="49DA72B8" w14:textId="62EF159A" w:rsidR="00276816" w:rsidRPr="00CB44C1" w:rsidRDefault="00276816" w:rsidP="00F34B71">
      <w:pPr>
        <w:pStyle w:val="2"/>
        <w:ind w:left="567" w:firstLine="0"/>
      </w:pPr>
      <w:bookmarkStart w:id="40" w:name="_Toc177807861"/>
      <w:r w:rsidRPr="00CB44C1">
        <w:t>Транспортна й комунікаційна інфраструктура громади</w:t>
      </w:r>
      <w:bookmarkEnd w:id="40"/>
    </w:p>
    <w:p w14:paraId="4CBA0231" w14:textId="3899536F"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Дорожня інфраструктура міста </w:t>
      </w:r>
      <w:r w:rsidR="00C13A40">
        <w:rPr>
          <w:rFonts w:ascii="Arial" w:hAnsi="Arial" w:cs="Arial"/>
          <w:lang w:val="uk-UA"/>
        </w:rPr>
        <w:t xml:space="preserve">Шептицького </w:t>
      </w:r>
      <w:r w:rsidRPr="00CB44C1">
        <w:rPr>
          <w:rFonts w:ascii="Arial" w:hAnsi="Arial" w:cs="Arial"/>
          <w:lang w:val="uk-UA"/>
        </w:rPr>
        <w:t xml:space="preserve"> включає 57,8 км. автомобільних доріг площею 406,552 тис. м2, 3 мости. Основними завданнями є розвиток мережі автомобільних доріг, поліпшення транспортно-експлуатаційного стану автомобільних доріг, підвищення безпеки дорожнього руху та екологічної безпеки автомобільних доріг, підвищення якості автомобільних доріг за рахунок впровадження прогресивних проєктних рішень і сучасних технологій, розвиток дорожньої інфраструктури та поліпшення інформаційного забезпечення учасників дорожнього руху, удосконалення управління автомобільними дорогами.</w:t>
      </w:r>
    </w:p>
    <w:p w14:paraId="0C7D9205" w14:textId="0D97FD72"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lastRenderedPageBreak/>
        <w:t>В громаді функціонує розгалужена мережа автобусних маршрутів, яка забезпечує перевезення пасажирів між будь-якими мікрорайонами міста практично без пересадок. Загальна довжина маршрутної мережі складає понад 60 км.</w:t>
      </w:r>
    </w:p>
    <w:p w14:paraId="1208BF77" w14:textId="28926C38"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Громада має зручне географічне розташування і добре розвинену транспортну мережу (автотраса Львів — Ковель — Брест, шосе Белз — </w:t>
      </w:r>
      <w:r w:rsidR="008F1E6A">
        <w:rPr>
          <w:rFonts w:ascii="Arial" w:hAnsi="Arial" w:cs="Arial"/>
          <w:lang w:val="uk-UA"/>
        </w:rPr>
        <w:t>Шептицький</w:t>
      </w:r>
      <w:r w:rsidRPr="00CB44C1">
        <w:rPr>
          <w:rFonts w:ascii="Arial" w:hAnsi="Arial" w:cs="Arial"/>
          <w:lang w:val="uk-UA"/>
        </w:rPr>
        <w:t xml:space="preserve"> та Радехів — </w:t>
      </w:r>
      <w:r w:rsidR="008F1E6A">
        <w:rPr>
          <w:rFonts w:ascii="Arial" w:hAnsi="Arial" w:cs="Arial"/>
          <w:lang w:val="uk-UA"/>
        </w:rPr>
        <w:t>Шептицький</w:t>
      </w:r>
      <w:r w:rsidRPr="00CB44C1">
        <w:rPr>
          <w:rFonts w:ascii="Arial" w:hAnsi="Arial" w:cs="Arial"/>
          <w:lang w:val="uk-UA"/>
        </w:rPr>
        <w:t xml:space="preserve">, залізниці Львів — Ковель та </w:t>
      </w:r>
      <w:r w:rsidR="008F1E6A">
        <w:rPr>
          <w:rFonts w:ascii="Arial" w:hAnsi="Arial" w:cs="Arial"/>
          <w:lang w:val="uk-UA"/>
        </w:rPr>
        <w:t>Шептицький</w:t>
      </w:r>
      <w:r w:rsidRPr="00CB44C1">
        <w:rPr>
          <w:rFonts w:ascii="Arial" w:hAnsi="Arial" w:cs="Arial"/>
          <w:lang w:val="uk-UA"/>
        </w:rPr>
        <w:t xml:space="preserve"> — Рава-Руська), межує з Польщею.</w:t>
      </w:r>
    </w:p>
    <w:p w14:paraId="74A5EDBA" w14:textId="17B9C982"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Територією </w:t>
      </w:r>
      <w:r w:rsidR="008F1E6A">
        <w:rPr>
          <w:rFonts w:ascii="Arial" w:hAnsi="Arial" w:cs="Arial"/>
          <w:lang w:val="uk-UA"/>
        </w:rPr>
        <w:t>Шептицької</w:t>
      </w:r>
      <w:r w:rsidRPr="00CB44C1">
        <w:rPr>
          <w:rFonts w:ascii="Arial" w:hAnsi="Arial" w:cs="Arial"/>
          <w:lang w:val="uk-UA"/>
        </w:rPr>
        <w:t xml:space="preserve"> громади проходять три головні транспортні магістралі - автомобільна дорога Р 15 (Ковель - Жовква), Т 14 04 (</w:t>
      </w:r>
      <w:r w:rsidR="008F1E6A">
        <w:rPr>
          <w:rFonts w:ascii="Arial" w:hAnsi="Arial" w:cs="Arial"/>
          <w:lang w:val="uk-UA"/>
        </w:rPr>
        <w:t>Шептицький</w:t>
      </w:r>
      <w:r w:rsidRPr="00CB44C1">
        <w:rPr>
          <w:rFonts w:ascii="Arial" w:hAnsi="Arial" w:cs="Arial"/>
          <w:lang w:val="uk-UA"/>
        </w:rPr>
        <w:t xml:space="preserve"> — Рава-Руська) та Т 14-40 (</w:t>
      </w:r>
      <w:r w:rsidR="008F1E6A">
        <w:rPr>
          <w:rFonts w:ascii="Arial" w:hAnsi="Arial" w:cs="Arial"/>
          <w:lang w:val="uk-UA"/>
        </w:rPr>
        <w:t>Шептицький</w:t>
      </w:r>
      <w:r w:rsidRPr="00CB44C1">
        <w:rPr>
          <w:rFonts w:ascii="Arial" w:hAnsi="Arial" w:cs="Arial"/>
          <w:lang w:val="uk-UA"/>
        </w:rPr>
        <w:t>-Броди).</w:t>
      </w:r>
    </w:p>
    <w:p w14:paraId="1C9DECF0" w14:textId="2EA5458A"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Є залізничне сполучення з зупинками в м. </w:t>
      </w:r>
      <w:r w:rsidR="008F1E6A">
        <w:rPr>
          <w:rFonts w:ascii="Arial" w:hAnsi="Arial" w:cs="Arial"/>
          <w:lang w:val="uk-UA"/>
        </w:rPr>
        <w:t>Шептицький</w:t>
      </w:r>
      <w:r w:rsidRPr="00CB44C1">
        <w:rPr>
          <w:rFonts w:ascii="Arial" w:hAnsi="Arial" w:cs="Arial"/>
          <w:lang w:val="uk-UA"/>
        </w:rPr>
        <w:t xml:space="preserve">: поїзд Сокаль – Львів, Львів – Київ – Бахмут, </w:t>
      </w:r>
      <w:r w:rsidR="008F1E6A">
        <w:rPr>
          <w:rFonts w:ascii="Arial" w:hAnsi="Arial" w:cs="Arial"/>
          <w:lang w:val="uk-UA"/>
        </w:rPr>
        <w:t>Шептицький</w:t>
      </w:r>
      <w:r w:rsidRPr="00CB44C1">
        <w:rPr>
          <w:rFonts w:ascii="Arial" w:hAnsi="Arial" w:cs="Arial"/>
          <w:lang w:val="uk-UA"/>
        </w:rPr>
        <w:t xml:space="preserve"> – Ковель та Сокаль – Рава-Руська.</w:t>
      </w:r>
    </w:p>
    <w:p w14:paraId="69C591DF" w14:textId="77777777" w:rsidR="00F0149F" w:rsidRPr="00CB44C1" w:rsidRDefault="00F0149F" w:rsidP="002F2C0B">
      <w:pPr>
        <w:spacing w:after="120" w:line="240" w:lineRule="auto"/>
        <w:ind w:left="11" w:firstLine="556"/>
        <w:jc w:val="both"/>
        <w:rPr>
          <w:rFonts w:ascii="Arial" w:hAnsi="Arial" w:cs="Arial"/>
          <w:lang w:val="uk-UA"/>
        </w:rPr>
      </w:pPr>
    </w:p>
    <w:p w14:paraId="144B5652" w14:textId="6665C864" w:rsidR="00553063" w:rsidRPr="00CB44C1" w:rsidRDefault="00553063" w:rsidP="002F2C0B">
      <w:pPr>
        <w:spacing w:after="120" w:line="240" w:lineRule="auto"/>
        <w:ind w:left="11" w:firstLine="556"/>
        <w:jc w:val="both"/>
        <w:rPr>
          <w:rFonts w:ascii="Arial" w:hAnsi="Arial" w:cs="Arial"/>
          <w:lang w:val="uk-UA"/>
        </w:rPr>
      </w:pPr>
      <w:r w:rsidRPr="00CB44C1">
        <w:rPr>
          <w:rFonts w:ascii="Arial" w:hAnsi="Arial" w:cs="Arial"/>
          <w:lang w:val="uk-UA"/>
        </w:rPr>
        <w:t>Логістика та зв’язок та медіа</w:t>
      </w:r>
    </w:p>
    <w:p w14:paraId="56A7D14A" w14:textId="6FC8F526" w:rsidR="00553063"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 xml:space="preserve">На території </w:t>
      </w:r>
      <w:r w:rsidR="00A57C27">
        <w:rPr>
          <w:rFonts w:ascii="Arial" w:hAnsi="Arial" w:cs="Arial"/>
          <w:lang w:val="uk-UA"/>
        </w:rPr>
        <w:t>Червоноградської</w:t>
      </w:r>
      <w:r w:rsidR="00A57C27" w:rsidRPr="00CB44C1">
        <w:rPr>
          <w:rFonts w:ascii="Arial" w:hAnsi="Arial" w:cs="Arial"/>
          <w:lang w:val="uk-UA"/>
        </w:rPr>
        <w:t xml:space="preserve"> </w:t>
      </w:r>
      <w:r w:rsidRPr="00CB44C1">
        <w:rPr>
          <w:rFonts w:ascii="Arial" w:hAnsi="Arial" w:cs="Arial"/>
          <w:lang w:val="uk-UA"/>
        </w:rPr>
        <w:t>територіальної громади здійснюють діяльність:</w:t>
      </w:r>
    </w:p>
    <w:p w14:paraId="7F14ECA1" w14:textId="0D011023" w:rsidR="00553063"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 xml:space="preserve">Відділення зв’язку: станційно-лінійна дільниця №4  м. </w:t>
      </w:r>
      <w:r w:rsidR="00C13A40">
        <w:rPr>
          <w:rFonts w:ascii="Arial" w:hAnsi="Arial" w:cs="Arial"/>
          <w:lang w:val="uk-UA"/>
        </w:rPr>
        <w:t>Шептицького</w:t>
      </w:r>
      <w:r w:rsidRPr="00CB44C1">
        <w:rPr>
          <w:rFonts w:ascii="Arial" w:hAnsi="Arial" w:cs="Arial"/>
          <w:lang w:val="uk-UA"/>
        </w:rPr>
        <w:t xml:space="preserve"> ПАТ „Укртелеком”,  ПП «Центр зв’язку Граф».</w:t>
      </w:r>
    </w:p>
    <w:p w14:paraId="60C6DA24" w14:textId="77777777" w:rsidR="00553063"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Поштові відділення: АТ «Укрпошта» (8 відділень), ТОВ «Нова Пошта» (5 відділення), ТОВ «Делівері» (1 відділення),  ТОВ «Justin» (1 відділення).</w:t>
      </w:r>
    </w:p>
    <w:p w14:paraId="47AB8872" w14:textId="77777777" w:rsidR="00553063"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Інтернет провайдери: ТзОВ «БЕСТ-ЛІНК», ПП «Колумбус», ПАТ „Укртелеком”, ТзОВ «Цифрові рішення ЛЛС», ТОВ «Кварц», ТзОВ «Візор-Гал», ПП «Гроза», ПП «Інформаційні технології».</w:t>
      </w:r>
    </w:p>
    <w:p w14:paraId="38617D44" w14:textId="6CF027BA" w:rsidR="00553063"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Найбільшими засоби масової інформації громади є газети «Новини Прибужжя» та «Вісник»; «НЕО – радіо»; "Телеканал 15" та телестудія "Бужнет".</w:t>
      </w:r>
    </w:p>
    <w:p w14:paraId="5BEB2135" w14:textId="77777777" w:rsidR="00F0149F" w:rsidRPr="00CB44C1" w:rsidRDefault="00F0149F" w:rsidP="00553063">
      <w:pPr>
        <w:spacing w:after="120" w:line="240" w:lineRule="auto"/>
        <w:ind w:left="11" w:firstLine="556"/>
        <w:jc w:val="both"/>
        <w:rPr>
          <w:rFonts w:ascii="Arial" w:hAnsi="Arial" w:cs="Arial"/>
          <w:lang w:val="uk-UA"/>
        </w:rPr>
      </w:pPr>
    </w:p>
    <w:p w14:paraId="2184FBE3" w14:textId="6B23EA94" w:rsidR="00553063"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Автомобільний транспорт</w:t>
      </w:r>
    </w:p>
    <w:p w14:paraId="48B8DEF3" w14:textId="20BFAA00" w:rsidR="00553063"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 xml:space="preserve">На території </w:t>
      </w:r>
      <w:r w:rsidR="00A57C27">
        <w:rPr>
          <w:rFonts w:ascii="Arial" w:hAnsi="Arial" w:cs="Arial"/>
          <w:lang w:val="uk-UA"/>
        </w:rPr>
        <w:t>Червоноградської</w:t>
      </w:r>
      <w:r w:rsidR="00A57C27" w:rsidRPr="00CB44C1">
        <w:rPr>
          <w:rFonts w:ascii="Arial" w:hAnsi="Arial" w:cs="Arial"/>
          <w:lang w:val="uk-UA"/>
        </w:rPr>
        <w:t xml:space="preserve"> </w:t>
      </w:r>
      <w:r w:rsidRPr="00CB44C1">
        <w:rPr>
          <w:rFonts w:ascii="Arial" w:hAnsi="Arial" w:cs="Arial"/>
          <w:lang w:val="uk-UA"/>
        </w:rPr>
        <w:t>міської територіальної громади станом на 01.01.2024 функціонують 13 автобусних маршрутів загального користування (№2, №3, №4, №4а, №5, №5а, №7, №8, №9, №10, №298, №299 та №304). Автобусні маршрути обслуговуються перевізниками: ТзДВ «</w:t>
      </w:r>
      <w:r w:rsidR="00A91EF8">
        <w:rPr>
          <w:rFonts w:ascii="Arial" w:hAnsi="Arial" w:cs="Arial"/>
          <w:lang w:val="uk-UA"/>
        </w:rPr>
        <w:t>Червоноградське</w:t>
      </w:r>
      <w:r w:rsidRPr="00CB44C1">
        <w:rPr>
          <w:rFonts w:ascii="Arial" w:hAnsi="Arial" w:cs="Arial"/>
          <w:lang w:val="uk-UA"/>
        </w:rPr>
        <w:t xml:space="preserve"> АТП 14628», ТзОВ «Авто-Лайн», СПД ФОП Закала Б.В.</w:t>
      </w:r>
    </w:p>
    <w:p w14:paraId="774DDBE0" w14:textId="77777777" w:rsidR="00553063"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Вартість проїзду в громадському транспорті в межах міста становить – 10,00 грн., до смт.Гірник – 14,0 грн., на Соснівку – 28,0 грн.</w:t>
      </w:r>
    </w:p>
    <w:p w14:paraId="00F92B25" w14:textId="77777777" w:rsidR="00553063"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У весняно-осінні періоди, для перевезення певної категорії пасажирів до садово-городніх масивів в районі шахт „Відродження“ та „Лісова“, в режимі регулярних спеціальних пасажирських перевезень, щорічно організовується курсування автобусів по дачних маршрутах, з частковою компенсацією вартості проїзду з міського бюджету.</w:t>
      </w:r>
    </w:p>
    <w:p w14:paraId="4108CB9F" w14:textId="094A420E" w:rsidR="002F2C0B" w:rsidRPr="00CB44C1" w:rsidRDefault="00553063" w:rsidP="00553063">
      <w:pPr>
        <w:spacing w:after="120" w:line="240" w:lineRule="auto"/>
        <w:ind w:left="11" w:firstLine="556"/>
        <w:jc w:val="both"/>
        <w:rPr>
          <w:rFonts w:ascii="Arial" w:hAnsi="Arial" w:cs="Arial"/>
          <w:lang w:val="uk-UA"/>
        </w:rPr>
      </w:pPr>
      <w:r w:rsidRPr="00CB44C1">
        <w:rPr>
          <w:rFonts w:ascii="Arial" w:hAnsi="Arial" w:cs="Arial"/>
          <w:lang w:val="uk-UA"/>
        </w:rPr>
        <w:t xml:space="preserve">На території міста </w:t>
      </w:r>
      <w:r w:rsidR="00C13A40">
        <w:rPr>
          <w:rFonts w:ascii="Arial" w:hAnsi="Arial" w:cs="Arial"/>
          <w:lang w:val="uk-UA"/>
        </w:rPr>
        <w:t xml:space="preserve">Шептицького </w:t>
      </w:r>
      <w:r w:rsidRPr="00CB44C1">
        <w:rPr>
          <w:rFonts w:ascii="Arial" w:hAnsi="Arial" w:cs="Arial"/>
          <w:lang w:val="uk-UA"/>
        </w:rPr>
        <w:t xml:space="preserve"> визначено 7 тимчасово відведених земельних ділянок  для припаркування автотранспортних засобів – таксі на 9 місць. За кожною ділянкою визначено оператора паркування, таких в місті є 5 суб’єктів підприємницької діяльності.</w:t>
      </w:r>
    </w:p>
    <w:p w14:paraId="13271065" w14:textId="6088A141" w:rsidR="004D4FF8" w:rsidRPr="00CB44C1" w:rsidRDefault="004D4FF8" w:rsidP="00553063">
      <w:pPr>
        <w:spacing w:after="120" w:line="240" w:lineRule="auto"/>
        <w:ind w:left="11" w:firstLine="556"/>
        <w:jc w:val="both"/>
        <w:rPr>
          <w:rFonts w:ascii="Arial" w:hAnsi="Arial" w:cs="Arial"/>
          <w:lang w:val="uk-UA"/>
        </w:rPr>
      </w:pPr>
      <w:r w:rsidRPr="00CB44C1">
        <w:rPr>
          <w:rFonts w:ascii="Arial" w:hAnsi="Arial" w:cs="Arial"/>
          <w:b/>
          <w:color w:val="63A537"/>
          <w:lang w:val="uk-UA"/>
        </w:rPr>
        <w:t xml:space="preserve">Висновки. </w:t>
      </w:r>
      <w:r w:rsidRPr="00CB44C1">
        <w:rPr>
          <w:rFonts w:ascii="Arial" w:hAnsi="Arial" w:cs="Arial"/>
          <w:lang w:val="uk-UA"/>
        </w:rPr>
        <w:t xml:space="preserve">Транспортна і комунікаційна інфраструктура </w:t>
      </w:r>
      <w:r w:rsidR="00A57C27">
        <w:rPr>
          <w:rFonts w:ascii="Arial" w:hAnsi="Arial" w:cs="Arial"/>
          <w:lang w:val="uk-UA"/>
        </w:rPr>
        <w:t>Червоноградської</w:t>
      </w:r>
      <w:r w:rsidR="00A57C27" w:rsidRPr="00CB44C1">
        <w:rPr>
          <w:rFonts w:ascii="Arial" w:hAnsi="Arial" w:cs="Arial"/>
          <w:lang w:val="uk-UA"/>
        </w:rPr>
        <w:t xml:space="preserve"> </w:t>
      </w:r>
      <w:r w:rsidRPr="00CB44C1">
        <w:rPr>
          <w:rFonts w:ascii="Arial" w:hAnsi="Arial" w:cs="Arial"/>
          <w:lang w:val="uk-UA"/>
        </w:rPr>
        <w:t xml:space="preserve">громади є досить розвиненою та різноманітною. Місто має 57,8 км автомобільних доріг і три мости, що потребують покращення для підвищення безпеки та якості. Громада має розгалужену автобусну мережу, що забезпечує безперебійне перевезення пасажирів без необхідності пересадок. Важливими транспортними артеріями є дороги Р 15, Т 14 04, Т 14-40, а також залізничні лінії, що з'єднують </w:t>
      </w:r>
      <w:r w:rsidR="008F1E6A">
        <w:rPr>
          <w:rFonts w:ascii="Arial" w:hAnsi="Arial" w:cs="Arial"/>
          <w:lang w:val="uk-UA"/>
        </w:rPr>
        <w:t>Шептицький</w:t>
      </w:r>
      <w:r w:rsidRPr="00CB44C1">
        <w:rPr>
          <w:rFonts w:ascii="Arial" w:hAnsi="Arial" w:cs="Arial"/>
          <w:lang w:val="uk-UA"/>
        </w:rPr>
        <w:t xml:space="preserve"> з іншими містами України та сусідніми державами. На території громади активно діють кілька операторів зв'язку, інтернет-провайдерів, а також поштові відділення. Присутність медіа, таких як газети, радіостанції та телеканали, сприяє інформаційному обміну в регіоні. Таким чином, наявна інфраструктура забезпечує не лише транспортні потреби населення, але й сприяє розвитку економіки та поліпшенню якості життя в громаді.</w:t>
      </w:r>
    </w:p>
    <w:p w14:paraId="1E1DA7A9" w14:textId="34761C75" w:rsidR="00276816" w:rsidRPr="00CB44C1" w:rsidRDefault="00276816" w:rsidP="00F34B71">
      <w:pPr>
        <w:pStyle w:val="2"/>
        <w:ind w:left="567" w:firstLine="0"/>
      </w:pPr>
      <w:bookmarkStart w:id="41" w:name="_Toc177807862"/>
      <w:r w:rsidRPr="00CB44C1">
        <w:lastRenderedPageBreak/>
        <w:t>Житлово-комунальна та енергетична інфраструктура</w:t>
      </w:r>
      <w:bookmarkEnd w:id="41"/>
    </w:p>
    <w:p w14:paraId="4765A78C" w14:textId="19670F35"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Для </w:t>
      </w:r>
      <w:r w:rsidR="00A57C27">
        <w:rPr>
          <w:rFonts w:ascii="Arial" w:hAnsi="Arial" w:cs="Arial"/>
          <w:lang w:val="uk-UA"/>
        </w:rPr>
        <w:t>Червоноградської</w:t>
      </w:r>
      <w:r w:rsidR="00A57C27" w:rsidRPr="00CB44C1">
        <w:rPr>
          <w:rFonts w:ascii="Arial" w:hAnsi="Arial" w:cs="Arial"/>
          <w:lang w:val="uk-UA"/>
        </w:rPr>
        <w:t xml:space="preserve"> </w:t>
      </w:r>
      <w:r w:rsidRPr="00CB44C1">
        <w:rPr>
          <w:rFonts w:ascii="Arial" w:hAnsi="Arial" w:cs="Arial"/>
          <w:lang w:val="uk-UA"/>
        </w:rPr>
        <w:t>громади особливо актуальні питання житлово-комунального господарства – це вдосконалення систем водопостачання, водовідведення та теплопостачання, покращення надання комунальних послуг населенню, реформування житлово-комунального господарства в цілому та поліпшення фінансового стану комунальних підприємств.</w:t>
      </w:r>
    </w:p>
    <w:p w14:paraId="21D98F5C"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Фінансово-економічне становище підприємств, що надають житлово-комунальні послуги, є складним і зумовлене декількома чинниками, серед яких найбільш критичним є заборгованість за надані послуги.</w:t>
      </w:r>
    </w:p>
    <w:p w14:paraId="4D347B1D" w14:textId="77777777" w:rsidR="00A0051F"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У стратегічній перспективі передбачається збереження комунальної власності на усі підприємства, що надають послуги централізованого водопостачання, водовідведення та теплопостачання, захоронення ТПВ, які є природними монополіями. Усі ці підприємства потребують значних капіталовкладень у заміну й реконструкцію наявних мереж і модернізацію обладнання. </w:t>
      </w:r>
    </w:p>
    <w:p w14:paraId="325D8CAC" w14:textId="1CBB017B"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Ринок послуг формуватиметься у сфері переробки ТПВ, обслуговування житла, прибирання території населених пунктів громади. Важливою складовою розвитку міського господарства є модернізація застарілого обладнання, впровадження енергозберігаючих технологій. У першу чергу це стосуватиметься об’єктів централізованого водопостачання, водовідведення і теплопостачання, житлового фонду.</w:t>
      </w:r>
    </w:p>
    <w:p w14:paraId="4A1A39B0" w14:textId="77777777" w:rsidR="00F0149F" w:rsidRPr="00CB44C1" w:rsidRDefault="00F0149F" w:rsidP="002F2C0B">
      <w:pPr>
        <w:spacing w:after="120" w:line="240" w:lineRule="auto"/>
        <w:ind w:left="11" w:firstLine="556"/>
        <w:jc w:val="both"/>
        <w:rPr>
          <w:rFonts w:ascii="Arial" w:hAnsi="Arial" w:cs="Arial"/>
          <w:lang w:val="uk-UA"/>
        </w:rPr>
      </w:pPr>
    </w:p>
    <w:p w14:paraId="2E17B19B" w14:textId="77777777" w:rsidR="00A0051F" w:rsidRDefault="00A0051F"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Житловий фонд </w:t>
      </w:r>
    </w:p>
    <w:p w14:paraId="49EA6A91" w14:textId="3C79A189"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Житловий фонд </w:t>
      </w:r>
      <w:r w:rsidR="00A57C27">
        <w:rPr>
          <w:rFonts w:ascii="Arial" w:hAnsi="Arial" w:cs="Arial"/>
          <w:lang w:val="uk-UA"/>
        </w:rPr>
        <w:t>Червоноградської</w:t>
      </w:r>
      <w:r w:rsidR="00A57C27" w:rsidRPr="00CB44C1">
        <w:rPr>
          <w:rFonts w:ascii="Arial" w:hAnsi="Arial" w:cs="Arial"/>
          <w:lang w:val="uk-UA"/>
        </w:rPr>
        <w:t xml:space="preserve"> </w:t>
      </w:r>
      <w:r w:rsidRPr="00CB44C1">
        <w:rPr>
          <w:rFonts w:ascii="Arial" w:hAnsi="Arial" w:cs="Arial"/>
          <w:lang w:val="uk-UA"/>
        </w:rPr>
        <w:t>територіальної громади налічує 568 багатоквартирних будинків загальною площею 1676,1 тис. м2. Зношеність будівельних конструкцій будинків і інженерних мереж становить від 50 до 85%.</w:t>
      </w:r>
    </w:p>
    <w:p w14:paraId="41070C7A" w14:textId="102261BE"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Альтернативним варіантом утримання й експлуатації житла є формування об’єднань співвласників багатоквартирних будинків (ОСББ). На теперішній час в </w:t>
      </w:r>
      <w:r w:rsidR="00A57C27">
        <w:rPr>
          <w:rFonts w:ascii="Arial" w:hAnsi="Arial" w:cs="Arial"/>
          <w:lang w:val="uk-UA"/>
        </w:rPr>
        <w:t xml:space="preserve">Червоноградській </w:t>
      </w:r>
      <w:r w:rsidRPr="00CB44C1">
        <w:rPr>
          <w:rFonts w:ascii="Arial" w:hAnsi="Arial" w:cs="Arial"/>
          <w:lang w:val="uk-UA"/>
        </w:rPr>
        <w:t>громаді створено та функціонують 39 ОСББ і 9 будинків обслуговують ЖБК.</w:t>
      </w:r>
    </w:p>
    <w:p w14:paraId="29C1D102" w14:textId="59F3AFD5"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Послуги з управління багатоквартирними будинками надаються двома управителями. Управителем багатоквартирних будинків у м. </w:t>
      </w:r>
      <w:r w:rsidR="008F1E6A">
        <w:rPr>
          <w:rFonts w:ascii="Arial" w:hAnsi="Arial" w:cs="Arial"/>
          <w:lang w:val="uk-UA"/>
        </w:rPr>
        <w:t xml:space="preserve">Шептицькому </w:t>
      </w:r>
      <w:r w:rsidRPr="00CB44C1">
        <w:rPr>
          <w:rFonts w:ascii="Arial" w:hAnsi="Arial" w:cs="Arial"/>
          <w:lang w:val="uk-UA"/>
        </w:rPr>
        <w:t>та смт. Гірник за результатами конкурсу визначено КП «</w:t>
      </w:r>
      <w:r w:rsidR="00A91EF8">
        <w:rPr>
          <w:rFonts w:ascii="Arial" w:hAnsi="Arial" w:cs="Arial"/>
          <w:lang w:val="uk-UA"/>
        </w:rPr>
        <w:t>Червоноград</w:t>
      </w:r>
      <w:r w:rsidRPr="00CB44C1">
        <w:rPr>
          <w:rFonts w:ascii="Arial" w:hAnsi="Arial" w:cs="Arial"/>
          <w:lang w:val="uk-UA"/>
        </w:rPr>
        <w:t>житлокомунсервіс», у м. Соснівка управителем багатоквартирних будинків визначено ТзОВ «Нова Долина».</w:t>
      </w:r>
    </w:p>
    <w:p w14:paraId="5BDE2309" w14:textId="77777777" w:rsidR="00F0149F" w:rsidRPr="00CB44C1" w:rsidRDefault="00F0149F" w:rsidP="002F2C0B">
      <w:pPr>
        <w:spacing w:after="120" w:line="240" w:lineRule="auto"/>
        <w:ind w:left="11" w:firstLine="556"/>
        <w:jc w:val="both"/>
        <w:rPr>
          <w:rFonts w:ascii="Arial" w:hAnsi="Arial" w:cs="Arial"/>
          <w:lang w:val="uk-UA"/>
        </w:rPr>
      </w:pPr>
    </w:p>
    <w:p w14:paraId="70648236" w14:textId="21AF445B"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Електропостачання</w:t>
      </w:r>
    </w:p>
    <w:p w14:paraId="5AE43485"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Електропостачання громади здійснюється від електромережі 110 кВ Львівського енерговузла через 2 опорні ПС, які отримують живлення від Добротвірської ГРЕС і мають зв’язок з Волинською енергосистемою.</w:t>
      </w:r>
    </w:p>
    <w:p w14:paraId="7FBFC986" w14:textId="2D532A43"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В місті </w:t>
      </w:r>
      <w:r w:rsidR="008F1E6A">
        <w:rPr>
          <w:rFonts w:ascii="Arial" w:hAnsi="Arial" w:cs="Arial"/>
          <w:lang w:val="uk-UA"/>
        </w:rPr>
        <w:t>Шептицький</w:t>
      </w:r>
      <w:r w:rsidRPr="00CB44C1">
        <w:rPr>
          <w:rFonts w:ascii="Arial" w:hAnsi="Arial" w:cs="Arial"/>
          <w:lang w:val="uk-UA"/>
        </w:rPr>
        <w:t xml:space="preserve"> також існує ПС «Зміна», від якої живляться промислові споживачі північно-західного району міста.</w:t>
      </w:r>
    </w:p>
    <w:p w14:paraId="7BA31981"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Провідне місце в електроспоживанні займає промисловість – 67%, на долю комунально-побутових споживачів припадає 33% загальноміського споживання.</w:t>
      </w:r>
    </w:p>
    <w:p w14:paraId="3B166592"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Розподіл електроенергії від джерела живлення до споживачів здійснюється по повітряних і кабельних лініях 6 кВ. Стан електромережі 6 кВ задовільний.</w:t>
      </w:r>
    </w:p>
    <w:p w14:paraId="654367AE" w14:textId="74AD694C"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В місті </w:t>
      </w:r>
      <w:r w:rsidR="008F1E6A">
        <w:rPr>
          <w:rFonts w:ascii="Arial" w:hAnsi="Arial" w:cs="Arial"/>
          <w:lang w:val="uk-UA"/>
        </w:rPr>
        <w:t>Шептицькому</w:t>
      </w:r>
      <w:r w:rsidR="00A91EF8">
        <w:rPr>
          <w:rFonts w:ascii="Arial" w:hAnsi="Arial" w:cs="Arial"/>
          <w:lang w:val="uk-UA"/>
        </w:rPr>
        <w:t xml:space="preserve"> </w:t>
      </w:r>
      <w:r w:rsidRPr="00CB44C1">
        <w:rPr>
          <w:rFonts w:ascii="Arial" w:hAnsi="Arial" w:cs="Arial"/>
          <w:lang w:val="uk-UA"/>
        </w:rPr>
        <w:t>є 97,4 км ліній мереж зовнішнього освітлення 2941 шт. світлоточок. Реконструкція вуличного освітлення з використанням енергозберігаючих технологій, встановлення системи централізованого дистанційного керування мережами зовнішнього освітлення вирішить проблему контролю за роботою мереж, зменшить витрати на технічне обслуговування, дасть змогу попереджувати збої в роботі зовнішнього освітлення.</w:t>
      </w:r>
    </w:p>
    <w:p w14:paraId="08F45D63" w14:textId="77777777" w:rsidR="00F0149F" w:rsidRPr="00CB44C1" w:rsidRDefault="00F0149F" w:rsidP="002F2C0B">
      <w:pPr>
        <w:spacing w:after="120" w:line="240" w:lineRule="auto"/>
        <w:ind w:left="11" w:firstLine="556"/>
        <w:jc w:val="both"/>
        <w:rPr>
          <w:rFonts w:ascii="Arial" w:hAnsi="Arial" w:cs="Arial"/>
          <w:lang w:val="uk-UA"/>
        </w:rPr>
      </w:pPr>
    </w:p>
    <w:p w14:paraId="65ED6FA6" w14:textId="5F59894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lastRenderedPageBreak/>
        <w:t>Водопостачання та водовідведення</w:t>
      </w:r>
    </w:p>
    <w:p w14:paraId="60E133A8" w14:textId="7067B9C4"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Комунальне підприємство «</w:t>
      </w:r>
      <w:r w:rsidR="00A91EF8">
        <w:rPr>
          <w:rFonts w:ascii="Arial" w:hAnsi="Arial" w:cs="Arial"/>
          <w:lang w:val="uk-UA"/>
        </w:rPr>
        <w:t>В</w:t>
      </w:r>
      <w:r w:rsidRPr="00CB44C1">
        <w:rPr>
          <w:rFonts w:ascii="Arial" w:hAnsi="Arial" w:cs="Arial"/>
          <w:lang w:val="uk-UA"/>
        </w:rPr>
        <w:t>одоканал»</w:t>
      </w:r>
      <w:r w:rsidR="00A91EF8">
        <w:rPr>
          <w:rFonts w:ascii="Arial" w:hAnsi="Arial" w:cs="Arial"/>
          <w:lang w:val="uk-UA"/>
        </w:rPr>
        <w:t xml:space="preserve"> Шептицької МР</w:t>
      </w:r>
      <w:r w:rsidRPr="00CB44C1">
        <w:rPr>
          <w:rFonts w:ascii="Arial" w:hAnsi="Arial" w:cs="Arial"/>
          <w:lang w:val="uk-UA"/>
        </w:rPr>
        <w:t xml:space="preserve"> забезпечує централізоване постачання споживачів питною водою та здійснює відведення та очистку стічної рідини.</w:t>
      </w:r>
    </w:p>
    <w:p w14:paraId="3A8793A4" w14:textId="13702361"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Водопостачання </w:t>
      </w:r>
      <w:r w:rsidR="008F1E6A">
        <w:rPr>
          <w:rFonts w:ascii="Arial" w:hAnsi="Arial" w:cs="Arial"/>
          <w:lang w:val="uk-UA"/>
        </w:rPr>
        <w:t>Шептиць</w:t>
      </w:r>
      <w:r w:rsidRPr="00CB44C1">
        <w:rPr>
          <w:rFonts w:ascii="Arial" w:hAnsi="Arial" w:cs="Arial"/>
          <w:lang w:val="uk-UA"/>
        </w:rPr>
        <w:t>кого гірничо-промислового району здійснюється з 5-ти водозаборів: Бендюзького, Правдинського, Межирічанського, Борятинського, Соснівського із 39 артезіанськими свердловинами (підземні води сенонського горизонту).</w:t>
      </w:r>
    </w:p>
    <w:p w14:paraId="7E37CBB9"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Загальна протяжність водопровідної мережі – 310,8 км.</w:t>
      </w:r>
    </w:p>
    <w:p w14:paraId="3D8F6D8C" w14:textId="7CB8A0A8"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Відвід і очистка стічної рідини здійснюється трьома каналізаційними спорудами: м. </w:t>
      </w:r>
      <w:r w:rsidR="00C13A40">
        <w:rPr>
          <w:rFonts w:ascii="Arial" w:hAnsi="Arial" w:cs="Arial"/>
          <w:lang w:val="uk-UA"/>
        </w:rPr>
        <w:t>Шептицького</w:t>
      </w:r>
      <w:r w:rsidRPr="00CB44C1">
        <w:rPr>
          <w:rFonts w:ascii="Arial" w:hAnsi="Arial" w:cs="Arial"/>
          <w:lang w:val="uk-UA"/>
        </w:rPr>
        <w:t>, м. Соснівки, смт. Гірник з 19-ма перекачними каналізаційнимим насосними станціями.</w:t>
      </w:r>
    </w:p>
    <w:p w14:paraId="426A58B8"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Загальна протяжність каналізаційної мережі 232,5 км.</w:t>
      </w:r>
    </w:p>
    <w:p w14:paraId="70263591"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У зв’язку з довгостроковою експлуатацією, зношеністю трубопроводів на 75–80%, що призводить до систематичних аварійних ситуацій, існує реальна загроза виникнення надзвичайної ситуації. </w:t>
      </w:r>
    </w:p>
    <w:p w14:paraId="3828E6CE" w14:textId="1FC1FD7C"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Для відведення зливових та талих вод з території міста експлуатується мережа зливової каналізації закритого та відкритого типу загальною протяжністю 32,7 км та 7 насосних станцій. Щороку в плановому режимі виконуються роботи по очищенні мережі зливової каналізації та її поточного ремонту. Насосні станції та її обладнання фізично й морально застарілі та потребують реконструкції та заміни.</w:t>
      </w:r>
    </w:p>
    <w:p w14:paraId="164C011F" w14:textId="77777777" w:rsidR="0043783D" w:rsidRPr="00CB44C1" w:rsidRDefault="0043783D" w:rsidP="002F2C0B">
      <w:pPr>
        <w:spacing w:after="120" w:line="240" w:lineRule="auto"/>
        <w:ind w:left="11" w:firstLine="556"/>
        <w:jc w:val="both"/>
        <w:rPr>
          <w:rFonts w:ascii="Arial" w:hAnsi="Arial" w:cs="Arial"/>
          <w:lang w:val="uk-UA"/>
        </w:rPr>
      </w:pPr>
    </w:p>
    <w:p w14:paraId="142B4A6D"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Теплопостачання</w:t>
      </w:r>
    </w:p>
    <w:p w14:paraId="5BD2E60D" w14:textId="1447BCBF"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Теплопостачання здійснює сім діючих газових котельнь, які перебувають на балансі КП «</w:t>
      </w:r>
      <w:r w:rsidR="00A91EF8">
        <w:rPr>
          <w:rFonts w:ascii="Arial" w:hAnsi="Arial" w:cs="Arial"/>
          <w:lang w:val="uk-UA"/>
        </w:rPr>
        <w:t>Червоноград</w:t>
      </w:r>
      <w:r w:rsidRPr="00CB44C1">
        <w:rPr>
          <w:rFonts w:ascii="Arial" w:hAnsi="Arial" w:cs="Arial"/>
          <w:lang w:val="uk-UA"/>
        </w:rPr>
        <w:t xml:space="preserve">теплокомуненерго», що надає послуги з теплопостачання для населення, бюджетних організацій та інших підприємств і установ м. </w:t>
      </w:r>
      <w:r w:rsidR="00C13A40">
        <w:rPr>
          <w:rFonts w:ascii="Arial" w:hAnsi="Arial" w:cs="Arial"/>
          <w:lang w:val="uk-UA"/>
        </w:rPr>
        <w:t>Шептицького</w:t>
      </w:r>
      <w:r w:rsidRPr="00CB44C1">
        <w:rPr>
          <w:rFonts w:ascii="Arial" w:hAnsi="Arial" w:cs="Arial"/>
          <w:lang w:val="uk-UA"/>
        </w:rPr>
        <w:t xml:space="preserve">, м. Соснівки та смт. Гірник. У 2012 р. розроблена та затверджена </w:t>
      </w:r>
      <w:r w:rsidR="008F1E6A">
        <w:rPr>
          <w:rFonts w:ascii="Arial" w:hAnsi="Arial" w:cs="Arial"/>
          <w:lang w:val="uk-UA"/>
        </w:rPr>
        <w:t>Шептиць</w:t>
      </w:r>
      <w:r w:rsidRPr="00CB44C1">
        <w:rPr>
          <w:rFonts w:ascii="Arial" w:hAnsi="Arial" w:cs="Arial"/>
          <w:lang w:val="uk-UA"/>
        </w:rPr>
        <w:t xml:space="preserve">кою міською радою Оптимізована схема теплопостачання м. </w:t>
      </w:r>
      <w:r w:rsidR="00C13A40">
        <w:rPr>
          <w:rFonts w:ascii="Arial" w:hAnsi="Arial" w:cs="Arial"/>
          <w:lang w:val="uk-UA"/>
        </w:rPr>
        <w:t>Шептицького</w:t>
      </w:r>
      <w:r w:rsidRPr="00CB44C1">
        <w:rPr>
          <w:rFonts w:ascii="Arial" w:hAnsi="Arial" w:cs="Arial"/>
          <w:lang w:val="uk-UA"/>
        </w:rPr>
        <w:t>, м. Соснівки та смт. Гірник, де прийняті рекомендації щодо оптимізації системи теплопостачання.</w:t>
      </w:r>
    </w:p>
    <w:p w14:paraId="44D0723D"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Основними напрямками забезпечення економічної ефективності і енергоощадності роботи системи централізованого теплопостачання в схемі прийняті:</w:t>
      </w:r>
    </w:p>
    <w:p w14:paraId="0BBB6F1F"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w:t>
      </w:r>
      <w:r w:rsidRPr="00CB44C1">
        <w:rPr>
          <w:rFonts w:ascii="Arial" w:hAnsi="Arial" w:cs="Arial"/>
          <w:lang w:val="uk-UA"/>
        </w:rPr>
        <w:tab/>
        <w:t>реконструкція наявних джерел теплової енергії (заміна пальникових пристроїв і морально застарілих котлів);</w:t>
      </w:r>
    </w:p>
    <w:p w14:paraId="30A2AD63"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w:t>
      </w:r>
      <w:r w:rsidRPr="00CB44C1">
        <w:rPr>
          <w:rFonts w:ascii="Arial" w:hAnsi="Arial" w:cs="Arial"/>
          <w:lang w:val="uk-UA"/>
        </w:rPr>
        <w:tab/>
        <w:t>реконструкція наявних теплових мереж для забезпечення зменшення непродуктивних втрат тепла й покращення гідравлічних характеристик мереж;</w:t>
      </w:r>
    </w:p>
    <w:p w14:paraId="6BE2807C"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w:t>
      </w:r>
      <w:r w:rsidRPr="00CB44C1">
        <w:rPr>
          <w:rFonts w:ascii="Arial" w:hAnsi="Arial" w:cs="Arial"/>
          <w:lang w:val="uk-UA"/>
        </w:rPr>
        <w:tab/>
        <w:t>впровадження заходів із забезпечення ощадного використання теплової енергії безпосередньо у споживачів.</w:t>
      </w:r>
    </w:p>
    <w:p w14:paraId="5F9422CA" w14:textId="382BD013"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З центральним опаленням в місті </w:t>
      </w:r>
      <w:r w:rsidR="008F1E6A">
        <w:rPr>
          <w:rFonts w:ascii="Arial" w:hAnsi="Arial" w:cs="Arial"/>
          <w:lang w:val="uk-UA"/>
        </w:rPr>
        <w:t>Шептицький</w:t>
      </w:r>
      <w:r w:rsidRPr="00CB44C1">
        <w:rPr>
          <w:rFonts w:ascii="Arial" w:hAnsi="Arial" w:cs="Arial"/>
          <w:lang w:val="uk-UA"/>
        </w:rPr>
        <w:t xml:space="preserve"> налічується 405 будинків комунальної власності (86,5% загальної кількості). У місті з 2012 року відсутнє централізоване гаряче водопостачання. </w:t>
      </w:r>
    </w:p>
    <w:p w14:paraId="50A0DF13" w14:textId="77777777" w:rsidR="0043783D" w:rsidRPr="00CB44C1" w:rsidRDefault="0043783D" w:rsidP="002F2C0B">
      <w:pPr>
        <w:spacing w:after="120" w:line="240" w:lineRule="auto"/>
        <w:ind w:left="11" w:firstLine="556"/>
        <w:jc w:val="both"/>
        <w:rPr>
          <w:rFonts w:ascii="Arial" w:hAnsi="Arial" w:cs="Arial"/>
          <w:lang w:val="uk-UA"/>
        </w:rPr>
      </w:pPr>
    </w:p>
    <w:p w14:paraId="7A2AEF4B" w14:textId="092EB2F5"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Газопостачання</w:t>
      </w:r>
    </w:p>
    <w:p w14:paraId="5C2B0F53" w14:textId="77777777"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Газопостачання громади здійснюється від магістрального газопроводу Івацевичі – Долина через АГРС «Звірогосподарство», від якої по газопроводу високого тиску газ подається в ГРП і від нього по газопроводах середнього тиску до промислових підприємств, опалювальних котелень і газорегулюючих пунктів. Від ГРП по газопроводах низького тиску, прокладених вздовж вулиць або всередині кварталів, газ подається в житлові будинки та комунально-побутові об'єкти з невеликим газоспоживанням.</w:t>
      </w:r>
    </w:p>
    <w:p w14:paraId="7AF7BF63" w14:textId="45A5C5FA"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lastRenderedPageBreak/>
        <w:t xml:space="preserve">По даних </w:t>
      </w:r>
      <w:r w:rsidR="00A91EF8">
        <w:rPr>
          <w:rFonts w:ascii="Arial" w:hAnsi="Arial" w:cs="Arial"/>
          <w:lang w:val="uk-UA"/>
        </w:rPr>
        <w:t>Шептицького</w:t>
      </w:r>
      <w:r w:rsidRPr="00CB44C1">
        <w:rPr>
          <w:rFonts w:ascii="Arial" w:hAnsi="Arial" w:cs="Arial"/>
          <w:lang w:val="uk-UA"/>
        </w:rPr>
        <w:t xml:space="preserve"> управління по експлуатації газового господарства по місту </w:t>
      </w:r>
      <w:r w:rsidR="008F1E6A">
        <w:rPr>
          <w:rFonts w:ascii="Arial" w:hAnsi="Arial" w:cs="Arial"/>
          <w:lang w:val="uk-UA"/>
        </w:rPr>
        <w:t>Шептицький</w:t>
      </w:r>
      <w:r w:rsidRPr="00CB44C1">
        <w:rPr>
          <w:rFonts w:ascii="Arial" w:hAnsi="Arial" w:cs="Arial"/>
          <w:lang w:val="uk-UA"/>
        </w:rPr>
        <w:t xml:space="preserve"> прокладено 84,02 км газових мереж, в тому числі 24,22 км середнього і 59,8 км низького тиску.</w:t>
      </w:r>
    </w:p>
    <w:p w14:paraId="23ABCD90" w14:textId="731ACC13"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На сьогодні існує 100 % охоплення міста природним газом по всіх статтях газоспоживання: населення, комунально-побутових споживачів та промислово-виробничих об’єктів.</w:t>
      </w:r>
    </w:p>
    <w:p w14:paraId="392C80D5" w14:textId="77777777" w:rsidR="0043783D" w:rsidRPr="00CB44C1" w:rsidRDefault="0043783D" w:rsidP="002F2C0B">
      <w:pPr>
        <w:spacing w:after="120" w:line="240" w:lineRule="auto"/>
        <w:ind w:left="11" w:firstLine="556"/>
        <w:jc w:val="both"/>
        <w:rPr>
          <w:rFonts w:ascii="Arial" w:hAnsi="Arial" w:cs="Arial"/>
          <w:lang w:val="uk-UA"/>
        </w:rPr>
      </w:pPr>
    </w:p>
    <w:p w14:paraId="6613FB8C" w14:textId="11BD2F44" w:rsidR="002F2C0B" w:rsidRPr="00CB44C1" w:rsidRDefault="004D4FF8" w:rsidP="002F2C0B">
      <w:pPr>
        <w:spacing w:after="120" w:line="240" w:lineRule="auto"/>
        <w:ind w:left="11" w:firstLine="556"/>
        <w:jc w:val="both"/>
        <w:rPr>
          <w:rFonts w:ascii="Arial" w:hAnsi="Arial" w:cs="Arial"/>
          <w:lang w:val="uk-UA"/>
        </w:rPr>
      </w:pPr>
      <w:r w:rsidRPr="00CB44C1">
        <w:rPr>
          <w:rFonts w:ascii="Arial" w:hAnsi="Arial" w:cs="Arial"/>
          <w:b/>
          <w:color w:val="63A537"/>
          <w:lang w:val="uk-UA"/>
        </w:rPr>
        <w:t xml:space="preserve">Висновки. </w:t>
      </w:r>
      <w:r w:rsidRPr="00CB44C1">
        <w:rPr>
          <w:rFonts w:ascii="Arial" w:hAnsi="Arial" w:cs="Arial"/>
          <w:lang w:val="uk-UA"/>
        </w:rPr>
        <w:t xml:space="preserve">Житлово-комунальна та енергетична інфраструктура </w:t>
      </w:r>
      <w:r w:rsidR="008F1E6A">
        <w:rPr>
          <w:rFonts w:ascii="Arial" w:hAnsi="Arial" w:cs="Arial"/>
          <w:lang w:val="uk-UA"/>
        </w:rPr>
        <w:t>Шепти</w:t>
      </w:r>
      <w:r w:rsidR="0078477B" w:rsidRPr="0078477B">
        <w:rPr>
          <w:rFonts w:ascii="Arial" w:hAnsi="Arial" w:cs="Arial"/>
          <w:lang w:val="uk-UA"/>
        </w:rPr>
        <w:t xml:space="preserve"> </w:t>
      </w:r>
      <w:r w:rsidR="0078477B">
        <w:rPr>
          <w:rFonts w:ascii="Arial" w:hAnsi="Arial" w:cs="Arial"/>
          <w:lang w:val="uk-UA"/>
        </w:rPr>
        <w:t>Червоноградської</w:t>
      </w:r>
      <w:r w:rsidR="0078477B" w:rsidRPr="00CB44C1">
        <w:rPr>
          <w:rFonts w:ascii="Arial" w:hAnsi="Arial" w:cs="Arial"/>
          <w:lang w:val="uk-UA"/>
        </w:rPr>
        <w:t xml:space="preserve"> </w:t>
      </w:r>
      <w:r w:rsidR="008F1E6A">
        <w:rPr>
          <w:rFonts w:ascii="Arial" w:hAnsi="Arial" w:cs="Arial"/>
          <w:lang w:val="uk-UA"/>
        </w:rPr>
        <w:t>цької</w:t>
      </w:r>
      <w:r w:rsidRPr="00CB44C1">
        <w:rPr>
          <w:rFonts w:ascii="Arial" w:hAnsi="Arial" w:cs="Arial"/>
          <w:lang w:val="uk-UA"/>
        </w:rPr>
        <w:t xml:space="preserve"> громади стикається з численними викликами, серед яких зношеність мереж і фінансові труднощі комунальних підприємств</w:t>
      </w:r>
      <w:r w:rsidR="00A0051F">
        <w:rPr>
          <w:rFonts w:ascii="Arial" w:hAnsi="Arial" w:cs="Arial"/>
          <w:lang w:val="uk-UA"/>
        </w:rPr>
        <w:t>, низькі тарифи на ЖКП</w:t>
      </w:r>
      <w:r w:rsidRPr="00CB44C1">
        <w:rPr>
          <w:rFonts w:ascii="Arial" w:hAnsi="Arial" w:cs="Arial"/>
          <w:lang w:val="uk-UA"/>
        </w:rPr>
        <w:t>. Важливими завданнями є модернізація систем водопостачання, водовідведення та теплопостачання, що потребують значних капіталовкладень для оновлення інфраструктури та впровадження енергозберігаючих технологій. Розвиток житлового фонду також вимагає реформи та створення об'єднань співвласників багатоквартирних будинків (ОСББ), що сприятиме покращенню управління та зменшенню заборгованості. Електропостачання громади, яке здебільшого забезпечується від промислових об'єктів, потребує додаткової уваги до стану мереж і оптимізації енерговитрат. Незважаючи на існуючі проблеми, громада має всі можливості для підвищення ефективності своєї комунальної інфраструктури через модернізацію та впровадження сучасних рішень.</w:t>
      </w:r>
    </w:p>
    <w:p w14:paraId="5DD38958" w14:textId="77777777" w:rsidR="0043783D" w:rsidRPr="00CB44C1" w:rsidRDefault="0043783D" w:rsidP="002F2C0B">
      <w:pPr>
        <w:spacing w:after="120" w:line="240" w:lineRule="auto"/>
        <w:ind w:left="11" w:firstLine="556"/>
        <w:jc w:val="both"/>
        <w:rPr>
          <w:rFonts w:ascii="Arial" w:hAnsi="Arial" w:cs="Arial"/>
          <w:lang w:val="uk-UA"/>
        </w:rPr>
      </w:pPr>
    </w:p>
    <w:p w14:paraId="02C8ACE3" w14:textId="5BDE6375" w:rsidR="00276816" w:rsidRPr="00CB44C1" w:rsidRDefault="00276816" w:rsidP="00F34B71">
      <w:pPr>
        <w:pStyle w:val="2"/>
        <w:ind w:left="567" w:firstLine="0"/>
      </w:pPr>
      <w:bookmarkStart w:id="42" w:name="_Toc177807863"/>
      <w:r w:rsidRPr="00CB44C1">
        <w:t>Соціальна інфраструктура громади</w:t>
      </w:r>
      <w:r w:rsidR="00B80D27">
        <w:t xml:space="preserve"> та її культурно-туристичний потенціал</w:t>
      </w:r>
      <w:bookmarkEnd w:id="42"/>
    </w:p>
    <w:p w14:paraId="0A0E2CDE" w14:textId="55774F1F" w:rsidR="00954049" w:rsidRPr="00CB44C1" w:rsidRDefault="0078477B" w:rsidP="002F2C0B">
      <w:pPr>
        <w:spacing w:after="120" w:line="240" w:lineRule="auto"/>
        <w:ind w:left="11" w:firstLine="556"/>
        <w:jc w:val="both"/>
        <w:rPr>
          <w:rFonts w:ascii="Arial" w:hAnsi="Arial" w:cs="Arial"/>
          <w:lang w:val="uk-UA"/>
        </w:rPr>
      </w:pPr>
      <w:r>
        <w:rPr>
          <w:rFonts w:ascii="Arial" w:hAnsi="Arial" w:cs="Arial"/>
          <w:lang w:val="uk-UA"/>
        </w:rPr>
        <w:t xml:space="preserve">Червоноградська </w:t>
      </w:r>
      <w:r w:rsidR="00954049" w:rsidRPr="00CB44C1">
        <w:rPr>
          <w:rFonts w:ascii="Arial" w:hAnsi="Arial" w:cs="Arial"/>
          <w:lang w:val="uk-UA"/>
        </w:rPr>
        <w:t>міська територіальна громада володіє розвиненою соціальною інфраструктурою, що включає заклади освіти, охорони здоров’я, культури, спорту та соціального захисту. Розглянемо ключові елементи соціальної інфраструктури громади.</w:t>
      </w:r>
    </w:p>
    <w:p w14:paraId="089AA067" w14:textId="77777777" w:rsidR="009336B3" w:rsidRPr="00CB44C1" w:rsidRDefault="009336B3" w:rsidP="002F2C0B">
      <w:pPr>
        <w:spacing w:after="120" w:line="240" w:lineRule="auto"/>
        <w:ind w:left="11" w:firstLine="556"/>
        <w:jc w:val="both"/>
        <w:rPr>
          <w:rFonts w:ascii="Arial" w:hAnsi="Arial" w:cs="Arial"/>
          <w:lang w:val="uk-UA"/>
        </w:rPr>
      </w:pPr>
    </w:p>
    <w:p w14:paraId="7C53EB40" w14:textId="3009F221"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Освіта</w:t>
      </w:r>
    </w:p>
    <w:p w14:paraId="2E411224" w14:textId="2B73B38A"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xml:space="preserve">Освітній простір  </w:t>
      </w:r>
      <w:r w:rsidR="0078477B">
        <w:rPr>
          <w:rFonts w:ascii="Arial" w:hAnsi="Arial" w:cs="Arial"/>
          <w:lang w:val="uk-UA"/>
        </w:rPr>
        <w:t>Червоноградської</w:t>
      </w:r>
      <w:r w:rsidR="0078477B" w:rsidRPr="00CB44C1">
        <w:rPr>
          <w:rFonts w:ascii="Arial" w:hAnsi="Arial" w:cs="Arial"/>
          <w:lang w:val="uk-UA"/>
        </w:rPr>
        <w:t xml:space="preserve"> </w:t>
      </w:r>
      <w:r w:rsidRPr="00CB44C1">
        <w:rPr>
          <w:rFonts w:ascii="Arial" w:hAnsi="Arial" w:cs="Arial"/>
          <w:lang w:val="uk-UA"/>
        </w:rPr>
        <w:t>територіальної громади представляють:</w:t>
      </w:r>
    </w:p>
    <w:p w14:paraId="1161C134"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- 15 закладів дошкільної освіти – 2261 вихованців, 4 дошкільні підрозділи – 119 вихованців. Діти старшого дошкільного віку 100 % охоплені дошкільною освітою;</w:t>
      </w:r>
    </w:p>
    <w:p w14:paraId="6E3D9E5C" w14:textId="47D2194A"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xml:space="preserve">- 21 заклад загальної середньої освіти - 9193 учні у 389 класах (середня наповнюваність учнів – 23,63); відповідно до Законів України «Про освіту», «Про повну загальну середню освіту» у </w:t>
      </w:r>
      <w:r w:rsidR="0078477B">
        <w:rPr>
          <w:rFonts w:ascii="Arial" w:hAnsi="Arial" w:cs="Arial"/>
          <w:lang w:val="uk-UA"/>
        </w:rPr>
        <w:t xml:space="preserve">Червоноградській </w:t>
      </w:r>
      <w:r w:rsidRPr="00CB44C1">
        <w:rPr>
          <w:rFonts w:ascii="Arial" w:hAnsi="Arial" w:cs="Arial"/>
          <w:lang w:val="uk-UA"/>
        </w:rPr>
        <w:t xml:space="preserve">територіальній громаді 01.09.2024 року завершується реформування мережі закладів загальної середньої освіти. Згідно з рішеннями </w:t>
      </w:r>
      <w:r w:rsidR="008F1E6A">
        <w:rPr>
          <w:rFonts w:ascii="Arial" w:hAnsi="Arial" w:cs="Arial"/>
          <w:lang w:val="uk-UA"/>
        </w:rPr>
        <w:t>Шептицької</w:t>
      </w:r>
      <w:r w:rsidRPr="00CB44C1">
        <w:rPr>
          <w:rFonts w:ascii="Arial" w:hAnsi="Arial" w:cs="Arial"/>
          <w:lang w:val="uk-UA"/>
        </w:rPr>
        <w:t xml:space="preserve"> міської ради змінено типи та найменування ЗЗСО. Здійснюють освітню діяльність </w:t>
      </w:r>
      <w:r w:rsidR="008F1E6A">
        <w:rPr>
          <w:rFonts w:ascii="Arial" w:hAnsi="Arial" w:cs="Arial"/>
          <w:lang w:val="uk-UA"/>
        </w:rPr>
        <w:t>Шептицький</w:t>
      </w:r>
      <w:r w:rsidRPr="00CB44C1">
        <w:rPr>
          <w:rFonts w:ascii="Arial" w:hAnsi="Arial" w:cs="Arial"/>
          <w:lang w:val="uk-UA"/>
        </w:rPr>
        <w:t xml:space="preserve"> ліцей, Соснівський  ліцей, Початкова школа, усі ЗЗСО змінили тип закладу на гімназії, крім Сілецької ЗШ, СЗШ № 7, 14, Острівського НВК, які стануть гімназіями з 01.09.2024 року;</w:t>
      </w:r>
    </w:p>
    <w:p w14:paraId="4CF131A6"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- 6 закладів позашкільної освіти – 3529 учнів.</w:t>
      </w:r>
    </w:p>
    <w:p w14:paraId="5C0A7B74"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Інклюзивно-ресурсний центр;</w:t>
      </w:r>
    </w:p>
    <w:p w14:paraId="192EFC4A"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Центр професійного розвитку педагогічних працівників.</w:t>
      </w:r>
    </w:p>
    <w:p w14:paraId="3A9172FB"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Для підвезення учнів до закладів освіти для навчання задіяно 7 шкільних автобусів, які здійснюють довезення 141 учня.</w:t>
      </w:r>
    </w:p>
    <w:p w14:paraId="78F4E7B0"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ab/>
        <w:t>У закладах освіти працює 1244 педагогічних  працівники та 759 обслуговуючого персоналу, з них:</w:t>
      </w:r>
    </w:p>
    <w:p w14:paraId="66694957"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заклади дошкільної освіти – 336 педагогічних та 301 обслуговуючого персоналу;</w:t>
      </w:r>
    </w:p>
    <w:p w14:paraId="702F78ED"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заклади загальної середньої освіти – 823 педагогічних та 398 обслуговуючого персоналу;</w:t>
      </w:r>
    </w:p>
    <w:p w14:paraId="683F12A2" w14:textId="77777777"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заклади позашкільної освіти – 79 педагогічних та 51 обслуговуючого персоналу.</w:t>
      </w:r>
    </w:p>
    <w:p w14:paraId="61354A98" w14:textId="56BAB87A"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Усього 2003 працівники.</w:t>
      </w:r>
    </w:p>
    <w:p w14:paraId="5EBFB20B" w14:textId="77777777" w:rsidR="0043783D" w:rsidRPr="00CB44C1" w:rsidRDefault="0043783D" w:rsidP="002231A2">
      <w:pPr>
        <w:spacing w:after="120" w:line="240" w:lineRule="auto"/>
        <w:ind w:left="11" w:firstLine="556"/>
        <w:jc w:val="both"/>
        <w:rPr>
          <w:rFonts w:ascii="Arial" w:hAnsi="Arial" w:cs="Arial"/>
          <w:lang w:val="uk-UA"/>
        </w:rPr>
      </w:pPr>
    </w:p>
    <w:p w14:paraId="2AF29E62" w14:textId="1D5A2A53" w:rsidR="004D4FF8" w:rsidRPr="00CB44C1" w:rsidRDefault="004D4FF8" w:rsidP="002231A2">
      <w:pPr>
        <w:spacing w:after="120" w:line="240" w:lineRule="auto"/>
        <w:ind w:left="11" w:firstLine="556"/>
        <w:jc w:val="both"/>
        <w:rPr>
          <w:rFonts w:ascii="Arial" w:hAnsi="Arial" w:cs="Arial"/>
          <w:lang w:val="uk-UA"/>
        </w:rPr>
      </w:pPr>
      <w:r w:rsidRPr="00CB44C1">
        <w:rPr>
          <w:rFonts w:ascii="Arial" w:hAnsi="Arial" w:cs="Arial"/>
          <w:b/>
          <w:color w:val="63A537"/>
          <w:lang w:val="uk-UA"/>
        </w:rPr>
        <w:t xml:space="preserve">Висновки. </w:t>
      </w:r>
      <w:r w:rsidR="0078477B">
        <w:rPr>
          <w:rFonts w:ascii="Arial" w:hAnsi="Arial" w:cs="Arial"/>
          <w:lang w:val="uk-UA"/>
        </w:rPr>
        <w:t xml:space="preserve">Червоноградська </w:t>
      </w:r>
      <w:r w:rsidRPr="00CB44C1">
        <w:rPr>
          <w:rFonts w:ascii="Arial" w:hAnsi="Arial" w:cs="Arial"/>
          <w:lang w:val="uk-UA"/>
        </w:rPr>
        <w:t>міська територіальна громада має добре розвинену соціальну інфраструктуру, яка включає освітні заклади на різних рівнях — від дошкільних до загальної середньої освіти, а також заклади позашкільної освіти та інклюзивний ресурсний центр. У громади є всі необхідні ресурси для забезпечення доступу до якісної освіти та підвищення рівня освіченості / перекваліфікації населення.</w:t>
      </w:r>
    </w:p>
    <w:p w14:paraId="52416839" w14:textId="77777777" w:rsidR="009336B3" w:rsidRPr="00CB44C1" w:rsidRDefault="009336B3" w:rsidP="002F2C0B">
      <w:pPr>
        <w:spacing w:after="120" w:line="240" w:lineRule="auto"/>
        <w:ind w:left="11" w:firstLine="556"/>
        <w:jc w:val="both"/>
        <w:rPr>
          <w:rFonts w:ascii="Arial" w:hAnsi="Arial" w:cs="Arial"/>
          <w:lang w:val="uk-UA"/>
        </w:rPr>
      </w:pPr>
    </w:p>
    <w:p w14:paraId="749A10F3" w14:textId="330B4421"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Охорона здоров’я</w:t>
      </w:r>
    </w:p>
    <w:p w14:paraId="1E0A0807" w14:textId="231FEDD3" w:rsidR="003B5B82" w:rsidRPr="00CB44C1" w:rsidRDefault="003B5B82"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Медичне обслуговування населення </w:t>
      </w:r>
      <w:r w:rsidR="0078477B">
        <w:rPr>
          <w:rFonts w:ascii="Arial" w:hAnsi="Arial" w:cs="Arial"/>
          <w:lang w:val="uk-UA"/>
        </w:rPr>
        <w:t>Червоноградської</w:t>
      </w:r>
      <w:r w:rsidR="0078477B" w:rsidRPr="00CB44C1">
        <w:rPr>
          <w:rFonts w:ascii="Arial" w:hAnsi="Arial" w:cs="Arial"/>
          <w:lang w:val="uk-UA"/>
        </w:rPr>
        <w:t xml:space="preserve"> </w:t>
      </w:r>
      <w:r w:rsidRPr="00CB44C1">
        <w:rPr>
          <w:rFonts w:ascii="Arial" w:hAnsi="Arial" w:cs="Arial"/>
          <w:lang w:val="uk-UA"/>
        </w:rPr>
        <w:t xml:space="preserve">територіальної громади у 2023 році забезпечували: КП «Центральна міська лікарня </w:t>
      </w:r>
      <w:r w:rsidR="008F1E6A">
        <w:rPr>
          <w:rFonts w:ascii="Arial" w:hAnsi="Arial" w:cs="Arial"/>
          <w:lang w:val="uk-UA"/>
        </w:rPr>
        <w:t>Шептицької</w:t>
      </w:r>
      <w:r w:rsidRPr="00CB44C1">
        <w:rPr>
          <w:rFonts w:ascii="Arial" w:hAnsi="Arial" w:cs="Arial"/>
          <w:lang w:val="uk-UA"/>
        </w:rPr>
        <w:t xml:space="preserve"> міської ради», КП «Центр первинної медико-санітарної допомоги м.</w:t>
      </w:r>
      <w:r w:rsidR="00C13A40">
        <w:rPr>
          <w:rFonts w:ascii="Arial" w:hAnsi="Arial" w:cs="Arial"/>
          <w:lang w:val="uk-UA"/>
        </w:rPr>
        <w:t>Шептицького</w:t>
      </w:r>
      <w:r w:rsidRPr="00CB44C1">
        <w:rPr>
          <w:rFonts w:ascii="Arial" w:hAnsi="Arial" w:cs="Arial"/>
          <w:lang w:val="uk-UA"/>
        </w:rPr>
        <w:t xml:space="preserve">», КНП «Соснівська міська лікарня </w:t>
      </w:r>
      <w:r w:rsidR="008F1E6A">
        <w:rPr>
          <w:rFonts w:ascii="Arial" w:hAnsi="Arial" w:cs="Arial"/>
          <w:lang w:val="uk-UA"/>
        </w:rPr>
        <w:t>Шептицької</w:t>
      </w:r>
      <w:r w:rsidRPr="00CB44C1">
        <w:rPr>
          <w:rFonts w:ascii="Arial" w:hAnsi="Arial" w:cs="Arial"/>
          <w:lang w:val="uk-UA"/>
        </w:rPr>
        <w:t xml:space="preserve"> міської ради» та КП «</w:t>
      </w:r>
      <w:r w:rsidR="008F1E6A">
        <w:rPr>
          <w:rFonts w:ascii="Arial" w:hAnsi="Arial" w:cs="Arial"/>
          <w:lang w:val="uk-UA"/>
        </w:rPr>
        <w:t>Шептицька</w:t>
      </w:r>
      <w:r w:rsidRPr="00CB44C1">
        <w:rPr>
          <w:rFonts w:ascii="Arial" w:hAnsi="Arial" w:cs="Arial"/>
          <w:lang w:val="uk-UA"/>
        </w:rPr>
        <w:t xml:space="preserve"> міська стоматологічна поліклініка». Окрім цього на території </w:t>
      </w:r>
      <w:r w:rsidR="008F1E6A">
        <w:rPr>
          <w:rFonts w:ascii="Arial" w:hAnsi="Arial" w:cs="Arial"/>
          <w:lang w:val="uk-UA"/>
        </w:rPr>
        <w:t>Шептицької</w:t>
      </w:r>
      <w:r w:rsidRPr="00CB44C1">
        <w:rPr>
          <w:rFonts w:ascii="Arial" w:hAnsi="Arial" w:cs="Arial"/>
          <w:lang w:val="uk-UA"/>
        </w:rPr>
        <w:t xml:space="preserve"> територіальної громади функціонує 5 амбулаторій загальної практики сімейної медицини: м.Соснівка, смт.Гірник, с.Сілець, с.Острів та с.Волсвин та 3 пункти здоров’я: с.Добрячин, с.Бурятин та с.Межиріччя.</w:t>
      </w:r>
    </w:p>
    <w:p w14:paraId="176D918E" w14:textId="599A44D6" w:rsidR="003B5B82" w:rsidRPr="00CB44C1" w:rsidRDefault="003B5B82" w:rsidP="002F2C0B">
      <w:pPr>
        <w:spacing w:after="120" w:line="240" w:lineRule="auto"/>
        <w:ind w:left="11" w:firstLine="556"/>
        <w:jc w:val="both"/>
        <w:rPr>
          <w:rFonts w:ascii="Arial" w:hAnsi="Arial" w:cs="Arial"/>
          <w:lang w:val="uk-UA"/>
        </w:rPr>
      </w:pPr>
      <w:r w:rsidRPr="00CB44C1">
        <w:rPr>
          <w:rFonts w:ascii="Arial" w:hAnsi="Arial" w:cs="Arial"/>
          <w:lang w:val="uk-UA"/>
        </w:rPr>
        <w:t xml:space="preserve">При формуванні спроможної мережі медичних закладів Львівщини у 2023 році КП «Центральна міська лікарня </w:t>
      </w:r>
      <w:r w:rsidR="008F1E6A">
        <w:rPr>
          <w:rFonts w:ascii="Arial" w:hAnsi="Arial" w:cs="Arial"/>
          <w:lang w:val="uk-UA"/>
        </w:rPr>
        <w:t>Шептицької</w:t>
      </w:r>
      <w:r w:rsidRPr="00CB44C1">
        <w:rPr>
          <w:rFonts w:ascii="Arial" w:hAnsi="Arial" w:cs="Arial"/>
          <w:lang w:val="uk-UA"/>
        </w:rPr>
        <w:t xml:space="preserve"> міської ради» увійшло у перелік кластерних лікарень Львівської області. Для організації надання медичних послуг на належному рівні планується відповідно до вимог Національною службою здоров’я України відкрити реабілітаційне відділення. По програмі енергозбереження КП «Центральна міська лікарня </w:t>
      </w:r>
      <w:r w:rsidR="008F1E6A">
        <w:rPr>
          <w:rFonts w:ascii="Arial" w:hAnsi="Arial" w:cs="Arial"/>
          <w:lang w:val="uk-UA"/>
        </w:rPr>
        <w:t>Шептицької</w:t>
      </w:r>
      <w:r w:rsidRPr="00CB44C1">
        <w:rPr>
          <w:rFonts w:ascii="Arial" w:hAnsi="Arial" w:cs="Arial"/>
          <w:lang w:val="uk-UA"/>
        </w:rPr>
        <w:t xml:space="preserve"> міської ради» бере участь у </w:t>
      </w:r>
      <w:r w:rsidR="00D65833" w:rsidRPr="00CB44C1">
        <w:rPr>
          <w:rFonts w:ascii="Arial" w:hAnsi="Arial" w:cs="Arial"/>
          <w:lang w:val="uk-UA"/>
        </w:rPr>
        <w:t>проєкт</w:t>
      </w:r>
      <w:r w:rsidRPr="00CB44C1">
        <w:rPr>
          <w:rFonts w:ascii="Arial" w:hAnsi="Arial" w:cs="Arial"/>
          <w:lang w:val="uk-UA"/>
        </w:rPr>
        <w:t>і встановлення сонячної електростанції, що дозволить заощадити значні кошти громади.</w:t>
      </w:r>
    </w:p>
    <w:p w14:paraId="7FB98DD6" w14:textId="2D1A744E" w:rsidR="003B5B82" w:rsidRPr="00CB44C1" w:rsidRDefault="003B5B82" w:rsidP="002F2C0B">
      <w:pPr>
        <w:spacing w:after="120" w:line="240" w:lineRule="auto"/>
        <w:ind w:left="11" w:firstLine="556"/>
        <w:jc w:val="both"/>
        <w:rPr>
          <w:rFonts w:ascii="Arial" w:hAnsi="Arial" w:cs="Arial"/>
          <w:lang w:val="uk-UA"/>
        </w:rPr>
      </w:pPr>
      <w:r w:rsidRPr="00CB44C1">
        <w:rPr>
          <w:rFonts w:ascii="Arial" w:hAnsi="Arial" w:cs="Arial"/>
          <w:lang w:val="uk-UA"/>
        </w:rPr>
        <w:t>У 2023 році на базі КП «Центр первинної медико-санітарної допомоги м.</w:t>
      </w:r>
      <w:r w:rsidR="00C13A40">
        <w:rPr>
          <w:rFonts w:ascii="Arial" w:hAnsi="Arial" w:cs="Arial"/>
          <w:lang w:val="uk-UA"/>
        </w:rPr>
        <w:t>Шептицького</w:t>
      </w:r>
      <w:r w:rsidRPr="00CB44C1">
        <w:rPr>
          <w:rFonts w:ascii="Arial" w:hAnsi="Arial" w:cs="Arial"/>
          <w:lang w:val="uk-UA"/>
        </w:rPr>
        <w:t xml:space="preserve">» було реалізовано </w:t>
      </w:r>
      <w:r w:rsidR="00D65833" w:rsidRPr="00CB44C1">
        <w:rPr>
          <w:rFonts w:ascii="Arial" w:hAnsi="Arial" w:cs="Arial"/>
          <w:lang w:val="uk-UA"/>
        </w:rPr>
        <w:t>проєкт</w:t>
      </w:r>
      <w:r w:rsidRPr="00CB44C1">
        <w:rPr>
          <w:rFonts w:ascii="Arial" w:hAnsi="Arial" w:cs="Arial"/>
          <w:lang w:val="uk-UA"/>
        </w:rPr>
        <w:t xml:space="preserve"> по програмі енергозбереження та встановлено сонячну електростанцію під власне споживання з джерелом резервного живлення, що дозволить заощаджувати кошти на електроенергію та забезпечувати безперебійну діяльність установи під час проблем з енергопостачанням в умовах війни.</w:t>
      </w:r>
    </w:p>
    <w:p w14:paraId="5717DB82" w14:textId="0DA7DD0E" w:rsidR="003B5B82" w:rsidRPr="00CB44C1" w:rsidRDefault="003B5B82" w:rsidP="002F2C0B">
      <w:pPr>
        <w:spacing w:after="120" w:line="240" w:lineRule="auto"/>
        <w:ind w:left="11" w:firstLine="556"/>
        <w:jc w:val="both"/>
        <w:rPr>
          <w:rFonts w:ascii="Arial" w:hAnsi="Arial" w:cs="Arial"/>
          <w:lang w:val="uk-UA"/>
        </w:rPr>
      </w:pPr>
      <w:r w:rsidRPr="00CB44C1">
        <w:rPr>
          <w:rFonts w:ascii="Arial" w:hAnsi="Arial" w:cs="Arial"/>
          <w:lang w:val="uk-UA"/>
        </w:rPr>
        <w:t xml:space="preserve"> КНП «Соснівська міська лікарня </w:t>
      </w:r>
      <w:r w:rsidR="008F1E6A">
        <w:rPr>
          <w:rFonts w:ascii="Arial" w:hAnsi="Arial" w:cs="Arial"/>
          <w:lang w:val="uk-UA"/>
        </w:rPr>
        <w:t>Шептицької</w:t>
      </w:r>
      <w:r w:rsidRPr="00CB44C1">
        <w:rPr>
          <w:rFonts w:ascii="Arial" w:hAnsi="Arial" w:cs="Arial"/>
          <w:lang w:val="uk-UA"/>
        </w:rPr>
        <w:t xml:space="preserve"> міської ради» напрацьовується підписання нових пакетів медичних послуг з  Національною службою здоров’я України. Один з пріоритетних напрямків з надання медичних послуг, який розвивається закладом  є паліативна допомога. В перспективі КНП «Соснівська міська лікарня </w:t>
      </w:r>
      <w:r w:rsidR="008F1E6A">
        <w:rPr>
          <w:rFonts w:ascii="Arial" w:hAnsi="Arial" w:cs="Arial"/>
          <w:lang w:val="uk-UA"/>
        </w:rPr>
        <w:t>Шептицької</w:t>
      </w:r>
      <w:r w:rsidRPr="00CB44C1">
        <w:rPr>
          <w:rFonts w:ascii="Arial" w:hAnsi="Arial" w:cs="Arial"/>
          <w:lang w:val="uk-UA"/>
        </w:rPr>
        <w:t xml:space="preserve"> міської ради» працює над відкриттям хоспісного  відділення для мешканців громади. Враховуючи специфіку регіону, для лікування наслідків професійних захворювань з 2024 року  відкрито профпатологічне відділення.</w:t>
      </w:r>
    </w:p>
    <w:p w14:paraId="192922C5" w14:textId="77777777" w:rsidR="009336B3" w:rsidRPr="00CB44C1" w:rsidRDefault="009336B3" w:rsidP="002F2C0B">
      <w:pPr>
        <w:spacing w:after="120" w:line="240" w:lineRule="auto"/>
        <w:ind w:left="11" w:firstLine="556"/>
        <w:jc w:val="both"/>
        <w:rPr>
          <w:rFonts w:ascii="Arial" w:hAnsi="Arial" w:cs="Arial"/>
          <w:lang w:val="uk-UA"/>
        </w:rPr>
      </w:pPr>
    </w:p>
    <w:p w14:paraId="324BFC0D" w14:textId="50BE59B9"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Культура</w:t>
      </w:r>
      <w:r w:rsidR="00B80D27">
        <w:rPr>
          <w:rFonts w:ascii="Arial" w:hAnsi="Arial" w:cs="Arial"/>
          <w:lang w:val="uk-UA"/>
        </w:rPr>
        <w:t xml:space="preserve"> та туризм </w:t>
      </w:r>
    </w:p>
    <w:p w14:paraId="3917F8D3" w14:textId="77777777" w:rsidR="00B80D27" w:rsidRDefault="00B80D27" w:rsidP="002231A2">
      <w:pPr>
        <w:spacing w:after="120" w:line="240" w:lineRule="auto"/>
        <w:ind w:left="11" w:firstLine="556"/>
        <w:jc w:val="both"/>
        <w:rPr>
          <w:rFonts w:ascii="Arial" w:hAnsi="Arial" w:cs="Arial"/>
          <w:lang w:val="uk-UA"/>
        </w:rPr>
      </w:pPr>
      <w:r>
        <w:rPr>
          <w:rFonts w:ascii="Arial" w:hAnsi="Arial" w:cs="Arial"/>
          <w:lang w:val="uk-UA"/>
        </w:rPr>
        <w:t>Культура</w:t>
      </w:r>
    </w:p>
    <w:p w14:paraId="063AE300" w14:textId="0BF4601D"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В громаді функціонує 31 заклад культури: 18 бібліотек, 1 центр культури, 3 школи естетичного виховання, 9 Народних домів;</w:t>
      </w:r>
      <w:r w:rsidR="0043783D" w:rsidRPr="00CB44C1">
        <w:rPr>
          <w:rFonts w:ascii="Arial" w:hAnsi="Arial" w:cs="Arial"/>
          <w:lang w:val="uk-UA"/>
        </w:rPr>
        <w:t xml:space="preserve"> 3 музеїв</w:t>
      </w:r>
      <w:r w:rsidRPr="00CB44C1">
        <w:rPr>
          <w:rFonts w:ascii="Arial" w:hAnsi="Arial" w:cs="Arial"/>
          <w:lang w:val="uk-UA"/>
        </w:rPr>
        <w:t xml:space="preserve">, що зберігають історико-культурну спадщину громади.     </w:t>
      </w:r>
    </w:p>
    <w:p w14:paraId="3C60304D" w14:textId="160F0568" w:rsidR="002231A2" w:rsidRDefault="002231A2" w:rsidP="00072EF2">
      <w:pPr>
        <w:spacing w:after="120" w:line="240" w:lineRule="auto"/>
        <w:ind w:left="11" w:firstLine="556"/>
        <w:jc w:val="both"/>
        <w:rPr>
          <w:rFonts w:ascii="Arial" w:hAnsi="Arial" w:cs="Arial"/>
          <w:lang w:val="uk-UA"/>
        </w:rPr>
      </w:pPr>
      <w:r w:rsidRPr="00CB44C1">
        <w:rPr>
          <w:rFonts w:ascii="Arial" w:hAnsi="Arial" w:cs="Arial"/>
          <w:lang w:val="uk-UA"/>
        </w:rPr>
        <w:t xml:space="preserve">Основними завданнями </w:t>
      </w:r>
      <w:r w:rsidR="0043783D" w:rsidRPr="00CB44C1">
        <w:rPr>
          <w:rFonts w:ascii="Arial" w:hAnsi="Arial" w:cs="Arial"/>
          <w:lang w:val="uk-UA"/>
        </w:rPr>
        <w:t xml:space="preserve">сфери культури громади в контексті </w:t>
      </w:r>
      <w:r w:rsidR="00072EF2" w:rsidRPr="00CB44C1">
        <w:rPr>
          <w:rFonts w:ascii="Arial" w:hAnsi="Arial" w:cs="Arial"/>
          <w:lang w:val="uk-UA"/>
        </w:rPr>
        <w:t xml:space="preserve">справедливої </w:t>
      </w:r>
      <w:r w:rsidR="0043783D" w:rsidRPr="00CB44C1">
        <w:rPr>
          <w:rFonts w:ascii="Arial" w:hAnsi="Arial" w:cs="Arial"/>
          <w:lang w:val="uk-UA"/>
        </w:rPr>
        <w:t xml:space="preserve">трансформації </w:t>
      </w:r>
      <w:r w:rsidR="00072EF2" w:rsidRPr="00CB44C1">
        <w:rPr>
          <w:rFonts w:ascii="Arial" w:hAnsi="Arial" w:cs="Arial"/>
          <w:lang w:val="uk-UA"/>
        </w:rPr>
        <w:t>має стати</w:t>
      </w:r>
      <w:r w:rsidR="0043783D" w:rsidRPr="00CB44C1">
        <w:rPr>
          <w:rFonts w:ascii="Arial" w:hAnsi="Arial" w:cs="Arial"/>
          <w:lang w:val="uk-UA"/>
        </w:rPr>
        <w:t xml:space="preserve"> п</w:t>
      </w:r>
      <w:r w:rsidRPr="00CB44C1">
        <w:rPr>
          <w:rFonts w:ascii="Arial" w:hAnsi="Arial" w:cs="Arial"/>
          <w:lang w:val="uk-UA"/>
        </w:rPr>
        <w:t xml:space="preserve">ереформатування </w:t>
      </w:r>
      <w:r w:rsidR="0043783D" w:rsidRPr="00CB44C1">
        <w:rPr>
          <w:rFonts w:ascii="Arial" w:hAnsi="Arial" w:cs="Arial"/>
          <w:lang w:val="uk-UA"/>
        </w:rPr>
        <w:t xml:space="preserve">та покращення якості послуг з орієнтацією на молодь з однієї сторони, </w:t>
      </w:r>
      <w:r w:rsidR="00072EF2" w:rsidRPr="00CB44C1">
        <w:rPr>
          <w:rFonts w:ascii="Arial" w:hAnsi="Arial" w:cs="Arial"/>
          <w:lang w:val="uk-UA"/>
        </w:rPr>
        <w:t xml:space="preserve">а також </w:t>
      </w:r>
      <w:r w:rsidR="0043783D" w:rsidRPr="00CB44C1">
        <w:rPr>
          <w:rFonts w:ascii="Arial" w:hAnsi="Arial" w:cs="Arial"/>
          <w:lang w:val="uk-UA"/>
        </w:rPr>
        <w:t>людей працездатного та пенсійного віку – з іншої. З цією метою на базі</w:t>
      </w:r>
      <w:r w:rsidR="00072EF2" w:rsidRPr="00CB44C1">
        <w:rPr>
          <w:rFonts w:ascii="Arial" w:hAnsi="Arial" w:cs="Arial"/>
          <w:lang w:val="uk-UA"/>
        </w:rPr>
        <w:t xml:space="preserve"> соціальної сфери, особливо на місці закинутих промислових мікрорайонів необхідно створювати </w:t>
      </w:r>
      <w:r w:rsidRPr="00CB44C1">
        <w:rPr>
          <w:rFonts w:ascii="Arial" w:hAnsi="Arial" w:cs="Arial"/>
          <w:lang w:val="uk-UA"/>
        </w:rPr>
        <w:t>багатофункціональн</w:t>
      </w:r>
      <w:r w:rsidR="00072EF2" w:rsidRPr="00CB44C1">
        <w:rPr>
          <w:rFonts w:ascii="Arial" w:hAnsi="Arial" w:cs="Arial"/>
          <w:lang w:val="uk-UA"/>
        </w:rPr>
        <w:t>і</w:t>
      </w:r>
      <w:r w:rsidRPr="00CB44C1">
        <w:rPr>
          <w:rFonts w:ascii="Arial" w:hAnsi="Arial" w:cs="Arial"/>
          <w:lang w:val="uk-UA"/>
        </w:rPr>
        <w:t xml:space="preserve"> культурн</w:t>
      </w:r>
      <w:r w:rsidR="00072EF2" w:rsidRPr="00CB44C1">
        <w:rPr>
          <w:rFonts w:ascii="Arial" w:hAnsi="Arial" w:cs="Arial"/>
          <w:lang w:val="uk-UA"/>
        </w:rPr>
        <w:t>і</w:t>
      </w:r>
      <w:r w:rsidRPr="00CB44C1">
        <w:rPr>
          <w:rFonts w:ascii="Arial" w:hAnsi="Arial" w:cs="Arial"/>
          <w:lang w:val="uk-UA"/>
        </w:rPr>
        <w:t xml:space="preserve"> прост</w:t>
      </w:r>
      <w:r w:rsidR="00072EF2" w:rsidRPr="00CB44C1">
        <w:rPr>
          <w:rFonts w:ascii="Arial" w:hAnsi="Arial" w:cs="Arial"/>
          <w:lang w:val="uk-UA"/>
        </w:rPr>
        <w:t xml:space="preserve">ори з сучасним </w:t>
      </w:r>
      <w:r w:rsidRPr="00CB44C1">
        <w:rPr>
          <w:rFonts w:ascii="Arial" w:hAnsi="Arial" w:cs="Arial"/>
          <w:lang w:val="uk-UA"/>
        </w:rPr>
        <w:t>матеріально-технічн</w:t>
      </w:r>
      <w:r w:rsidR="00072EF2" w:rsidRPr="00CB44C1">
        <w:rPr>
          <w:rFonts w:ascii="Arial" w:hAnsi="Arial" w:cs="Arial"/>
          <w:lang w:val="uk-UA"/>
        </w:rPr>
        <w:t>им</w:t>
      </w:r>
      <w:r w:rsidRPr="00CB44C1">
        <w:rPr>
          <w:rFonts w:ascii="Arial" w:hAnsi="Arial" w:cs="Arial"/>
          <w:lang w:val="uk-UA"/>
        </w:rPr>
        <w:t xml:space="preserve"> </w:t>
      </w:r>
      <w:r w:rsidR="00072EF2" w:rsidRPr="00CB44C1">
        <w:rPr>
          <w:rFonts w:ascii="Arial" w:hAnsi="Arial" w:cs="Arial"/>
          <w:lang w:val="uk-UA"/>
        </w:rPr>
        <w:t xml:space="preserve">забезпеченням, а також наповненим змістовною культурно-дозвіллєвою діяльністю. </w:t>
      </w:r>
    </w:p>
    <w:p w14:paraId="2C30A93F" w14:textId="523E43F1" w:rsidR="00B80D27" w:rsidRPr="00B80D27" w:rsidRDefault="00B80D27" w:rsidP="00B80D27">
      <w:pPr>
        <w:spacing w:after="120" w:line="240" w:lineRule="auto"/>
        <w:ind w:left="11" w:firstLine="556"/>
        <w:jc w:val="both"/>
        <w:rPr>
          <w:rFonts w:ascii="Arial" w:hAnsi="Arial" w:cs="Arial"/>
          <w:lang w:val="uk-UA"/>
        </w:rPr>
      </w:pPr>
      <w:r w:rsidRPr="00B80D27">
        <w:rPr>
          <w:rFonts w:ascii="Arial" w:hAnsi="Arial" w:cs="Arial"/>
          <w:lang w:val="uk-UA"/>
        </w:rPr>
        <w:t>Туристичний потенціал громади</w:t>
      </w:r>
    </w:p>
    <w:p w14:paraId="61D9A9E1" w14:textId="0F52C2CC" w:rsidR="00B80D27" w:rsidRPr="00CB44C1" w:rsidRDefault="00B34871" w:rsidP="00B80D27">
      <w:pPr>
        <w:spacing w:after="120" w:line="240" w:lineRule="auto"/>
        <w:ind w:left="11" w:firstLine="556"/>
        <w:jc w:val="both"/>
        <w:rPr>
          <w:rFonts w:ascii="Arial" w:hAnsi="Arial" w:cs="Arial"/>
          <w:lang w:val="uk-UA"/>
        </w:rPr>
      </w:pPr>
      <w:r>
        <w:rPr>
          <w:rFonts w:ascii="Arial" w:hAnsi="Arial" w:cs="Arial"/>
          <w:lang w:val="uk-UA"/>
        </w:rPr>
        <w:t>Червоноградської</w:t>
      </w:r>
      <w:r w:rsidRPr="00CB44C1">
        <w:rPr>
          <w:rFonts w:ascii="Arial" w:hAnsi="Arial" w:cs="Arial"/>
          <w:lang w:val="uk-UA"/>
        </w:rPr>
        <w:t xml:space="preserve"> </w:t>
      </w:r>
      <w:r w:rsidR="00B80D27" w:rsidRPr="00CB44C1">
        <w:rPr>
          <w:rFonts w:ascii="Arial" w:hAnsi="Arial" w:cs="Arial"/>
          <w:lang w:val="uk-UA"/>
        </w:rPr>
        <w:t>громада має значний туристичний потенціал, оскільки відома своїми історичними та культурними пам’ятками, давньою історією.</w:t>
      </w:r>
    </w:p>
    <w:p w14:paraId="76570E54" w14:textId="12702237" w:rsidR="00B80D27" w:rsidRPr="00CB44C1" w:rsidRDefault="00B80D27" w:rsidP="00B80D27">
      <w:pPr>
        <w:spacing w:after="120" w:line="240" w:lineRule="auto"/>
        <w:ind w:left="11" w:firstLine="556"/>
        <w:jc w:val="both"/>
        <w:rPr>
          <w:rFonts w:ascii="Arial" w:hAnsi="Arial" w:cs="Arial"/>
          <w:lang w:val="uk-UA"/>
        </w:rPr>
      </w:pPr>
      <w:r w:rsidRPr="00CB44C1">
        <w:rPr>
          <w:rFonts w:ascii="Arial" w:hAnsi="Arial" w:cs="Arial"/>
          <w:lang w:val="uk-UA"/>
        </w:rPr>
        <w:lastRenderedPageBreak/>
        <w:t xml:space="preserve">У старій історичній частині міста </w:t>
      </w:r>
      <w:r w:rsidR="00C13A40">
        <w:rPr>
          <w:rFonts w:ascii="Arial" w:hAnsi="Arial" w:cs="Arial"/>
          <w:lang w:val="uk-UA"/>
        </w:rPr>
        <w:t>Шептицького</w:t>
      </w:r>
      <w:r w:rsidRPr="00CB44C1">
        <w:rPr>
          <w:rFonts w:ascii="Arial" w:hAnsi="Arial" w:cs="Arial"/>
          <w:lang w:val="uk-UA"/>
        </w:rPr>
        <w:t xml:space="preserve"> є пам’ятники архітектури державного значення, потенційно привабливі туристичні об’єкти: сакральні споруди – комплекс Церкви святого Володимира (Костел Зіслання Святого Духа 1695-1703 рр. та монастир Бернардинів з оборонними мурами) 1747-1767 рр., комплекс церкви святого Юра та монастиря Василіан 1771-1776 рр.; «Кристинопільський палац» – палац, головна резиденція роду Потоцьких, гербу Срібна Пілава – яскравий приклад французького класицизму середини XVIII ст. (1756-1762 рр.). Також у місті є пам’ятка культурної спадщини місцевого значення – придорожній хрест, зведений на честь перемоги польських військ у боротьбі з турками (1672 р.) та розміщений на історичній межі давніх населених пунктів Кристинопіль і Новий двір. Історико-культурну цінність також має каплиця-усипальниця роду Вишневських (ІІ пол. ХІХ ст.), що знаходиться на старому кристинопільському цвинтарі (сер. XIX ст.). Любителів військової тематики можуть привабити залишки позицій ракетного полку «Кокарда» та фортифікації часів Другої світової війни – доти Струмилівського укріпрайону.</w:t>
      </w:r>
    </w:p>
    <w:p w14:paraId="04CD9472" w14:textId="77777777" w:rsidR="00B80D27" w:rsidRPr="00CB44C1" w:rsidRDefault="00B80D27" w:rsidP="00B80D27">
      <w:pPr>
        <w:spacing w:after="120" w:line="240" w:lineRule="auto"/>
        <w:ind w:left="11" w:firstLine="556"/>
        <w:jc w:val="both"/>
        <w:rPr>
          <w:rFonts w:ascii="Arial" w:hAnsi="Arial" w:cs="Arial"/>
          <w:lang w:val="uk-UA"/>
        </w:rPr>
      </w:pPr>
      <w:r w:rsidRPr="00CB44C1">
        <w:rPr>
          <w:rFonts w:ascii="Arial" w:hAnsi="Arial" w:cs="Arial"/>
          <w:lang w:val="uk-UA"/>
        </w:rPr>
        <w:t>Громада, як шахтарський регіон, може привабити своїми промисловими об’єктами поціновувачів індустріального туризму. Наявність трьох водних артерій – Західного Бугу, Солокії та Рати відкриває потенціал водного туризму.</w:t>
      </w:r>
    </w:p>
    <w:p w14:paraId="5DC48A7E" w14:textId="76C7E815" w:rsidR="00B80D27" w:rsidRPr="00CB44C1" w:rsidRDefault="00B80D27" w:rsidP="00B80D27">
      <w:pPr>
        <w:spacing w:after="120" w:line="240" w:lineRule="auto"/>
        <w:ind w:left="11" w:firstLine="556"/>
        <w:jc w:val="both"/>
        <w:rPr>
          <w:rFonts w:ascii="Arial" w:hAnsi="Arial" w:cs="Arial"/>
          <w:lang w:val="uk-UA"/>
        </w:rPr>
      </w:pPr>
      <w:r w:rsidRPr="00CB44C1">
        <w:rPr>
          <w:rFonts w:ascii="Arial" w:hAnsi="Arial" w:cs="Arial"/>
          <w:lang w:val="uk-UA"/>
        </w:rPr>
        <w:t xml:space="preserve">У громаді діють 3 музеї: </w:t>
      </w:r>
      <w:r w:rsidR="008F1E6A">
        <w:rPr>
          <w:rFonts w:ascii="Arial" w:hAnsi="Arial" w:cs="Arial"/>
          <w:lang w:val="uk-UA"/>
        </w:rPr>
        <w:t>Шептицька</w:t>
      </w:r>
      <w:r w:rsidRPr="00CB44C1">
        <w:rPr>
          <w:rFonts w:ascii="Arial" w:hAnsi="Arial" w:cs="Arial"/>
          <w:lang w:val="uk-UA"/>
        </w:rPr>
        <w:t xml:space="preserve"> філія Львівського музею історії релігії; Художній музей «Сокальщина» (філія Національного музею у Львові імені А. Шептицького); Світлиця-музей Тараса Городецького.</w:t>
      </w:r>
    </w:p>
    <w:p w14:paraId="5801DCA3" w14:textId="421BAF87" w:rsidR="00B80D27" w:rsidRPr="00CB44C1" w:rsidRDefault="00B80D27" w:rsidP="00B80D27">
      <w:pPr>
        <w:spacing w:after="120" w:line="240" w:lineRule="auto"/>
        <w:ind w:left="11" w:firstLine="556"/>
        <w:jc w:val="both"/>
        <w:rPr>
          <w:rFonts w:ascii="Arial" w:hAnsi="Arial" w:cs="Arial"/>
          <w:lang w:val="uk-UA"/>
        </w:rPr>
      </w:pPr>
      <w:r w:rsidRPr="00CB44C1">
        <w:rPr>
          <w:rFonts w:ascii="Arial" w:hAnsi="Arial" w:cs="Arial"/>
          <w:lang w:val="uk-UA"/>
        </w:rPr>
        <w:t xml:space="preserve">В </w:t>
      </w:r>
      <w:r w:rsidR="00B34871">
        <w:rPr>
          <w:rFonts w:ascii="Arial" w:hAnsi="Arial" w:cs="Arial"/>
          <w:lang w:val="uk-UA"/>
        </w:rPr>
        <w:t xml:space="preserve">м. </w:t>
      </w:r>
      <w:r w:rsidR="008F1E6A">
        <w:rPr>
          <w:rFonts w:ascii="Arial" w:hAnsi="Arial" w:cs="Arial"/>
          <w:lang w:val="uk-UA"/>
        </w:rPr>
        <w:t>Шептицький</w:t>
      </w:r>
      <w:r w:rsidRPr="00CB44C1">
        <w:rPr>
          <w:rFonts w:ascii="Arial" w:hAnsi="Arial" w:cs="Arial"/>
          <w:lang w:val="uk-UA"/>
        </w:rPr>
        <w:t xml:space="preserve"> є такі визначні пам’ятки культури та туристично-привабливі об’єкти як:</w:t>
      </w:r>
    </w:p>
    <w:p w14:paraId="5A7A4363" w14:textId="5963CF17" w:rsidR="00B80D27" w:rsidRPr="00CB44C1" w:rsidRDefault="00B80D27" w:rsidP="00B80D27">
      <w:pPr>
        <w:pStyle w:val="a5"/>
        <w:numPr>
          <w:ilvl w:val="0"/>
          <w:numId w:val="9"/>
        </w:numPr>
        <w:spacing w:after="120" w:line="240" w:lineRule="auto"/>
        <w:ind w:left="11" w:firstLine="556"/>
        <w:jc w:val="both"/>
        <w:rPr>
          <w:rFonts w:ascii="Arial" w:hAnsi="Arial" w:cs="Arial"/>
        </w:rPr>
      </w:pPr>
      <w:r w:rsidRPr="00CB44C1">
        <w:rPr>
          <w:rFonts w:ascii="Arial" w:hAnsi="Arial" w:cs="Arial"/>
        </w:rPr>
        <w:t xml:space="preserve">Палац Потоцьких (м. </w:t>
      </w:r>
      <w:r w:rsidR="008F1E6A">
        <w:rPr>
          <w:rFonts w:ascii="Arial" w:hAnsi="Arial" w:cs="Arial"/>
        </w:rPr>
        <w:t>Шептицький</w:t>
      </w:r>
      <w:r w:rsidRPr="00CB44C1">
        <w:rPr>
          <w:rFonts w:ascii="Arial" w:hAnsi="Arial" w:cs="Arial"/>
        </w:rPr>
        <w:t>). Пам'ятка архітектури національного значення. (1756-1762 рр.). Родовий маєток магнатів Потоцьких – засновників міста. Яскравий приклад французького класицизму середини XVIII ст.</w:t>
      </w:r>
    </w:p>
    <w:p w14:paraId="5CE02507" w14:textId="2B5BB421" w:rsidR="00B80D27" w:rsidRPr="00CB44C1" w:rsidRDefault="00B80D27" w:rsidP="00B80D27">
      <w:pPr>
        <w:pStyle w:val="a5"/>
        <w:numPr>
          <w:ilvl w:val="0"/>
          <w:numId w:val="9"/>
        </w:numPr>
        <w:spacing w:after="120" w:line="240" w:lineRule="auto"/>
        <w:ind w:left="0" w:firstLine="567"/>
        <w:jc w:val="both"/>
        <w:rPr>
          <w:rFonts w:ascii="Arial" w:hAnsi="Arial" w:cs="Arial"/>
        </w:rPr>
      </w:pPr>
      <w:r w:rsidRPr="00CB44C1">
        <w:rPr>
          <w:rFonts w:ascii="Arial" w:hAnsi="Arial" w:cs="Arial"/>
        </w:rPr>
        <w:t xml:space="preserve">Церква святого Юрія та монастир Василіан (м. </w:t>
      </w:r>
      <w:r w:rsidR="008F1E6A">
        <w:rPr>
          <w:rFonts w:ascii="Arial" w:hAnsi="Arial" w:cs="Arial"/>
        </w:rPr>
        <w:t>Шептицький</w:t>
      </w:r>
      <w:r w:rsidRPr="00CB44C1">
        <w:rPr>
          <w:rFonts w:ascii="Arial" w:hAnsi="Arial" w:cs="Arial"/>
        </w:rPr>
        <w:t>). Пам'ятка архітектури національного значення середини XVIII ст. (1771-1776 рр.). Тут склав свої монаші обіти майбутній митрополит Андрей Шептицький.</w:t>
      </w:r>
    </w:p>
    <w:p w14:paraId="1DF97714" w14:textId="0B332744" w:rsidR="00B80D27" w:rsidRPr="00CB44C1" w:rsidRDefault="00B80D27" w:rsidP="00B80D27">
      <w:pPr>
        <w:pStyle w:val="a5"/>
        <w:numPr>
          <w:ilvl w:val="0"/>
          <w:numId w:val="9"/>
        </w:numPr>
        <w:spacing w:after="120" w:line="240" w:lineRule="auto"/>
        <w:ind w:left="0" w:firstLine="567"/>
        <w:jc w:val="both"/>
        <w:rPr>
          <w:rFonts w:ascii="Arial" w:hAnsi="Arial" w:cs="Arial"/>
        </w:rPr>
      </w:pPr>
      <w:r w:rsidRPr="00CB44C1">
        <w:rPr>
          <w:rFonts w:ascii="Arial" w:hAnsi="Arial" w:cs="Arial"/>
        </w:rPr>
        <w:t xml:space="preserve">Церква святого Володимира (м. </w:t>
      </w:r>
      <w:r w:rsidR="008F1E6A">
        <w:rPr>
          <w:rFonts w:ascii="Arial" w:hAnsi="Arial" w:cs="Arial"/>
        </w:rPr>
        <w:t>Шептицький</w:t>
      </w:r>
      <w:r w:rsidRPr="00CB44C1">
        <w:rPr>
          <w:rFonts w:ascii="Arial" w:hAnsi="Arial" w:cs="Arial"/>
        </w:rPr>
        <w:t xml:space="preserve">). Пам'ятка архітектури. Комплекс колишнього костелу Зіслання Святого Духа (а також монастиря оо. Бернардинів) – сакральна будівля з усипальницею родини Потоцьких, зведена наприкінці XVII ст. у стилі бароко. Найдавніша споруда у </w:t>
      </w:r>
      <w:r w:rsidR="008F1E6A">
        <w:rPr>
          <w:rFonts w:ascii="Arial" w:hAnsi="Arial" w:cs="Arial"/>
        </w:rPr>
        <w:t>Шептицький</w:t>
      </w:r>
      <w:r w:rsidRPr="00CB44C1">
        <w:rPr>
          <w:rFonts w:ascii="Arial" w:hAnsi="Arial" w:cs="Arial"/>
        </w:rPr>
        <w:t xml:space="preserve"> (1695-1703 рр.).</w:t>
      </w:r>
    </w:p>
    <w:p w14:paraId="065A0593" w14:textId="3232E9AF" w:rsidR="00B80D27" w:rsidRPr="00CB44C1" w:rsidRDefault="00B80D27" w:rsidP="00B80D27">
      <w:pPr>
        <w:pStyle w:val="a5"/>
        <w:numPr>
          <w:ilvl w:val="0"/>
          <w:numId w:val="9"/>
        </w:numPr>
        <w:spacing w:after="120" w:line="240" w:lineRule="auto"/>
        <w:ind w:left="0" w:firstLine="567"/>
        <w:jc w:val="both"/>
        <w:rPr>
          <w:rFonts w:ascii="Arial" w:hAnsi="Arial" w:cs="Arial"/>
        </w:rPr>
      </w:pPr>
      <w:r w:rsidRPr="00CB44C1">
        <w:rPr>
          <w:rFonts w:ascii="Arial" w:hAnsi="Arial" w:cs="Arial"/>
        </w:rPr>
        <w:t xml:space="preserve">Каплиця Вишневських (м. </w:t>
      </w:r>
      <w:r w:rsidR="008F1E6A">
        <w:rPr>
          <w:rFonts w:ascii="Arial" w:hAnsi="Arial" w:cs="Arial"/>
        </w:rPr>
        <w:t>Шептицький</w:t>
      </w:r>
      <w:r w:rsidRPr="00CB44C1">
        <w:rPr>
          <w:rFonts w:ascii="Arial" w:hAnsi="Arial" w:cs="Arial"/>
        </w:rPr>
        <w:t>). Родинна усипальниця польського шляхетного роду Вишневських (ІІ пол. XIX ст.), який з 1848 до 1936 року володів Кристинопільським палацом. Розташована на старому цвинтарі міста.</w:t>
      </w:r>
    </w:p>
    <w:p w14:paraId="46947A92" w14:textId="199AA927" w:rsidR="00B80D27" w:rsidRPr="00CB44C1" w:rsidRDefault="00B80D27" w:rsidP="00B80D27">
      <w:pPr>
        <w:pStyle w:val="a5"/>
        <w:numPr>
          <w:ilvl w:val="0"/>
          <w:numId w:val="9"/>
        </w:numPr>
        <w:spacing w:after="120" w:line="240" w:lineRule="auto"/>
        <w:ind w:left="0" w:firstLine="567"/>
        <w:jc w:val="both"/>
        <w:rPr>
          <w:rFonts w:ascii="Arial" w:hAnsi="Arial" w:cs="Arial"/>
        </w:rPr>
      </w:pPr>
      <w:r w:rsidRPr="00CB44C1">
        <w:rPr>
          <w:rFonts w:ascii="Arial" w:hAnsi="Arial" w:cs="Arial"/>
        </w:rPr>
        <w:t xml:space="preserve">Придорожній хрест Яна ІІІ (м. </w:t>
      </w:r>
      <w:r w:rsidR="008F1E6A">
        <w:rPr>
          <w:rFonts w:ascii="Arial" w:hAnsi="Arial" w:cs="Arial"/>
        </w:rPr>
        <w:t>Шептицький</w:t>
      </w:r>
      <w:r w:rsidRPr="00CB44C1">
        <w:rPr>
          <w:rFonts w:ascii="Arial" w:hAnsi="Arial" w:cs="Arial"/>
        </w:rPr>
        <w:t>). Пам'ятка архітектури місцевого значення. 1672 р. Розташований на історичній межі поселень Кристинопіль і Новий двір. За офіційними даними монумент встановлено за наказом Яна ІІІ Собєського на честь перемоги польського війська над турками.</w:t>
      </w:r>
    </w:p>
    <w:p w14:paraId="492F0649" w14:textId="77777777" w:rsidR="00B80D27" w:rsidRPr="00CB44C1" w:rsidRDefault="00B80D27" w:rsidP="00B80D27">
      <w:pPr>
        <w:pStyle w:val="a5"/>
        <w:numPr>
          <w:ilvl w:val="0"/>
          <w:numId w:val="9"/>
        </w:numPr>
        <w:spacing w:after="120" w:line="240" w:lineRule="auto"/>
        <w:ind w:left="0" w:firstLine="567"/>
        <w:jc w:val="both"/>
        <w:rPr>
          <w:rFonts w:ascii="Arial" w:hAnsi="Arial" w:cs="Arial"/>
        </w:rPr>
      </w:pPr>
      <w:r w:rsidRPr="00CB44C1">
        <w:rPr>
          <w:rFonts w:ascii="Arial" w:hAnsi="Arial" w:cs="Arial"/>
        </w:rPr>
        <w:t>Церква св. Миколая (с. Боратин). Церква 1906 року зведення за проєктом відомого на Галичині архітектора Василя Нагірного.</w:t>
      </w:r>
    </w:p>
    <w:p w14:paraId="2C10F0CB" w14:textId="77777777" w:rsidR="00B80D27" w:rsidRPr="00CB44C1" w:rsidRDefault="00B80D27" w:rsidP="00B80D27">
      <w:pPr>
        <w:pStyle w:val="a5"/>
        <w:numPr>
          <w:ilvl w:val="0"/>
          <w:numId w:val="9"/>
        </w:numPr>
        <w:spacing w:after="120" w:line="240" w:lineRule="auto"/>
        <w:ind w:left="0" w:firstLine="567"/>
        <w:jc w:val="both"/>
        <w:rPr>
          <w:rFonts w:ascii="Arial" w:hAnsi="Arial" w:cs="Arial"/>
        </w:rPr>
      </w:pPr>
      <w:r w:rsidRPr="00CB44C1">
        <w:rPr>
          <w:rFonts w:ascii="Arial" w:hAnsi="Arial" w:cs="Arial"/>
        </w:rPr>
        <w:t>Каплиця Благовіщення Пресвятої Діви Марії (с. Межиріччя). Каплиця Благовіщення Пресвятої Діви Марії зведена у 1903 році у неоготичному стилі та на кошти власника місцевого палацу Яна Мадейського.</w:t>
      </w:r>
    </w:p>
    <w:p w14:paraId="20F26028" w14:textId="77777777" w:rsidR="00B80D27" w:rsidRPr="00CB44C1" w:rsidRDefault="00B80D27" w:rsidP="00B80D27">
      <w:pPr>
        <w:pStyle w:val="a5"/>
        <w:numPr>
          <w:ilvl w:val="0"/>
          <w:numId w:val="9"/>
        </w:numPr>
        <w:spacing w:after="120" w:line="240" w:lineRule="auto"/>
        <w:ind w:left="0" w:firstLine="567"/>
        <w:jc w:val="both"/>
        <w:rPr>
          <w:rFonts w:ascii="Arial" w:hAnsi="Arial" w:cs="Arial"/>
        </w:rPr>
      </w:pPr>
      <w:r w:rsidRPr="00CB44C1">
        <w:rPr>
          <w:rFonts w:ascii="Arial" w:hAnsi="Arial" w:cs="Arial"/>
        </w:rPr>
        <w:t>Доти СТУРу (с. Бендюга). Фортифікаційні укріплення Струмилівського укріпрайону, зведені перед початком ІІ Світової війни інженерними підрозділами РККА.</w:t>
      </w:r>
    </w:p>
    <w:p w14:paraId="0D5FB228" w14:textId="12027841" w:rsidR="00B80D27" w:rsidRPr="00CB44C1" w:rsidRDefault="00B80D27" w:rsidP="00B80D27">
      <w:pPr>
        <w:pStyle w:val="a5"/>
        <w:numPr>
          <w:ilvl w:val="0"/>
          <w:numId w:val="9"/>
        </w:numPr>
        <w:spacing w:after="120" w:line="240" w:lineRule="auto"/>
        <w:ind w:left="0" w:firstLine="567"/>
        <w:jc w:val="both"/>
        <w:rPr>
          <w:rFonts w:ascii="Arial" w:hAnsi="Arial" w:cs="Arial"/>
        </w:rPr>
      </w:pPr>
      <w:r w:rsidRPr="00CB44C1">
        <w:rPr>
          <w:rFonts w:ascii="Arial" w:hAnsi="Arial" w:cs="Arial"/>
        </w:rPr>
        <w:t xml:space="preserve">Навчальний шахтний полігон (м. </w:t>
      </w:r>
      <w:r w:rsidR="008F1E6A">
        <w:rPr>
          <w:rFonts w:ascii="Arial" w:hAnsi="Arial" w:cs="Arial"/>
        </w:rPr>
        <w:t>Шептицький</w:t>
      </w:r>
      <w:r w:rsidRPr="00CB44C1">
        <w:rPr>
          <w:rFonts w:ascii="Arial" w:hAnsi="Arial" w:cs="Arial"/>
        </w:rPr>
        <w:t>). Єдиний діючий в Україні підземний шахтний полігон, що є повною копією справжньої вугільної шахти та відображає реальний цикл видобутку вугілля.</w:t>
      </w:r>
    </w:p>
    <w:p w14:paraId="2B4250EB" w14:textId="46A4FC18" w:rsidR="00B80D27" w:rsidRPr="00CB44C1" w:rsidRDefault="00B80D27" w:rsidP="00B80D27">
      <w:pPr>
        <w:pStyle w:val="a5"/>
        <w:numPr>
          <w:ilvl w:val="0"/>
          <w:numId w:val="9"/>
        </w:numPr>
        <w:spacing w:after="120" w:line="240" w:lineRule="auto"/>
        <w:ind w:left="0" w:firstLine="567"/>
        <w:jc w:val="both"/>
        <w:rPr>
          <w:rFonts w:ascii="Arial" w:hAnsi="Arial" w:cs="Arial"/>
        </w:rPr>
      </w:pPr>
      <w:r w:rsidRPr="00CB44C1">
        <w:rPr>
          <w:rFonts w:ascii="Arial" w:hAnsi="Arial" w:cs="Arial"/>
        </w:rPr>
        <w:t xml:space="preserve">Церква святого Йосафата (м. </w:t>
      </w:r>
      <w:r w:rsidR="008F1E6A">
        <w:rPr>
          <w:rFonts w:ascii="Arial" w:hAnsi="Arial" w:cs="Arial"/>
        </w:rPr>
        <w:t>Шептицький</w:t>
      </w:r>
      <w:r w:rsidRPr="00CB44C1">
        <w:rPr>
          <w:rFonts w:ascii="Arial" w:hAnsi="Arial" w:cs="Arial"/>
        </w:rPr>
        <w:t xml:space="preserve">). Один з найбільших храмів західної частини України висотою 58,3 м. Храм відомий своєю композицією «Страшний Суд», на якій зображено пекло з грішниками, герб СРСР, німецька свастика та </w:t>
      </w:r>
      <w:r w:rsidR="00C11CA1">
        <w:rPr>
          <w:rFonts w:ascii="Arial" w:hAnsi="Arial" w:cs="Arial"/>
        </w:rPr>
        <w:t>особа</w:t>
      </w:r>
      <w:r w:rsidRPr="00CB44C1">
        <w:rPr>
          <w:rFonts w:ascii="Arial" w:hAnsi="Arial" w:cs="Arial"/>
        </w:rPr>
        <w:t>, що дуже схож</w:t>
      </w:r>
      <w:r w:rsidR="00C11CA1">
        <w:rPr>
          <w:rFonts w:ascii="Arial" w:hAnsi="Arial" w:cs="Arial"/>
        </w:rPr>
        <w:t>а</w:t>
      </w:r>
      <w:r w:rsidRPr="00CB44C1">
        <w:rPr>
          <w:rFonts w:ascii="Arial" w:hAnsi="Arial" w:cs="Arial"/>
        </w:rPr>
        <w:t xml:space="preserve"> на </w:t>
      </w:r>
      <w:r w:rsidR="00C11CA1">
        <w:rPr>
          <w:rFonts w:ascii="Arial" w:hAnsi="Arial" w:cs="Arial"/>
        </w:rPr>
        <w:t>теперішнього диктатора росії</w:t>
      </w:r>
      <w:r w:rsidRPr="00CB44C1">
        <w:rPr>
          <w:rFonts w:ascii="Arial" w:hAnsi="Arial" w:cs="Arial"/>
        </w:rPr>
        <w:t>.</w:t>
      </w:r>
    </w:p>
    <w:p w14:paraId="2A271D8A" w14:textId="2C07B554" w:rsidR="00B80D27" w:rsidRPr="00CB44C1" w:rsidRDefault="00B80D27" w:rsidP="00B80D27">
      <w:pPr>
        <w:pStyle w:val="a5"/>
        <w:numPr>
          <w:ilvl w:val="0"/>
          <w:numId w:val="9"/>
        </w:numPr>
        <w:spacing w:after="120" w:line="240" w:lineRule="auto"/>
        <w:ind w:left="0" w:firstLine="567"/>
        <w:jc w:val="both"/>
        <w:rPr>
          <w:rFonts w:ascii="Arial" w:hAnsi="Arial" w:cs="Arial"/>
        </w:rPr>
      </w:pPr>
      <w:r w:rsidRPr="00CB44C1">
        <w:rPr>
          <w:rFonts w:ascii="Arial" w:hAnsi="Arial" w:cs="Arial"/>
        </w:rPr>
        <w:t xml:space="preserve">Сосна графів Вишневських (м. </w:t>
      </w:r>
      <w:r w:rsidR="008F1E6A">
        <w:rPr>
          <w:rFonts w:ascii="Arial" w:hAnsi="Arial" w:cs="Arial"/>
        </w:rPr>
        <w:t>Шептицький</w:t>
      </w:r>
      <w:r w:rsidRPr="00CB44C1">
        <w:rPr>
          <w:rFonts w:ascii="Arial" w:hAnsi="Arial" w:cs="Arial"/>
        </w:rPr>
        <w:t>). Австрійська чорна сосна «пірамідаліс» - хвойне вічнозелене дерево. Дереву, заввишки 16 м, близько 100 років і воно входило до паркового комплексу Кристинопільського палацу.</w:t>
      </w:r>
    </w:p>
    <w:p w14:paraId="39A50CA0" w14:textId="048165F2" w:rsidR="00B80D27" w:rsidRPr="00CB44C1" w:rsidRDefault="00B80D27" w:rsidP="00B80D27">
      <w:pPr>
        <w:pStyle w:val="a5"/>
        <w:numPr>
          <w:ilvl w:val="0"/>
          <w:numId w:val="9"/>
        </w:numPr>
        <w:spacing w:after="120" w:line="240" w:lineRule="auto"/>
        <w:ind w:left="0" w:firstLine="567"/>
        <w:jc w:val="both"/>
        <w:rPr>
          <w:rFonts w:ascii="Arial" w:hAnsi="Arial" w:cs="Arial"/>
        </w:rPr>
      </w:pPr>
      <w:r w:rsidRPr="00CB44C1">
        <w:rPr>
          <w:rFonts w:ascii="Arial" w:hAnsi="Arial" w:cs="Arial"/>
        </w:rPr>
        <w:lastRenderedPageBreak/>
        <w:t xml:space="preserve">Тюльпанове дерево (м. </w:t>
      </w:r>
      <w:r w:rsidR="008F1E6A">
        <w:rPr>
          <w:rFonts w:ascii="Arial" w:hAnsi="Arial" w:cs="Arial"/>
        </w:rPr>
        <w:t>Шептицький</w:t>
      </w:r>
      <w:r w:rsidRPr="00CB44C1">
        <w:rPr>
          <w:rFonts w:ascii="Arial" w:hAnsi="Arial" w:cs="Arial"/>
        </w:rPr>
        <w:t>). Ліріодендрон тюльпановий – вид рослин роду ліріодендрон. Саджанець дерева привезений у 1970-х роках з Нікітського ботанічного саду і висаджений на території школи №4.</w:t>
      </w:r>
    </w:p>
    <w:p w14:paraId="0BE239A2" w14:textId="44762189" w:rsidR="00B80D27" w:rsidRPr="00CB44C1" w:rsidRDefault="00B80D27" w:rsidP="00B80D27">
      <w:pPr>
        <w:pStyle w:val="a5"/>
        <w:numPr>
          <w:ilvl w:val="0"/>
          <w:numId w:val="9"/>
        </w:numPr>
        <w:spacing w:after="120" w:line="240" w:lineRule="auto"/>
        <w:ind w:left="0" w:firstLine="567"/>
        <w:jc w:val="both"/>
        <w:rPr>
          <w:rFonts w:ascii="Arial" w:hAnsi="Arial" w:cs="Arial"/>
        </w:rPr>
      </w:pPr>
      <w:r w:rsidRPr="00CB44C1">
        <w:rPr>
          <w:rFonts w:ascii="Arial" w:hAnsi="Arial" w:cs="Arial"/>
        </w:rPr>
        <w:t xml:space="preserve">Міст фельдмаршала Гефелле (м. </w:t>
      </w:r>
      <w:r w:rsidR="008F1E6A">
        <w:rPr>
          <w:rFonts w:ascii="Arial" w:hAnsi="Arial" w:cs="Arial"/>
        </w:rPr>
        <w:t>Шептицький</w:t>
      </w:r>
      <w:r w:rsidRPr="00CB44C1">
        <w:rPr>
          <w:rFonts w:ascii="Arial" w:hAnsi="Arial" w:cs="Arial"/>
        </w:rPr>
        <w:t xml:space="preserve">). Залізний автомобільний міст через річку Західний Буг у </w:t>
      </w:r>
      <w:r w:rsidR="008F1E6A">
        <w:rPr>
          <w:rFonts w:ascii="Arial" w:hAnsi="Arial" w:cs="Arial"/>
        </w:rPr>
        <w:t>Шептицький</w:t>
      </w:r>
      <w:r w:rsidRPr="00CB44C1">
        <w:rPr>
          <w:rFonts w:ascii="Arial" w:hAnsi="Arial" w:cs="Arial"/>
        </w:rPr>
        <w:t xml:space="preserve"> був збудований не пізніше 1912 року. Пошкоджений під час воєнних дій, міст був відновлений австрійськими інженерними військами. З 1915 року він носитиме назву Міст Гефелле (Hefelle Brücke).</w:t>
      </w:r>
    </w:p>
    <w:p w14:paraId="00C9B7B9" w14:textId="77777777" w:rsidR="00B80D27" w:rsidRPr="00CB44C1" w:rsidRDefault="00B80D27" w:rsidP="00B80D27">
      <w:pPr>
        <w:pStyle w:val="a5"/>
        <w:numPr>
          <w:ilvl w:val="0"/>
          <w:numId w:val="9"/>
        </w:numPr>
        <w:spacing w:after="120" w:line="240" w:lineRule="auto"/>
        <w:ind w:left="0" w:firstLine="567"/>
        <w:jc w:val="both"/>
        <w:rPr>
          <w:rFonts w:ascii="Arial" w:hAnsi="Arial" w:cs="Arial"/>
        </w:rPr>
      </w:pPr>
      <w:r w:rsidRPr="00CB44C1">
        <w:rPr>
          <w:rFonts w:ascii="Arial" w:hAnsi="Arial" w:cs="Arial"/>
        </w:rPr>
        <w:t>Меморіал австрійським воїнам (с. Сілець). На військовому кладовищі часів Першої світової війни у селі Сілець поховано 219 військовослужбовців австро-угорської та німецької армій. Військові загинули 28-30 червня 1915 року під час визволення Галичини від російської армії.</w:t>
      </w:r>
    </w:p>
    <w:p w14:paraId="5599ECB4" w14:textId="32A3EC25" w:rsidR="00B80D27" w:rsidRPr="00CB44C1" w:rsidRDefault="00B80D27" w:rsidP="00B80D27">
      <w:pPr>
        <w:pStyle w:val="a5"/>
        <w:numPr>
          <w:ilvl w:val="0"/>
          <w:numId w:val="9"/>
        </w:numPr>
        <w:spacing w:after="120" w:line="240" w:lineRule="auto"/>
        <w:ind w:left="0" w:firstLine="567"/>
        <w:jc w:val="both"/>
        <w:rPr>
          <w:rFonts w:ascii="Arial" w:hAnsi="Arial" w:cs="Arial"/>
        </w:rPr>
      </w:pPr>
      <w:r w:rsidRPr="00CB44C1">
        <w:rPr>
          <w:rFonts w:ascii="Arial" w:hAnsi="Arial" w:cs="Arial"/>
        </w:rPr>
        <w:t xml:space="preserve">Меморіал євреям Кристинополя (м. </w:t>
      </w:r>
      <w:r w:rsidR="008F1E6A">
        <w:rPr>
          <w:rFonts w:ascii="Arial" w:hAnsi="Arial" w:cs="Arial"/>
        </w:rPr>
        <w:t>Шептицький</w:t>
      </w:r>
      <w:r w:rsidRPr="00CB44C1">
        <w:rPr>
          <w:rFonts w:ascii="Arial" w:hAnsi="Arial" w:cs="Arial"/>
        </w:rPr>
        <w:t>). Меморіал жителям Кристинополя на території давнього єврейського цвинтаря, що існував тут з часів заснування міста.</w:t>
      </w:r>
    </w:p>
    <w:p w14:paraId="0D1A8D96" w14:textId="05927167" w:rsidR="00B80D27" w:rsidRPr="00CB44C1" w:rsidRDefault="00B80D27" w:rsidP="00B80D27">
      <w:pPr>
        <w:pStyle w:val="a5"/>
        <w:numPr>
          <w:ilvl w:val="0"/>
          <w:numId w:val="9"/>
        </w:numPr>
        <w:spacing w:after="120" w:line="240" w:lineRule="auto"/>
        <w:ind w:left="0" w:firstLine="567"/>
        <w:jc w:val="both"/>
        <w:rPr>
          <w:rFonts w:ascii="Arial" w:hAnsi="Arial" w:cs="Arial"/>
        </w:rPr>
      </w:pPr>
      <w:r w:rsidRPr="00CB44C1">
        <w:rPr>
          <w:rFonts w:ascii="Arial" w:hAnsi="Arial" w:cs="Arial"/>
        </w:rPr>
        <w:t xml:space="preserve">Церква Пресвятої Богородиці Владичиці України (м. </w:t>
      </w:r>
      <w:r w:rsidR="008F1E6A">
        <w:rPr>
          <w:rFonts w:ascii="Arial" w:hAnsi="Arial" w:cs="Arial"/>
        </w:rPr>
        <w:t>Шептицький</w:t>
      </w:r>
      <w:r w:rsidRPr="00CB44C1">
        <w:rPr>
          <w:rFonts w:ascii="Arial" w:hAnsi="Arial" w:cs="Arial"/>
        </w:rPr>
        <w:t>). Дерев’яна церква, збудована без цвяхів за проєктом галицької церкви XVII– XVIII ст. майстрами з м. Яремча. На території розвинена соціальна інфраструктура: спортивний і дитячий майданчики, паркова зона, сад. Працює пекарня.</w:t>
      </w:r>
    </w:p>
    <w:p w14:paraId="4EB66A6A" w14:textId="70259B7A" w:rsidR="00B80D27" w:rsidRPr="00CB44C1" w:rsidRDefault="00B80D27" w:rsidP="00B80D27">
      <w:pPr>
        <w:pStyle w:val="a5"/>
        <w:numPr>
          <w:ilvl w:val="0"/>
          <w:numId w:val="9"/>
        </w:numPr>
        <w:spacing w:after="120" w:line="240" w:lineRule="auto"/>
        <w:ind w:left="0" w:firstLine="567"/>
        <w:jc w:val="both"/>
        <w:rPr>
          <w:rFonts w:ascii="Arial" w:hAnsi="Arial" w:cs="Arial"/>
        </w:rPr>
      </w:pPr>
      <w:r w:rsidRPr="00CB44C1">
        <w:rPr>
          <w:rFonts w:ascii="Arial" w:hAnsi="Arial" w:cs="Arial"/>
        </w:rPr>
        <w:t xml:space="preserve">Оборонні мури Бернардинського монастиря (м. </w:t>
      </w:r>
      <w:r w:rsidR="008F1E6A">
        <w:rPr>
          <w:rFonts w:ascii="Arial" w:hAnsi="Arial" w:cs="Arial"/>
        </w:rPr>
        <w:t>Шептицький</w:t>
      </w:r>
      <w:r w:rsidRPr="00CB44C1">
        <w:rPr>
          <w:rFonts w:ascii="Arial" w:hAnsi="Arial" w:cs="Arial"/>
        </w:rPr>
        <w:t>). Залишки оборонних мурів, що датуються 1767 роком і входили до архітектурного ансамблю комплексу Бернардинського монастиря у Кристинополі.</w:t>
      </w:r>
    </w:p>
    <w:p w14:paraId="471D43D1" w14:textId="1090FC84" w:rsidR="00B80D27" w:rsidRPr="00CB44C1" w:rsidRDefault="00B80D27" w:rsidP="00B80D27">
      <w:pPr>
        <w:pStyle w:val="a5"/>
        <w:numPr>
          <w:ilvl w:val="0"/>
          <w:numId w:val="9"/>
        </w:numPr>
        <w:spacing w:after="120" w:line="240" w:lineRule="auto"/>
        <w:ind w:left="0" w:firstLine="567"/>
        <w:jc w:val="both"/>
        <w:rPr>
          <w:rFonts w:ascii="Arial" w:hAnsi="Arial" w:cs="Arial"/>
        </w:rPr>
      </w:pPr>
      <w:r w:rsidRPr="00CB44C1">
        <w:rPr>
          <w:rFonts w:ascii="Arial" w:hAnsi="Arial" w:cs="Arial"/>
        </w:rPr>
        <w:t xml:space="preserve">Кристинопільський некрополь (м. </w:t>
      </w:r>
      <w:r w:rsidR="008F1E6A">
        <w:rPr>
          <w:rFonts w:ascii="Arial" w:hAnsi="Arial" w:cs="Arial"/>
        </w:rPr>
        <w:t>Шептицький</w:t>
      </w:r>
      <w:r w:rsidRPr="00CB44C1">
        <w:rPr>
          <w:rFonts w:ascii="Arial" w:hAnsi="Arial" w:cs="Arial"/>
        </w:rPr>
        <w:t>). Давній кристинопільський цвинтар, закладений у кін. XVIII ст. Визначні об’єкти: Каплиця родини Вишневських, Пам’ятна могила січовим стрільцям, Поховання Потоцьких, Могила медсестри УСС Стефанії Рибчак, Могила Йосафати Гордашевської, Могила Анджея Граффа, Могила жертв села Мадзярки, Пам’ятна могила польським воїнам.</w:t>
      </w:r>
    </w:p>
    <w:p w14:paraId="48BF8490" w14:textId="77777777" w:rsidR="00B80D27" w:rsidRPr="00CB44C1" w:rsidRDefault="00B80D27" w:rsidP="00B80D27">
      <w:pPr>
        <w:spacing w:after="120" w:line="240" w:lineRule="auto"/>
        <w:ind w:firstLine="567"/>
        <w:jc w:val="both"/>
        <w:rPr>
          <w:rFonts w:ascii="Arial" w:hAnsi="Arial" w:cs="Arial"/>
          <w:lang w:val="uk-UA"/>
        </w:rPr>
      </w:pPr>
      <w:r w:rsidRPr="00CB44C1">
        <w:rPr>
          <w:rFonts w:ascii="Arial" w:hAnsi="Arial" w:cs="Arial"/>
          <w:lang w:val="uk-UA"/>
        </w:rPr>
        <w:t>Історія громади також пов’язана з відомими історичними постатями. Серед них митрополит Андрей Шептицький, поет Василь Бобинський, художник Альфред Абердам, воєводи Францішек і Станіслав Потоцькі, єврейський просвітитель Яків Ейхенбаум, блаженні монахині Михайлина (Йосафата) Гордашевська та Ольга (Тарсикія) Мацьків.</w:t>
      </w:r>
    </w:p>
    <w:p w14:paraId="764D67C5" w14:textId="77777777" w:rsidR="00B80D27" w:rsidRPr="00CB44C1" w:rsidRDefault="00B80D27" w:rsidP="00B80D27">
      <w:pPr>
        <w:spacing w:after="120" w:line="240" w:lineRule="auto"/>
        <w:ind w:firstLine="567"/>
        <w:jc w:val="both"/>
        <w:rPr>
          <w:rFonts w:ascii="Arial" w:hAnsi="Arial" w:cs="Arial"/>
          <w:lang w:val="uk-UA"/>
        </w:rPr>
      </w:pPr>
      <w:r w:rsidRPr="00CB44C1">
        <w:rPr>
          <w:rFonts w:ascii="Arial" w:hAnsi="Arial" w:cs="Arial"/>
          <w:lang w:val="uk-UA"/>
        </w:rPr>
        <w:t>Поміж тим у громаді діють творчі колективи, мистецькі спілки, проводяться щорічні масові культурні заходи.</w:t>
      </w:r>
    </w:p>
    <w:p w14:paraId="189BEF70" w14:textId="4EF8D6E5" w:rsidR="009336B3" w:rsidRPr="00CB44C1" w:rsidRDefault="009336B3" w:rsidP="002F2C0B">
      <w:pPr>
        <w:spacing w:after="120" w:line="240" w:lineRule="auto"/>
        <w:ind w:left="11" w:firstLine="556"/>
        <w:jc w:val="both"/>
        <w:rPr>
          <w:rFonts w:ascii="Arial" w:hAnsi="Arial" w:cs="Arial"/>
          <w:lang w:val="uk-UA"/>
        </w:rPr>
      </w:pPr>
    </w:p>
    <w:p w14:paraId="0A000714" w14:textId="0410EE8B"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Спорт</w:t>
      </w:r>
    </w:p>
    <w:p w14:paraId="157C923C" w14:textId="3300CA9A" w:rsidR="002231A2" w:rsidRPr="00CB44C1" w:rsidRDefault="00954049" w:rsidP="002231A2">
      <w:pPr>
        <w:spacing w:after="120" w:line="240" w:lineRule="auto"/>
        <w:ind w:left="11" w:firstLine="556"/>
        <w:jc w:val="both"/>
        <w:rPr>
          <w:rFonts w:ascii="Arial" w:hAnsi="Arial" w:cs="Arial"/>
          <w:lang w:val="uk-UA"/>
        </w:rPr>
      </w:pPr>
      <w:r w:rsidRPr="00CB44C1">
        <w:rPr>
          <w:rFonts w:ascii="Arial" w:hAnsi="Arial" w:cs="Arial"/>
          <w:lang w:val="uk-UA"/>
        </w:rPr>
        <w:t>Спортивна інфраструктура включає</w:t>
      </w:r>
      <w:r w:rsidR="00CE42A6" w:rsidRPr="00CB44C1">
        <w:rPr>
          <w:rFonts w:ascii="Arial" w:hAnsi="Arial" w:cs="Arial"/>
          <w:lang w:val="uk-UA"/>
        </w:rPr>
        <w:t xml:space="preserve">: </w:t>
      </w:r>
      <w:r w:rsidRPr="00CB44C1">
        <w:rPr>
          <w:rFonts w:ascii="Arial" w:hAnsi="Arial" w:cs="Arial"/>
          <w:lang w:val="uk-UA"/>
        </w:rPr>
        <w:t>2 великих спортивних комплекси, що надають можливості для занять різними видами спорту</w:t>
      </w:r>
      <w:r w:rsidR="00CE42A6" w:rsidRPr="00CB44C1">
        <w:rPr>
          <w:rFonts w:ascii="Arial" w:hAnsi="Arial" w:cs="Arial"/>
          <w:lang w:val="uk-UA"/>
        </w:rPr>
        <w:t xml:space="preserve">; </w:t>
      </w:r>
      <w:r w:rsidRPr="00CB44C1">
        <w:rPr>
          <w:rFonts w:ascii="Arial" w:hAnsi="Arial" w:cs="Arial"/>
          <w:lang w:val="uk-UA"/>
        </w:rPr>
        <w:t>3 стадіони для проведення спортивних змагань та тренувань</w:t>
      </w:r>
      <w:r w:rsidR="00CE42A6" w:rsidRPr="00CB44C1">
        <w:rPr>
          <w:rFonts w:ascii="Arial" w:hAnsi="Arial" w:cs="Arial"/>
          <w:lang w:val="uk-UA"/>
        </w:rPr>
        <w:t xml:space="preserve">; </w:t>
      </w:r>
      <w:r w:rsidRPr="00CB44C1">
        <w:rPr>
          <w:rFonts w:ascii="Arial" w:hAnsi="Arial" w:cs="Arial"/>
          <w:lang w:val="uk-UA"/>
        </w:rPr>
        <w:t>15 спортивних залів та майданчиків для занять фізичною культурою</w:t>
      </w:r>
      <w:r w:rsidR="002231A2" w:rsidRPr="00CB44C1">
        <w:rPr>
          <w:rFonts w:ascii="Arial" w:hAnsi="Arial" w:cs="Arial"/>
          <w:lang w:val="uk-UA"/>
        </w:rPr>
        <w:t xml:space="preserve">, 2 дитячо-юнацькі спортивні школи, міська каяк-станція на березі річки Західний Буг із штатним інструктором із байдаркового спорту. </w:t>
      </w:r>
    </w:p>
    <w:p w14:paraId="1D217A80" w14:textId="664CA915"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xml:space="preserve">На базі КП «Спорткомплекс «Шахтар», який нещодавно було модернізовано, регулярно проводяться спартакіади серед закладів освіти та профтехосвіти, міської асоціації людей з інвалідністю, колективів фізкультури ДП «Львіввугілля». До масових фізкультурно-спортивних заходів (“Козацькі забави”, «Тато, мама, я – спортивна сім’я», «Сокіл-Джура» тощо) залучається молодь міста. </w:t>
      </w:r>
    </w:p>
    <w:p w14:paraId="28652FB5" w14:textId="6B34A83E"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xml:space="preserve">Успішно реалізовано заходи міської Програми розвитку фізичної культури та спорту та «Місто для молоді » за 2023 рік. За підсумками 2023 року </w:t>
      </w:r>
      <w:r w:rsidR="00B34871">
        <w:rPr>
          <w:rFonts w:ascii="Arial" w:hAnsi="Arial" w:cs="Arial"/>
          <w:lang w:val="uk-UA"/>
        </w:rPr>
        <w:t xml:space="preserve">Червоноградська </w:t>
      </w:r>
      <w:r w:rsidRPr="00CB44C1">
        <w:rPr>
          <w:rFonts w:ascii="Arial" w:hAnsi="Arial" w:cs="Arial"/>
          <w:lang w:val="uk-UA"/>
        </w:rPr>
        <w:t xml:space="preserve">ТГ зайняла І місце у комплексних спортивних Іграх Львівщини серед 73 територіальних громад. </w:t>
      </w:r>
    </w:p>
    <w:p w14:paraId="7982882F" w14:textId="02F169B4" w:rsidR="002231A2" w:rsidRPr="00CB44C1" w:rsidRDefault="002231A2" w:rsidP="002231A2">
      <w:pPr>
        <w:spacing w:after="120" w:line="240" w:lineRule="auto"/>
        <w:ind w:left="11" w:firstLine="556"/>
        <w:jc w:val="both"/>
        <w:rPr>
          <w:rFonts w:ascii="Arial" w:hAnsi="Arial" w:cs="Arial"/>
          <w:lang w:val="uk-UA"/>
        </w:rPr>
      </w:pPr>
      <w:r w:rsidRPr="00CB44C1">
        <w:rPr>
          <w:rFonts w:ascii="Arial" w:hAnsi="Arial" w:cs="Arial"/>
          <w:lang w:val="uk-UA"/>
        </w:rPr>
        <w:t xml:space="preserve">У </w:t>
      </w:r>
      <w:r w:rsidR="008F1E6A">
        <w:rPr>
          <w:rFonts w:ascii="Arial" w:hAnsi="Arial" w:cs="Arial"/>
          <w:lang w:val="uk-UA"/>
        </w:rPr>
        <w:t>Шептицький</w:t>
      </w:r>
      <w:r w:rsidRPr="00CB44C1">
        <w:rPr>
          <w:rFonts w:ascii="Arial" w:hAnsi="Arial" w:cs="Arial"/>
          <w:lang w:val="uk-UA"/>
        </w:rPr>
        <w:t xml:space="preserve"> регулярно проводяться Всеукраїнські змагання зі спідвею та мотокросу.</w:t>
      </w:r>
      <w:r w:rsidR="00072EF2" w:rsidRPr="00CB44C1">
        <w:rPr>
          <w:rFonts w:ascii="Arial" w:hAnsi="Arial" w:cs="Arial"/>
          <w:lang w:val="uk-UA"/>
        </w:rPr>
        <w:t xml:space="preserve"> Спорт, як і культура, може стати частиною туристичної привабливості громади на перспективу. </w:t>
      </w:r>
    </w:p>
    <w:p w14:paraId="1B3A8B97" w14:textId="77777777" w:rsidR="009336B3" w:rsidRPr="00CB44C1" w:rsidRDefault="009336B3" w:rsidP="002F2C0B">
      <w:pPr>
        <w:spacing w:after="120" w:line="240" w:lineRule="auto"/>
        <w:ind w:left="11" w:firstLine="556"/>
        <w:jc w:val="both"/>
        <w:rPr>
          <w:rFonts w:ascii="Arial" w:hAnsi="Arial" w:cs="Arial"/>
          <w:lang w:val="uk-UA"/>
        </w:rPr>
      </w:pPr>
    </w:p>
    <w:p w14:paraId="5B5E3BAF" w14:textId="77777777" w:rsidR="00C11CA1" w:rsidRDefault="00C11CA1" w:rsidP="002F2C0B">
      <w:pPr>
        <w:spacing w:after="120" w:line="240" w:lineRule="auto"/>
        <w:ind w:left="11" w:firstLine="556"/>
        <w:jc w:val="both"/>
        <w:rPr>
          <w:rFonts w:ascii="Arial" w:hAnsi="Arial" w:cs="Arial"/>
          <w:lang w:val="uk-UA"/>
        </w:rPr>
      </w:pPr>
    </w:p>
    <w:p w14:paraId="12BA9CE5" w14:textId="3B58DE8B"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Соціальний захист</w:t>
      </w:r>
    </w:p>
    <w:p w14:paraId="021A2B81" w14:textId="3446D70F" w:rsidR="00954049" w:rsidRPr="00CB44C1"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lastRenderedPageBreak/>
        <w:t>Система соціального захисту громади представлена:</w:t>
      </w:r>
      <w:r w:rsidR="00CE42A6" w:rsidRPr="00CB44C1">
        <w:rPr>
          <w:rFonts w:ascii="Arial" w:hAnsi="Arial" w:cs="Arial"/>
          <w:lang w:val="uk-UA"/>
        </w:rPr>
        <w:t xml:space="preserve"> центром соціальних служб</w:t>
      </w:r>
      <w:r w:rsidRPr="00CB44C1">
        <w:rPr>
          <w:rFonts w:ascii="Arial" w:hAnsi="Arial" w:cs="Arial"/>
          <w:lang w:val="uk-UA"/>
        </w:rPr>
        <w:t>, що надає підтримку та допомогу вразливим верствам населення</w:t>
      </w:r>
      <w:r w:rsidR="00CE42A6" w:rsidRPr="00CB44C1">
        <w:rPr>
          <w:rFonts w:ascii="Arial" w:hAnsi="Arial" w:cs="Arial"/>
          <w:lang w:val="uk-UA"/>
        </w:rPr>
        <w:t>; б</w:t>
      </w:r>
      <w:r w:rsidRPr="00CB44C1">
        <w:rPr>
          <w:rFonts w:ascii="Arial" w:hAnsi="Arial" w:cs="Arial"/>
          <w:lang w:val="uk-UA"/>
        </w:rPr>
        <w:t>удинк</w:t>
      </w:r>
      <w:r w:rsidR="00CE42A6" w:rsidRPr="00CB44C1">
        <w:rPr>
          <w:rFonts w:ascii="Arial" w:hAnsi="Arial" w:cs="Arial"/>
          <w:lang w:val="uk-UA"/>
        </w:rPr>
        <w:t>ом</w:t>
      </w:r>
      <w:r w:rsidRPr="00CB44C1">
        <w:rPr>
          <w:rFonts w:ascii="Arial" w:hAnsi="Arial" w:cs="Arial"/>
          <w:lang w:val="uk-UA"/>
        </w:rPr>
        <w:t>-інтернат</w:t>
      </w:r>
      <w:r w:rsidR="00CE42A6" w:rsidRPr="00CB44C1">
        <w:rPr>
          <w:rFonts w:ascii="Arial" w:hAnsi="Arial" w:cs="Arial"/>
          <w:lang w:val="uk-UA"/>
        </w:rPr>
        <w:t>ом</w:t>
      </w:r>
      <w:r w:rsidRPr="00CB44C1">
        <w:rPr>
          <w:rFonts w:ascii="Arial" w:hAnsi="Arial" w:cs="Arial"/>
          <w:lang w:val="uk-UA"/>
        </w:rPr>
        <w:t xml:space="preserve"> для дітей, що забезпечує проживання та догляд дітей-сиріт та дітей, позбавлених батьківського піклування</w:t>
      </w:r>
      <w:r w:rsidR="00CE42A6" w:rsidRPr="00CB44C1">
        <w:rPr>
          <w:rFonts w:ascii="Arial" w:hAnsi="Arial" w:cs="Arial"/>
          <w:lang w:val="uk-UA"/>
        </w:rPr>
        <w:t>; 2 р</w:t>
      </w:r>
      <w:r w:rsidRPr="00CB44C1">
        <w:rPr>
          <w:rFonts w:ascii="Arial" w:hAnsi="Arial" w:cs="Arial"/>
          <w:lang w:val="uk-UA"/>
        </w:rPr>
        <w:t>еабілітаційн</w:t>
      </w:r>
      <w:r w:rsidR="00CE42A6" w:rsidRPr="00CB44C1">
        <w:rPr>
          <w:rFonts w:ascii="Arial" w:hAnsi="Arial" w:cs="Arial"/>
          <w:lang w:val="uk-UA"/>
        </w:rPr>
        <w:t>ими</w:t>
      </w:r>
      <w:r w:rsidRPr="00CB44C1">
        <w:rPr>
          <w:rFonts w:ascii="Arial" w:hAnsi="Arial" w:cs="Arial"/>
          <w:lang w:val="uk-UA"/>
        </w:rPr>
        <w:t xml:space="preserve"> центр</w:t>
      </w:r>
      <w:r w:rsidR="00CE42A6" w:rsidRPr="00CB44C1">
        <w:rPr>
          <w:rFonts w:ascii="Arial" w:hAnsi="Arial" w:cs="Arial"/>
          <w:lang w:val="uk-UA"/>
        </w:rPr>
        <w:t>ами</w:t>
      </w:r>
      <w:r w:rsidRPr="00CB44C1">
        <w:rPr>
          <w:rFonts w:ascii="Arial" w:hAnsi="Arial" w:cs="Arial"/>
          <w:lang w:val="uk-UA"/>
        </w:rPr>
        <w:t>, що надають послуги з реабілітації та підтримки для людей з інвалідністю.</w:t>
      </w:r>
    </w:p>
    <w:p w14:paraId="2558C4B8" w14:textId="77777777" w:rsidR="00072EF2" w:rsidRPr="00CB44C1" w:rsidRDefault="00072EF2" w:rsidP="002F2C0B">
      <w:pPr>
        <w:spacing w:after="120" w:line="240" w:lineRule="auto"/>
        <w:ind w:left="11" w:firstLine="556"/>
        <w:jc w:val="both"/>
        <w:rPr>
          <w:rFonts w:ascii="Arial" w:hAnsi="Arial" w:cs="Arial"/>
          <w:lang w:val="uk-UA"/>
        </w:rPr>
      </w:pPr>
    </w:p>
    <w:p w14:paraId="410396A1" w14:textId="77777777" w:rsidR="00954049" w:rsidRPr="00CB44C1" w:rsidRDefault="00954049" w:rsidP="00071C9E">
      <w:pPr>
        <w:spacing w:after="120" w:line="240" w:lineRule="auto"/>
        <w:ind w:firstLine="567"/>
        <w:jc w:val="both"/>
        <w:rPr>
          <w:rFonts w:ascii="Arial" w:hAnsi="Arial" w:cs="Arial"/>
          <w:lang w:val="uk-UA"/>
        </w:rPr>
      </w:pPr>
      <w:r w:rsidRPr="00CB44C1">
        <w:rPr>
          <w:rFonts w:ascii="Arial" w:hAnsi="Arial" w:cs="Arial"/>
          <w:b/>
          <w:color w:val="63A537"/>
          <w:lang w:val="uk-UA"/>
        </w:rPr>
        <w:t>Висновки</w:t>
      </w:r>
    </w:p>
    <w:p w14:paraId="1AA91362" w14:textId="25A05B1D" w:rsidR="00954049" w:rsidRDefault="00954049" w:rsidP="002F2C0B">
      <w:pPr>
        <w:spacing w:after="120" w:line="240" w:lineRule="auto"/>
        <w:ind w:left="11" w:firstLine="556"/>
        <w:jc w:val="both"/>
        <w:rPr>
          <w:rFonts w:ascii="Arial" w:hAnsi="Arial" w:cs="Arial"/>
          <w:lang w:val="uk-UA"/>
        </w:rPr>
      </w:pPr>
      <w:r w:rsidRPr="00CB44C1">
        <w:rPr>
          <w:rFonts w:ascii="Arial" w:hAnsi="Arial" w:cs="Arial"/>
          <w:lang w:val="uk-UA"/>
        </w:rPr>
        <w:t xml:space="preserve">Соціальна інфраструктура </w:t>
      </w:r>
      <w:r w:rsidR="00B34871">
        <w:rPr>
          <w:rFonts w:ascii="Arial" w:hAnsi="Arial" w:cs="Arial"/>
          <w:lang w:val="uk-UA"/>
        </w:rPr>
        <w:t>Червоноградської</w:t>
      </w:r>
      <w:r w:rsidR="00B34871" w:rsidRPr="00CB44C1">
        <w:rPr>
          <w:rFonts w:ascii="Arial" w:hAnsi="Arial" w:cs="Arial"/>
          <w:lang w:val="uk-UA"/>
        </w:rPr>
        <w:t xml:space="preserve"> </w:t>
      </w:r>
      <w:r w:rsidRPr="00CB44C1">
        <w:rPr>
          <w:rFonts w:ascii="Arial" w:hAnsi="Arial" w:cs="Arial"/>
          <w:lang w:val="uk-UA"/>
        </w:rPr>
        <w:t>міської територіальної громади є досить розвиненою і охоплює всі основні сфери, необхідні для забезпечення високої якості життя мешканців. Наявність розгалуженої мережі закладів освіти, охорони здоров’я, культури, спорту та соціального захисту створює сприятливі умови для всебічного розвитку громади та підвищення добробуту її жителів. Водночас, існує потреба в подальшому вдосконаленні та модернізації цієї інфраструктури, особливо в контексті зростаючих вимог та очікувань населення.</w:t>
      </w:r>
    </w:p>
    <w:p w14:paraId="1EB6FE92" w14:textId="2B1C05EB" w:rsidR="00C11CA1" w:rsidRPr="00CB44C1" w:rsidRDefault="00C11CA1" w:rsidP="00C11CA1">
      <w:pPr>
        <w:spacing w:after="120" w:line="240" w:lineRule="auto"/>
        <w:ind w:firstLine="567"/>
        <w:jc w:val="both"/>
        <w:rPr>
          <w:rFonts w:ascii="Arial" w:hAnsi="Arial" w:cs="Arial"/>
          <w:lang w:val="uk-UA"/>
        </w:rPr>
      </w:pPr>
      <w:r w:rsidRPr="00CB44C1">
        <w:rPr>
          <w:rFonts w:ascii="Arial" w:hAnsi="Arial" w:cs="Arial"/>
          <w:lang w:val="uk-UA"/>
        </w:rPr>
        <w:t xml:space="preserve">Туризм у </w:t>
      </w:r>
      <w:r w:rsidR="00B34871">
        <w:rPr>
          <w:rFonts w:ascii="Arial" w:hAnsi="Arial" w:cs="Arial"/>
          <w:lang w:val="uk-UA"/>
        </w:rPr>
        <w:t xml:space="preserve">Червоноградській </w:t>
      </w:r>
      <w:r w:rsidRPr="00CB44C1">
        <w:rPr>
          <w:rFonts w:ascii="Arial" w:hAnsi="Arial" w:cs="Arial"/>
          <w:lang w:val="uk-UA"/>
        </w:rPr>
        <w:t>громаді має передумови стати сферою реалізації ринкових механізмів, джерелом наповнення місцевого бюджету, засобом загальнодоступного та повноцінного відпочинку, ознайомлення з історико-культурною спадщиною громади, її звичаями, традиціями, специфікою регіону.</w:t>
      </w:r>
      <w:r>
        <w:rPr>
          <w:rFonts w:ascii="Arial" w:hAnsi="Arial" w:cs="Arial"/>
          <w:lang w:val="uk-UA"/>
        </w:rPr>
        <w:t xml:space="preserve"> Водночас, громаді бракує належної промоції туристичного потенціалу, а також покращення якості сервісу.</w:t>
      </w:r>
    </w:p>
    <w:p w14:paraId="18D42C5F" w14:textId="77777777" w:rsidR="00C11CA1" w:rsidRPr="00CB44C1" w:rsidRDefault="00C11CA1" w:rsidP="002F2C0B">
      <w:pPr>
        <w:spacing w:after="120" w:line="240" w:lineRule="auto"/>
        <w:ind w:left="11" w:firstLine="556"/>
        <w:jc w:val="both"/>
        <w:rPr>
          <w:rFonts w:ascii="Arial" w:hAnsi="Arial" w:cs="Arial"/>
          <w:lang w:val="uk-UA"/>
        </w:rPr>
      </w:pPr>
    </w:p>
    <w:p w14:paraId="0E69E097" w14:textId="77777777" w:rsidR="00072EF2" w:rsidRPr="00CB44C1" w:rsidRDefault="00072EF2">
      <w:pPr>
        <w:rPr>
          <w:rFonts w:ascii="Arial" w:hAnsi="Arial" w:cs="Arial"/>
          <w:b/>
          <w:lang w:val="uk-UA"/>
        </w:rPr>
      </w:pPr>
      <w:r w:rsidRPr="00CB44C1">
        <w:rPr>
          <w:rFonts w:ascii="Arial" w:hAnsi="Arial" w:cs="Arial"/>
          <w:lang w:val="uk-UA"/>
        </w:rPr>
        <w:br w:type="page"/>
      </w:r>
    </w:p>
    <w:p w14:paraId="1A5CCE48" w14:textId="597F9452" w:rsidR="00276816" w:rsidRPr="00CB44C1" w:rsidRDefault="00276816" w:rsidP="00F34B71">
      <w:pPr>
        <w:pStyle w:val="2"/>
        <w:ind w:left="567" w:firstLine="0"/>
      </w:pPr>
      <w:bookmarkStart w:id="43" w:name="_Toc177807864"/>
      <w:r w:rsidRPr="00CB44C1">
        <w:lastRenderedPageBreak/>
        <w:t>Фінансовий стан і бюджет громади</w:t>
      </w:r>
      <w:bookmarkEnd w:id="43"/>
    </w:p>
    <w:p w14:paraId="03973E30" w14:textId="6A985041" w:rsidR="00905058" w:rsidRPr="00CB44C1" w:rsidRDefault="00B34871" w:rsidP="00C05F04">
      <w:pPr>
        <w:spacing w:after="120" w:line="240" w:lineRule="auto"/>
        <w:ind w:left="11" w:firstLine="556"/>
        <w:jc w:val="both"/>
        <w:rPr>
          <w:rFonts w:ascii="Arial" w:hAnsi="Arial" w:cs="Arial"/>
          <w:lang w:val="uk-UA"/>
        </w:rPr>
      </w:pPr>
      <w:r>
        <w:rPr>
          <w:rFonts w:ascii="Arial" w:hAnsi="Arial" w:cs="Arial"/>
          <w:lang w:val="uk-UA"/>
        </w:rPr>
        <w:t xml:space="preserve">Червоноградська </w:t>
      </w:r>
      <w:r w:rsidR="00496A2B" w:rsidRPr="00CB44C1">
        <w:rPr>
          <w:rFonts w:ascii="Arial" w:hAnsi="Arial" w:cs="Arial"/>
          <w:lang w:val="uk-UA"/>
        </w:rPr>
        <w:t xml:space="preserve">міська територіальна громада </w:t>
      </w:r>
      <w:r w:rsidR="00905058" w:rsidRPr="00CB44C1">
        <w:rPr>
          <w:rFonts w:ascii="Arial" w:hAnsi="Arial" w:cs="Arial"/>
          <w:lang w:val="uk-UA"/>
        </w:rPr>
        <w:t xml:space="preserve">з індексом податкоспроможності 0,77 </w:t>
      </w:r>
      <w:r w:rsidR="00496A2B" w:rsidRPr="00CB44C1">
        <w:rPr>
          <w:rFonts w:ascii="Arial" w:hAnsi="Arial" w:cs="Arial"/>
          <w:lang w:val="uk-UA"/>
        </w:rPr>
        <w:t>належить до територіальних громад області з середньою фінансовою спроможністю.</w:t>
      </w:r>
      <w:r w:rsidR="00905058" w:rsidRPr="00CB44C1">
        <w:rPr>
          <w:rFonts w:ascii="Arial" w:hAnsi="Arial" w:cs="Arial"/>
          <w:lang w:val="uk-UA"/>
        </w:rPr>
        <w:t xml:space="preserve"> За цим показником громада займає 25 із 73 місце в рейтингу. Впродовж 2023 року з бюджету громади на користь державного бюджету було вилучено 12 990,3 тис грн реверсної дотації (за цим показником громада посіла 11 місце  в області). Частка трансфертів у загальному обсязі доходів громади у 2023 році склала 16,6 % (11 місце в рейтингу). </w:t>
      </w:r>
      <w:r w:rsidR="00887927" w:rsidRPr="00CB44C1">
        <w:rPr>
          <w:rFonts w:ascii="Arial" w:hAnsi="Arial" w:cs="Arial"/>
          <w:lang w:val="uk-UA"/>
        </w:rPr>
        <w:t xml:space="preserve">Середньомісячна заробітна плата на 1-го працівника бюджетної сфери у 2023 році становила 11 432,10 грн (49 місце в рейтингу). Така ситуація може певною мірою впливати на якість надання публічних послуг в громаді. </w:t>
      </w:r>
    </w:p>
    <w:p w14:paraId="37953918" w14:textId="257A24D5" w:rsidR="00C05F04" w:rsidRPr="00CB44C1" w:rsidRDefault="00905058" w:rsidP="00C05F04">
      <w:pPr>
        <w:spacing w:after="120" w:line="240" w:lineRule="auto"/>
        <w:ind w:left="11" w:firstLine="556"/>
        <w:jc w:val="both"/>
        <w:rPr>
          <w:rFonts w:ascii="Arial" w:hAnsi="Arial" w:cs="Arial"/>
          <w:lang w:val="uk-UA"/>
        </w:rPr>
      </w:pPr>
      <w:r w:rsidRPr="00CB44C1">
        <w:rPr>
          <w:rFonts w:ascii="Arial" w:hAnsi="Arial" w:cs="Arial"/>
          <w:lang w:val="uk-UA"/>
        </w:rPr>
        <w:t>Видатки місцевого бюджету на 1 особу за січень</w:t>
      </w:r>
      <w:r w:rsidR="00887927" w:rsidRPr="00CB44C1">
        <w:rPr>
          <w:rFonts w:ascii="Arial" w:hAnsi="Arial" w:cs="Arial"/>
          <w:lang w:val="uk-UA"/>
        </w:rPr>
        <w:t>-</w:t>
      </w:r>
      <w:r w:rsidRPr="00CB44C1">
        <w:rPr>
          <w:rFonts w:ascii="Arial" w:hAnsi="Arial" w:cs="Arial"/>
          <w:lang w:val="uk-UA"/>
        </w:rPr>
        <w:t xml:space="preserve">червень 2024 року склали 4 646,5 грн. За цим показником громада перебуває у нижній частині рейтингу – 46/73. </w:t>
      </w:r>
      <w:r w:rsidR="00887927" w:rsidRPr="00CB44C1">
        <w:rPr>
          <w:rFonts w:ascii="Arial" w:hAnsi="Arial" w:cs="Arial"/>
          <w:lang w:val="uk-UA"/>
        </w:rPr>
        <w:t xml:space="preserve">Частка видатків заробітної плати у загальному обсязі видатків бюджету громади у січні-червні 2024 року склали  67,46% (17 місце в рейтингу (у Львівській громаді – 44,23%). Це означає, що громада має середні можливості щодо фінансування місцевих розвиткових програм. </w:t>
      </w:r>
    </w:p>
    <w:p w14:paraId="7E545C91" w14:textId="7BB7AB03" w:rsidR="00496A2B" w:rsidRPr="00CB44C1" w:rsidRDefault="00496A2B" w:rsidP="00496A2B">
      <w:pPr>
        <w:spacing w:after="120" w:line="240" w:lineRule="auto"/>
        <w:ind w:left="11" w:hanging="11"/>
        <w:jc w:val="both"/>
        <w:rPr>
          <w:rFonts w:ascii="Arial" w:hAnsi="Arial" w:cs="Arial"/>
          <w:lang w:val="uk-UA"/>
        </w:rPr>
      </w:pPr>
      <w:r w:rsidRPr="00CB44C1">
        <w:rPr>
          <w:rFonts w:ascii="Arial" w:hAnsi="Arial" w:cs="Arial"/>
          <w:noProof/>
          <w:lang w:val="uk-UA" w:eastAsia="uk-UA"/>
        </w:rPr>
        <w:drawing>
          <wp:inline distT="0" distB="0" distL="0" distR="0" wp14:anchorId="502898F6" wp14:editId="291ACAC5">
            <wp:extent cx="6299835" cy="3445510"/>
            <wp:effectExtent l="0" t="0" r="5715" b="2540"/>
            <wp:docPr id="2898060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806038" name=""/>
                    <pic:cNvPicPr/>
                  </pic:nvPicPr>
                  <pic:blipFill>
                    <a:blip r:embed="rId39"/>
                    <a:stretch>
                      <a:fillRect/>
                    </a:stretch>
                  </pic:blipFill>
                  <pic:spPr>
                    <a:xfrm>
                      <a:off x="0" y="0"/>
                      <a:ext cx="6299835" cy="3445510"/>
                    </a:xfrm>
                    <a:prstGeom prst="rect">
                      <a:avLst/>
                    </a:prstGeom>
                  </pic:spPr>
                </pic:pic>
              </a:graphicData>
            </a:graphic>
          </wp:inline>
        </w:drawing>
      </w:r>
    </w:p>
    <w:p w14:paraId="29082071" w14:textId="7E3570F2" w:rsidR="00496A2B" w:rsidRPr="00CB44C1" w:rsidRDefault="009E28A4" w:rsidP="005C087C">
      <w:pPr>
        <w:pStyle w:val="aff0"/>
        <w:jc w:val="both"/>
        <w:rPr>
          <w:lang w:val="uk-UA"/>
        </w:rPr>
      </w:pPr>
      <w:bookmarkStart w:id="44" w:name="_Toc177806364"/>
      <w:bookmarkStart w:id="45" w:name="_Toc177807193"/>
      <w:r w:rsidRPr="00CB44C1">
        <w:rPr>
          <w:lang w:val="uk-UA"/>
        </w:rPr>
        <w:t xml:space="preserve">Рисунок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Рисунок \* ARABIC \s 1 </w:instrText>
      </w:r>
      <w:r w:rsidRPr="00CB44C1">
        <w:rPr>
          <w:lang w:val="uk-UA"/>
        </w:rPr>
        <w:fldChar w:fldCharType="separate"/>
      </w:r>
      <w:r w:rsidR="00683816">
        <w:rPr>
          <w:noProof/>
          <w:lang w:val="uk-UA"/>
        </w:rPr>
        <w:t>10</w:t>
      </w:r>
      <w:r w:rsidRPr="00CB44C1">
        <w:rPr>
          <w:lang w:val="uk-UA"/>
        </w:rPr>
        <w:fldChar w:fldCharType="end"/>
      </w:r>
      <w:r w:rsidRPr="00CB44C1">
        <w:rPr>
          <w:lang w:val="uk-UA"/>
        </w:rPr>
        <w:t xml:space="preserve">. </w:t>
      </w:r>
      <w:r w:rsidR="00496A2B" w:rsidRPr="00CB44C1">
        <w:rPr>
          <w:lang w:val="uk-UA"/>
        </w:rPr>
        <w:t xml:space="preserve">Фінансовий стан </w:t>
      </w:r>
      <w:r w:rsidR="00B34871">
        <w:rPr>
          <w:lang w:val="uk-UA"/>
        </w:rPr>
        <w:t>Червоноградської</w:t>
      </w:r>
      <w:r w:rsidR="00B34871" w:rsidRPr="00CB44C1">
        <w:rPr>
          <w:lang w:val="uk-UA"/>
        </w:rPr>
        <w:t xml:space="preserve"> </w:t>
      </w:r>
      <w:r w:rsidR="00496A2B" w:rsidRPr="00CB44C1">
        <w:rPr>
          <w:lang w:val="uk-UA"/>
        </w:rPr>
        <w:t>громади</w:t>
      </w:r>
      <w:r w:rsidR="0099547A" w:rsidRPr="00CB44C1">
        <w:rPr>
          <w:lang w:val="uk-UA"/>
        </w:rPr>
        <w:t xml:space="preserve"> у порівнянні з іншими громадами області</w:t>
      </w:r>
      <w:r w:rsidR="00496A2B" w:rsidRPr="00CB44C1">
        <w:rPr>
          <w:lang w:val="uk-UA"/>
        </w:rPr>
        <w:t>, 2023 рік</w:t>
      </w:r>
      <w:r w:rsidR="005C087C" w:rsidRPr="00CB44C1">
        <w:rPr>
          <w:rStyle w:val="af4"/>
          <w:lang w:val="uk-UA"/>
        </w:rPr>
        <w:footnoteReference w:id="15"/>
      </w:r>
      <w:bookmarkEnd w:id="44"/>
      <w:bookmarkEnd w:id="45"/>
    </w:p>
    <w:p w14:paraId="55E46DC5" w14:textId="43046E64" w:rsidR="0099547A" w:rsidRPr="00CB44C1" w:rsidRDefault="00F70E85" w:rsidP="00F70E85">
      <w:pPr>
        <w:spacing w:after="120" w:line="240" w:lineRule="auto"/>
        <w:ind w:left="11" w:firstLine="556"/>
        <w:jc w:val="both"/>
        <w:rPr>
          <w:rFonts w:ascii="Arial" w:hAnsi="Arial" w:cs="Arial"/>
          <w:lang w:val="uk-UA"/>
        </w:rPr>
      </w:pPr>
      <w:r w:rsidRPr="00CB44C1">
        <w:rPr>
          <w:rFonts w:ascii="Arial" w:hAnsi="Arial" w:cs="Arial"/>
          <w:lang w:val="uk-UA"/>
        </w:rPr>
        <w:t xml:space="preserve">Впродовж 2021-2023 років </w:t>
      </w:r>
      <w:r w:rsidR="00B34871">
        <w:rPr>
          <w:rFonts w:ascii="Arial" w:hAnsi="Arial" w:cs="Arial"/>
          <w:lang w:val="uk-UA"/>
        </w:rPr>
        <w:t xml:space="preserve">Червоноградська </w:t>
      </w:r>
      <w:r w:rsidRPr="00CB44C1">
        <w:rPr>
          <w:rFonts w:ascii="Arial" w:hAnsi="Arial" w:cs="Arial"/>
          <w:lang w:val="uk-UA"/>
        </w:rPr>
        <w:t>міська територіальна громада виконувала бюджет за доходами в межах від 101%  до 107%.</w:t>
      </w:r>
      <w:r w:rsidR="0099547A" w:rsidRPr="00CB44C1">
        <w:rPr>
          <w:rFonts w:ascii="Arial" w:hAnsi="Arial" w:cs="Arial"/>
          <w:lang w:val="uk-UA"/>
        </w:rPr>
        <w:t xml:space="preserve"> У 2024 році не спостерігалося значного росу надходжень податків, оскільки відповідно до прийнятого Верховною Радою України Закону було вилучено з місцевих бюджетів податок на доходи фізичних осіб з грошового забезпечення, грошових винагород та інших виплат, одержаних військовослужбовцями та особами рядового і начальницького складу.</w:t>
      </w:r>
      <w:r w:rsidRPr="00CB44C1">
        <w:rPr>
          <w:rFonts w:ascii="Arial" w:hAnsi="Arial" w:cs="Arial"/>
          <w:lang w:val="uk-UA"/>
        </w:rPr>
        <w:t xml:space="preserve"> </w:t>
      </w:r>
      <w:r w:rsidR="0099547A" w:rsidRPr="00CB44C1">
        <w:rPr>
          <w:rFonts w:ascii="Arial" w:hAnsi="Arial" w:cs="Arial"/>
          <w:lang w:val="uk-UA"/>
        </w:rPr>
        <w:t xml:space="preserve"> </w:t>
      </w:r>
    </w:p>
    <w:p w14:paraId="36954F74" w14:textId="4D2D1751" w:rsidR="00F70E85" w:rsidRPr="00CB44C1" w:rsidRDefault="0099547A" w:rsidP="00F70E85">
      <w:pPr>
        <w:spacing w:after="120" w:line="240" w:lineRule="auto"/>
        <w:ind w:left="11" w:firstLine="556"/>
        <w:jc w:val="both"/>
        <w:rPr>
          <w:rFonts w:ascii="Arial" w:hAnsi="Arial" w:cs="Arial"/>
          <w:lang w:val="uk-UA"/>
        </w:rPr>
      </w:pPr>
      <w:r w:rsidRPr="00CB44C1">
        <w:rPr>
          <w:rFonts w:ascii="Arial" w:hAnsi="Arial" w:cs="Arial"/>
          <w:lang w:val="uk-UA"/>
        </w:rPr>
        <w:t>У структурі власних доходів громади основними трьома статтями  є ПДФО, єдиний податок, податок на майно, де частка ПДФО складала у 2023 році - 74,6%, єдиний податок – 14,9%, податок на майно – 8,4%.</w:t>
      </w:r>
    </w:p>
    <w:p w14:paraId="2C6BB6C3" w14:textId="64DC5BE8" w:rsidR="0099547A" w:rsidRPr="00CB44C1" w:rsidRDefault="0099547A" w:rsidP="0099547A">
      <w:pPr>
        <w:spacing w:after="120" w:line="240" w:lineRule="auto"/>
        <w:ind w:left="11" w:hanging="11"/>
        <w:jc w:val="both"/>
        <w:rPr>
          <w:rFonts w:ascii="Arial" w:hAnsi="Arial" w:cs="Arial"/>
          <w:lang w:val="uk-UA"/>
        </w:rPr>
      </w:pPr>
      <w:r w:rsidRPr="00CB44C1">
        <w:rPr>
          <w:rFonts w:ascii="Arial" w:hAnsi="Arial" w:cs="Arial"/>
          <w:noProof/>
          <w:lang w:val="uk-UA" w:eastAsia="uk-UA"/>
        </w:rPr>
        <w:lastRenderedPageBreak/>
        <w:drawing>
          <wp:inline distT="0" distB="0" distL="0" distR="0" wp14:anchorId="74BEBE47" wp14:editId="62E19946">
            <wp:extent cx="6210300" cy="2760133"/>
            <wp:effectExtent l="0" t="0" r="0" b="2540"/>
            <wp:docPr id="1271" name="Діаграма 127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1432ABC" w14:textId="525EBE5B" w:rsidR="0099547A" w:rsidRPr="00CB44C1" w:rsidRDefault="0099547A" w:rsidP="009E28A4">
      <w:pPr>
        <w:pStyle w:val="aff0"/>
        <w:jc w:val="both"/>
        <w:rPr>
          <w:lang w:val="uk-UA"/>
        </w:rPr>
      </w:pPr>
      <w:bookmarkStart w:id="46" w:name="_Toc177806365"/>
      <w:bookmarkStart w:id="47" w:name="_Toc177807194"/>
      <w:r w:rsidRPr="00CB44C1">
        <w:rPr>
          <w:lang w:val="uk-UA"/>
        </w:rPr>
        <w:t xml:space="preserve">Рисунок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Рисунок \* ARABIC \s 1 </w:instrText>
      </w:r>
      <w:r w:rsidRPr="00CB44C1">
        <w:rPr>
          <w:lang w:val="uk-UA"/>
        </w:rPr>
        <w:fldChar w:fldCharType="separate"/>
      </w:r>
      <w:r w:rsidR="00683816">
        <w:rPr>
          <w:noProof/>
          <w:lang w:val="uk-UA"/>
        </w:rPr>
        <w:t>11</w:t>
      </w:r>
      <w:r w:rsidRPr="00CB44C1">
        <w:rPr>
          <w:lang w:val="uk-UA"/>
        </w:rPr>
        <w:fldChar w:fldCharType="end"/>
      </w:r>
      <w:r w:rsidRPr="00CB44C1">
        <w:rPr>
          <w:lang w:val="uk-UA"/>
        </w:rPr>
        <w:t>. Структура надходжень до місцевого бюджету в розрізі податків за 2023 рік, %</w:t>
      </w:r>
      <w:bookmarkEnd w:id="46"/>
      <w:bookmarkEnd w:id="47"/>
    </w:p>
    <w:p w14:paraId="6D4C2242" w14:textId="058846C7" w:rsidR="00C05F04" w:rsidRPr="00CB44C1" w:rsidRDefault="00C05F04" w:rsidP="0099547A">
      <w:pPr>
        <w:spacing w:after="120" w:line="240" w:lineRule="auto"/>
        <w:ind w:firstLine="567"/>
        <w:jc w:val="both"/>
        <w:rPr>
          <w:rFonts w:ascii="Arial" w:hAnsi="Arial" w:cs="Arial"/>
          <w:lang w:val="uk-UA"/>
        </w:rPr>
      </w:pPr>
      <w:r w:rsidRPr="00CB44C1">
        <w:rPr>
          <w:rFonts w:ascii="Arial" w:hAnsi="Arial" w:cs="Arial"/>
          <w:lang w:val="uk-UA"/>
        </w:rPr>
        <w:t xml:space="preserve">За період з січня по червень 2024 року </w:t>
      </w:r>
      <w:r w:rsidR="00B34871">
        <w:rPr>
          <w:rFonts w:ascii="Arial" w:hAnsi="Arial" w:cs="Arial"/>
          <w:lang w:val="uk-UA"/>
        </w:rPr>
        <w:t xml:space="preserve">Червоноградська </w:t>
      </w:r>
      <w:r w:rsidRPr="00CB44C1">
        <w:rPr>
          <w:rFonts w:ascii="Arial" w:hAnsi="Arial" w:cs="Arial"/>
          <w:lang w:val="uk-UA"/>
        </w:rPr>
        <w:t>міська територіальна громада продемонструвала зміни в показниках доходів і видатків у порівнянні з аналогічним періодом 2023 року. Загальні доходи громади зменшилися на 41</w:t>
      </w:r>
      <w:r w:rsidR="00887927" w:rsidRPr="00CB44C1">
        <w:rPr>
          <w:rFonts w:ascii="Arial" w:hAnsi="Arial" w:cs="Arial"/>
          <w:lang w:val="uk-UA"/>
        </w:rPr>
        <w:t> </w:t>
      </w:r>
      <w:r w:rsidRPr="00CB44C1">
        <w:rPr>
          <w:rFonts w:ascii="Arial" w:hAnsi="Arial" w:cs="Arial"/>
          <w:lang w:val="uk-UA"/>
        </w:rPr>
        <w:t>360</w:t>
      </w:r>
      <w:r w:rsidR="00887927" w:rsidRPr="00CB44C1">
        <w:rPr>
          <w:rFonts w:ascii="Arial" w:hAnsi="Arial" w:cs="Arial"/>
          <w:lang w:val="uk-UA"/>
        </w:rPr>
        <w:t>,</w:t>
      </w:r>
      <w:r w:rsidRPr="00CB44C1">
        <w:rPr>
          <w:rFonts w:ascii="Arial" w:hAnsi="Arial" w:cs="Arial"/>
          <w:lang w:val="uk-UA"/>
        </w:rPr>
        <w:t>8 тис. грн, що склало 91,5% від рівня 2023 року, зокрема, доходи загального фонду знизилися на 48,723 тис. грн (89,6%), тоді як спеціальний фонд показав приріст на 7</w:t>
      </w:r>
      <w:r w:rsidR="00887927" w:rsidRPr="00CB44C1">
        <w:rPr>
          <w:rFonts w:ascii="Arial" w:hAnsi="Arial" w:cs="Arial"/>
          <w:lang w:val="uk-UA"/>
        </w:rPr>
        <w:t> </w:t>
      </w:r>
      <w:r w:rsidRPr="00CB44C1">
        <w:rPr>
          <w:rFonts w:ascii="Arial" w:hAnsi="Arial" w:cs="Arial"/>
          <w:lang w:val="uk-UA"/>
        </w:rPr>
        <w:t>362</w:t>
      </w:r>
      <w:r w:rsidR="00887927" w:rsidRPr="00CB44C1">
        <w:rPr>
          <w:rFonts w:ascii="Arial" w:hAnsi="Arial" w:cs="Arial"/>
          <w:lang w:val="uk-UA"/>
        </w:rPr>
        <w:t>,</w:t>
      </w:r>
      <w:r w:rsidRPr="00CB44C1">
        <w:rPr>
          <w:rFonts w:ascii="Arial" w:hAnsi="Arial" w:cs="Arial"/>
          <w:lang w:val="uk-UA"/>
        </w:rPr>
        <w:t>2 тис. грн (141,5%). Видатки також зменшилися, загалом на 42</w:t>
      </w:r>
      <w:r w:rsidR="00887927" w:rsidRPr="00CB44C1">
        <w:rPr>
          <w:rFonts w:ascii="Arial" w:hAnsi="Arial" w:cs="Arial"/>
          <w:lang w:val="uk-UA"/>
        </w:rPr>
        <w:t> </w:t>
      </w:r>
      <w:r w:rsidRPr="00CB44C1">
        <w:rPr>
          <w:rFonts w:ascii="Arial" w:hAnsi="Arial" w:cs="Arial"/>
          <w:lang w:val="uk-UA"/>
        </w:rPr>
        <w:t>090</w:t>
      </w:r>
      <w:r w:rsidR="00887927" w:rsidRPr="00CB44C1">
        <w:rPr>
          <w:rFonts w:ascii="Arial" w:hAnsi="Arial" w:cs="Arial"/>
          <w:lang w:val="uk-UA"/>
        </w:rPr>
        <w:t>,</w:t>
      </w:r>
      <w:r w:rsidRPr="00CB44C1">
        <w:rPr>
          <w:rFonts w:ascii="Arial" w:hAnsi="Arial" w:cs="Arial"/>
          <w:lang w:val="uk-UA"/>
        </w:rPr>
        <w:t>1 тис. грн (91,2%), зокрема, видатки загального фонду знизилися на 16</w:t>
      </w:r>
      <w:r w:rsidR="00887927" w:rsidRPr="00CB44C1">
        <w:rPr>
          <w:rFonts w:ascii="Arial" w:hAnsi="Arial" w:cs="Arial"/>
          <w:lang w:val="uk-UA"/>
        </w:rPr>
        <w:t> </w:t>
      </w:r>
      <w:r w:rsidRPr="00CB44C1">
        <w:rPr>
          <w:rFonts w:ascii="Arial" w:hAnsi="Arial" w:cs="Arial"/>
          <w:lang w:val="uk-UA"/>
        </w:rPr>
        <w:t>463</w:t>
      </w:r>
      <w:r w:rsidR="00887927" w:rsidRPr="00CB44C1">
        <w:rPr>
          <w:rFonts w:ascii="Arial" w:hAnsi="Arial" w:cs="Arial"/>
          <w:lang w:val="uk-UA"/>
        </w:rPr>
        <w:t>,</w:t>
      </w:r>
      <w:r w:rsidRPr="00CB44C1">
        <w:rPr>
          <w:rFonts w:ascii="Arial" w:hAnsi="Arial" w:cs="Arial"/>
          <w:lang w:val="uk-UA"/>
        </w:rPr>
        <w:t>1 тис. грн (96,1%), а видатки спеціального фонду зменшилися на 25</w:t>
      </w:r>
      <w:r w:rsidR="00887927" w:rsidRPr="00CB44C1">
        <w:rPr>
          <w:rFonts w:ascii="Arial" w:hAnsi="Arial" w:cs="Arial"/>
          <w:lang w:val="uk-UA"/>
        </w:rPr>
        <w:t> </w:t>
      </w:r>
      <w:r w:rsidRPr="00CB44C1">
        <w:rPr>
          <w:rFonts w:ascii="Arial" w:hAnsi="Arial" w:cs="Arial"/>
          <w:lang w:val="uk-UA"/>
        </w:rPr>
        <w:t>626</w:t>
      </w:r>
      <w:r w:rsidR="00887927" w:rsidRPr="00CB44C1">
        <w:rPr>
          <w:rFonts w:ascii="Arial" w:hAnsi="Arial" w:cs="Arial"/>
          <w:lang w:val="uk-UA"/>
        </w:rPr>
        <w:t>,</w:t>
      </w:r>
      <w:r w:rsidRPr="00CB44C1">
        <w:rPr>
          <w:rFonts w:ascii="Arial" w:hAnsi="Arial" w:cs="Arial"/>
          <w:lang w:val="uk-UA"/>
        </w:rPr>
        <w:t xml:space="preserve">9 тис. грн (46,4%). </w:t>
      </w:r>
    </w:p>
    <w:p w14:paraId="4E2B3A99" w14:textId="77777777" w:rsidR="00F70E85" w:rsidRPr="00CB44C1" w:rsidRDefault="00F70E85" w:rsidP="00C05F04">
      <w:pPr>
        <w:spacing w:after="120" w:line="240" w:lineRule="auto"/>
        <w:ind w:left="11" w:firstLine="556"/>
        <w:jc w:val="both"/>
        <w:rPr>
          <w:rFonts w:ascii="Arial" w:hAnsi="Arial" w:cs="Arial"/>
          <w:lang w:val="uk-UA"/>
        </w:rPr>
      </w:pPr>
    </w:p>
    <w:p w14:paraId="06DFB712" w14:textId="24946CD8" w:rsidR="00C05F04" w:rsidRPr="00CB44C1" w:rsidRDefault="00C05F04" w:rsidP="005C087C">
      <w:pPr>
        <w:pStyle w:val="aff0"/>
        <w:keepNext/>
        <w:rPr>
          <w:lang w:val="uk-UA"/>
        </w:rPr>
      </w:pPr>
      <w:r w:rsidRPr="00CB44C1">
        <w:rPr>
          <w:lang w:val="uk-UA"/>
        </w:rPr>
        <w:t xml:space="preserve">Таблиця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Таблиця \* ARABIC \s 1 </w:instrText>
      </w:r>
      <w:r w:rsidRPr="00CB44C1">
        <w:rPr>
          <w:lang w:val="uk-UA"/>
        </w:rPr>
        <w:fldChar w:fldCharType="separate"/>
      </w:r>
      <w:r w:rsidR="00683816">
        <w:rPr>
          <w:noProof/>
          <w:lang w:val="uk-UA"/>
        </w:rPr>
        <w:t>9</w:t>
      </w:r>
      <w:r w:rsidRPr="00CB44C1">
        <w:rPr>
          <w:lang w:val="uk-UA"/>
        </w:rPr>
        <w:fldChar w:fldCharType="end"/>
      </w:r>
      <w:r w:rsidRPr="00CB44C1">
        <w:rPr>
          <w:lang w:val="uk-UA"/>
        </w:rPr>
        <w:t xml:space="preserve">. </w:t>
      </w:r>
      <w:r w:rsidR="00887927" w:rsidRPr="00CB44C1">
        <w:rPr>
          <w:lang w:val="uk-UA"/>
        </w:rPr>
        <w:t xml:space="preserve">Показники виконання </w:t>
      </w:r>
      <w:r w:rsidRPr="00CB44C1">
        <w:rPr>
          <w:lang w:val="uk-UA"/>
        </w:rPr>
        <w:t>бюджету</w:t>
      </w:r>
      <w:r w:rsidR="00887927" w:rsidRPr="00CB44C1">
        <w:rPr>
          <w:lang w:val="uk-UA"/>
        </w:rPr>
        <w:t xml:space="preserve"> у </w:t>
      </w:r>
      <w:r w:rsidR="00F70E85" w:rsidRPr="00CB44C1">
        <w:rPr>
          <w:lang w:val="uk-UA"/>
        </w:rPr>
        <w:t xml:space="preserve">січні-червні </w:t>
      </w:r>
      <w:r w:rsidR="00887927" w:rsidRPr="00CB44C1">
        <w:rPr>
          <w:lang w:val="uk-UA"/>
        </w:rPr>
        <w:t xml:space="preserve">2023-2024 </w:t>
      </w:r>
      <w:r w:rsidR="00F70E85" w:rsidRPr="00CB44C1">
        <w:rPr>
          <w:lang w:val="uk-UA"/>
        </w:rPr>
        <w:t>років, тис. грн</w:t>
      </w:r>
      <w:r w:rsidR="005C087C" w:rsidRPr="00CB44C1">
        <w:rPr>
          <w:rStyle w:val="af4"/>
          <w:lang w:val="uk-UA"/>
        </w:rPr>
        <w:footnoteReference w:id="16"/>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4"/>
        <w:gridCol w:w="992"/>
        <w:gridCol w:w="993"/>
        <w:gridCol w:w="992"/>
        <w:gridCol w:w="992"/>
        <w:gridCol w:w="851"/>
        <w:gridCol w:w="992"/>
        <w:gridCol w:w="992"/>
        <w:gridCol w:w="992"/>
        <w:gridCol w:w="993"/>
      </w:tblGrid>
      <w:tr w:rsidR="00C05F04" w:rsidRPr="00CB44C1" w14:paraId="2A0959C6" w14:textId="77777777" w:rsidTr="000D2DF2">
        <w:tc>
          <w:tcPr>
            <w:tcW w:w="1134" w:type="dxa"/>
            <w:vMerge w:val="restart"/>
            <w:shd w:val="clear" w:color="auto" w:fill="C0D49C"/>
            <w:tcMar>
              <w:top w:w="120" w:type="dxa"/>
              <w:left w:w="120" w:type="dxa"/>
              <w:bottom w:w="120" w:type="dxa"/>
              <w:right w:w="120" w:type="dxa"/>
            </w:tcMar>
            <w:vAlign w:val="center"/>
            <w:hideMark/>
          </w:tcPr>
          <w:p w14:paraId="38743D0B" w14:textId="77777777" w:rsidR="00C05F04" w:rsidRPr="00CB44C1" w:rsidRDefault="00C05F04" w:rsidP="00C05F04">
            <w:pPr>
              <w:spacing w:after="0" w:line="240" w:lineRule="auto"/>
              <w:jc w:val="both"/>
              <w:rPr>
                <w:rFonts w:ascii="Arial" w:hAnsi="Arial" w:cs="Arial"/>
                <w:b/>
                <w:bCs/>
                <w:sz w:val="16"/>
                <w:szCs w:val="16"/>
                <w:lang w:val="uk-UA"/>
              </w:rPr>
            </w:pPr>
            <w:bookmarkStart w:id="48" w:name="_Hlk176127478"/>
            <w:r w:rsidRPr="00CB44C1">
              <w:rPr>
                <w:rFonts w:ascii="Arial" w:hAnsi="Arial" w:cs="Arial"/>
                <w:b/>
                <w:bCs/>
                <w:sz w:val="16"/>
                <w:szCs w:val="16"/>
                <w:lang w:val="uk-UA"/>
              </w:rPr>
              <w:t>Показники виконання січень - Червень</w:t>
            </w:r>
          </w:p>
        </w:tc>
        <w:tc>
          <w:tcPr>
            <w:tcW w:w="2977" w:type="dxa"/>
            <w:gridSpan w:val="3"/>
            <w:shd w:val="clear" w:color="auto" w:fill="C0D49C"/>
            <w:tcMar>
              <w:top w:w="120" w:type="dxa"/>
              <w:left w:w="120" w:type="dxa"/>
              <w:bottom w:w="120" w:type="dxa"/>
              <w:right w:w="120" w:type="dxa"/>
            </w:tcMar>
            <w:vAlign w:val="center"/>
            <w:hideMark/>
          </w:tcPr>
          <w:p w14:paraId="5E569DBF" w14:textId="77777777" w:rsidR="00C05F04" w:rsidRPr="00CB44C1" w:rsidRDefault="00C05F04" w:rsidP="00C05F04">
            <w:pPr>
              <w:spacing w:after="0" w:line="240" w:lineRule="auto"/>
              <w:jc w:val="center"/>
              <w:rPr>
                <w:rFonts w:ascii="Arial" w:hAnsi="Arial" w:cs="Arial"/>
                <w:b/>
                <w:bCs/>
                <w:sz w:val="16"/>
                <w:szCs w:val="16"/>
                <w:lang w:val="uk-UA"/>
              </w:rPr>
            </w:pPr>
            <w:r w:rsidRPr="00CB44C1">
              <w:rPr>
                <w:rFonts w:ascii="Arial" w:hAnsi="Arial" w:cs="Arial"/>
                <w:b/>
                <w:bCs/>
                <w:sz w:val="16"/>
                <w:szCs w:val="16"/>
                <w:lang w:val="uk-UA"/>
              </w:rPr>
              <w:t>Загальний фонд</w:t>
            </w:r>
          </w:p>
        </w:tc>
        <w:tc>
          <w:tcPr>
            <w:tcW w:w="2835" w:type="dxa"/>
            <w:gridSpan w:val="3"/>
            <w:shd w:val="clear" w:color="auto" w:fill="C0D49C"/>
            <w:tcMar>
              <w:top w:w="120" w:type="dxa"/>
              <w:left w:w="120" w:type="dxa"/>
              <w:bottom w:w="120" w:type="dxa"/>
              <w:right w:w="120" w:type="dxa"/>
            </w:tcMar>
            <w:vAlign w:val="center"/>
            <w:hideMark/>
          </w:tcPr>
          <w:p w14:paraId="3BEE7E8E" w14:textId="77777777" w:rsidR="00C05F04" w:rsidRPr="00CB44C1" w:rsidRDefault="00C05F04" w:rsidP="00C05F04">
            <w:pPr>
              <w:spacing w:after="0" w:line="240" w:lineRule="auto"/>
              <w:jc w:val="center"/>
              <w:rPr>
                <w:rFonts w:ascii="Arial" w:hAnsi="Arial" w:cs="Arial"/>
                <w:b/>
                <w:bCs/>
                <w:sz w:val="16"/>
                <w:szCs w:val="16"/>
                <w:lang w:val="uk-UA"/>
              </w:rPr>
            </w:pPr>
            <w:r w:rsidRPr="00CB44C1">
              <w:rPr>
                <w:rFonts w:ascii="Arial" w:hAnsi="Arial" w:cs="Arial"/>
                <w:b/>
                <w:bCs/>
                <w:sz w:val="16"/>
                <w:szCs w:val="16"/>
                <w:lang w:val="uk-UA"/>
              </w:rPr>
              <w:t>Спеціальний фонд</w:t>
            </w:r>
          </w:p>
        </w:tc>
        <w:tc>
          <w:tcPr>
            <w:tcW w:w="2977" w:type="dxa"/>
            <w:gridSpan w:val="3"/>
            <w:shd w:val="clear" w:color="auto" w:fill="C0D49C"/>
            <w:tcMar>
              <w:top w:w="120" w:type="dxa"/>
              <w:left w:w="120" w:type="dxa"/>
              <w:bottom w:w="120" w:type="dxa"/>
              <w:right w:w="120" w:type="dxa"/>
            </w:tcMar>
            <w:vAlign w:val="center"/>
            <w:hideMark/>
          </w:tcPr>
          <w:p w14:paraId="4779E314" w14:textId="77777777" w:rsidR="00C05F04" w:rsidRPr="00CB44C1" w:rsidRDefault="00C05F04" w:rsidP="00C05F04">
            <w:pPr>
              <w:spacing w:after="0" w:line="240" w:lineRule="auto"/>
              <w:jc w:val="center"/>
              <w:rPr>
                <w:rFonts w:ascii="Arial" w:hAnsi="Arial" w:cs="Arial"/>
                <w:b/>
                <w:bCs/>
                <w:sz w:val="16"/>
                <w:szCs w:val="16"/>
                <w:lang w:val="uk-UA"/>
              </w:rPr>
            </w:pPr>
            <w:r w:rsidRPr="00CB44C1">
              <w:rPr>
                <w:rFonts w:ascii="Arial" w:hAnsi="Arial" w:cs="Arial"/>
                <w:b/>
                <w:bCs/>
                <w:sz w:val="16"/>
                <w:szCs w:val="16"/>
                <w:lang w:val="uk-UA"/>
              </w:rPr>
              <w:t>Разом</w:t>
            </w:r>
          </w:p>
        </w:tc>
      </w:tr>
      <w:tr w:rsidR="000D2DF2" w:rsidRPr="00CB44C1" w14:paraId="727C4261" w14:textId="77777777" w:rsidTr="000D2DF2">
        <w:tc>
          <w:tcPr>
            <w:tcW w:w="1134" w:type="dxa"/>
            <w:vMerge/>
            <w:vAlign w:val="center"/>
            <w:hideMark/>
          </w:tcPr>
          <w:p w14:paraId="43C5BCCC" w14:textId="77777777" w:rsidR="00C05F04" w:rsidRPr="00CB44C1" w:rsidRDefault="00C05F04" w:rsidP="00C05F04">
            <w:pPr>
              <w:spacing w:after="0" w:line="240" w:lineRule="auto"/>
              <w:jc w:val="both"/>
              <w:rPr>
                <w:rFonts w:ascii="Arial" w:hAnsi="Arial" w:cs="Arial"/>
                <w:sz w:val="16"/>
                <w:szCs w:val="16"/>
                <w:lang w:val="uk-UA"/>
              </w:rPr>
            </w:pPr>
          </w:p>
        </w:tc>
        <w:tc>
          <w:tcPr>
            <w:tcW w:w="992" w:type="dxa"/>
            <w:shd w:val="clear" w:color="auto" w:fill="C0D49C"/>
            <w:tcMar>
              <w:top w:w="120" w:type="dxa"/>
              <w:left w:w="120" w:type="dxa"/>
              <w:bottom w:w="120" w:type="dxa"/>
              <w:right w:w="120" w:type="dxa"/>
            </w:tcMar>
            <w:vAlign w:val="center"/>
            <w:hideMark/>
          </w:tcPr>
          <w:p w14:paraId="13E8BCF9"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2023</w:t>
            </w:r>
          </w:p>
        </w:tc>
        <w:tc>
          <w:tcPr>
            <w:tcW w:w="993" w:type="dxa"/>
            <w:shd w:val="clear" w:color="auto" w:fill="C0D49C"/>
            <w:tcMar>
              <w:top w:w="120" w:type="dxa"/>
              <w:left w:w="120" w:type="dxa"/>
              <w:bottom w:w="120" w:type="dxa"/>
              <w:right w:w="120" w:type="dxa"/>
            </w:tcMar>
            <w:vAlign w:val="center"/>
            <w:hideMark/>
          </w:tcPr>
          <w:p w14:paraId="62A64E48"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2024</w:t>
            </w:r>
          </w:p>
        </w:tc>
        <w:tc>
          <w:tcPr>
            <w:tcW w:w="992" w:type="dxa"/>
            <w:shd w:val="clear" w:color="auto" w:fill="C0D49C"/>
            <w:tcMar>
              <w:top w:w="120" w:type="dxa"/>
              <w:left w:w="120" w:type="dxa"/>
              <w:bottom w:w="120" w:type="dxa"/>
              <w:right w:w="120" w:type="dxa"/>
            </w:tcMar>
            <w:vAlign w:val="center"/>
            <w:hideMark/>
          </w:tcPr>
          <w:p w14:paraId="21161858"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Темп росту</w:t>
            </w:r>
          </w:p>
        </w:tc>
        <w:tc>
          <w:tcPr>
            <w:tcW w:w="992" w:type="dxa"/>
            <w:shd w:val="clear" w:color="auto" w:fill="C0D49C"/>
            <w:tcMar>
              <w:top w:w="120" w:type="dxa"/>
              <w:left w:w="120" w:type="dxa"/>
              <w:bottom w:w="120" w:type="dxa"/>
              <w:right w:w="120" w:type="dxa"/>
            </w:tcMar>
            <w:vAlign w:val="center"/>
            <w:hideMark/>
          </w:tcPr>
          <w:p w14:paraId="67B0A8EE"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2023</w:t>
            </w:r>
          </w:p>
        </w:tc>
        <w:tc>
          <w:tcPr>
            <w:tcW w:w="851" w:type="dxa"/>
            <w:shd w:val="clear" w:color="auto" w:fill="C0D49C"/>
            <w:tcMar>
              <w:top w:w="120" w:type="dxa"/>
              <w:left w:w="120" w:type="dxa"/>
              <w:bottom w:w="120" w:type="dxa"/>
              <w:right w:w="120" w:type="dxa"/>
            </w:tcMar>
            <w:vAlign w:val="center"/>
            <w:hideMark/>
          </w:tcPr>
          <w:p w14:paraId="7F4D9ECE"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2024</w:t>
            </w:r>
          </w:p>
        </w:tc>
        <w:tc>
          <w:tcPr>
            <w:tcW w:w="992" w:type="dxa"/>
            <w:shd w:val="clear" w:color="auto" w:fill="C0D49C"/>
            <w:tcMar>
              <w:top w:w="120" w:type="dxa"/>
              <w:left w:w="120" w:type="dxa"/>
              <w:bottom w:w="120" w:type="dxa"/>
              <w:right w:w="120" w:type="dxa"/>
            </w:tcMar>
            <w:vAlign w:val="center"/>
            <w:hideMark/>
          </w:tcPr>
          <w:p w14:paraId="5FD237B3"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Темп росту</w:t>
            </w:r>
          </w:p>
        </w:tc>
        <w:tc>
          <w:tcPr>
            <w:tcW w:w="992" w:type="dxa"/>
            <w:shd w:val="clear" w:color="auto" w:fill="C0D49C"/>
            <w:tcMar>
              <w:top w:w="120" w:type="dxa"/>
              <w:left w:w="120" w:type="dxa"/>
              <w:bottom w:w="120" w:type="dxa"/>
              <w:right w:w="120" w:type="dxa"/>
            </w:tcMar>
            <w:vAlign w:val="center"/>
            <w:hideMark/>
          </w:tcPr>
          <w:p w14:paraId="1EAFB967"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2023</w:t>
            </w:r>
          </w:p>
        </w:tc>
        <w:tc>
          <w:tcPr>
            <w:tcW w:w="992" w:type="dxa"/>
            <w:shd w:val="clear" w:color="auto" w:fill="C0D49C"/>
            <w:tcMar>
              <w:top w:w="120" w:type="dxa"/>
              <w:left w:w="120" w:type="dxa"/>
              <w:bottom w:w="120" w:type="dxa"/>
              <w:right w:w="120" w:type="dxa"/>
            </w:tcMar>
            <w:vAlign w:val="center"/>
            <w:hideMark/>
          </w:tcPr>
          <w:p w14:paraId="5668630F"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2024</w:t>
            </w:r>
          </w:p>
        </w:tc>
        <w:tc>
          <w:tcPr>
            <w:tcW w:w="993" w:type="dxa"/>
            <w:shd w:val="clear" w:color="auto" w:fill="C0D49C"/>
            <w:tcMar>
              <w:top w:w="120" w:type="dxa"/>
              <w:left w:w="120" w:type="dxa"/>
              <w:bottom w:w="120" w:type="dxa"/>
              <w:right w:w="120" w:type="dxa"/>
            </w:tcMar>
            <w:vAlign w:val="center"/>
            <w:hideMark/>
          </w:tcPr>
          <w:p w14:paraId="7DAD0A97"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Темп росту</w:t>
            </w:r>
          </w:p>
        </w:tc>
      </w:tr>
      <w:tr w:rsidR="00C05F04" w:rsidRPr="00CB44C1" w14:paraId="49201427" w14:textId="77777777" w:rsidTr="00C05F04">
        <w:tc>
          <w:tcPr>
            <w:tcW w:w="1134" w:type="dxa"/>
            <w:tcMar>
              <w:top w:w="120" w:type="dxa"/>
              <w:left w:w="120" w:type="dxa"/>
              <w:bottom w:w="120" w:type="dxa"/>
              <w:right w:w="120" w:type="dxa"/>
            </w:tcMar>
            <w:vAlign w:val="center"/>
            <w:hideMark/>
          </w:tcPr>
          <w:p w14:paraId="240B8970"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Доходи</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69A44D73" w14:textId="457F5B39"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472291,5</w:t>
            </w:r>
            <w:r w:rsidRPr="00CB44C1">
              <w:rPr>
                <w:rFonts w:ascii="Arial" w:hAnsi="Arial" w:cs="Arial"/>
                <w:sz w:val="16"/>
                <w:szCs w:val="16"/>
                <w:lang w:val="uk-UA"/>
              </w:rPr>
              <w:br/>
            </w:r>
          </w:p>
        </w:tc>
        <w:tc>
          <w:tcPr>
            <w:tcW w:w="993" w:type="dxa"/>
            <w:noWrap/>
            <w:tcMar>
              <w:top w:w="120" w:type="dxa"/>
              <w:left w:w="120" w:type="dxa"/>
              <w:bottom w:w="120" w:type="dxa"/>
              <w:right w:w="120" w:type="dxa"/>
            </w:tcMar>
            <w:vAlign w:val="center"/>
            <w:hideMark/>
          </w:tcPr>
          <w:p w14:paraId="5F3C24B8" w14:textId="1D1A3A72"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423568,4</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21598EEC" w14:textId="5DF4A4AB"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-48723,0</w:t>
            </w:r>
            <w:r w:rsidRPr="00CB44C1">
              <w:rPr>
                <w:rFonts w:ascii="Arial" w:hAnsi="Arial" w:cs="Arial"/>
                <w:sz w:val="16"/>
                <w:szCs w:val="16"/>
                <w:lang w:val="uk-UA"/>
              </w:rPr>
              <w:br/>
            </w:r>
            <w:r w:rsidRPr="00CB44C1">
              <w:rPr>
                <w:rFonts w:ascii="Arial" w:hAnsi="Arial" w:cs="Arial"/>
                <w:i/>
                <w:iCs/>
                <w:sz w:val="16"/>
                <w:szCs w:val="16"/>
                <w:lang w:val="uk-UA"/>
              </w:rPr>
              <w:t>(89,6%)</w:t>
            </w:r>
          </w:p>
        </w:tc>
        <w:tc>
          <w:tcPr>
            <w:tcW w:w="992" w:type="dxa"/>
            <w:noWrap/>
            <w:tcMar>
              <w:top w:w="120" w:type="dxa"/>
              <w:left w:w="120" w:type="dxa"/>
              <w:bottom w:w="120" w:type="dxa"/>
              <w:right w:w="120" w:type="dxa"/>
            </w:tcMar>
            <w:vAlign w:val="center"/>
            <w:hideMark/>
          </w:tcPr>
          <w:p w14:paraId="03CCB2AE" w14:textId="71077176"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17736,8</w:t>
            </w:r>
            <w:r w:rsidRPr="00CB44C1">
              <w:rPr>
                <w:rFonts w:ascii="Arial" w:hAnsi="Arial" w:cs="Arial"/>
                <w:sz w:val="16"/>
                <w:szCs w:val="16"/>
                <w:lang w:val="uk-UA"/>
              </w:rPr>
              <w:br/>
            </w:r>
          </w:p>
        </w:tc>
        <w:tc>
          <w:tcPr>
            <w:tcW w:w="851" w:type="dxa"/>
            <w:noWrap/>
            <w:tcMar>
              <w:top w:w="120" w:type="dxa"/>
              <w:left w:w="120" w:type="dxa"/>
              <w:bottom w:w="120" w:type="dxa"/>
              <w:right w:w="120" w:type="dxa"/>
            </w:tcMar>
            <w:vAlign w:val="center"/>
            <w:hideMark/>
          </w:tcPr>
          <w:p w14:paraId="5EEF6080" w14:textId="0D79E70D"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25099,0</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2055FD8C" w14:textId="09BC3E29"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7362,2</w:t>
            </w:r>
            <w:r w:rsidRPr="00CB44C1">
              <w:rPr>
                <w:rFonts w:ascii="Arial" w:hAnsi="Arial" w:cs="Arial"/>
                <w:sz w:val="16"/>
                <w:szCs w:val="16"/>
                <w:lang w:val="uk-UA"/>
              </w:rPr>
              <w:br/>
            </w:r>
            <w:r w:rsidRPr="00CB44C1">
              <w:rPr>
                <w:rFonts w:ascii="Arial" w:hAnsi="Arial" w:cs="Arial"/>
                <w:i/>
                <w:iCs/>
                <w:sz w:val="16"/>
                <w:szCs w:val="16"/>
                <w:lang w:val="uk-UA"/>
              </w:rPr>
              <w:t>(141,5%)</w:t>
            </w:r>
          </w:p>
        </w:tc>
        <w:tc>
          <w:tcPr>
            <w:tcW w:w="992" w:type="dxa"/>
            <w:noWrap/>
            <w:tcMar>
              <w:top w:w="120" w:type="dxa"/>
              <w:left w:w="120" w:type="dxa"/>
              <w:bottom w:w="120" w:type="dxa"/>
              <w:right w:w="120" w:type="dxa"/>
            </w:tcMar>
            <w:vAlign w:val="center"/>
            <w:hideMark/>
          </w:tcPr>
          <w:p w14:paraId="1DEC9EAE" w14:textId="1C6E2182"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490028,4</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1990433E" w14:textId="7CCF0691"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448667,5</w:t>
            </w:r>
            <w:r w:rsidRPr="00CB44C1">
              <w:rPr>
                <w:rFonts w:ascii="Arial" w:hAnsi="Arial" w:cs="Arial"/>
                <w:sz w:val="16"/>
                <w:szCs w:val="16"/>
                <w:lang w:val="uk-UA"/>
              </w:rPr>
              <w:br/>
            </w:r>
          </w:p>
        </w:tc>
        <w:tc>
          <w:tcPr>
            <w:tcW w:w="993" w:type="dxa"/>
            <w:noWrap/>
            <w:tcMar>
              <w:top w:w="120" w:type="dxa"/>
              <w:left w:w="120" w:type="dxa"/>
              <w:bottom w:w="120" w:type="dxa"/>
              <w:right w:w="120" w:type="dxa"/>
            </w:tcMar>
            <w:vAlign w:val="center"/>
            <w:hideMark/>
          </w:tcPr>
          <w:p w14:paraId="4E7066AF" w14:textId="6EE32B9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-41360,8</w:t>
            </w:r>
            <w:r w:rsidRPr="00CB44C1">
              <w:rPr>
                <w:rFonts w:ascii="Arial" w:hAnsi="Arial" w:cs="Arial"/>
                <w:sz w:val="16"/>
                <w:szCs w:val="16"/>
                <w:lang w:val="uk-UA"/>
              </w:rPr>
              <w:br/>
            </w:r>
            <w:r w:rsidRPr="00CB44C1">
              <w:rPr>
                <w:rFonts w:ascii="Arial" w:hAnsi="Arial" w:cs="Arial"/>
                <w:i/>
                <w:iCs/>
                <w:sz w:val="16"/>
                <w:szCs w:val="16"/>
                <w:lang w:val="uk-UA"/>
              </w:rPr>
              <w:t>(91,5%)</w:t>
            </w:r>
          </w:p>
        </w:tc>
      </w:tr>
      <w:tr w:rsidR="00C05F04" w:rsidRPr="00CB44C1" w14:paraId="7C6CAF6B" w14:textId="77777777" w:rsidTr="00C05F04">
        <w:tc>
          <w:tcPr>
            <w:tcW w:w="1134" w:type="dxa"/>
            <w:tcMar>
              <w:top w:w="120" w:type="dxa"/>
              <w:left w:w="120" w:type="dxa"/>
              <w:bottom w:w="120" w:type="dxa"/>
              <w:right w:w="120" w:type="dxa"/>
            </w:tcMar>
            <w:vAlign w:val="center"/>
            <w:hideMark/>
          </w:tcPr>
          <w:p w14:paraId="6EB1E811"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Видатки</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3A20D474" w14:textId="1825A946"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433069,0</w:t>
            </w:r>
            <w:r w:rsidRPr="00CB44C1">
              <w:rPr>
                <w:rFonts w:ascii="Arial" w:hAnsi="Arial" w:cs="Arial"/>
                <w:sz w:val="16"/>
                <w:szCs w:val="16"/>
                <w:lang w:val="uk-UA"/>
              </w:rPr>
              <w:br/>
            </w:r>
          </w:p>
        </w:tc>
        <w:tc>
          <w:tcPr>
            <w:tcW w:w="993" w:type="dxa"/>
            <w:noWrap/>
            <w:tcMar>
              <w:top w:w="120" w:type="dxa"/>
              <w:left w:w="120" w:type="dxa"/>
              <w:bottom w:w="120" w:type="dxa"/>
              <w:right w:w="120" w:type="dxa"/>
            </w:tcMar>
            <w:vAlign w:val="center"/>
            <w:hideMark/>
          </w:tcPr>
          <w:p w14:paraId="18833EC9" w14:textId="3D4C5FE1"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416605,8</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7E0C53EC" w14:textId="453DAB03"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-16463,1</w:t>
            </w:r>
            <w:r w:rsidRPr="00CB44C1">
              <w:rPr>
                <w:rFonts w:ascii="Arial" w:hAnsi="Arial" w:cs="Arial"/>
                <w:sz w:val="16"/>
                <w:szCs w:val="16"/>
                <w:lang w:val="uk-UA"/>
              </w:rPr>
              <w:br/>
            </w:r>
            <w:r w:rsidRPr="00CB44C1">
              <w:rPr>
                <w:rFonts w:ascii="Arial" w:hAnsi="Arial" w:cs="Arial"/>
                <w:i/>
                <w:iCs/>
                <w:sz w:val="16"/>
                <w:szCs w:val="16"/>
                <w:lang w:val="uk-UA"/>
              </w:rPr>
              <w:t>(96,1%)</w:t>
            </w:r>
          </w:p>
        </w:tc>
        <w:tc>
          <w:tcPr>
            <w:tcW w:w="992" w:type="dxa"/>
            <w:noWrap/>
            <w:tcMar>
              <w:top w:w="120" w:type="dxa"/>
              <w:left w:w="120" w:type="dxa"/>
              <w:bottom w:w="120" w:type="dxa"/>
              <w:right w:w="120" w:type="dxa"/>
            </w:tcMar>
            <w:vAlign w:val="center"/>
            <w:hideMark/>
          </w:tcPr>
          <w:p w14:paraId="39FC79B3" w14:textId="61286471"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47897,9</w:t>
            </w:r>
            <w:r w:rsidRPr="00CB44C1">
              <w:rPr>
                <w:rFonts w:ascii="Arial" w:hAnsi="Arial" w:cs="Arial"/>
                <w:sz w:val="16"/>
                <w:szCs w:val="16"/>
                <w:lang w:val="uk-UA"/>
              </w:rPr>
              <w:br/>
            </w:r>
          </w:p>
        </w:tc>
        <w:tc>
          <w:tcPr>
            <w:tcW w:w="851" w:type="dxa"/>
            <w:noWrap/>
            <w:tcMar>
              <w:top w:w="120" w:type="dxa"/>
              <w:left w:w="120" w:type="dxa"/>
              <w:bottom w:w="120" w:type="dxa"/>
              <w:right w:w="120" w:type="dxa"/>
            </w:tcMar>
            <w:vAlign w:val="center"/>
            <w:hideMark/>
          </w:tcPr>
          <w:p w14:paraId="25D59056" w14:textId="1B62B8A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22271,0</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0D0EF196" w14:textId="3D21D714"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-25626,9</w:t>
            </w:r>
            <w:r w:rsidRPr="00CB44C1">
              <w:rPr>
                <w:rFonts w:ascii="Arial" w:hAnsi="Arial" w:cs="Arial"/>
                <w:sz w:val="16"/>
                <w:szCs w:val="16"/>
                <w:lang w:val="uk-UA"/>
              </w:rPr>
              <w:br/>
            </w:r>
            <w:r w:rsidRPr="00CB44C1">
              <w:rPr>
                <w:rFonts w:ascii="Arial" w:hAnsi="Arial" w:cs="Arial"/>
                <w:i/>
                <w:iCs/>
                <w:sz w:val="16"/>
                <w:szCs w:val="16"/>
                <w:lang w:val="uk-UA"/>
              </w:rPr>
              <w:t>(46,4%)</w:t>
            </w:r>
          </w:p>
        </w:tc>
        <w:tc>
          <w:tcPr>
            <w:tcW w:w="992" w:type="dxa"/>
            <w:noWrap/>
            <w:tcMar>
              <w:top w:w="120" w:type="dxa"/>
              <w:left w:w="120" w:type="dxa"/>
              <w:bottom w:w="120" w:type="dxa"/>
              <w:right w:w="120" w:type="dxa"/>
            </w:tcMar>
            <w:vAlign w:val="center"/>
            <w:hideMark/>
          </w:tcPr>
          <w:p w14:paraId="1156BFC4" w14:textId="2C6CD778"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480967,0</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4807857D" w14:textId="29CED5A9"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438876,9</w:t>
            </w:r>
            <w:r w:rsidRPr="00CB44C1">
              <w:rPr>
                <w:rFonts w:ascii="Arial" w:hAnsi="Arial" w:cs="Arial"/>
                <w:sz w:val="16"/>
                <w:szCs w:val="16"/>
                <w:lang w:val="uk-UA"/>
              </w:rPr>
              <w:br/>
            </w:r>
          </w:p>
        </w:tc>
        <w:tc>
          <w:tcPr>
            <w:tcW w:w="993" w:type="dxa"/>
            <w:noWrap/>
            <w:tcMar>
              <w:top w:w="120" w:type="dxa"/>
              <w:left w:w="120" w:type="dxa"/>
              <w:bottom w:w="120" w:type="dxa"/>
              <w:right w:w="120" w:type="dxa"/>
            </w:tcMar>
            <w:vAlign w:val="center"/>
            <w:hideMark/>
          </w:tcPr>
          <w:p w14:paraId="6398EA98" w14:textId="0FE757E9"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-42090,1</w:t>
            </w:r>
            <w:r w:rsidRPr="00CB44C1">
              <w:rPr>
                <w:rFonts w:ascii="Arial" w:hAnsi="Arial" w:cs="Arial"/>
                <w:sz w:val="16"/>
                <w:szCs w:val="16"/>
                <w:lang w:val="uk-UA"/>
              </w:rPr>
              <w:br/>
            </w:r>
            <w:r w:rsidRPr="00CB44C1">
              <w:rPr>
                <w:rFonts w:ascii="Arial" w:hAnsi="Arial" w:cs="Arial"/>
                <w:i/>
                <w:iCs/>
                <w:sz w:val="16"/>
                <w:szCs w:val="16"/>
                <w:lang w:val="uk-UA"/>
              </w:rPr>
              <w:t>(91,2%)</w:t>
            </w:r>
          </w:p>
        </w:tc>
      </w:tr>
      <w:tr w:rsidR="00C05F04" w:rsidRPr="00CB44C1" w14:paraId="25A41A82" w14:textId="77777777" w:rsidTr="00C05F04">
        <w:tc>
          <w:tcPr>
            <w:tcW w:w="1134" w:type="dxa"/>
            <w:tcMar>
              <w:top w:w="120" w:type="dxa"/>
              <w:left w:w="120" w:type="dxa"/>
              <w:bottom w:w="120" w:type="dxa"/>
              <w:right w:w="120" w:type="dxa"/>
            </w:tcMar>
            <w:vAlign w:val="center"/>
            <w:hideMark/>
          </w:tcPr>
          <w:p w14:paraId="5E89FD43" w14:textId="77777777"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Дефіцит (-) / Профіцит (+)</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6EC5D1AC" w14:textId="3D03B3B2"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39222,5</w:t>
            </w:r>
            <w:r w:rsidRPr="00CB44C1">
              <w:rPr>
                <w:rFonts w:ascii="Arial" w:hAnsi="Arial" w:cs="Arial"/>
                <w:sz w:val="16"/>
                <w:szCs w:val="16"/>
                <w:lang w:val="uk-UA"/>
              </w:rPr>
              <w:br/>
            </w:r>
          </w:p>
        </w:tc>
        <w:tc>
          <w:tcPr>
            <w:tcW w:w="993" w:type="dxa"/>
            <w:noWrap/>
            <w:tcMar>
              <w:top w:w="120" w:type="dxa"/>
              <w:left w:w="120" w:type="dxa"/>
              <w:bottom w:w="120" w:type="dxa"/>
              <w:right w:w="120" w:type="dxa"/>
            </w:tcMar>
            <w:vAlign w:val="center"/>
            <w:hideMark/>
          </w:tcPr>
          <w:p w14:paraId="3609A7A0" w14:textId="032CC50B"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6962,6</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2B706D95" w14:textId="17F1EC53"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-32259,8</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1328B969" w14:textId="29CF5EDC"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-30161,1</w:t>
            </w:r>
            <w:r w:rsidRPr="00CB44C1">
              <w:rPr>
                <w:rFonts w:ascii="Arial" w:hAnsi="Arial" w:cs="Arial"/>
                <w:sz w:val="16"/>
                <w:szCs w:val="16"/>
                <w:lang w:val="uk-UA"/>
              </w:rPr>
              <w:br/>
            </w:r>
          </w:p>
        </w:tc>
        <w:tc>
          <w:tcPr>
            <w:tcW w:w="851" w:type="dxa"/>
            <w:noWrap/>
            <w:tcMar>
              <w:top w:w="120" w:type="dxa"/>
              <w:left w:w="120" w:type="dxa"/>
              <w:bottom w:w="120" w:type="dxa"/>
              <w:right w:w="120" w:type="dxa"/>
            </w:tcMar>
            <w:vAlign w:val="center"/>
            <w:hideMark/>
          </w:tcPr>
          <w:p w14:paraId="1C5DA12D" w14:textId="564DE289"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2828,0</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4EFCFF62" w14:textId="4EA49F12"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32989,1</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5ADE29BE" w14:textId="2B2C8B62"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9061,4</w:t>
            </w:r>
            <w:r w:rsidRPr="00CB44C1">
              <w:rPr>
                <w:rFonts w:ascii="Arial" w:hAnsi="Arial" w:cs="Arial"/>
                <w:sz w:val="16"/>
                <w:szCs w:val="16"/>
                <w:lang w:val="uk-UA"/>
              </w:rPr>
              <w:br/>
            </w:r>
          </w:p>
        </w:tc>
        <w:tc>
          <w:tcPr>
            <w:tcW w:w="992" w:type="dxa"/>
            <w:noWrap/>
            <w:tcMar>
              <w:top w:w="120" w:type="dxa"/>
              <w:left w:w="120" w:type="dxa"/>
              <w:bottom w:w="120" w:type="dxa"/>
              <w:right w:w="120" w:type="dxa"/>
            </w:tcMar>
            <w:vAlign w:val="center"/>
            <w:hideMark/>
          </w:tcPr>
          <w:p w14:paraId="17F44162" w14:textId="041036A3"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9790,6</w:t>
            </w:r>
            <w:r w:rsidRPr="00CB44C1">
              <w:rPr>
                <w:rFonts w:ascii="Arial" w:hAnsi="Arial" w:cs="Arial"/>
                <w:sz w:val="16"/>
                <w:szCs w:val="16"/>
                <w:lang w:val="uk-UA"/>
              </w:rPr>
              <w:br/>
            </w:r>
          </w:p>
        </w:tc>
        <w:tc>
          <w:tcPr>
            <w:tcW w:w="993" w:type="dxa"/>
            <w:noWrap/>
            <w:tcMar>
              <w:top w:w="120" w:type="dxa"/>
              <w:left w:w="120" w:type="dxa"/>
              <w:bottom w:w="120" w:type="dxa"/>
              <w:right w:w="120" w:type="dxa"/>
            </w:tcMar>
            <w:vAlign w:val="center"/>
            <w:hideMark/>
          </w:tcPr>
          <w:p w14:paraId="107CFA89" w14:textId="6DB175D3" w:rsidR="00C05F04" w:rsidRPr="00CB44C1" w:rsidRDefault="00C05F04" w:rsidP="00C05F04">
            <w:pPr>
              <w:spacing w:after="0" w:line="240" w:lineRule="auto"/>
              <w:jc w:val="both"/>
              <w:rPr>
                <w:rFonts w:ascii="Arial" w:hAnsi="Arial" w:cs="Arial"/>
                <w:sz w:val="16"/>
                <w:szCs w:val="16"/>
                <w:lang w:val="uk-UA"/>
              </w:rPr>
            </w:pPr>
            <w:r w:rsidRPr="00CB44C1">
              <w:rPr>
                <w:rFonts w:ascii="Arial" w:hAnsi="Arial" w:cs="Arial"/>
                <w:sz w:val="16"/>
                <w:szCs w:val="16"/>
                <w:lang w:val="uk-UA"/>
              </w:rPr>
              <w:t>729,2</w:t>
            </w:r>
          </w:p>
        </w:tc>
      </w:tr>
      <w:bookmarkEnd w:id="48"/>
    </w:tbl>
    <w:p w14:paraId="62A43769" w14:textId="77777777" w:rsidR="00967D09" w:rsidRPr="00CB44C1" w:rsidRDefault="00967D09" w:rsidP="00CE10B9">
      <w:pPr>
        <w:spacing w:after="120" w:line="240" w:lineRule="auto"/>
        <w:ind w:left="11" w:firstLine="556"/>
        <w:jc w:val="both"/>
        <w:rPr>
          <w:rFonts w:ascii="Arial" w:hAnsi="Arial" w:cs="Arial"/>
          <w:lang w:val="uk-UA"/>
        </w:rPr>
      </w:pPr>
    </w:p>
    <w:p w14:paraId="5CD26A1C" w14:textId="5FF8B0D1" w:rsidR="00276816" w:rsidRPr="00CB44C1" w:rsidRDefault="00276816" w:rsidP="00CE10B9">
      <w:pPr>
        <w:spacing w:after="120" w:line="240" w:lineRule="auto"/>
        <w:ind w:left="11" w:firstLine="556"/>
        <w:jc w:val="both"/>
        <w:rPr>
          <w:rFonts w:ascii="Arial" w:hAnsi="Arial" w:cs="Arial"/>
          <w:lang w:val="uk-UA"/>
        </w:rPr>
      </w:pPr>
      <w:r w:rsidRPr="00CB44C1">
        <w:rPr>
          <w:rFonts w:ascii="Arial" w:hAnsi="Arial" w:cs="Arial"/>
          <w:lang w:val="uk-UA"/>
        </w:rPr>
        <w:t>Найбільші платники податків</w:t>
      </w:r>
    </w:p>
    <w:p w14:paraId="160D9127" w14:textId="697645B7" w:rsidR="00967D09" w:rsidRPr="00CB44C1" w:rsidRDefault="00967D09" w:rsidP="00967D09">
      <w:pPr>
        <w:spacing w:after="120" w:line="240" w:lineRule="auto"/>
        <w:ind w:left="11" w:firstLine="556"/>
        <w:jc w:val="both"/>
        <w:rPr>
          <w:rFonts w:ascii="Arial" w:hAnsi="Arial" w:cs="Arial"/>
          <w:lang w:val="uk-UA"/>
        </w:rPr>
      </w:pPr>
      <w:r w:rsidRPr="00CB44C1">
        <w:rPr>
          <w:rFonts w:ascii="Arial" w:hAnsi="Arial" w:cs="Arial"/>
          <w:lang w:val="uk-UA"/>
        </w:rPr>
        <w:t xml:space="preserve">У 2023 році у </w:t>
      </w:r>
      <w:r w:rsidR="00B34871">
        <w:rPr>
          <w:rFonts w:ascii="Arial" w:hAnsi="Arial" w:cs="Arial"/>
          <w:lang w:val="uk-UA"/>
        </w:rPr>
        <w:t xml:space="preserve">Червоноградській </w:t>
      </w:r>
      <w:r w:rsidRPr="00CB44C1">
        <w:rPr>
          <w:rFonts w:ascii="Arial" w:hAnsi="Arial" w:cs="Arial"/>
          <w:lang w:val="uk-UA"/>
        </w:rPr>
        <w:t xml:space="preserve">громаді найбільшими платниками податків є кілька ключових секторів економіки. Найвагомішим серед них є сектор "Державне управління й оборона; обов'язкове соціальне страхування", який генерує 213,988 млн грн податкових надходжень, що становить 30,2% від загальної суми податків, сплачених у громаді. Другим за величиною </w:t>
      </w:r>
      <w:r w:rsidRPr="00CB44C1">
        <w:rPr>
          <w:rFonts w:ascii="Arial" w:hAnsi="Arial" w:cs="Arial"/>
          <w:lang w:val="uk-UA"/>
        </w:rPr>
        <w:lastRenderedPageBreak/>
        <w:t xml:space="preserve">платником податків є сектор "Добування кам'яного та бурого вугілля", який приносить 104,234 млн грн, що складає 14.7% від загальної податкової бази </w:t>
      </w:r>
      <w:r w:rsidRPr="00CB44C1">
        <w:rPr>
          <w:rStyle w:val="af4"/>
          <w:rFonts w:ascii="Arial" w:hAnsi="Arial" w:cs="Arial"/>
          <w:lang w:val="uk-UA"/>
        </w:rPr>
        <w:footnoteReference w:id="17"/>
      </w:r>
      <w:r w:rsidRPr="00CB44C1">
        <w:rPr>
          <w:rFonts w:ascii="Arial" w:hAnsi="Arial" w:cs="Arial"/>
          <w:lang w:val="uk-UA"/>
        </w:rPr>
        <w:t>.</w:t>
      </w:r>
    </w:p>
    <w:p w14:paraId="375CEAEA" w14:textId="2B9F1F2D" w:rsidR="00967D09" w:rsidRPr="00CB44C1" w:rsidRDefault="00967D09" w:rsidP="00967D09">
      <w:pPr>
        <w:spacing w:after="120" w:line="240" w:lineRule="auto"/>
        <w:ind w:left="11" w:firstLine="556"/>
        <w:jc w:val="both"/>
        <w:rPr>
          <w:rFonts w:ascii="Arial" w:hAnsi="Arial" w:cs="Arial"/>
          <w:lang w:val="uk-UA"/>
        </w:rPr>
      </w:pPr>
      <w:r w:rsidRPr="00CB44C1">
        <w:rPr>
          <w:rFonts w:ascii="Arial" w:hAnsi="Arial" w:cs="Arial"/>
          <w:lang w:val="uk-UA"/>
        </w:rPr>
        <w:t>Сектори "Роздрібна торгівля, крім торгівлі автотранспортними засобами та мотоциклами" (7,7%) і "Охорона здоров'я" (4,1%) також відіграють важливу роль у формуванні доходів громади, сплачуючи 54,517 млн грн і 29,325 млн грн відповідно. Сектор "Комп'ютерне програмування, консультування та пов'язана з ними діяльність" також робить значний внесок, забезпечуючи 4,1% загальних податкових надходжень.</w:t>
      </w:r>
    </w:p>
    <w:p w14:paraId="1BB22F91" w14:textId="0BB1ADA5" w:rsidR="00967D09" w:rsidRPr="00CB44C1" w:rsidRDefault="00967D09" w:rsidP="00967D09">
      <w:pPr>
        <w:spacing w:after="120" w:line="240" w:lineRule="auto"/>
        <w:ind w:left="11" w:firstLine="556"/>
        <w:jc w:val="both"/>
        <w:rPr>
          <w:rFonts w:ascii="Arial" w:hAnsi="Arial" w:cs="Arial"/>
          <w:lang w:val="uk-UA"/>
        </w:rPr>
      </w:pPr>
      <w:r w:rsidRPr="00CB44C1">
        <w:rPr>
          <w:rFonts w:ascii="Arial" w:hAnsi="Arial" w:cs="Arial"/>
          <w:lang w:val="uk-UA"/>
        </w:rPr>
        <w:t>Інші важливі платники податків включають "Наземний і трубопровідний транспорт" (3,6%), "Виробництво одягу" (3%), "Оптова торгівля, крім торгівлі автотранспортними засобами та мотоциклами" (2,7%), "Постачання електроенергії, газу, пари та кондиційованого повітря" (2,4%), і "Будівництво будівель" (2,1%).</w:t>
      </w:r>
    </w:p>
    <w:p w14:paraId="79FCF463" w14:textId="77777777" w:rsidR="00CE10B9" w:rsidRPr="00CB44C1" w:rsidRDefault="00CE10B9" w:rsidP="00CE10B9">
      <w:pPr>
        <w:spacing w:after="120" w:line="240" w:lineRule="auto"/>
        <w:ind w:left="11" w:firstLine="556"/>
        <w:jc w:val="both"/>
        <w:rPr>
          <w:rFonts w:ascii="Arial" w:hAnsi="Arial" w:cs="Arial"/>
          <w:lang w:val="uk-UA"/>
        </w:rPr>
      </w:pPr>
    </w:p>
    <w:p w14:paraId="0F3DA5FE" w14:textId="0FC8EB30" w:rsidR="00276816" w:rsidRPr="00CB44C1" w:rsidRDefault="00276816" w:rsidP="00F34B71">
      <w:pPr>
        <w:pStyle w:val="2"/>
        <w:ind w:left="567" w:firstLine="0"/>
      </w:pPr>
      <w:bookmarkStart w:id="49" w:name="_Toc177807865"/>
      <w:r w:rsidRPr="00CB44C1">
        <w:t>Стан довкілля / Екологічний профіль громади</w:t>
      </w:r>
      <w:bookmarkEnd w:id="49"/>
    </w:p>
    <w:p w14:paraId="022A298C" w14:textId="12A89461" w:rsidR="005B4866" w:rsidRPr="00CB44C1" w:rsidRDefault="00CE42A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Територія </w:t>
      </w:r>
      <w:r w:rsidR="00B34871">
        <w:rPr>
          <w:rFonts w:ascii="Arial" w:hAnsi="Arial" w:cs="Arial"/>
          <w:lang w:val="uk-UA"/>
        </w:rPr>
        <w:t>Червоноградської</w:t>
      </w:r>
      <w:r w:rsidR="00B34871" w:rsidRPr="00CB44C1">
        <w:rPr>
          <w:rFonts w:ascii="Arial" w:hAnsi="Arial" w:cs="Arial"/>
          <w:lang w:val="uk-UA"/>
        </w:rPr>
        <w:t xml:space="preserve"> </w:t>
      </w:r>
      <w:r w:rsidRPr="00CB44C1">
        <w:rPr>
          <w:rFonts w:ascii="Arial" w:hAnsi="Arial" w:cs="Arial"/>
          <w:lang w:val="uk-UA"/>
        </w:rPr>
        <w:t xml:space="preserve">міської територіальної громади розташована в межах </w:t>
      </w:r>
      <w:r w:rsidR="00A91EF8">
        <w:rPr>
          <w:rFonts w:ascii="Arial" w:hAnsi="Arial" w:cs="Arial"/>
          <w:lang w:val="uk-UA"/>
        </w:rPr>
        <w:t>Шептицького</w:t>
      </w:r>
      <w:r w:rsidRPr="00CB44C1">
        <w:rPr>
          <w:rFonts w:ascii="Arial" w:hAnsi="Arial" w:cs="Arial"/>
          <w:lang w:val="uk-UA"/>
        </w:rPr>
        <w:t xml:space="preserve"> гірничо-промислового району. На її і прилеглих до неї територіях розташовані підприємства вугільної промисловості, діяльність яких неможлива без втручання в надра, земельні ресурси та повітряний і водний басейни.</w:t>
      </w:r>
      <w:r w:rsidR="005B4866" w:rsidRPr="00CB44C1">
        <w:rPr>
          <w:rFonts w:ascii="Arial" w:hAnsi="Arial" w:cs="Arial"/>
          <w:lang w:val="uk-UA"/>
        </w:rPr>
        <w:t xml:space="preserve"> У зв’язку з цим дана територія  характеризується наявністю районів, уражених небезпечними процесами техногенного і природного походження, які можуть призвести до техногенно-екологічних катастроф і аварій.</w:t>
      </w:r>
    </w:p>
    <w:p w14:paraId="26889450" w14:textId="5DA9E935"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Інтенсивна видобуток вугілля в минулі роки має негативний вплив на навколишнє природне середовище, насамперед геологічне, викликає активізацію екзогенних процесів, зміну фізико-механічних властивостей і складу грунтів, погіршення якості підземних і поверхневих вод.</w:t>
      </w:r>
    </w:p>
    <w:p w14:paraId="60AE7A3C" w14:textId="705AF058"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На території </w:t>
      </w:r>
      <w:r w:rsidR="00A91EF8">
        <w:rPr>
          <w:rFonts w:ascii="Arial" w:hAnsi="Arial" w:cs="Arial"/>
          <w:lang w:val="uk-UA"/>
        </w:rPr>
        <w:t>Шептицького</w:t>
      </w:r>
      <w:r w:rsidRPr="00CB44C1">
        <w:rPr>
          <w:rFonts w:ascii="Arial" w:hAnsi="Arial" w:cs="Arial"/>
          <w:lang w:val="uk-UA"/>
        </w:rPr>
        <w:t xml:space="preserve"> кам’яновугільного басейну, що є базою видобутку вугілля високої марки, внаслідок багаторічного видобутку вугілля виникла низка проблем техногенно – екологічного характеру, оскільки супроводжувався винесенням на поверхню землі великої кількості вуглемістких порід та значним шахтним водовідливом, який в середньому досяг 6,5млн.м3 в рік. За весь період експлуатації шахт розміщено на земній поверхні 200 млн. м3 шахтних вод з мінералізацією 6-8 і більше г/л. Геологічне середовище на дослідженій території представляє собою техногенно-природну систему з переважним впливом господарсько-промислової діяльності, в першу чергу, вуглевидобувної. Порушено гідрогеологічний режим підземної гідросфери, триває нагромадження териконів, відбувається процес просідання земної поверхні з наступним підтопленням, утворенням техногенного рельєфу (значна зміна поширення боліт та заболочених земель, зміна характеру гідро мережі, підтоплення орних земель, лісових масивів). </w:t>
      </w:r>
    </w:p>
    <w:p w14:paraId="209430FB" w14:textId="77777777"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Головною з зазначених проблем є утворення відвалів гірської породи – териконів, різноманітних хвостосховищ, нагромадження котрих зумовлює небезпечні техногенні зміни.</w:t>
      </w:r>
    </w:p>
    <w:p w14:paraId="7027D736" w14:textId="77777777"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Тривала діяльність підприємств вугільної промисловості, потужної збагачувальної фабрики, а також розпочатий прогрес ліквідації шахт призвели до просідання земної поверхні, підвищення рівня ґрунтових вод, забруднення водоносних горизонтів, ґрунтів, атмосферного повітря, заболочення територій.</w:t>
      </w:r>
    </w:p>
    <w:p w14:paraId="75AC0B55" w14:textId="77777777" w:rsidR="005B4866" w:rsidRPr="00CB44C1" w:rsidRDefault="005B4866" w:rsidP="005B4866">
      <w:pPr>
        <w:spacing w:after="120" w:line="240" w:lineRule="auto"/>
        <w:ind w:left="11" w:firstLine="556"/>
        <w:jc w:val="both"/>
        <w:rPr>
          <w:rFonts w:ascii="Arial" w:hAnsi="Arial" w:cs="Arial"/>
          <w:lang w:val="uk-UA"/>
        </w:rPr>
      </w:pPr>
    </w:p>
    <w:p w14:paraId="5AC07EBD" w14:textId="76EFA2F1"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Просідання грунтів та шахтні води</w:t>
      </w:r>
    </w:p>
    <w:p w14:paraId="43781E24" w14:textId="3CA0B550"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У </w:t>
      </w:r>
      <w:r w:rsidR="008F1E6A">
        <w:rPr>
          <w:rFonts w:ascii="Arial" w:hAnsi="Arial" w:cs="Arial"/>
          <w:lang w:val="uk-UA"/>
        </w:rPr>
        <w:t>Шептиць</w:t>
      </w:r>
      <w:r w:rsidRPr="00CB44C1">
        <w:rPr>
          <w:rFonts w:ascii="Arial" w:hAnsi="Arial" w:cs="Arial"/>
          <w:lang w:val="uk-UA"/>
        </w:rPr>
        <w:t xml:space="preserve">кому гірничопромисловому регіоні низка проблем екологічного характеру виникла в результаті проведення робіт без закладки виробленого простору з повним обрушенням покрівлі виробіток. Просідання денної поверхні глибиною до 5 м на площі до 90 км2 супроводжується процесами затоплення, підтоплення та заболочення грунтів. Просідання </w:t>
      </w:r>
      <w:r w:rsidRPr="00CB44C1">
        <w:rPr>
          <w:rFonts w:ascii="Arial" w:hAnsi="Arial" w:cs="Arial"/>
          <w:lang w:val="uk-UA"/>
        </w:rPr>
        <w:lastRenderedPageBreak/>
        <w:t>грунтів відбувається під накопичувачами відходів, трубопроводами шахтних вод, по трасах комунальних водозаборів, що призводить до постійних аварій.</w:t>
      </w:r>
    </w:p>
    <w:p w14:paraId="722917BA" w14:textId="643BBA5B"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Значною екологічною проблемою залишається шахтний водовідлив, обсяг якого становить 2 млн. м3/рік. Хоча притоки шахтних вод зменшуються, по ряду шахт фіксується зростання їх мінералізації (середня на даний час становить 5-7 г/л). Шахтна вода агресивна до металоконструкцій, що посилює проблему герметичності трубопроводів на поверхні. У зоні впливу шахт ДП «Львіввугілля» наявний ряд населених пунктів, де вода криниць непридатна для господарсько-побутового водопостачання. Вирішенням проблеми було б використання опріснених з допомогою демінералізаційних установок шахтних вод як для власних технологічних та господарських потреб ДП «Львіввугілля», так і для забезпечення питною водою населення.</w:t>
      </w:r>
    </w:p>
    <w:p w14:paraId="2D8033CE" w14:textId="174D7B4E"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В числі найбільш забезпеченими ресурсами підземних вод є Сокальський район, проте слід зауважити, що далеко не всі води можна використовувати для господарсько-питного водопостачання через забруднення внаслідок багаторічного видобутку вугілля шахтами </w:t>
      </w:r>
      <w:r w:rsidR="00A91EF8">
        <w:rPr>
          <w:rFonts w:ascii="Arial" w:hAnsi="Arial" w:cs="Arial"/>
          <w:lang w:val="uk-UA"/>
        </w:rPr>
        <w:t>Шептицького</w:t>
      </w:r>
      <w:r w:rsidRPr="00CB44C1">
        <w:rPr>
          <w:rFonts w:ascii="Arial" w:hAnsi="Arial" w:cs="Arial"/>
          <w:lang w:val="uk-UA"/>
        </w:rPr>
        <w:t xml:space="preserve"> вуглевидобувного регіону, в межах котрого розташований даний район. </w:t>
      </w:r>
    </w:p>
    <w:p w14:paraId="2A503BC8" w14:textId="52C8AC89"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Просадки земної поверхні спостерігаються на шахтах Великомостівській (загроза електропідстанції, дамбі ЦЗФ, автодорогі на Бендюги), Межрічанській (загроза кабелю зв’язку), Степовій (загроза мосту через р.Солокію), Відродження (загроза залізничній колії на шахту). На моніторинговій ділянці „Сокаль-</w:t>
      </w:r>
      <w:r w:rsidR="00E12074">
        <w:rPr>
          <w:rFonts w:ascii="Arial" w:hAnsi="Arial" w:cs="Arial"/>
          <w:lang w:val="uk-UA"/>
        </w:rPr>
        <w:t>Шептицький</w:t>
      </w:r>
      <w:r w:rsidRPr="00CB44C1">
        <w:rPr>
          <w:rFonts w:ascii="Arial" w:hAnsi="Arial" w:cs="Arial"/>
          <w:lang w:val="uk-UA"/>
        </w:rPr>
        <w:t>” спостерігалось незначне локальне підтоплення, в основному в наслідок техногенної нагрузки території. Рівні ґрунтових вод коливаються від 0,10 до 2,5м.</w:t>
      </w:r>
    </w:p>
    <w:p w14:paraId="281DCE5D" w14:textId="12F85CC6"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В </w:t>
      </w:r>
      <w:r w:rsidR="008F1E6A">
        <w:rPr>
          <w:rFonts w:ascii="Arial" w:hAnsi="Arial" w:cs="Arial"/>
          <w:lang w:val="uk-UA"/>
        </w:rPr>
        <w:t>Шептиць</w:t>
      </w:r>
      <w:r w:rsidRPr="00CB44C1">
        <w:rPr>
          <w:rFonts w:ascii="Arial" w:hAnsi="Arial" w:cs="Arial"/>
          <w:lang w:val="uk-UA"/>
        </w:rPr>
        <w:t xml:space="preserve">кому гірничо-промисловому районі підтоплення поширилось внаслідок просідання земної поверхні на підроблених шахтами території. Видобуток вугілля здійснювався без забутовки виробленого простору, в наслідок чого на більшості відроблених територій відбулося просідання земної поверхні на 2-3м. В результаті цього на багатьох ділянках рівень </w:t>
      </w:r>
      <w:r w:rsidR="00E12074" w:rsidRPr="00CB44C1">
        <w:rPr>
          <w:rFonts w:ascii="Arial" w:hAnsi="Arial" w:cs="Arial"/>
          <w:lang w:val="uk-UA"/>
        </w:rPr>
        <w:t>ґрунтових</w:t>
      </w:r>
      <w:r w:rsidRPr="00CB44C1">
        <w:rPr>
          <w:rFonts w:ascii="Arial" w:hAnsi="Arial" w:cs="Arial"/>
          <w:lang w:val="uk-UA"/>
        </w:rPr>
        <w:t xml:space="preserve"> вод досяг земної поверхні.</w:t>
      </w:r>
    </w:p>
    <w:p w14:paraId="6EA57496" w14:textId="77777777" w:rsidR="005B4866" w:rsidRPr="00CB44C1" w:rsidRDefault="005B4866" w:rsidP="005B4866">
      <w:pPr>
        <w:spacing w:after="120" w:line="240" w:lineRule="auto"/>
        <w:ind w:left="11" w:firstLine="556"/>
        <w:jc w:val="both"/>
        <w:rPr>
          <w:rFonts w:ascii="Arial" w:hAnsi="Arial" w:cs="Arial"/>
          <w:lang w:val="uk-UA"/>
        </w:rPr>
      </w:pPr>
    </w:p>
    <w:p w14:paraId="3511739E" w14:textId="59ABA136"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Шахтні терикони </w:t>
      </w:r>
      <w:r w:rsidR="00A91EF8">
        <w:rPr>
          <w:rFonts w:ascii="Arial" w:hAnsi="Arial" w:cs="Arial"/>
          <w:lang w:val="uk-UA"/>
        </w:rPr>
        <w:t>Шептицького</w:t>
      </w:r>
      <w:r w:rsidRPr="00CB44C1">
        <w:rPr>
          <w:rFonts w:ascii="Arial" w:hAnsi="Arial" w:cs="Arial"/>
          <w:lang w:val="uk-UA"/>
        </w:rPr>
        <w:t xml:space="preserve"> вугільного району</w:t>
      </w:r>
    </w:p>
    <w:p w14:paraId="3BEB583F" w14:textId="77777777"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Шахтні терикони представляють серйозну небезпеку для навколишнього середовища і здоров'я населення. Гази, що виділяються з глибини відвалів, містять в своєму складі небезпечні для здоров'я елементи і сполуки, забруднюють атмосферне повітря. Породи териконів містять велику кількість різних елементів, у тому числі і токсичних, які в процесі горіння або накопичуються в породах, або вивільняються і потрапляють в ґрунти і води. У радіусі до 3 км від териконів встановлено ореоли забруднення ґрунтів ртуттю, миш'яком, нітратами та іншими токсичними елементами та сполуками. </w:t>
      </w:r>
    </w:p>
    <w:p w14:paraId="4EA54E6A" w14:textId="395C8CEF"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Терикони є екологічно небезпечними об'єктами, що викидають в атмосферу такий спектр хімічних речовин – сульфатну кислоту, сірководень, амоніак, метан, двоокис азоту, карбонатну кислоту і чадний газ. Основним компонентом викидів є водяна пара. Разом з парогазовими викидами в атмосферу з боку териконів можуть потрапляти леткі сполуки токсичних елементів – ртуті, миш'яку, кадмію тощо. </w:t>
      </w:r>
    </w:p>
    <w:p w14:paraId="36BE1711" w14:textId="27C96EFE"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Самі терикони і ореоли розсіювання забруднюючих речовин в </w:t>
      </w:r>
      <w:r w:rsidR="00E12074" w:rsidRPr="00CB44C1">
        <w:rPr>
          <w:rFonts w:ascii="Arial" w:hAnsi="Arial" w:cs="Arial"/>
          <w:lang w:val="uk-UA"/>
        </w:rPr>
        <w:t>ґрунтах</w:t>
      </w:r>
      <w:r w:rsidRPr="00CB44C1">
        <w:rPr>
          <w:rFonts w:ascii="Arial" w:hAnsi="Arial" w:cs="Arial"/>
          <w:lang w:val="uk-UA"/>
        </w:rPr>
        <w:t xml:space="preserve"> слугують джерелами забруднення водного середовища сульфатами і токсичними компонентами. При цьому забруднюється поверхневий стік, що вилуговує розчинні сульфати з поверхні териконів та грунтів, і підземні води в процесі інфільтрації забруднених атмосферних опадів</w:t>
      </w:r>
    </w:p>
    <w:p w14:paraId="3557B8DE" w14:textId="0E55F2CB"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Особливістю Львівсько-Волинського вугільного басейну є те, що видобуток вугілля західноукраїнським гірничо-видобувним виробничим комплексом триває впродовж 60 років. Тривалий видобуток вугілля призводить до утворення значних підземних порожнин, нагромадження відвалів гірської породи — териконів, різних хвостосховищ тощо. Все це зумовило неґативні техногенні зміни в навколишньому середовищі, серед яких загрозливими є нагромадження у териконах пухких і нестійких техногенних відкладів гірської породи, що містить аґресивні хімічні субстанції. </w:t>
      </w:r>
    </w:p>
    <w:p w14:paraId="015BDC1E" w14:textId="4C743547"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lastRenderedPageBreak/>
        <w:t xml:space="preserve">На території </w:t>
      </w:r>
      <w:r w:rsidR="00A91EF8">
        <w:rPr>
          <w:rFonts w:ascii="Arial" w:hAnsi="Arial" w:cs="Arial"/>
          <w:lang w:val="uk-UA"/>
        </w:rPr>
        <w:t>Шептицького</w:t>
      </w:r>
      <w:r w:rsidRPr="00CB44C1">
        <w:rPr>
          <w:rFonts w:ascii="Arial" w:hAnsi="Arial" w:cs="Arial"/>
          <w:lang w:val="uk-UA"/>
        </w:rPr>
        <w:t xml:space="preserve"> вугільного району накопичено близько 85 млн м3 породних відвалів вугільних шахт. Основним видом відходів є порожня порода, яка супроводжує процес видобування вугілля або вилучається під час його збагачення. Ця порода часто вміщає підвищену кількість вугілля, яке самозаймається і випалює її. </w:t>
      </w:r>
    </w:p>
    <w:p w14:paraId="3C18189B" w14:textId="77777777"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Під час складування породи в терикони відбувається її розділення за розмірами. Дрібні фракції залишаються у верхній частині терикона, починаючи від розвантажувальної рампи і закінчуючи нижнім положенням рештаків, якими порода пропускається по схилу. Великі уламки, рухаючись по укосу конуса, нагромаджуються у нижній частині терикона. У зв'язку з цим нижній шар (15...20 % від усієї висоти) терикона складається з великих уламків породи, поровий простір якого сприяє притоку повітря для горіння вугілля. Процес самовипалювання перебігає за обмеженого доступу повітря, він тривалий, некерований і закінчується спонтанно під час вигоряння вугільних домішок. Термін вигоряння становить приблизно 35 років і зумовлений властивостями вугілля, вмістом сульфідів, вугленасиченням і способом складування порожніх порід.</w:t>
      </w:r>
    </w:p>
    <w:p w14:paraId="0374C483" w14:textId="77777777"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Таких відвалів гірських порід, що виникли внаслідок видобутку вугілля, у Львівській області, понад 100 млн м3. Вони займають площу понад 270 га. Відсоток перегорілої частини в загальній кількості видобутої за всі роки експлуатації гірничих підприємств породи становить лише 25—30 %. Ці процеси призводять до радикальної зміни фазового складу маси гірських порід відвалів. Перегораючи, гірські породи териконів стають крихкими, виникає реальна небезпека обвалів. Тому терикони здебільшого перебувають у небезпечному, нестабільному стані.</w:t>
      </w:r>
    </w:p>
    <w:p w14:paraId="31A37822" w14:textId="77777777"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Практично по всіх шахтах фіксується перевищення допустимого рівня середнього значення потужності еквівалентної дози зовнішнього γ-випромінювання. </w:t>
      </w:r>
    </w:p>
    <w:p w14:paraId="67448013" w14:textId="07E55127" w:rsidR="005B4866" w:rsidRPr="00CB44C1" w:rsidRDefault="005B4866" w:rsidP="005B4866">
      <w:pPr>
        <w:spacing w:after="120" w:line="240" w:lineRule="auto"/>
        <w:ind w:left="11" w:firstLine="556"/>
        <w:jc w:val="both"/>
        <w:rPr>
          <w:rFonts w:ascii="Arial" w:hAnsi="Arial" w:cs="Arial"/>
          <w:lang w:val="uk-UA"/>
        </w:rPr>
      </w:pPr>
      <w:r w:rsidRPr="00CB44C1">
        <w:rPr>
          <w:rFonts w:ascii="Arial" w:hAnsi="Arial" w:cs="Arial"/>
          <w:lang w:val="uk-UA"/>
        </w:rPr>
        <w:t xml:space="preserve">У </w:t>
      </w:r>
      <w:r w:rsidR="00D65833" w:rsidRPr="00CB44C1">
        <w:rPr>
          <w:rFonts w:ascii="Arial" w:hAnsi="Arial" w:cs="Arial"/>
          <w:lang w:val="uk-UA"/>
        </w:rPr>
        <w:t>проєкт</w:t>
      </w:r>
      <w:r w:rsidRPr="00CB44C1">
        <w:rPr>
          <w:rFonts w:ascii="Arial" w:hAnsi="Arial" w:cs="Arial"/>
          <w:lang w:val="uk-UA"/>
        </w:rPr>
        <w:t xml:space="preserve">ах формування териконів шахт вказано, що всі терикони забруднюють навколишнє середовище такими елементами як миш'як, цинк, кадмій, ртуть, свинець, сурма, проте жодна шахта не здійснює моніторинг щодо цих елементів. </w:t>
      </w:r>
    </w:p>
    <w:p w14:paraId="2E1C3641" w14:textId="77777777" w:rsidR="00451389" w:rsidRPr="00CB44C1" w:rsidRDefault="00451389" w:rsidP="005B4866">
      <w:pPr>
        <w:spacing w:after="120" w:line="240" w:lineRule="auto"/>
        <w:ind w:left="11" w:firstLine="556"/>
        <w:jc w:val="both"/>
        <w:rPr>
          <w:rFonts w:ascii="Arial" w:hAnsi="Arial" w:cs="Arial"/>
          <w:lang w:val="uk-UA"/>
        </w:rPr>
      </w:pPr>
    </w:p>
    <w:p w14:paraId="66F61DBC" w14:textId="3F41572A" w:rsidR="00451389" w:rsidRPr="00CB44C1" w:rsidRDefault="00451389" w:rsidP="005C087C">
      <w:pPr>
        <w:pStyle w:val="aff0"/>
        <w:keepNext/>
        <w:rPr>
          <w:lang w:val="uk-UA"/>
        </w:rPr>
      </w:pPr>
      <w:r w:rsidRPr="00CB44C1">
        <w:rPr>
          <w:lang w:val="uk-UA"/>
        </w:rPr>
        <w:t xml:space="preserve">Таблиця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4</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Таблиця \* ARABIC \s 1 </w:instrText>
      </w:r>
      <w:r w:rsidRPr="00CB44C1">
        <w:rPr>
          <w:lang w:val="uk-UA"/>
        </w:rPr>
        <w:fldChar w:fldCharType="separate"/>
      </w:r>
      <w:r w:rsidR="00683816">
        <w:rPr>
          <w:noProof/>
          <w:lang w:val="uk-UA"/>
        </w:rPr>
        <w:t>10</w:t>
      </w:r>
      <w:r w:rsidRPr="00CB44C1">
        <w:rPr>
          <w:lang w:val="uk-UA"/>
        </w:rPr>
        <w:fldChar w:fldCharType="end"/>
      </w:r>
      <w:r w:rsidRPr="00CB44C1">
        <w:rPr>
          <w:lang w:val="uk-UA"/>
        </w:rPr>
        <w:t>. Території, що найбільш постраждали від діяльності шахт</w:t>
      </w:r>
    </w:p>
    <w:tbl>
      <w:tblPr>
        <w:tblStyle w:val="af1"/>
        <w:tblW w:w="0" w:type="auto"/>
        <w:tblInd w:w="11" w:type="dxa"/>
        <w:tblLook w:val="04A0" w:firstRow="1" w:lastRow="0" w:firstColumn="1" w:lastColumn="0" w:noHBand="0" w:noVBand="1"/>
      </w:tblPr>
      <w:tblGrid>
        <w:gridCol w:w="2355"/>
        <w:gridCol w:w="7545"/>
      </w:tblGrid>
      <w:tr w:rsidR="00451389" w:rsidRPr="00CB44C1" w14:paraId="45C2BDFF" w14:textId="77777777" w:rsidTr="000D2DF2">
        <w:tc>
          <w:tcPr>
            <w:tcW w:w="2355" w:type="dxa"/>
            <w:shd w:val="clear" w:color="auto" w:fill="C0D49C"/>
          </w:tcPr>
          <w:p w14:paraId="3E11DF48" w14:textId="6C61A42F" w:rsidR="00451389" w:rsidRPr="00CB44C1" w:rsidRDefault="00451389" w:rsidP="00451389">
            <w:pPr>
              <w:spacing w:after="120"/>
              <w:jc w:val="center"/>
              <w:rPr>
                <w:rFonts w:ascii="Arial" w:hAnsi="Arial" w:cs="Arial"/>
                <w:b/>
                <w:bCs/>
                <w:lang w:val="uk-UA"/>
              </w:rPr>
            </w:pPr>
            <w:r w:rsidRPr="00CB44C1">
              <w:rPr>
                <w:rFonts w:ascii="Arial" w:hAnsi="Arial" w:cs="Arial"/>
                <w:b/>
                <w:bCs/>
                <w:lang w:val="uk-UA"/>
              </w:rPr>
              <w:t>Шахта</w:t>
            </w:r>
          </w:p>
        </w:tc>
        <w:tc>
          <w:tcPr>
            <w:tcW w:w="7545" w:type="dxa"/>
            <w:shd w:val="clear" w:color="auto" w:fill="C0D49C"/>
          </w:tcPr>
          <w:p w14:paraId="4EAFB515" w14:textId="04FA5491" w:rsidR="00451389" w:rsidRPr="00CB44C1" w:rsidRDefault="00451389" w:rsidP="00451389">
            <w:pPr>
              <w:spacing w:after="120"/>
              <w:jc w:val="center"/>
              <w:rPr>
                <w:rFonts w:ascii="Arial" w:hAnsi="Arial" w:cs="Arial"/>
                <w:b/>
                <w:bCs/>
                <w:lang w:val="uk-UA"/>
              </w:rPr>
            </w:pPr>
            <w:r w:rsidRPr="00CB44C1">
              <w:rPr>
                <w:rFonts w:ascii="Arial" w:hAnsi="Arial" w:cs="Arial"/>
                <w:b/>
                <w:bCs/>
                <w:lang w:val="uk-UA"/>
              </w:rPr>
              <w:t>Територія, яка зазнала техногенного впливу</w:t>
            </w:r>
          </w:p>
        </w:tc>
      </w:tr>
      <w:tr w:rsidR="00451389" w:rsidRPr="00CB44C1" w14:paraId="360EB3DF" w14:textId="77777777" w:rsidTr="00B15498">
        <w:tc>
          <w:tcPr>
            <w:tcW w:w="2355" w:type="dxa"/>
          </w:tcPr>
          <w:p w14:paraId="5DE40A7E" w14:textId="6DFBB91E" w:rsidR="00451389" w:rsidRPr="00CB44C1" w:rsidRDefault="00451389" w:rsidP="00D65833">
            <w:pPr>
              <w:spacing w:after="120"/>
              <w:jc w:val="both"/>
              <w:rPr>
                <w:rFonts w:ascii="Arial" w:hAnsi="Arial" w:cs="Arial"/>
                <w:lang w:val="uk-UA"/>
              </w:rPr>
            </w:pPr>
            <w:r w:rsidRPr="00CB44C1">
              <w:rPr>
                <w:rFonts w:ascii="Arial" w:hAnsi="Arial" w:cs="Arial"/>
                <w:lang w:val="uk-UA"/>
              </w:rPr>
              <w:t>Шахта №1 «</w:t>
            </w:r>
            <w:r w:rsidR="008F1E6A">
              <w:rPr>
                <w:rFonts w:ascii="Arial" w:hAnsi="Arial" w:cs="Arial"/>
                <w:lang w:val="uk-UA"/>
              </w:rPr>
              <w:t>Червоноградська</w:t>
            </w:r>
            <w:r w:rsidRPr="00CB44C1">
              <w:rPr>
                <w:rFonts w:ascii="Arial" w:hAnsi="Arial" w:cs="Arial"/>
                <w:lang w:val="uk-UA"/>
              </w:rPr>
              <w:t xml:space="preserve">». </w:t>
            </w:r>
          </w:p>
        </w:tc>
        <w:tc>
          <w:tcPr>
            <w:tcW w:w="7545" w:type="dxa"/>
          </w:tcPr>
          <w:p w14:paraId="107365A2" w14:textId="30FA7E47" w:rsidR="00451389" w:rsidRPr="00CB44C1" w:rsidRDefault="00451389" w:rsidP="00D65833">
            <w:pPr>
              <w:spacing w:after="120"/>
              <w:jc w:val="both"/>
              <w:rPr>
                <w:rFonts w:ascii="Arial" w:hAnsi="Arial" w:cs="Arial"/>
                <w:lang w:val="uk-UA"/>
              </w:rPr>
            </w:pPr>
            <w:r w:rsidRPr="00CB44C1">
              <w:rPr>
                <w:rFonts w:ascii="Arial" w:hAnsi="Arial" w:cs="Arial"/>
                <w:lang w:val="uk-UA"/>
              </w:rPr>
              <w:t>Шахтою підроблена територія (частково) села Добрячин</w:t>
            </w:r>
            <w:r w:rsidR="00B15498" w:rsidRPr="00CB44C1">
              <w:rPr>
                <w:rFonts w:ascii="Arial" w:hAnsi="Arial" w:cs="Arial"/>
                <w:lang w:val="uk-UA"/>
              </w:rPr>
              <w:t xml:space="preserve"> Острівського старостинського округу</w:t>
            </w:r>
            <w:r w:rsidRPr="00CB44C1">
              <w:rPr>
                <w:rFonts w:ascii="Arial" w:hAnsi="Arial" w:cs="Arial"/>
                <w:lang w:val="uk-UA"/>
              </w:rPr>
              <w:t xml:space="preserve"> та міста </w:t>
            </w:r>
            <w:r w:rsidR="00C13A40">
              <w:rPr>
                <w:rFonts w:ascii="Arial" w:hAnsi="Arial" w:cs="Arial"/>
                <w:lang w:val="uk-UA"/>
              </w:rPr>
              <w:t>Шептицького</w:t>
            </w:r>
          </w:p>
        </w:tc>
      </w:tr>
      <w:tr w:rsidR="00451389" w:rsidRPr="00CB44C1" w14:paraId="7887EB6E" w14:textId="77777777" w:rsidTr="00B15498">
        <w:tc>
          <w:tcPr>
            <w:tcW w:w="2355" w:type="dxa"/>
          </w:tcPr>
          <w:p w14:paraId="6D173871" w14:textId="77777777" w:rsidR="00451389" w:rsidRPr="00CB44C1" w:rsidRDefault="00451389" w:rsidP="00D65833">
            <w:pPr>
              <w:spacing w:after="120"/>
              <w:jc w:val="both"/>
              <w:rPr>
                <w:rFonts w:ascii="Arial" w:hAnsi="Arial" w:cs="Arial"/>
                <w:lang w:val="uk-UA"/>
              </w:rPr>
            </w:pPr>
            <w:r w:rsidRPr="00CB44C1">
              <w:rPr>
                <w:rFonts w:ascii="Arial" w:hAnsi="Arial" w:cs="Arial"/>
                <w:lang w:val="uk-UA"/>
              </w:rPr>
              <w:t>Шахта №5 «Великомостівська».</w:t>
            </w:r>
          </w:p>
        </w:tc>
        <w:tc>
          <w:tcPr>
            <w:tcW w:w="7545" w:type="dxa"/>
          </w:tcPr>
          <w:p w14:paraId="2EDD3D5D" w14:textId="14CB3626" w:rsidR="00451389" w:rsidRPr="00CB44C1" w:rsidRDefault="00451389" w:rsidP="00D65833">
            <w:pPr>
              <w:spacing w:after="120"/>
              <w:jc w:val="both"/>
              <w:rPr>
                <w:rFonts w:ascii="Arial" w:hAnsi="Arial" w:cs="Arial"/>
                <w:lang w:val="uk-UA"/>
              </w:rPr>
            </w:pPr>
            <w:r w:rsidRPr="00CB44C1">
              <w:rPr>
                <w:rFonts w:ascii="Arial" w:hAnsi="Arial" w:cs="Arial"/>
                <w:lang w:val="uk-UA"/>
              </w:rPr>
              <w:t>Шахтою підроблені території хутора Груд та села Городище Волсвинсько</w:t>
            </w:r>
            <w:r w:rsidR="00B15498" w:rsidRPr="00CB44C1">
              <w:rPr>
                <w:rFonts w:ascii="Arial" w:hAnsi="Arial" w:cs="Arial"/>
                <w:lang w:val="uk-UA"/>
              </w:rPr>
              <w:t>го старостату</w:t>
            </w:r>
            <w:r w:rsidRPr="00CB44C1">
              <w:rPr>
                <w:rFonts w:ascii="Arial" w:hAnsi="Arial" w:cs="Arial"/>
                <w:lang w:val="uk-UA"/>
              </w:rPr>
              <w:t>, інженерні мережі водопостачання м.</w:t>
            </w:r>
            <w:r w:rsidR="008F1E6A">
              <w:rPr>
                <w:rFonts w:ascii="Arial" w:hAnsi="Arial" w:cs="Arial"/>
                <w:lang w:val="uk-UA"/>
              </w:rPr>
              <w:t>Шептицький</w:t>
            </w:r>
            <w:r w:rsidRPr="00CB44C1">
              <w:rPr>
                <w:rFonts w:ascii="Arial" w:hAnsi="Arial" w:cs="Arial"/>
                <w:lang w:val="uk-UA"/>
              </w:rPr>
              <w:t>.</w:t>
            </w:r>
          </w:p>
        </w:tc>
      </w:tr>
      <w:tr w:rsidR="00451389" w:rsidRPr="00CB44C1" w14:paraId="23A9A501" w14:textId="77777777" w:rsidTr="00B15498">
        <w:tc>
          <w:tcPr>
            <w:tcW w:w="2355" w:type="dxa"/>
          </w:tcPr>
          <w:p w14:paraId="115FC237" w14:textId="77777777" w:rsidR="00451389" w:rsidRPr="00CB44C1" w:rsidRDefault="00451389" w:rsidP="00D65833">
            <w:pPr>
              <w:spacing w:after="120"/>
              <w:jc w:val="both"/>
              <w:rPr>
                <w:rFonts w:ascii="Arial" w:hAnsi="Arial" w:cs="Arial"/>
                <w:lang w:val="uk-UA"/>
              </w:rPr>
            </w:pPr>
            <w:r w:rsidRPr="00CB44C1">
              <w:rPr>
                <w:rFonts w:ascii="Arial" w:hAnsi="Arial" w:cs="Arial"/>
                <w:lang w:val="uk-UA"/>
              </w:rPr>
              <w:t>Шахта «Бендюзька».</w:t>
            </w:r>
          </w:p>
        </w:tc>
        <w:tc>
          <w:tcPr>
            <w:tcW w:w="7545" w:type="dxa"/>
          </w:tcPr>
          <w:p w14:paraId="21AA7726" w14:textId="734709FA" w:rsidR="00451389" w:rsidRPr="00CB44C1" w:rsidRDefault="00451389" w:rsidP="00D65833">
            <w:pPr>
              <w:spacing w:after="120"/>
              <w:jc w:val="both"/>
              <w:rPr>
                <w:rFonts w:ascii="Arial" w:hAnsi="Arial" w:cs="Arial"/>
                <w:lang w:val="uk-UA"/>
              </w:rPr>
            </w:pPr>
            <w:r w:rsidRPr="00CB44C1">
              <w:rPr>
                <w:rFonts w:ascii="Arial" w:hAnsi="Arial" w:cs="Arial"/>
                <w:lang w:val="uk-UA"/>
              </w:rPr>
              <w:t>Шахтою підроблена територія села Бендюга Межирічансько</w:t>
            </w:r>
            <w:r w:rsidR="00B15498" w:rsidRPr="00CB44C1">
              <w:rPr>
                <w:rFonts w:ascii="Arial" w:hAnsi="Arial" w:cs="Arial"/>
                <w:lang w:val="uk-UA"/>
              </w:rPr>
              <w:t>го</w:t>
            </w:r>
            <w:r w:rsidRPr="00CB44C1">
              <w:rPr>
                <w:rFonts w:ascii="Arial" w:hAnsi="Arial" w:cs="Arial"/>
                <w:lang w:val="uk-UA"/>
              </w:rPr>
              <w:t xml:space="preserve"> </w:t>
            </w:r>
            <w:r w:rsidR="00B15498" w:rsidRPr="00CB44C1">
              <w:rPr>
                <w:rFonts w:ascii="Arial" w:hAnsi="Arial" w:cs="Arial"/>
                <w:lang w:val="uk-UA"/>
              </w:rPr>
              <w:t>старостату</w:t>
            </w:r>
          </w:p>
        </w:tc>
      </w:tr>
      <w:tr w:rsidR="00451389" w:rsidRPr="00A576A6" w14:paraId="58D559C8" w14:textId="77777777" w:rsidTr="00B15498">
        <w:tc>
          <w:tcPr>
            <w:tcW w:w="2355" w:type="dxa"/>
          </w:tcPr>
          <w:p w14:paraId="3E2BD3AE" w14:textId="77777777" w:rsidR="00451389" w:rsidRPr="00CB44C1" w:rsidRDefault="00451389" w:rsidP="00D65833">
            <w:pPr>
              <w:spacing w:after="120"/>
              <w:jc w:val="both"/>
              <w:rPr>
                <w:rFonts w:ascii="Arial" w:hAnsi="Arial" w:cs="Arial"/>
                <w:lang w:val="uk-UA"/>
              </w:rPr>
            </w:pPr>
            <w:r w:rsidRPr="00CB44C1">
              <w:rPr>
                <w:rFonts w:ascii="Arial" w:hAnsi="Arial" w:cs="Arial"/>
                <w:lang w:val="uk-UA"/>
              </w:rPr>
              <w:t>Шахта «Візейська».</w:t>
            </w:r>
          </w:p>
        </w:tc>
        <w:tc>
          <w:tcPr>
            <w:tcW w:w="7545" w:type="dxa"/>
          </w:tcPr>
          <w:p w14:paraId="32649C85" w14:textId="0372C345" w:rsidR="00451389" w:rsidRPr="00CB44C1" w:rsidRDefault="00451389" w:rsidP="00D65833">
            <w:pPr>
              <w:spacing w:after="120"/>
              <w:jc w:val="both"/>
              <w:rPr>
                <w:rFonts w:ascii="Arial" w:hAnsi="Arial" w:cs="Arial"/>
                <w:lang w:val="uk-UA"/>
              </w:rPr>
            </w:pPr>
            <w:r w:rsidRPr="00CB44C1">
              <w:rPr>
                <w:rFonts w:ascii="Arial" w:hAnsi="Arial" w:cs="Arial"/>
                <w:lang w:val="uk-UA"/>
              </w:rPr>
              <w:t>Шахтою підроблені території Сілецько</w:t>
            </w:r>
            <w:r w:rsidR="00B15498" w:rsidRPr="00CB44C1">
              <w:rPr>
                <w:rFonts w:ascii="Arial" w:hAnsi="Arial" w:cs="Arial"/>
                <w:lang w:val="uk-UA"/>
              </w:rPr>
              <w:t>го старостату</w:t>
            </w:r>
            <w:r w:rsidRPr="00CB44C1">
              <w:rPr>
                <w:rFonts w:ascii="Arial" w:hAnsi="Arial" w:cs="Arial"/>
                <w:lang w:val="uk-UA"/>
              </w:rPr>
              <w:t>, польові угіддя Межирічансько</w:t>
            </w:r>
            <w:r w:rsidR="00B15498" w:rsidRPr="00CB44C1">
              <w:rPr>
                <w:rFonts w:ascii="Arial" w:hAnsi="Arial" w:cs="Arial"/>
                <w:lang w:val="uk-UA"/>
              </w:rPr>
              <w:t xml:space="preserve">го старостату </w:t>
            </w:r>
            <w:r w:rsidR="008F1E6A">
              <w:rPr>
                <w:rFonts w:ascii="Arial" w:hAnsi="Arial" w:cs="Arial"/>
                <w:lang w:val="uk-UA"/>
              </w:rPr>
              <w:t>Шептицької</w:t>
            </w:r>
            <w:r w:rsidRPr="00CB44C1">
              <w:rPr>
                <w:rFonts w:ascii="Arial" w:hAnsi="Arial" w:cs="Arial"/>
                <w:lang w:val="uk-UA"/>
              </w:rPr>
              <w:t xml:space="preserve"> міської ради та частково міста Соснівки.</w:t>
            </w:r>
          </w:p>
        </w:tc>
      </w:tr>
    </w:tbl>
    <w:p w14:paraId="442B2DDE" w14:textId="77777777" w:rsidR="00B15498" w:rsidRPr="00CB44C1" w:rsidRDefault="00B15498" w:rsidP="005B4866">
      <w:pPr>
        <w:spacing w:after="120" w:line="240" w:lineRule="auto"/>
        <w:ind w:left="11" w:firstLine="556"/>
        <w:jc w:val="both"/>
        <w:rPr>
          <w:rFonts w:ascii="Arial" w:hAnsi="Arial" w:cs="Arial"/>
          <w:b/>
          <w:bCs/>
          <w:color w:val="00B050"/>
          <w:lang w:val="uk-UA"/>
        </w:rPr>
      </w:pPr>
    </w:p>
    <w:p w14:paraId="270C4085" w14:textId="77777777" w:rsidR="00CE42A6" w:rsidRPr="00CB44C1" w:rsidRDefault="00CE42A6" w:rsidP="00CE10B9">
      <w:pPr>
        <w:spacing w:after="120" w:line="240" w:lineRule="auto"/>
        <w:ind w:left="11" w:firstLine="556"/>
        <w:jc w:val="both"/>
        <w:rPr>
          <w:rFonts w:ascii="Arial" w:hAnsi="Arial" w:cs="Arial"/>
          <w:lang w:val="uk-UA"/>
        </w:rPr>
      </w:pPr>
      <w:r w:rsidRPr="00CB44C1">
        <w:rPr>
          <w:rFonts w:ascii="Arial" w:hAnsi="Arial" w:cs="Arial"/>
          <w:lang w:val="uk-UA"/>
        </w:rPr>
        <w:t>Повітряний басейн</w:t>
      </w:r>
    </w:p>
    <w:p w14:paraId="1C13EA69" w14:textId="77777777" w:rsidR="00CE42A6" w:rsidRPr="00CB44C1" w:rsidRDefault="00CE42A6" w:rsidP="00CE10B9">
      <w:pPr>
        <w:spacing w:after="120" w:line="240" w:lineRule="auto"/>
        <w:ind w:left="11" w:firstLine="556"/>
        <w:jc w:val="both"/>
        <w:rPr>
          <w:rFonts w:ascii="Arial" w:hAnsi="Arial" w:cs="Arial"/>
          <w:lang w:val="uk-UA"/>
        </w:rPr>
      </w:pPr>
      <w:r w:rsidRPr="00CB44C1">
        <w:rPr>
          <w:rFonts w:ascii="Arial" w:hAnsi="Arial" w:cs="Arial"/>
          <w:lang w:val="uk-UA"/>
        </w:rPr>
        <w:t>Основними організованими забруднювачами повітряного басейну громади є ДП «Львіввугілля», ДП «Шахта «Надія» та ПАТ «Львівська вугільна компанія».</w:t>
      </w:r>
    </w:p>
    <w:p w14:paraId="43148B8C" w14:textId="77777777" w:rsidR="00CE42A6" w:rsidRPr="00CB44C1" w:rsidRDefault="00CE42A6" w:rsidP="00CE10B9">
      <w:pPr>
        <w:spacing w:after="120" w:line="240" w:lineRule="auto"/>
        <w:ind w:left="11" w:firstLine="556"/>
        <w:jc w:val="both"/>
        <w:rPr>
          <w:rFonts w:ascii="Arial" w:hAnsi="Arial" w:cs="Arial"/>
          <w:lang w:val="uk-UA"/>
        </w:rPr>
      </w:pPr>
      <w:r w:rsidRPr="00CB44C1">
        <w:rPr>
          <w:rFonts w:ascii="Arial" w:hAnsi="Arial" w:cs="Arial"/>
          <w:lang w:val="uk-UA"/>
        </w:rPr>
        <w:t>До неорганізованих джерел належать породні відвали, відкриті площадки зварювальних дільниць, відкриті техногенні лінії збагачувальної фабрики, дизельно-бульдозерно-грейдерний транспорт, що працює на породних відвалах, автотранспорт. Однією з причин незадовільного стану повітряного басейну є недостатнє оснащення джерел викиду високоефективним пилогазоуловлюючим обладнанням і низька якість їх експлуатації.</w:t>
      </w:r>
    </w:p>
    <w:p w14:paraId="063A45B1" w14:textId="77777777" w:rsidR="00CE42A6" w:rsidRPr="00CB44C1" w:rsidRDefault="00CE42A6" w:rsidP="00CE10B9">
      <w:pPr>
        <w:spacing w:after="120" w:line="240" w:lineRule="auto"/>
        <w:ind w:left="11" w:firstLine="556"/>
        <w:jc w:val="both"/>
        <w:rPr>
          <w:rFonts w:ascii="Arial" w:hAnsi="Arial" w:cs="Arial"/>
          <w:lang w:val="uk-UA"/>
        </w:rPr>
      </w:pPr>
      <w:r w:rsidRPr="00CB44C1">
        <w:rPr>
          <w:rFonts w:ascii="Arial" w:hAnsi="Arial" w:cs="Arial"/>
          <w:lang w:val="uk-UA"/>
        </w:rPr>
        <w:lastRenderedPageBreak/>
        <w:t>Обсяги викидів забруднювальних речовин від стаціонарних джерел забруднення в атмосферне повітря від підприємств, установ та організацій визначається шляхом проведення інвентаризації стаціонарних джерел викидів забруднюючих речовин в атмосферне повітря, видів та обсягів викидів забруднюючих речовин в атмосферне повітря стаціонарними  джерелами, пилогазоочисного обладнання на підприємствах-суб’єктах господарювання громади.</w:t>
      </w:r>
    </w:p>
    <w:p w14:paraId="049043E3" w14:textId="474792BB" w:rsidR="00CE42A6" w:rsidRPr="00CB44C1" w:rsidRDefault="00CE42A6" w:rsidP="00CE10B9">
      <w:pPr>
        <w:spacing w:after="120" w:line="240" w:lineRule="auto"/>
        <w:ind w:left="11" w:firstLine="556"/>
        <w:jc w:val="both"/>
        <w:rPr>
          <w:rFonts w:ascii="Arial" w:hAnsi="Arial" w:cs="Arial"/>
          <w:lang w:val="uk-UA"/>
        </w:rPr>
      </w:pPr>
      <w:r w:rsidRPr="00CB44C1">
        <w:rPr>
          <w:rFonts w:ascii="Arial" w:hAnsi="Arial" w:cs="Arial"/>
          <w:lang w:val="uk-UA"/>
        </w:rPr>
        <w:t xml:space="preserve">Територія </w:t>
      </w:r>
      <w:r w:rsidR="00383580">
        <w:rPr>
          <w:rFonts w:ascii="Arial" w:hAnsi="Arial" w:cs="Arial"/>
          <w:lang w:val="uk-UA"/>
        </w:rPr>
        <w:t>Червоноградської</w:t>
      </w:r>
      <w:r w:rsidR="00383580" w:rsidRPr="00CB44C1">
        <w:rPr>
          <w:rFonts w:ascii="Arial" w:hAnsi="Arial" w:cs="Arial"/>
          <w:lang w:val="uk-UA"/>
        </w:rPr>
        <w:t xml:space="preserve"> </w:t>
      </w:r>
      <w:r w:rsidRPr="00CB44C1">
        <w:rPr>
          <w:rFonts w:ascii="Arial" w:hAnsi="Arial" w:cs="Arial"/>
          <w:lang w:val="uk-UA"/>
        </w:rPr>
        <w:t>міської територіальної громади відноситься до однієї з найбільш забруднених територій Львівської області:</w:t>
      </w:r>
    </w:p>
    <w:p w14:paraId="2D8911DD" w14:textId="51EFC39C" w:rsidR="00CE42A6" w:rsidRPr="00CB44C1" w:rsidRDefault="00CE42A6" w:rsidP="00CE10B9">
      <w:pPr>
        <w:spacing w:after="120" w:line="240" w:lineRule="auto"/>
        <w:ind w:left="11" w:firstLine="556"/>
        <w:jc w:val="both"/>
        <w:rPr>
          <w:rFonts w:ascii="Arial" w:hAnsi="Arial" w:cs="Arial"/>
          <w:lang w:val="uk-UA"/>
        </w:rPr>
      </w:pPr>
      <w:r w:rsidRPr="00CB44C1">
        <w:rPr>
          <w:rFonts w:ascii="Arial" w:hAnsi="Arial" w:cs="Arial"/>
          <w:lang w:val="uk-UA"/>
        </w:rPr>
        <w:t>•</w:t>
      </w:r>
      <w:r w:rsidRPr="00CB44C1">
        <w:rPr>
          <w:rFonts w:ascii="Arial" w:hAnsi="Arial" w:cs="Arial"/>
          <w:lang w:val="uk-UA"/>
        </w:rPr>
        <w:tab/>
        <w:t xml:space="preserve">м. </w:t>
      </w:r>
      <w:r w:rsidR="008F1E6A">
        <w:rPr>
          <w:rFonts w:ascii="Arial" w:hAnsi="Arial" w:cs="Arial"/>
          <w:lang w:val="uk-UA"/>
        </w:rPr>
        <w:t>Шептицький</w:t>
      </w:r>
      <w:r w:rsidRPr="00CB44C1">
        <w:rPr>
          <w:rFonts w:ascii="Arial" w:hAnsi="Arial" w:cs="Arial"/>
          <w:lang w:val="uk-UA"/>
        </w:rPr>
        <w:t xml:space="preserve"> – 15,3% від загальних обсягів викидів Львівської області,</w:t>
      </w:r>
    </w:p>
    <w:p w14:paraId="6ACA0636" w14:textId="4A8EF60F" w:rsidR="00CE42A6" w:rsidRPr="00CB44C1" w:rsidRDefault="00CE42A6" w:rsidP="00CE10B9">
      <w:pPr>
        <w:spacing w:after="120" w:line="240" w:lineRule="auto"/>
        <w:ind w:left="11" w:firstLine="556"/>
        <w:jc w:val="both"/>
        <w:rPr>
          <w:rFonts w:ascii="Arial" w:hAnsi="Arial" w:cs="Arial"/>
          <w:lang w:val="uk-UA"/>
        </w:rPr>
      </w:pPr>
      <w:r w:rsidRPr="00CB44C1">
        <w:rPr>
          <w:rFonts w:ascii="Arial" w:hAnsi="Arial" w:cs="Arial"/>
          <w:lang w:val="uk-UA"/>
        </w:rPr>
        <w:t>•</w:t>
      </w:r>
      <w:r w:rsidRPr="00CB44C1">
        <w:rPr>
          <w:rFonts w:ascii="Arial" w:hAnsi="Arial" w:cs="Arial"/>
          <w:lang w:val="uk-UA"/>
        </w:rPr>
        <w:tab/>
        <w:t xml:space="preserve">шахти ДП «Львіввугілля» - 41,4% від загальних викидів </w:t>
      </w:r>
      <w:r w:rsidR="00A91EF8">
        <w:rPr>
          <w:rFonts w:ascii="Arial" w:hAnsi="Arial" w:cs="Arial"/>
          <w:lang w:val="uk-UA"/>
        </w:rPr>
        <w:t>Шептицького</w:t>
      </w:r>
      <w:r w:rsidRPr="00CB44C1">
        <w:rPr>
          <w:rFonts w:ascii="Arial" w:hAnsi="Arial" w:cs="Arial"/>
          <w:lang w:val="uk-UA"/>
        </w:rPr>
        <w:t xml:space="preserve"> району.</w:t>
      </w:r>
    </w:p>
    <w:p w14:paraId="25B9ED5F" w14:textId="77777777" w:rsidR="00D90E93" w:rsidRPr="00CB44C1" w:rsidRDefault="00D90E93" w:rsidP="00CE10B9">
      <w:pPr>
        <w:spacing w:after="120" w:line="240" w:lineRule="auto"/>
        <w:ind w:left="11" w:firstLine="556"/>
        <w:jc w:val="both"/>
        <w:rPr>
          <w:rFonts w:ascii="Arial" w:hAnsi="Arial" w:cs="Arial"/>
          <w:lang w:val="uk-UA"/>
        </w:rPr>
      </w:pPr>
    </w:p>
    <w:p w14:paraId="0AEF3F2A" w14:textId="1A1C45BE" w:rsidR="00D90E93" w:rsidRPr="00CB44C1" w:rsidRDefault="00D90E93" w:rsidP="00D90E93">
      <w:pPr>
        <w:spacing w:after="120" w:line="240" w:lineRule="auto"/>
        <w:ind w:left="11" w:firstLine="556"/>
        <w:jc w:val="both"/>
        <w:rPr>
          <w:rFonts w:ascii="Arial" w:hAnsi="Arial" w:cs="Arial"/>
          <w:lang w:val="uk-UA"/>
        </w:rPr>
      </w:pPr>
      <w:r w:rsidRPr="00CB44C1">
        <w:rPr>
          <w:rFonts w:ascii="Arial" w:hAnsi="Arial" w:cs="Arial"/>
          <w:b/>
          <w:bCs/>
          <w:color w:val="00B050"/>
          <w:lang w:val="uk-UA"/>
        </w:rPr>
        <w:t>Висновки.</w:t>
      </w:r>
      <w:r w:rsidRPr="00CB44C1">
        <w:rPr>
          <w:rFonts w:ascii="Arial" w:hAnsi="Arial" w:cs="Arial"/>
          <w:lang w:val="uk-UA"/>
        </w:rPr>
        <w:t xml:space="preserve"> В процесі закриття шахт ускладнилась техногенна ситуація в межах гірничого відводу шахт: просідання земної поверхні зумовило відносне зміщення ґрунтових вод до поверхні землі; зміна нахилу рельєфу погіршила умови поверхневого стоку. Порушення інфільтраційного режиму викликало швидке заболочування території і посилення корозійної активності на трасах водо- і газогонів, численних на цій території. </w:t>
      </w:r>
    </w:p>
    <w:p w14:paraId="1756F37F" w14:textId="77777777" w:rsidR="00D90E93" w:rsidRPr="00CB44C1" w:rsidRDefault="00D90E93" w:rsidP="00D90E93">
      <w:pPr>
        <w:spacing w:after="120" w:line="240" w:lineRule="auto"/>
        <w:ind w:left="11" w:firstLine="556"/>
        <w:jc w:val="both"/>
        <w:rPr>
          <w:rFonts w:ascii="Arial" w:hAnsi="Arial" w:cs="Arial"/>
          <w:lang w:val="uk-UA"/>
        </w:rPr>
      </w:pPr>
      <w:r w:rsidRPr="00CB44C1">
        <w:rPr>
          <w:rFonts w:ascii="Arial" w:hAnsi="Arial" w:cs="Arial"/>
          <w:lang w:val="uk-UA"/>
        </w:rPr>
        <w:t xml:space="preserve">Тривалий видобуток вугілля призвів до утворення значних підземних порожнин, нагромадження відвалів гірської породи — териконів, різних хвостосховищ тощо. Все це зумовило неґативні техногенні зміни в навколишньому середовищі, серед яких загрозливими є нагромадження у териконах пухких і нестійких техногенних відкладів гірської породи, що містить аґресивні хімічні субстанції. </w:t>
      </w:r>
    </w:p>
    <w:p w14:paraId="7DC7FC51" w14:textId="77777777" w:rsidR="00D90E93" w:rsidRPr="00CB44C1" w:rsidRDefault="00D90E93" w:rsidP="00D90E93">
      <w:pPr>
        <w:spacing w:after="120" w:line="240" w:lineRule="auto"/>
        <w:ind w:left="11" w:firstLine="556"/>
        <w:jc w:val="both"/>
        <w:rPr>
          <w:rFonts w:ascii="Arial" w:hAnsi="Arial" w:cs="Arial"/>
          <w:lang w:val="uk-UA"/>
        </w:rPr>
      </w:pPr>
      <w:r w:rsidRPr="00CB44C1">
        <w:rPr>
          <w:rFonts w:ascii="Arial" w:hAnsi="Arial" w:cs="Arial"/>
          <w:lang w:val="uk-UA"/>
        </w:rPr>
        <w:t>Шахтні терикони представляють серйозну небезпеку для навколишнього середовища і здоров'я населення. Гази, що виділяються з глибини відвалів, містять в своєму складі небезпечні для здоров'я елементи і сполуки, забруднюють атмосферне повітря. Породи териконів містять велику кількість різних елементів, у тому числі і токсичних, які в процесі горіння або накопичуються в породах, або вивільняються і потрапляють в ґрунти і води. У радіусі до 3 км від териконів встановлено ореоли забруднення ґрунтів ртуттю, миш'яком, нітратами та іншими токсичними елементами та сполуками.</w:t>
      </w:r>
    </w:p>
    <w:p w14:paraId="7C279D91" w14:textId="77777777" w:rsidR="00D90E93" w:rsidRPr="00CB44C1" w:rsidRDefault="00D90E93" w:rsidP="00D90E93">
      <w:pPr>
        <w:spacing w:after="120" w:line="240" w:lineRule="auto"/>
        <w:ind w:left="11" w:firstLine="556"/>
        <w:jc w:val="both"/>
        <w:rPr>
          <w:rFonts w:ascii="Arial" w:hAnsi="Arial" w:cs="Arial"/>
          <w:lang w:val="uk-UA"/>
        </w:rPr>
      </w:pPr>
      <w:r w:rsidRPr="00CB44C1">
        <w:rPr>
          <w:rFonts w:ascii="Arial" w:hAnsi="Arial" w:cs="Arial"/>
          <w:lang w:val="uk-UA"/>
        </w:rPr>
        <w:t>Газогенеруючі природні відвали й терикони, інтенсивна запиленість і загазованість повітряного середовища, ставки накопичувачі та відстійники, забруднення поверхневих і ґрунтових вод, підробка та просадка земної поверхні, штучне обводнення та заболоченість, забруднення земель, які використовуються виробництвами та багато інших процесів активізують розвиток процесів екологічної небезпеки.</w:t>
      </w:r>
    </w:p>
    <w:p w14:paraId="16D4C47B" w14:textId="77777777" w:rsidR="00D90E93" w:rsidRPr="00CB44C1" w:rsidRDefault="00D90E93" w:rsidP="00D90E93">
      <w:pPr>
        <w:spacing w:after="120" w:line="240" w:lineRule="auto"/>
        <w:ind w:left="11" w:firstLine="556"/>
        <w:jc w:val="both"/>
        <w:rPr>
          <w:rFonts w:ascii="Arial" w:hAnsi="Arial" w:cs="Arial"/>
          <w:lang w:val="uk-UA"/>
        </w:rPr>
      </w:pPr>
      <w:r w:rsidRPr="00CB44C1">
        <w:rPr>
          <w:rFonts w:ascii="Arial" w:hAnsi="Arial" w:cs="Arial"/>
          <w:lang w:val="uk-UA"/>
        </w:rPr>
        <w:t>Згідно даних ДП «Львіввугілля» гірничо-видобувний район з підземним способом розробки родовищ, де спостерігаються екологічні проблеми внаслідок антропогенних змін довкілля, які накопичувалися протягом тривалого часу, відноситься до району можливих екологічних катастроф (критичний стан довкілля).</w:t>
      </w:r>
    </w:p>
    <w:p w14:paraId="7B825F72" w14:textId="45446C2C" w:rsidR="00D90E93" w:rsidRPr="00CB44C1" w:rsidRDefault="00D90E93" w:rsidP="00D90E93">
      <w:pPr>
        <w:spacing w:after="120" w:line="240" w:lineRule="auto"/>
        <w:ind w:left="11" w:firstLine="556"/>
        <w:jc w:val="both"/>
        <w:rPr>
          <w:rFonts w:ascii="Arial" w:hAnsi="Arial" w:cs="Arial"/>
          <w:lang w:val="uk-UA"/>
        </w:rPr>
      </w:pPr>
      <w:r w:rsidRPr="00CB44C1">
        <w:rPr>
          <w:rFonts w:ascii="Arial" w:hAnsi="Arial" w:cs="Arial"/>
          <w:lang w:val="uk-UA"/>
        </w:rPr>
        <w:t xml:space="preserve">Саме тому питання стану довкілля, захисту й відтворення природного середовища  набувають важливого значення і є предметом стурбованості державних і міжнародних організацій, які, враховуючи важкий економічний стан в галузі, а також обмежені можливості бюджету </w:t>
      </w:r>
      <w:r w:rsidR="00383580">
        <w:rPr>
          <w:rFonts w:ascii="Arial" w:hAnsi="Arial" w:cs="Arial"/>
          <w:lang w:val="uk-UA"/>
        </w:rPr>
        <w:t>Червоноградської</w:t>
      </w:r>
      <w:r w:rsidR="00383580" w:rsidRPr="00CB44C1">
        <w:rPr>
          <w:rFonts w:ascii="Arial" w:hAnsi="Arial" w:cs="Arial"/>
          <w:lang w:val="uk-UA"/>
        </w:rPr>
        <w:t xml:space="preserve"> </w:t>
      </w:r>
      <w:r w:rsidRPr="00CB44C1">
        <w:rPr>
          <w:rFonts w:ascii="Arial" w:hAnsi="Arial" w:cs="Arial"/>
          <w:lang w:val="uk-UA"/>
        </w:rPr>
        <w:t>міської територіальної громади вимагають прийняття термінових заходів з припинення забруднення навколишнього середовища та відновлення порушених територій.</w:t>
      </w:r>
    </w:p>
    <w:p w14:paraId="5394A487" w14:textId="77777777" w:rsidR="00D90E93" w:rsidRPr="00CB44C1" w:rsidRDefault="00D90E93" w:rsidP="00D90E93">
      <w:pPr>
        <w:spacing w:after="120" w:line="240" w:lineRule="auto"/>
        <w:ind w:left="11" w:firstLine="556"/>
        <w:jc w:val="both"/>
        <w:rPr>
          <w:rFonts w:ascii="Arial" w:hAnsi="Arial" w:cs="Arial"/>
          <w:lang w:val="uk-UA"/>
        </w:rPr>
      </w:pPr>
      <w:r w:rsidRPr="00CB44C1">
        <w:rPr>
          <w:rFonts w:ascii="Arial" w:hAnsi="Arial" w:cs="Arial"/>
          <w:lang w:val="uk-UA"/>
        </w:rPr>
        <w:t>Для покращення екологічного стану середовища необхідно зробити комплексну оцінку екологічної ситуації, на основі якої провести стабілізацію екологічної ситуації з метою обмеження негативного техногенного впливу підприємств на довкілля та відновлення стійких екологічно-безпечних систем.</w:t>
      </w:r>
    </w:p>
    <w:p w14:paraId="2EE46479" w14:textId="77777777" w:rsidR="00D90E93" w:rsidRPr="00CB44C1" w:rsidRDefault="00D90E93" w:rsidP="00CE10B9">
      <w:pPr>
        <w:spacing w:after="120" w:line="240" w:lineRule="auto"/>
        <w:ind w:left="11" w:firstLine="556"/>
        <w:jc w:val="both"/>
        <w:rPr>
          <w:rFonts w:ascii="Arial" w:hAnsi="Arial" w:cs="Arial"/>
          <w:lang w:val="uk-UA"/>
        </w:rPr>
      </w:pPr>
    </w:p>
    <w:p w14:paraId="1178DFCB" w14:textId="77777777" w:rsidR="009336B3" w:rsidRPr="00CB44C1" w:rsidRDefault="009336B3" w:rsidP="00CE10B9">
      <w:pPr>
        <w:spacing w:after="120" w:line="240" w:lineRule="auto"/>
        <w:ind w:firstLine="567"/>
        <w:jc w:val="both"/>
        <w:rPr>
          <w:rFonts w:ascii="Arial" w:hAnsi="Arial" w:cs="Arial"/>
          <w:b/>
          <w:color w:val="63A537"/>
          <w:lang w:val="uk-UA"/>
        </w:rPr>
      </w:pPr>
    </w:p>
    <w:p w14:paraId="3587BA85" w14:textId="77777777" w:rsidR="009336B3" w:rsidRPr="00CB44C1" w:rsidRDefault="009336B3">
      <w:pPr>
        <w:rPr>
          <w:rFonts w:ascii="Arial" w:hAnsi="Arial" w:cs="Arial"/>
          <w:b/>
          <w:color w:val="63A537"/>
          <w:lang w:val="uk-UA"/>
        </w:rPr>
      </w:pPr>
      <w:r w:rsidRPr="00CB44C1">
        <w:rPr>
          <w:rFonts w:ascii="Arial" w:hAnsi="Arial" w:cs="Arial"/>
          <w:b/>
          <w:color w:val="63A537"/>
          <w:lang w:val="uk-UA"/>
        </w:rPr>
        <w:br w:type="page"/>
      </w:r>
    </w:p>
    <w:p w14:paraId="43FCE465" w14:textId="0466B356" w:rsidR="00133479" w:rsidRPr="00CB44C1" w:rsidRDefault="00133479" w:rsidP="00CE10B9">
      <w:pPr>
        <w:spacing w:after="120" w:line="240" w:lineRule="auto"/>
        <w:ind w:firstLine="567"/>
        <w:jc w:val="both"/>
        <w:rPr>
          <w:rFonts w:ascii="Arial" w:hAnsi="Arial" w:cs="Arial"/>
          <w:b/>
          <w:color w:val="63A537"/>
          <w:lang w:val="uk-UA"/>
        </w:rPr>
      </w:pPr>
      <w:r w:rsidRPr="00CB44C1">
        <w:rPr>
          <w:rFonts w:ascii="Arial" w:hAnsi="Arial" w:cs="Arial"/>
          <w:b/>
          <w:color w:val="63A537"/>
          <w:lang w:val="uk-UA"/>
        </w:rPr>
        <w:lastRenderedPageBreak/>
        <w:t>Ключові висновки</w:t>
      </w:r>
      <w:r w:rsidR="00C11CA1">
        <w:rPr>
          <w:rFonts w:ascii="Arial" w:hAnsi="Arial" w:cs="Arial"/>
          <w:b/>
          <w:color w:val="63A537"/>
          <w:lang w:val="uk-UA"/>
        </w:rPr>
        <w:t xml:space="preserve"> </w:t>
      </w:r>
      <w:r w:rsidRPr="00CB44C1">
        <w:rPr>
          <w:rFonts w:ascii="Arial" w:hAnsi="Arial" w:cs="Arial"/>
          <w:b/>
          <w:color w:val="63A537"/>
          <w:lang w:val="uk-UA"/>
        </w:rPr>
        <w:t xml:space="preserve">соціально-економічного </w:t>
      </w:r>
      <w:r w:rsidR="00C11CA1">
        <w:rPr>
          <w:rFonts w:ascii="Arial" w:hAnsi="Arial" w:cs="Arial"/>
          <w:b/>
          <w:color w:val="63A537"/>
          <w:lang w:val="uk-UA"/>
        </w:rPr>
        <w:t>аналізу</w:t>
      </w:r>
    </w:p>
    <w:p w14:paraId="362238A5" w14:textId="326550B6" w:rsidR="00133479" w:rsidRPr="00CB44C1" w:rsidRDefault="00133479" w:rsidP="00CE10B9">
      <w:pPr>
        <w:spacing w:after="120" w:line="240" w:lineRule="auto"/>
        <w:ind w:firstLine="567"/>
        <w:jc w:val="both"/>
        <w:rPr>
          <w:rFonts w:ascii="Arial" w:hAnsi="Arial" w:cs="Arial"/>
          <w:lang w:val="uk-UA"/>
        </w:rPr>
      </w:pPr>
      <w:r w:rsidRPr="00CB44C1">
        <w:rPr>
          <w:rFonts w:ascii="Arial" w:hAnsi="Arial" w:cs="Arial"/>
          <w:lang w:val="uk-UA"/>
        </w:rPr>
        <w:t xml:space="preserve">Враховуючи аналіз основних характеристик громади та тенденцій її соціально-економічного розвитку доречно виокремити наступні </w:t>
      </w:r>
      <w:r w:rsidR="00C11CA1">
        <w:rPr>
          <w:rFonts w:ascii="Arial" w:hAnsi="Arial" w:cs="Arial"/>
          <w:lang w:val="uk-UA"/>
        </w:rPr>
        <w:t>аспекти</w:t>
      </w:r>
      <w:r w:rsidRPr="00CB44C1">
        <w:rPr>
          <w:rFonts w:ascii="Arial" w:hAnsi="Arial" w:cs="Arial"/>
          <w:lang w:val="uk-UA"/>
        </w:rPr>
        <w:t xml:space="preserve">: </w:t>
      </w:r>
    </w:p>
    <w:p w14:paraId="41430DA5" w14:textId="4E1B4D76" w:rsidR="00133479" w:rsidRPr="00CB44C1" w:rsidRDefault="00133479" w:rsidP="00983042">
      <w:pPr>
        <w:pStyle w:val="a5"/>
        <w:numPr>
          <w:ilvl w:val="1"/>
          <w:numId w:val="6"/>
        </w:numPr>
        <w:tabs>
          <w:tab w:val="left" w:pos="851"/>
        </w:tabs>
        <w:spacing w:after="120" w:line="240" w:lineRule="auto"/>
        <w:ind w:left="0" w:firstLine="567"/>
        <w:jc w:val="both"/>
        <w:rPr>
          <w:rFonts w:ascii="Arial" w:hAnsi="Arial" w:cs="Arial"/>
        </w:rPr>
      </w:pPr>
      <w:r w:rsidRPr="00CB44C1">
        <w:rPr>
          <w:rFonts w:ascii="Arial" w:hAnsi="Arial" w:cs="Arial"/>
        </w:rPr>
        <w:t xml:space="preserve">Монопрофільність економіки. Економіка </w:t>
      </w:r>
      <w:r w:rsidR="00383580">
        <w:rPr>
          <w:rFonts w:ascii="Arial" w:hAnsi="Arial" w:cs="Arial"/>
        </w:rPr>
        <w:t>Червоноградської</w:t>
      </w:r>
      <w:r w:rsidR="00383580" w:rsidRPr="00CB44C1">
        <w:rPr>
          <w:rFonts w:ascii="Arial" w:hAnsi="Arial" w:cs="Arial"/>
        </w:rPr>
        <w:t xml:space="preserve"> </w:t>
      </w:r>
      <w:r w:rsidRPr="00CB44C1">
        <w:rPr>
          <w:rFonts w:ascii="Arial" w:hAnsi="Arial" w:cs="Arial"/>
        </w:rPr>
        <w:t>громади значною мірою залежить від вуглевидобувної промисловості, що створює ризики для стабільності та розвитку.</w:t>
      </w:r>
    </w:p>
    <w:p w14:paraId="56408FD9" w14:textId="77777777" w:rsidR="00133479" w:rsidRPr="00CB44C1" w:rsidRDefault="00133479" w:rsidP="00983042">
      <w:pPr>
        <w:pStyle w:val="a5"/>
        <w:numPr>
          <w:ilvl w:val="1"/>
          <w:numId w:val="6"/>
        </w:numPr>
        <w:tabs>
          <w:tab w:val="left" w:pos="851"/>
        </w:tabs>
        <w:spacing w:after="120" w:line="240" w:lineRule="auto"/>
        <w:ind w:left="0" w:firstLine="567"/>
        <w:jc w:val="both"/>
        <w:rPr>
          <w:rFonts w:ascii="Arial" w:hAnsi="Arial" w:cs="Arial"/>
        </w:rPr>
      </w:pPr>
      <w:r w:rsidRPr="00CB44C1">
        <w:rPr>
          <w:rFonts w:ascii="Arial" w:hAnsi="Arial" w:cs="Arial"/>
        </w:rPr>
        <w:t>Інфраструктурні проблеми. Високий ступінь зносу об’єктів комунальної інфраструктури та інженерних мереж. Застарілий та зношений житловий фонд. Поганий стан доріг та перебої з постачанням енергоресурсів.</w:t>
      </w:r>
    </w:p>
    <w:p w14:paraId="20F1156F" w14:textId="77777777" w:rsidR="00133479" w:rsidRPr="00CB44C1" w:rsidRDefault="00133479" w:rsidP="00983042">
      <w:pPr>
        <w:pStyle w:val="a5"/>
        <w:numPr>
          <w:ilvl w:val="1"/>
          <w:numId w:val="6"/>
        </w:numPr>
        <w:tabs>
          <w:tab w:val="left" w:pos="851"/>
        </w:tabs>
        <w:spacing w:after="120" w:line="240" w:lineRule="auto"/>
        <w:ind w:left="0" w:firstLine="567"/>
        <w:jc w:val="both"/>
        <w:rPr>
          <w:rFonts w:ascii="Arial" w:hAnsi="Arial" w:cs="Arial"/>
        </w:rPr>
      </w:pPr>
      <w:r w:rsidRPr="00CB44C1">
        <w:rPr>
          <w:rFonts w:ascii="Arial" w:hAnsi="Arial" w:cs="Arial"/>
        </w:rPr>
        <w:t>Соціальні виклики. Неготовність частини населення до змін та міграція активних громадян через обмежені можливості працевлаштування. Збільшення навантаження на соціальну інфраструктуру через приріст внутрішньо переміщених осіб (ВПО).</w:t>
      </w:r>
    </w:p>
    <w:p w14:paraId="6EDEBDB1" w14:textId="1EE234B0" w:rsidR="00331016" w:rsidRPr="00CB44C1" w:rsidRDefault="00133479" w:rsidP="00983042">
      <w:pPr>
        <w:pStyle w:val="a5"/>
        <w:numPr>
          <w:ilvl w:val="1"/>
          <w:numId w:val="6"/>
        </w:numPr>
        <w:tabs>
          <w:tab w:val="left" w:pos="851"/>
        </w:tabs>
        <w:spacing w:after="120" w:line="240" w:lineRule="auto"/>
        <w:ind w:left="0" w:firstLine="567"/>
        <w:jc w:val="both"/>
        <w:rPr>
          <w:rFonts w:ascii="Arial" w:hAnsi="Arial" w:cs="Arial"/>
        </w:rPr>
      </w:pPr>
      <w:r w:rsidRPr="00CB44C1">
        <w:rPr>
          <w:rFonts w:ascii="Arial" w:hAnsi="Arial" w:cs="Arial"/>
        </w:rPr>
        <w:t xml:space="preserve">Економічні бар'єри. Низький рівень впровадження енергоефективних </w:t>
      </w:r>
      <w:r w:rsidR="00D65833" w:rsidRPr="00CB44C1">
        <w:rPr>
          <w:rFonts w:ascii="Arial" w:hAnsi="Arial" w:cs="Arial"/>
        </w:rPr>
        <w:t>проєкт</w:t>
      </w:r>
      <w:r w:rsidRPr="00CB44C1">
        <w:rPr>
          <w:rFonts w:ascii="Arial" w:hAnsi="Arial" w:cs="Arial"/>
        </w:rPr>
        <w:t>ів. Низький рівень інноваційної активності та дефіцит кадрів орієнтованих на нові галузі економіки.</w:t>
      </w:r>
    </w:p>
    <w:p w14:paraId="42150324" w14:textId="77777777" w:rsidR="00133479" w:rsidRPr="00CB44C1" w:rsidRDefault="00133479" w:rsidP="00CE10B9">
      <w:pPr>
        <w:spacing w:after="120" w:line="240" w:lineRule="auto"/>
        <w:ind w:firstLine="567"/>
        <w:jc w:val="both"/>
        <w:rPr>
          <w:rFonts w:ascii="Arial" w:hAnsi="Arial" w:cs="Arial"/>
          <w:lang w:val="uk-UA"/>
        </w:rPr>
      </w:pPr>
      <w:r w:rsidRPr="00CB44C1">
        <w:rPr>
          <w:rFonts w:ascii="Arial" w:hAnsi="Arial" w:cs="Arial"/>
          <w:lang w:val="uk-UA"/>
        </w:rPr>
        <w:t>Виходячи з наявних проблем розвитку громади, можуть бути запропоновані наступні варіанти їх вирішення:</w:t>
      </w:r>
    </w:p>
    <w:p w14:paraId="33A60C76" w14:textId="2A6708DE" w:rsidR="00133479" w:rsidRPr="00CB44C1" w:rsidRDefault="00133479" w:rsidP="00983042">
      <w:pPr>
        <w:pStyle w:val="a5"/>
        <w:numPr>
          <w:ilvl w:val="1"/>
          <w:numId w:val="7"/>
        </w:numPr>
        <w:tabs>
          <w:tab w:val="left" w:pos="851"/>
        </w:tabs>
        <w:spacing w:after="120" w:line="240" w:lineRule="auto"/>
        <w:ind w:left="0" w:firstLine="567"/>
        <w:jc w:val="both"/>
        <w:rPr>
          <w:rFonts w:ascii="Arial" w:hAnsi="Arial" w:cs="Arial"/>
        </w:rPr>
      </w:pPr>
      <w:r w:rsidRPr="00CB44C1">
        <w:rPr>
          <w:rFonts w:ascii="Arial" w:hAnsi="Arial" w:cs="Arial"/>
        </w:rPr>
        <w:t xml:space="preserve">Диверсифікація економіки. Необхідність розвитку нових інноваційних кластерів замкнутого циклу декарбонізації. Підтримка малого та середнього підприємництва, створення умов для розвитку стартапів та креативної економіки. </w:t>
      </w:r>
    </w:p>
    <w:p w14:paraId="1FD65B5A" w14:textId="77777777" w:rsidR="00133479" w:rsidRPr="00CB44C1" w:rsidRDefault="00133479" w:rsidP="00983042">
      <w:pPr>
        <w:pStyle w:val="a5"/>
        <w:numPr>
          <w:ilvl w:val="1"/>
          <w:numId w:val="7"/>
        </w:numPr>
        <w:tabs>
          <w:tab w:val="left" w:pos="851"/>
        </w:tabs>
        <w:spacing w:after="120" w:line="240" w:lineRule="auto"/>
        <w:ind w:left="0" w:firstLine="567"/>
        <w:jc w:val="both"/>
        <w:rPr>
          <w:rFonts w:ascii="Arial" w:hAnsi="Arial" w:cs="Arial"/>
        </w:rPr>
      </w:pPr>
      <w:r w:rsidRPr="00CB44C1">
        <w:rPr>
          <w:rFonts w:ascii="Arial" w:hAnsi="Arial" w:cs="Arial"/>
        </w:rPr>
        <w:t>Розвиток інфраструктури. Модернізація об’єктів комунальної інфраструктури та інженерних мереж. Реформування системи теплопостачання та впровадження енергоефективних технологій.</w:t>
      </w:r>
    </w:p>
    <w:p w14:paraId="503D0BA9" w14:textId="77777777" w:rsidR="00133479" w:rsidRPr="00CB44C1" w:rsidRDefault="00133479" w:rsidP="00983042">
      <w:pPr>
        <w:pStyle w:val="a5"/>
        <w:numPr>
          <w:ilvl w:val="1"/>
          <w:numId w:val="7"/>
        </w:numPr>
        <w:tabs>
          <w:tab w:val="left" w:pos="851"/>
        </w:tabs>
        <w:spacing w:after="120" w:line="240" w:lineRule="auto"/>
        <w:ind w:left="0" w:firstLine="567"/>
        <w:jc w:val="both"/>
        <w:rPr>
          <w:rFonts w:ascii="Arial" w:hAnsi="Arial" w:cs="Arial"/>
        </w:rPr>
      </w:pPr>
      <w:r w:rsidRPr="00CB44C1">
        <w:rPr>
          <w:rFonts w:ascii="Arial" w:hAnsi="Arial" w:cs="Arial"/>
        </w:rPr>
        <w:t>Підвищення соціальної згуртованості. Створення нових соціальних сервісів, орієнтованих на потреби громади. Розвиток культурних і освітніх просторів для молоді та внутрішньо переміщених осіб.</w:t>
      </w:r>
    </w:p>
    <w:p w14:paraId="33BE2D8B" w14:textId="675929BF" w:rsidR="00133479" w:rsidRPr="00CB44C1" w:rsidRDefault="00133479" w:rsidP="00983042">
      <w:pPr>
        <w:pStyle w:val="a5"/>
        <w:numPr>
          <w:ilvl w:val="1"/>
          <w:numId w:val="7"/>
        </w:numPr>
        <w:tabs>
          <w:tab w:val="left" w:pos="851"/>
        </w:tabs>
        <w:spacing w:after="120" w:line="240" w:lineRule="auto"/>
        <w:ind w:left="0" w:firstLine="567"/>
        <w:jc w:val="both"/>
        <w:rPr>
          <w:rFonts w:ascii="Arial" w:hAnsi="Arial" w:cs="Arial"/>
        </w:rPr>
      </w:pPr>
      <w:r w:rsidRPr="00CB44C1">
        <w:rPr>
          <w:rFonts w:ascii="Arial" w:hAnsi="Arial" w:cs="Arial"/>
        </w:rPr>
        <w:t>Екологічна стабільність. Впровадження системи управління відходами та розвиток зеленої енергетики. Розробка заходів з покращення екологічної ситуації в громаді.</w:t>
      </w:r>
    </w:p>
    <w:p w14:paraId="72202EAD" w14:textId="0505D6B0" w:rsidR="00331016" w:rsidRPr="00CB44C1" w:rsidRDefault="00133479" w:rsidP="00CE10B9">
      <w:pPr>
        <w:spacing w:after="120" w:line="240" w:lineRule="auto"/>
        <w:ind w:firstLine="567"/>
        <w:jc w:val="both"/>
        <w:rPr>
          <w:rFonts w:ascii="Arial" w:hAnsi="Arial" w:cs="Arial"/>
          <w:lang w:val="uk-UA"/>
        </w:rPr>
      </w:pPr>
      <w:r w:rsidRPr="00CB44C1">
        <w:rPr>
          <w:rFonts w:ascii="Arial" w:hAnsi="Arial" w:cs="Arial"/>
          <w:lang w:val="uk-UA"/>
        </w:rPr>
        <w:t xml:space="preserve"> </w:t>
      </w:r>
    </w:p>
    <w:p w14:paraId="57AB9AF5" w14:textId="77777777" w:rsidR="00331016" w:rsidRPr="00CB44C1" w:rsidRDefault="00331016" w:rsidP="00CE10B9">
      <w:pPr>
        <w:spacing w:after="120" w:line="240" w:lineRule="auto"/>
        <w:ind w:firstLine="567"/>
        <w:jc w:val="both"/>
        <w:rPr>
          <w:rFonts w:ascii="Arial" w:hAnsi="Arial" w:cs="Arial"/>
          <w:lang w:val="uk-UA"/>
        </w:rPr>
      </w:pPr>
    </w:p>
    <w:p w14:paraId="6D64896F" w14:textId="77777777" w:rsidR="00331016" w:rsidRPr="00CB44C1" w:rsidRDefault="00331016" w:rsidP="00CE10B9">
      <w:pPr>
        <w:spacing w:after="120" w:line="240" w:lineRule="auto"/>
        <w:ind w:firstLine="567"/>
        <w:jc w:val="both"/>
        <w:rPr>
          <w:rFonts w:ascii="Arial" w:hAnsi="Arial" w:cs="Arial"/>
          <w:lang w:val="uk-UA"/>
        </w:rPr>
      </w:pPr>
    </w:p>
    <w:p w14:paraId="44F95EC3" w14:textId="77777777" w:rsidR="00331016" w:rsidRPr="00CB44C1" w:rsidRDefault="00331016" w:rsidP="00CE10B9">
      <w:pPr>
        <w:spacing w:after="120" w:line="240" w:lineRule="auto"/>
        <w:ind w:firstLine="567"/>
        <w:jc w:val="both"/>
        <w:rPr>
          <w:rFonts w:ascii="Arial" w:hAnsi="Arial" w:cs="Arial"/>
          <w:lang w:val="uk-UA"/>
        </w:rPr>
      </w:pPr>
    </w:p>
    <w:p w14:paraId="2DB526FF" w14:textId="77777777" w:rsidR="00331016" w:rsidRPr="00CB44C1" w:rsidRDefault="00331016" w:rsidP="00CE10B9">
      <w:pPr>
        <w:spacing w:after="120" w:line="240" w:lineRule="auto"/>
        <w:ind w:firstLine="567"/>
        <w:jc w:val="both"/>
        <w:rPr>
          <w:rFonts w:ascii="Arial" w:hAnsi="Arial" w:cs="Arial"/>
          <w:lang w:val="uk-UA"/>
        </w:rPr>
      </w:pPr>
    </w:p>
    <w:p w14:paraId="19A5DB68" w14:textId="77777777" w:rsidR="00331016" w:rsidRPr="00CB44C1" w:rsidRDefault="00331016" w:rsidP="00CE10B9">
      <w:pPr>
        <w:spacing w:after="120" w:line="240" w:lineRule="auto"/>
        <w:ind w:firstLine="567"/>
        <w:jc w:val="both"/>
        <w:rPr>
          <w:rFonts w:ascii="Arial" w:hAnsi="Arial" w:cs="Arial"/>
          <w:lang w:val="uk-UA"/>
        </w:rPr>
      </w:pPr>
    </w:p>
    <w:p w14:paraId="0ADEE54C" w14:textId="77777777" w:rsidR="00331016" w:rsidRPr="00CB44C1" w:rsidRDefault="00331016" w:rsidP="00CE10B9">
      <w:pPr>
        <w:spacing w:after="120" w:line="240" w:lineRule="auto"/>
        <w:ind w:firstLine="567"/>
        <w:jc w:val="both"/>
        <w:rPr>
          <w:rFonts w:ascii="Arial" w:hAnsi="Arial" w:cs="Arial"/>
          <w:lang w:val="uk-UA"/>
        </w:rPr>
      </w:pPr>
    </w:p>
    <w:p w14:paraId="240F5726" w14:textId="77777777" w:rsidR="00331016" w:rsidRPr="00CB44C1" w:rsidRDefault="00331016" w:rsidP="00CE10B9">
      <w:pPr>
        <w:spacing w:after="120" w:line="240" w:lineRule="auto"/>
        <w:ind w:firstLine="567"/>
        <w:jc w:val="both"/>
        <w:rPr>
          <w:rFonts w:ascii="Arial" w:hAnsi="Arial" w:cs="Arial"/>
          <w:lang w:val="uk-UA"/>
        </w:rPr>
      </w:pPr>
    </w:p>
    <w:p w14:paraId="7B8F0BAB" w14:textId="77777777" w:rsidR="00331016" w:rsidRPr="00CB44C1" w:rsidRDefault="00331016" w:rsidP="00CE10B9">
      <w:pPr>
        <w:spacing w:after="120" w:line="240" w:lineRule="auto"/>
        <w:ind w:firstLine="567"/>
        <w:jc w:val="both"/>
        <w:rPr>
          <w:rFonts w:ascii="Arial" w:hAnsi="Arial" w:cs="Arial"/>
          <w:lang w:val="uk-UA"/>
        </w:rPr>
      </w:pPr>
    </w:p>
    <w:p w14:paraId="39BF882C" w14:textId="77777777" w:rsidR="00331016" w:rsidRPr="00CB44C1" w:rsidRDefault="00331016" w:rsidP="00CE10B9">
      <w:pPr>
        <w:spacing w:after="120" w:line="240" w:lineRule="auto"/>
        <w:ind w:firstLine="567"/>
        <w:jc w:val="both"/>
        <w:rPr>
          <w:rFonts w:ascii="Arial" w:hAnsi="Arial" w:cs="Arial"/>
          <w:lang w:val="uk-UA"/>
        </w:rPr>
      </w:pPr>
    </w:p>
    <w:p w14:paraId="03D7CCF1" w14:textId="77777777" w:rsidR="00331016" w:rsidRPr="00CB44C1" w:rsidRDefault="00331016" w:rsidP="00CE10B9">
      <w:pPr>
        <w:spacing w:after="120" w:line="240" w:lineRule="auto"/>
        <w:ind w:firstLine="567"/>
        <w:jc w:val="both"/>
        <w:rPr>
          <w:rFonts w:ascii="Arial" w:hAnsi="Arial" w:cs="Arial"/>
          <w:lang w:val="uk-UA"/>
        </w:rPr>
      </w:pPr>
    </w:p>
    <w:p w14:paraId="08DDDB92" w14:textId="486814A2" w:rsidR="0049572A" w:rsidRPr="00CB44C1" w:rsidRDefault="0049572A">
      <w:pPr>
        <w:rPr>
          <w:rFonts w:ascii="Arial" w:hAnsi="Arial" w:cs="Arial"/>
          <w:lang w:val="uk-UA"/>
        </w:rPr>
      </w:pPr>
      <w:r w:rsidRPr="00CB44C1">
        <w:rPr>
          <w:rFonts w:ascii="Arial" w:hAnsi="Arial" w:cs="Arial"/>
          <w:lang w:val="uk-UA"/>
        </w:rPr>
        <w:br w:type="page"/>
      </w:r>
    </w:p>
    <w:p w14:paraId="72A4D6A8" w14:textId="38FBA644" w:rsidR="0049572A" w:rsidRPr="00CB44C1" w:rsidRDefault="0049572A" w:rsidP="00F34B71">
      <w:pPr>
        <w:pStyle w:val="1"/>
      </w:pPr>
      <w:bookmarkStart w:id="50" w:name="_Toc177807866"/>
      <w:r w:rsidRPr="00CB44C1">
        <w:lastRenderedPageBreak/>
        <w:t xml:space="preserve">ОБГРУНТУВАННЯ СТРАТЕГІЧНОГО ВИБОРУ РОЗВИТКУ </w:t>
      </w:r>
      <w:r w:rsidR="00383580">
        <w:t>ЧЕРВОНОГРАДСЬКОЇ</w:t>
      </w:r>
      <w:r w:rsidR="00383580" w:rsidRPr="00CB44C1">
        <w:t xml:space="preserve"> </w:t>
      </w:r>
      <w:r w:rsidRPr="00CB44C1">
        <w:t>ГРОМАДИ</w:t>
      </w:r>
      <w:bookmarkEnd w:id="50"/>
    </w:p>
    <w:p w14:paraId="49C6DC63" w14:textId="3978B2C2" w:rsidR="0049572A" w:rsidRPr="00CB44C1" w:rsidRDefault="0049572A" w:rsidP="00F34B71">
      <w:pPr>
        <w:pStyle w:val="2"/>
      </w:pPr>
      <w:bookmarkStart w:id="51" w:name="_Toc177807867"/>
      <w:r w:rsidRPr="00CB44C1">
        <w:t>Аналіз сильних і слабких сторін громади, можливостей і загроз</w:t>
      </w:r>
      <w:bookmarkEnd w:id="51"/>
    </w:p>
    <w:p w14:paraId="1EC1C43C" w14:textId="2C384DFB" w:rsidR="00623620" w:rsidRPr="00CB44C1" w:rsidRDefault="00623620" w:rsidP="00623620">
      <w:pPr>
        <w:spacing w:after="120" w:line="240" w:lineRule="auto"/>
        <w:ind w:firstLine="567"/>
        <w:jc w:val="both"/>
        <w:rPr>
          <w:rFonts w:ascii="Arial" w:eastAsia="Calibri" w:hAnsi="Arial" w:cs="Arial"/>
          <w:lang w:val="uk-UA"/>
        </w:rPr>
      </w:pPr>
      <w:r w:rsidRPr="00CB44C1">
        <w:rPr>
          <w:rFonts w:ascii="Arial" w:eastAsia="Calibri" w:hAnsi="Arial" w:cs="Arial"/>
          <w:lang w:val="uk-UA"/>
        </w:rPr>
        <w:t xml:space="preserve">На основі проведеного аналізу основних тенденцій та проблем соціально-економічного розвитку громади, оцінки природно-ресурсного, виробничого, фінансового і людського потенціалу визначено сильні і слабкі сторони (внутрішні чинники) та можливості і загрози (можливі зовнішні впливи). </w:t>
      </w:r>
    </w:p>
    <w:p w14:paraId="1695AD20" w14:textId="6E3031F9" w:rsidR="00623620" w:rsidRPr="00CB44C1" w:rsidRDefault="0049572A" w:rsidP="00623620">
      <w:pPr>
        <w:spacing w:after="120" w:line="240" w:lineRule="auto"/>
        <w:ind w:firstLine="567"/>
        <w:jc w:val="both"/>
        <w:rPr>
          <w:rFonts w:ascii="Arial" w:eastAsia="Calibri" w:hAnsi="Arial" w:cs="Arial"/>
          <w:lang w:val="uk-UA"/>
        </w:rPr>
      </w:pPr>
      <w:r w:rsidRPr="00CB44C1">
        <w:rPr>
          <w:rFonts w:ascii="Arial" w:eastAsia="Calibri" w:hAnsi="Arial" w:cs="Arial"/>
          <w:lang w:val="uk-UA"/>
        </w:rPr>
        <w:t xml:space="preserve">Результати SWOT-аналізу розвитку </w:t>
      </w:r>
      <w:r w:rsidR="00383580">
        <w:rPr>
          <w:rFonts w:ascii="Arial" w:hAnsi="Arial" w:cs="Arial"/>
          <w:lang w:val="uk-UA"/>
        </w:rPr>
        <w:t>Червоноградської</w:t>
      </w:r>
      <w:r w:rsidR="00383580" w:rsidRPr="00CB44C1">
        <w:rPr>
          <w:rFonts w:ascii="Arial" w:hAnsi="Arial" w:cs="Arial"/>
          <w:lang w:val="uk-UA"/>
        </w:rPr>
        <w:t xml:space="preserve"> </w:t>
      </w:r>
      <w:r w:rsidRPr="00CB44C1">
        <w:rPr>
          <w:rFonts w:ascii="Arial" w:eastAsia="Calibri" w:hAnsi="Arial" w:cs="Arial"/>
          <w:lang w:val="uk-UA"/>
        </w:rPr>
        <w:t>міської територіальної громади сформовано на основі експертної оцінки та консультацій із зацікавленими сторонами.</w:t>
      </w:r>
      <w:r w:rsidR="00623620" w:rsidRPr="00CB44C1">
        <w:rPr>
          <w:rFonts w:ascii="Arial" w:eastAsia="Calibri" w:hAnsi="Arial" w:cs="Arial"/>
          <w:lang w:val="uk-UA"/>
        </w:rPr>
        <w:t xml:space="preserve"> Таблиця факторів SWOT була напрацьована на засіданні Робочої групи</w:t>
      </w:r>
    </w:p>
    <w:p w14:paraId="7671D9DB" w14:textId="77777777" w:rsidR="0049572A" w:rsidRPr="00CB44C1" w:rsidRDefault="0049572A" w:rsidP="00623620">
      <w:pPr>
        <w:spacing w:after="120" w:line="240" w:lineRule="auto"/>
        <w:ind w:firstLine="567"/>
        <w:jc w:val="both"/>
        <w:rPr>
          <w:rFonts w:ascii="Arial" w:eastAsia="Calibri" w:hAnsi="Arial" w:cs="Arial"/>
          <w:lang w:val="uk-UA"/>
        </w:rPr>
      </w:pPr>
    </w:p>
    <w:p w14:paraId="76BAA96C" w14:textId="152FADF7" w:rsidR="005271DB" w:rsidRPr="00CB44C1" w:rsidRDefault="005271DB" w:rsidP="005271DB">
      <w:pPr>
        <w:pStyle w:val="aff0"/>
        <w:keepNext/>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5</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1</w:t>
      </w:r>
      <w:r w:rsidR="006F2044" w:rsidRPr="00CB44C1">
        <w:rPr>
          <w:lang w:val="uk-UA"/>
        </w:rPr>
        <w:fldChar w:fldCharType="end"/>
      </w:r>
      <w:r w:rsidRPr="00CB44C1">
        <w:rPr>
          <w:lang w:val="uk-UA"/>
        </w:rPr>
        <w:t xml:space="preserve">. Загальний SWOT-аналіз </w:t>
      </w:r>
      <w:r w:rsidR="00383580">
        <w:rPr>
          <w:lang w:val="uk-UA"/>
        </w:rPr>
        <w:t>Червоноградської</w:t>
      </w:r>
      <w:r w:rsidR="00383580" w:rsidRPr="00CB44C1">
        <w:rPr>
          <w:lang w:val="uk-UA"/>
        </w:rPr>
        <w:t xml:space="preserve"> </w:t>
      </w:r>
      <w:r w:rsidRPr="00CB44C1">
        <w:rPr>
          <w:lang w:val="uk-UA"/>
        </w:rPr>
        <w:t>громади</w:t>
      </w:r>
    </w:p>
    <w:tbl>
      <w:tblPr>
        <w:tblW w:w="97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8" w:type="dxa"/>
          <w:right w:w="78" w:type="dxa"/>
        </w:tblCellMar>
        <w:tblLook w:val="01E0" w:firstRow="1" w:lastRow="1" w:firstColumn="1" w:lastColumn="1" w:noHBand="0" w:noVBand="0"/>
      </w:tblPr>
      <w:tblGrid>
        <w:gridCol w:w="4888"/>
        <w:gridCol w:w="4888"/>
      </w:tblGrid>
      <w:tr w:rsidR="00F34B71" w:rsidRPr="00CB44C1" w14:paraId="6E50490E" w14:textId="77777777" w:rsidTr="000D2DF2">
        <w:trPr>
          <w:trHeight w:val="340"/>
        </w:trPr>
        <w:tc>
          <w:tcPr>
            <w:tcW w:w="4888" w:type="dxa"/>
            <w:shd w:val="clear" w:color="auto" w:fill="C0D49C"/>
          </w:tcPr>
          <w:p w14:paraId="3004E329" w14:textId="77777777" w:rsidR="0049572A" w:rsidRPr="00CB44C1" w:rsidRDefault="0049572A" w:rsidP="0049572A">
            <w:pPr>
              <w:spacing w:before="40" w:after="40" w:line="240" w:lineRule="auto"/>
              <w:jc w:val="center"/>
              <w:rPr>
                <w:rFonts w:ascii="Arial" w:eastAsia="Calibri" w:hAnsi="Arial" w:cs="Arial"/>
                <w:color w:val="000000" w:themeColor="text1"/>
                <w:sz w:val="20"/>
                <w:szCs w:val="20"/>
                <w:vertAlign w:val="subscript"/>
                <w:lang w:val="uk-UA" w:eastAsia="ru-RU"/>
              </w:rPr>
            </w:pPr>
            <w:r w:rsidRPr="00CB44C1">
              <w:rPr>
                <w:rFonts w:ascii="Arial" w:eastAsia="Arial" w:hAnsi="Arial" w:cs="Arial"/>
                <w:b/>
                <w:color w:val="000000" w:themeColor="text1"/>
                <w:sz w:val="20"/>
                <w:szCs w:val="20"/>
                <w:lang w:val="uk-UA"/>
              </w:rPr>
              <w:t>Сильні сторони</w:t>
            </w:r>
          </w:p>
        </w:tc>
        <w:tc>
          <w:tcPr>
            <w:tcW w:w="4888" w:type="dxa"/>
            <w:shd w:val="clear" w:color="auto" w:fill="BFBFBF" w:themeFill="background1" w:themeFillShade="BF"/>
          </w:tcPr>
          <w:p w14:paraId="468B6FE4" w14:textId="77777777" w:rsidR="0049572A" w:rsidRPr="00CB44C1" w:rsidRDefault="0049572A" w:rsidP="0049572A">
            <w:pPr>
              <w:spacing w:before="40" w:after="40" w:line="240" w:lineRule="auto"/>
              <w:jc w:val="center"/>
              <w:rPr>
                <w:rFonts w:ascii="Arial" w:eastAsia="Calibri" w:hAnsi="Arial" w:cs="Arial"/>
                <w:color w:val="000000" w:themeColor="text1"/>
                <w:sz w:val="20"/>
                <w:szCs w:val="20"/>
                <w:vertAlign w:val="subscript"/>
                <w:lang w:val="uk-UA" w:eastAsia="ru-RU"/>
              </w:rPr>
            </w:pPr>
            <w:r w:rsidRPr="00CB44C1">
              <w:rPr>
                <w:rFonts w:ascii="Arial" w:eastAsia="Arial" w:hAnsi="Arial" w:cs="Arial"/>
                <w:b/>
                <w:color w:val="000000" w:themeColor="text1"/>
                <w:sz w:val="20"/>
                <w:szCs w:val="20"/>
                <w:lang w:val="uk-UA"/>
              </w:rPr>
              <w:t>Слабкі сторони</w:t>
            </w:r>
          </w:p>
        </w:tc>
      </w:tr>
      <w:tr w:rsidR="0049572A" w:rsidRPr="00CB44C1" w14:paraId="2543A548" w14:textId="77777777" w:rsidTr="00F34B71">
        <w:tc>
          <w:tcPr>
            <w:tcW w:w="4888" w:type="dxa"/>
          </w:tcPr>
          <w:p w14:paraId="190F860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Збільшення площі та чисельності мешканців громади в результаті об’єднання міста з прилеглими сільськими населеними пунктами</w:t>
            </w:r>
          </w:p>
          <w:p w14:paraId="0394F889"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Близькість розташування громади до кордонів Європейського Союзу (Польщі) та обласного центру – міста Львів</w:t>
            </w:r>
          </w:p>
          <w:p w14:paraId="050F524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Добре залізничне й автомобільне сполучення громади зі Львовом-Ковелем та Рава-Руською</w:t>
            </w:r>
          </w:p>
          <w:p w14:paraId="37D40B3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Потужний гірничо-промисловий комплекс із розвинутою легкою, меблевою, харчовою промисловістю та сферою послуг</w:t>
            </w:r>
          </w:p>
          <w:p w14:paraId="5CC00BC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Збільшення кількості СПД та малих підприємств, обсягів виробництва в сфері МСП</w:t>
            </w:r>
          </w:p>
          <w:p w14:paraId="4E90013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Порівняно високий рівень середньомісячної заробітної плати</w:t>
            </w:r>
          </w:p>
          <w:p w14:paraId="058AAE5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вільних земельних ділянок «грінфілд», об’єктів нерухомості</w:t>
            </w:r>
          </w:p>
          <w:p w14:paraId="344EE48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вільних земельних промислових ділянок «браунфілд», забезпечених інфраструктурою</w:t>
            </w:r>
          </w:p>
          <w:p w14:paraId="51A2976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Великі площі земель сільськогосподарського призначення, сприятливі умови для розвитку сільгосппереробки, харчової промисловості</w:t>
            </w:r>
          </w:p>
          <w:p w14:paraId="6596AA9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ресурсів для розвитку будівельної галузі, покладів природних копалин місцевого значення, териконів з шахтними відвалами</w:t>
            </w:r>
          </w:p>
          <w:p w14:paraId="601A9BA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Багата історична та культурна спадщина, унікальний природний і рекреаційний потенціал</w:t>
            </w:r>
          </w:p>
          <w:p w14:paraId="77D3004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Ефективна співпраця громади та бізнесу із міжнародними донорськими організаціями</w:t>
            </w:r>
          </w:p>
          <w:p w14:paraId="74BDB798" w14:textId="5C27259E"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вищого професійного училища №11 та Державного професійно-технічного навчального закладу «</w:t>
            </w:r>
            <w:r w:rsidR="00A91EF8">
              <w:rPr>
                <w:rFonts w:ascii="Arial" w:eastAsia="+mn-ea" w:hAnsi="Arial" w:cs="Arial"/>
                <w:bCs/>
                <w:color w:val="000000"/>
                <w:sz w:val="20"/>
                <w:szCs w:val="20"/>
                <w:lang w:val="uk-UA" w:eastAsia="ru-RU"/>
              </w:rPr>
              <w:t>Червоноградський</w:t>
            </w:r>
            <w:r w:rsidRPr="00CB44C1">
              <w:rPr>
                <w:rFonts w:ascii="Arial" w:eastAsia="+mn-ea" w:hAnsi="Arial" w:cs="Arial"/>
                <w:bCs/>
                <w:color w:val="000000"/>
                <w:sz w:val="20"/>
                <w:szCs w:val="20"/>
                <w:lang w:val="uk-UA" w:eastAsia="ru-RU"/>
              </w:rPr>
              <w:t xml:space="preserve"> професійний гірничо-будівельний ліцей»</w:t>
            </w:r>
          </w:p>
          <w:p w14:paraId="2D39375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Розвинута мережа середньої, початкової та позашкільної освіти</w:t>
            </w:r>
          </w:p>
          <w:p w14:paraId="070C8E20"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Налагоджена співпраця влади, громади та бізнесу</w:t>
            </w:r>
          </w:p>
          <w:p w14:paraId="07B517B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Наявність вільних потужностей </w:t>
            </w:r>
            <w:r w:rsidRPr="00CB44C1">
              <w:rPr>
                <w:rFonts w:ascii="Arial" w:eastAsia="+mn-ea" w:hAnsi="Arial" w:cs="Arial"/>
                <w:bCs/>
                <w:color w:val="000000"/>
                <w:sz w:val="20"/>
                <w:szCs w:val="20"/>
                <w:lang w:val="uk-UA" w:eastAsia="ru-RU"/>
              </w:rPr>
              <w:lastRenderedPageBreak/>
              <w:t>енергозабезпечення, земельних площ, виробничих приміщень, вивільнених після закриття шахт</w:t>
            </w:r>
          </w:p>
          <w:p w14:paraId="495BF39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працездатного населення, кваліфікованих кадрів, ВПО</w:t>
            </w:r>
          </w:p>
          <w:p w14:paraId="679CCA7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Функціонують простори для розвитку: центри культури та дозвілля, бібліотеки, музеї, спортивні заклади, споруди, майданчики, басейни</w:t>
            </w:r>
          </w:p>
          <w:p w14:paraId="050FEC3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Розвинена мережа культурно-спортивних закладів</w:t>
            </w:r>
          </w:p>
          <w:p w14:paraId="4EE570D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Розвинута мережа закладів охорони здоров’я (лікарні, ЦПМСД, амбулаторій та пунктів здоров’я в сільській місцевості)</w:t>
            </w:r>
          </w:p>
          <w:p w14:paraId="5326BBC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Розвинута житлово-комунальна сфера та інженерні комунікації, добре працюють комунальні підприємства з надання житлово-комунальних послуг</w:t>
            </w:r>
          </w:p>
          <w:p w14:paraId="0FFF7D3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Потужний зелений каркас громади збалансовує навантаження на повітряний басейн</w:t>
            </w:r>
          </w:p>
          <w:p w14:paraId="577292D9"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Здійснюється роздільне збирання ТПВ за компонентами, що входять до складу відходів</w:t>
            </w:r>
          </w:p>
        </w:tc>
        <w:tc>
          <w:tcPr>
            <w:tcW w:w="4888" w:type="dxa"/>
          </w:tcPr>
          <w:p w14:paraId="617864B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Криза вугільної галузі через зниження видобутку вугілля, збитковість державного вугледобувного підприємства, вивільнення робочої сили</w:t>
            </w:r>
          </w:p>
          <w:p w14:paraId="62BC070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Монопрофільність громади, залежність громади від підприємства вугільної промисловості</w:t>
            </w:r>
          </w:p>
          <w:p w14:paraId="6265CBB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Негативні демографічні тенденції з поглибленням гендерного дисбалансу (скорочення приросту та старіння населення)</w:t>
            </w:r>
          </w:p>
          <w:p w14:paraId="76450C3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Відтік людських ресурсів (кваліфікованих кадрів, молоді) в інші регіони України та за кордон</w:t>
            </w:r>
          </w:p>
          <w:p w14:paraId="51F26090"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Спад обсягів зовнішньої торгівлі, імпорт переважає експорт, низький рівень ЗЕД і недиверсифіковані ринки збуту</w:t>
            </w:r>
          </w:p>
          <w:p w14:paraId="5A6F5259"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інноваційної діяльності, застарілі засоби та технології виробництва, низький рівень цифровізації системи управління та сервісів</w:t>
            </w:r>
          </w:p>
          <w:p w14:paraId="7BB6F898"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Високий ступінь зносу об’єктів комунальної та соціальної інфраструктури й житлового фонду</w:t>
            </w:r>
          </w:p>
          <w:p w14:paraId="356BDE5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інвестицій в економіку громади, зокрема іноземних</w:t>
            </w:r>
          </w:p>
          <w:p w14:paraId="063EC5C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 інституції залучення інвестицій, окремий підрозділ в структурі ОМС</w:t>
            </w:r>
          </w:p>
          <w:p w14:paraId="3136CA1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Відсутня якісна інфраструктура підтримки бізнесу</w:t>
            </w:r>
          </w:p>
          <w:p w14:paraId="1DF2FFC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будівництва нового житла</w:t>
            </w:r>
          </w:p>
          <w:p w14:paraId="0E4AB2E9"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Відсутня сучасна документація планування просторового розвитку</w:t>
            </w:r>
          </w:p>
          <w:p w14:paraId="62BE4AA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впровадження енергоефективних технологій і обладнання</w:t>
            </w:r>
          </w:p>
          <w:p w14:paraId="39435A8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відкритих відвалів породи (териконів), шахтних виробіток (плавунів) що негативно впливає на стан довкілля</w:t>
            </w:r>
          </w:p>
          <w:p w14:paraId="67F5207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Недостатня якість дорожньо-транспортної інфраструктури</w:t>
            </w:r>
          </w:p>
          <w:p w14:paraId="41EC831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Відсутні оприлюднені актуальні реєстри вільних земельних ділянок та об’єктів нерухомості, які можуть бути надані (здані в </w:t>
            </w:r>
            <w:r w:rsidRPr="00CB44C1">
              <w:rPr>
                <w:rFonts w:ascii="Arial" w:eastAsia="+mn-ea" w:hAnsi="Arial" w:cs="Arial"/>
                <w:bCs/>
                <w:color w:val="000000"/>
                <w:sz w:val="20"/>
                <w:szCs w:val="20"/>
                <w:lang w:val="uk-UA" w:eastAsia="ru-RU"/>
              </w:rPr>
              <w:lastRenderedPageBreak/>
              <w:t>оренду) для ведення підприємницької діяльності</w:t>
            </w:r>
          </w:p>
          <w:p w14:paraId="296E438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Невідповідність пропозицій на ринку праці запитам бізнесу</w:t>
            </w:r>
          </w:p>
          <w:p w14:paraId="0622608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Зростання рівня безробіття через скорочення робочих місць; низька мотивація безробітних до активного пошуку роботи</w:t>
            </w:r>
          </w:p>
          <w:p w14:paraId="6FDDC88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Недостатність сучасних, доступних публічних просторів і коворкінгів, центрів креативного розвитку молоді та самореалізації, особливо в сільській місцевості</w:t>
            </w:r>
          </w:p>
          <w:p w14:paraId="2A62A05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Відсутність актуального енергоплану, впроваджених систем енергоменежменту та енергомоніторингу</w:t>
            </w:r>
          </w:p>
          <w:p w14:paraId="24ADCD3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Територія громади відноситься до однієї з найбільш забруднених території Львівської області (діяльність підприємств вугільної промисловості негативно впливає на довкілля)</w:t>
            </w:r>
          </w:p>
          <w:p w14:paraId="3AA5DBB8"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ставків накопичувачів та відстійників, які погіршують якість поверхневих та ґрунтових вод</w:t>
            </w:r>
          </w:p>
          <w:p w14:paraId="07EAF28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Просадка земної поверхні, забрудненість земель, штучне обводнення через роботу шахт</w:t>
            </w:r>
          </w:p>
          <w:p w14:paraId="5B678A0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Відсутня комплексна оцінка екологічної ситуації, екологічний профіль громади</w:t>
            </w:r>
          </w:p>
          <w:p w14:paraId="2E26E59E" w14:textId="77777777" w:rsidR="0049572A" w:rsidRPr="00CB44C1" w:rsidRDefault="0049572A" w:rsidP="0049572A">
            <w:pPr>
              <w:widowControl w:val="0"/>
              <w:numPr>
                <w:ilvl w:val="0"/>
                <w:numId w:val="1"/>
              </w:numPr>
              <w:tabs>
                <w:tab w:val="left" w:pos="420"/>
              </w:tabs>
              <w:spacing w:before="40" w:after="40" w:line="240" w:lineRule="auto"/>
              <w:ind w:left="0" w:firstLine="113"/>
              <w:contextualSpacing/>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екологічної освіти населення</w:t>
            </w:r>
          </w:p>
        </w:tc>
      </w:tr>
    </w:tbl>
    <w:p w14:paraId="2F288E8E" w14:textId="77777777" w:rsidR="0049572A" w:rsidRPr="00CB44C1" w:rsidRDefault="0049572A" w:rsidP="0049572A">
      <w:pPr>
        <w:spacing w:before="120" w:after="0" w:line="240" w:lineRule="auto"/>
        <w:rPr>
          <w:rFonts w:ascii="Arial" w:eastAsia="Calibri" w:hAnsi="Arial" w:cs="Arial"/>
          <w:lang w:val="uk-UA"/>
        </w:rPr>
      </w:pPr>
    </w:p>
    <w:tbl>
      <w:tblPr>
        <w:tblW w:w="97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8" w:type="dxa"/>
          <w:right w:w="78" w:type="dxa"/>
        </w:tblCellMar>
        <w:tblLook w:val="01E0" w:firstRow="1" w:lastRow="1" w:firstColumn="1" w:lastColumn="1" w:noHBand="0" w:noVBand="0"/>
      </w:tblPr>
      <w:tblGrid>
        <w:gridCol w:w="4888"/>
        <w:gridCol w:w="4888"/>
      </w:tblGrid>
      <w:tr w:rsidR="00F34B71" w:rsidRPr="00CB44C1" w14:paraId="1CE96B25" w14:textId="77777777" w:rsidTr="000D2DF2">
        <w:trPr>
          <w:trHeight w:val="340"/>
        </w:trPr>
        <w:tc>
          <w:tcPr>
            <w:tcW w:w="4888" w:type="dxa"/>
            <w:shd w:val="clear" w:color="auto" w:fill="C0D49C"/>
          </w:tcPr>
          <w:p w14:paraId="41F1976E" w14:textId="77777777" w:rsidR="0049572A" w:rsidRPr="00CB44C1" w:rsidRDefault="0049572A" w:rsidP="0049572A">
            <w:pPr>
              <w:spacing w:before="40" w:after="40" w:line="240" w:lineRule="auto"/>
              <w:jc w:val="center"/>
              <w:rPr>
                <w:rFonts w:ascii="Arial" w:eastAsia="Calibri" w:hAnsi="Arial" w:cs="Arial"/>
                <w:color w:val="000000" w:themeColor="text1"/>
                <w:sz w:val="20"/>
                <w:szCs w:val="20"/>
                <w:vertAlign w:val="subscript"/>
                <w:lang w:val="uk-UA" w:eastAsia="ru-RU"/>
              </w:rPr>
            </w:pPr>
            <w:r w:rsidRPr="00CB44C1">
              <w:rPr>
                <w:rFonts w:ascii="Arial" w:eastAsia="Arial" w:hAnsi="Arial" w:cs="Arial"/>
                <w:b/>
                <w:color w:val="000000" w:themeColor="text1"/>
                <w:sz w:val="20"/>
                <w:szCs w:val="20"/>
                <w:lang w:val="uk-UA"/>
              </w:rPr>
              <w:t>Можливості</w:t>
            </w:r>
          </w:p>
        </w:tc>
        <w:tc>
          <w:tcPr>
            <w:tcW w:w="4888" w:type="dxa"/>
            <w:shd w:val="clear" w:color="auto" w:fill="BFBFBF" w:themeFill="background1" w:themeFillShade="BF"/>
          </w:tcPr>
          <w:p w14:paraId="6C4B397D" w14:textId="77777777" w:rsidR="0049572A" w:rsidRPr="00CB44C1" w:rsidRDefault="0049572A" w:rsidP="0049572A">
            <w:pPr>
              <w:spacing w:before="40" w:after="40" w:line="240" w:lineRule="auto"/>
              <w:jc w:val="center"/>
              <w:rPr>
                <w:rFonts w:ascii="Arial" w:eastAsia="Calibri" w:hAnsi="Arial" w:cs="Arial"/>
                <w:color w:val="000000" w:themeColor="text1"/>
                <w:sz w:val="20"/>
                <w:szCs w:val="20"/>
                <w:vertAlign w:val="subscript"/>
                <w:lang w:val="uk-UA" w:eastAsia="ru-RU"/>
              </w:rPr>
            </w:pPr>
            <w:r w:rsidRPr="00CB44C1">
              <w:rPr>
                <w:rFonts w:ascii="Arial" w:eastAsia="Arial" w:hAnsi="Arial" w:cs="Arial"/>
                <w:b/>
                <w:color w:val="000000" w:themeColor="text1"/>
                <w:sz w:val="20"/>
                <w:szCs w:val="20"/>
                <w:lang w:val="uk-UA"/>
              </w:rPr>
              <w:t>Загрози</w:t>
            </w:r>
          </w:p>
        </w:tc>
      </w:tr>
      <w:tr w:rsidR="0049572A" w:rsidRPr="00CB44C1" w14:paraId="7D41C958" w14:textId="77777777" w:rsidTr="00F34B71">
        <w:tc>
          <w:tcPr>
            <w:tcW w:w="4888" w:type="dxa"/>
            <w:shd w:val="clear" w:color="auto" w:fill="auto"/>
          </w:tcPr>
          <w:p w14:paraId="41C0324C" w14:textId="3F961D62"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Завершення </w:t>
            </w:r>
            <w:r w:rsidR="006B4FD8" w:rsidRPr="00CB44C1">
              <w:rPr>
                <w:rFonts w:ascii="Arial" w:eastAsia="+mn-ea" w:hAnsi="Arial" w:cs="Arial"/>
                <w:bCs/>
                <w:color w:val="000000"/>
                <w:sz w:val="20"/>
                <w:szCs w:val="20"/>
                <w:lang w:val="uk-UA" w:eastAsia="ru-RU"/>
              </w:rPr>
              <w:t>війни</w:t>
            </w:r>
            <w:r w:rsidRPr="00CB44C1">
              <w:rPr>
                <w:rFonts w:ascii="Arial" w:eastAsia="+mn-ea" w:hAnsi="Arial" w:cs="Arial"/>
                <w:bCs/>
                <w:color w:val="000000"/>
                <w:sz w:val="20"/>
                <w:szCs w:val="20"/>
                <w:lang w:val="uk-UA" w:eastAsia="ru-RU"/>
              </w:rPr>
              <w:t>, стабілізація соціально-економічної та політичної ситуації в країні</w:t>
            </w:r>
          </w:p>
          <w:p w14:paraId="05566ED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Використання потенціалу вугільних підприємств, які ліквідовуються (використання шахтної води; створення гідроакумулюючих електростанцій; використання метану для генерації енергії, ревіталізація, рекультивація вугільних майданчиків)</w:t>
            </w:r>
          </w:p>
          <w:p w14:paraId="5FE80BA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Реформування вугільної галузі, реструктуризація державних вугледобувних підприємств, синхронізація вітчизняної теплової генерації та державних шахт</w:t>
            </w:r>
          </w:p>
          <w:p w14:paraId="6413A05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Вступ та інтеграція України в ЄС, поглиблення економічних, соціальних, екологічних, культурних зав’язків</w:t>
            </w:r>
          </w:p>
          <w:p w14:paraId="5FFB1CE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Впровадження «Зеленого курсу» та декарбонізації, поетапна відмова від вугілля та перехід на відновлювані джерела енергії</w:t>
            </w:r>
          </w:p>
          <w:p w14:paraId="3F91521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Децентралізація та продовження розпочатих реформ в Україні, зокрема в сфері освіти, медицини, підтримки МСП, судової системи</w:t>
            </w:r>
          </w:p>
          <w:p w14:paraId="45080E3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Відкриття нових міжнародних транспортних переходів на відстані 15-20 км (м. Белз та с. Вар’яж Сокальського району)</w:t>
            </w:r>
          </w:p>
          <w:p w14:paraId="6115E1C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Співпраця з проєктами міжнародної технічної та гуманітарної допомоги, а також з програмами міжнародних фінансових організацій</w:t>
            </w:r>
          </w:p>
          <w:p w14:paraId="1F83063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Залучення додаткових фінансових ресурсів в громаду з міжнародних, національних, </w:t>
            </w:r>
            <w:r w:rsidRPr="00CB44C1">
              <w:rPr>
                <w:rFonts w:ascii="Arial" w:eastAsia="+mn-ea" w:hAnsi="Arial" w:cs="Arial"/>
                <w:bCs/>
                <w:color w:val="000000"/>
                <w:sz w:val="20"/>
                <w:szCs w:val="20"/>
                <w:lang w:val="uk-UA" w:eastAsia="ru-RU"/>
              </w:rPr>
              <w:lastRenderedPageBreak/>
              <w:t>регіональних джерел (коштів ДФРР, Державного фонду енергоефективності, секторальна підтримка ЄС)</w:t>
            </w:r>
          </w:p>
          <w:p w14:paraId="0092B9B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Впровадження заходів з адаптації до наслідків зміни клімату та пом’якшення зміни клімату на підставі Рамкової конвенції ООН про зміну клімату, Паризької угоди</w:t>
            </w:r>
          </w:p>
          <w:p w14:paraId="17EC32E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Підтримка розвитку перспективних галузей економіки: туризм, сільгосппереробка, альтернативна енергетика, ІТ</w:t>
            </w:r>
          </w:p>
          <w:p w14:paraId="5B694D9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Зростання зацікавленості інвесторів у розвитку зеленої енергетики (сонячна, вітрова, компост, сортування сміття)</w:t>
            </w:r>
          </w:p>
          <w:p w14:paraId="71D35DE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Відновлення та відбудова країни на новій технологічній основі після закінчення війни</w:t>
            </w:r>
          </w:p>
          <w:p w14:paraId="54C5812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Формування позитивного іміджу України</w:t>
            </w:r>
          </w:p>
          <w:p w14:paraId="37F90EF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Фіскальна та митна підтримка інвесторів, страхування інвестицій</w:t>
            </w:r>
          </w:p>
          <w:p w14:paraId="68C0B48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Створення умов для релокації виробництв із зон бойових дій Сходу та Півдня України</w:t>
            </w:r>
          </w:p>
          <w:p w14:paraId="43D9CCB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Державна підтримка ВПО (будівництво житла, підтримка створення нових робочих місць)</w:t>
            </w:r>
          </w:p>
          <w:p w14:paraId="158EB0F8"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Державна підтримка розбудови Індустріальних парків</w:t>
            </w:r>
          </w:p>
        </w:tc>
        <w:tc>
          <w:tcPr>
            <w:tcW w:w="4888" w:type="dxa"/>
            <w:shd w:val="clear" w:color="auto" w:fill="auto"/>
          </w:tcPr>
          <w:p w14:paraId="1E27C794" w14:textId="17126D0A"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Продовження війни</w:t>
            </w:r>
            <w:r w:rsidR="006B4FD8" w:rsidRPr="00CB44C1">
              <w:rPr>
                <w:rFonts w:ascii="Arial" w:eastAsia="+mn-ea" w:hAnsi="Arial" w:cs="Arial"/>
                <w:bCs/>
                <w:color w:val="000000"/>
                <w:sz w:val="20"/>
                <w:szCs w:val="20"/>
                <w:lang w:val="uk-UA" w:eastAsia="ru-RU"/>
              </w:rPr>
              <w:t xml:space="preserve">, збільшення людських втрат та територій, </w:t>
            </w:r>
            <w:r w:rsidRPr="00CB44C1">
              <w:rPr>
                <w:rFonts w:ascii="Arial" w:eastAsia="+mn-ea" w:hAnsi="Arial" w:cs="Arial"/>
                <w:bCs/>
                <w:color w:val="000000"/>
                <w:sz w:val="20"/>
                <w:szCs w:val="20"/>
                <w:lang w:val="uk-UA" w:eastAsia="ru-RU"/>
              </w:rPr>
              <w:t>«заморожування» військов</w:t>
            </w:r>
            <w:r w:rsidR="006B4FD8" w:rsidRPr="00CB44C1">
              <w:rPr>
                <w:rFonts w:ascii="Arial" w:eastAsia="+mn-ea" w:hAnsi="Arial" w:cs="Arial"/>
                <w:bCs/>
                <w:color w:val="000000"/>
                <w:sz w:val="20"/>
                <w:szCs w:val="20"/>
                <w:lang w:val="uk-UA" w:eastAsia="ru-RU"/>
              </w:rPr>
              <w:t xml:space="preserve">их дій на невигідних Україні умовах </w:t>
            </w:r>
          </w:p>
          <w:p w14:paraId="7720360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Пошкодження критичної інфраструктури внаслідок обстрілів</w:t>
            </w:r>
          </w:p>
          <w:p w14:paraId="29C6A74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Подальше зниження конкурентоспроможності України та регіонів, економічна, енергетична, соціальна криза, відсутність державної підтримки економіки України</w:t>
            </w:r>
          </w:p>
          <w:p w14:paraId="450B3F4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Кризові явища у вугільній галузі (висока собівартість видобутку вугілля, довготривалість та витратність процесів закриття шахт, неплатежі за відвантажене вугілля, скорочення видобутку)</w:t>
            </w:r>
          </w:p>
          <w:p w14:paraId="5B88733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Загальні фінансові ризики (девальвація гривні; значні коливання курсу валют)</w:t>
            </w:r>
          </w:p>
          <w:p w14:paraId="1CB9FE8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Зниження економічної активності через карантинні обмеження (COVID – 19)</w:t>
            </w:r>
          </w:p>
          <w:p w14:paraId="2666FF5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Розбалансування інноваційних мереж, де зосереджувалися наукові та науково-дослідні інституції, відсутність співпраці із європейськими та світовими мережами знань і технологій</w:t>
            </w:r>
          </w:p>
          <w:p w14:paraId="585EE5E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Обтяжливе адміністрування бізнесу, відсутність страхування ризиків під час воєнного стану</w:t>
            </w:r>
          </w:p>
          <w:p w14:paraId="4BA6B05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Відсутність доступу до дешевих фінансових ресурсів (високі кредитні ставки, низький рівень кредитування бізнесу)</w:t>
            </w:r>
          </w:p>
          <w:p w14:paraId="54C73F1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 ефективні інструменти підтримки інвесторів; захисту майна та стимули</w:t>
            </w:r>
          </w:p>
          <w:p w14:paraId="7ACC0E2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Можливі техногенні та екологічні надзвичайні ситуації, пов’язані з діяльністю або ліквідацією шахт</w:t>
            </w:r>
          </w:p>
          <w:p w14:paraId="0147BBD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Вимивання інвестиційного капіталу з України за кордон</w:t>
            </w:r>
          </w:p>
          <w:p w14:paraId="37FF1B6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Наростання соціальної напруженості, відтік найбільш активного населення</w:t>
            </w:r>
          </w:p>
          <w:p w14:paraId="50CBEE0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Недостатнє фінансування розвитку та навчання робочої сили, зниження державної підтримки перекваліфікації та працевлаштування шахтарів після закриття шахт</w:t>
            </w:r>
          </w:p>
          <w:p w14:paraId="3A77682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Збільшення кількості аварій на об’єктах інфраструктури, обумовлених наростаючим зносом основних фондів</w:t>
            </w:r>
          </w:p>
          <w:p w14:paraId="11E338F9"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Ріст техногенного навантаження, забруднення атмосфери, водних ресурсів, ґрунтів</w:t>
            </w:r>
          </w:p>
          <w:p w14:paraId="550D60A7" w14:textId="77777777" w:rsidR="0049572A" w:rsidRPr="00CB44C1" w:rsidRDefault="0049572A" w:rsidP="0049572A">
            <w:pPr>
              <w:widowControl w:val="0"/>
              <w:numPr>
                <w:ilvl w:val="0"/>
                <w:numId w:val="1"/>
              </w:numPr>
              <w:tabs>
                <w:tab w:val="left" w:pos="420"/>
              </w:tabs>
              <w:spacing w:before="40" w:after="40" w:line="240" w:lineRule="auto"/>
              <w:ind w:left="0" w:firstLine="113"/>
              <w:jc w:val="both"/>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Можливі підтоплення території внаслідок збоїв викачки води в шахтах</w:t>
            </w:r>
          </w:p>
        </w:tc>
      </w:tr>
    </w:tbl>
    <w:p w14:paraId="39077C0B" w14:textId="3C387748" w:rsidR="0049572A" w:rsidRPr="00CB44C1" w:rsidRDefault="0049572A" w:rsidP="005271DB">
      <w:pPr>
        <w:spacing w:after="120" w:line="240" w:lineRule="auto"/>
        <w:rPr>
          <w:rFonts w:ascii="Arial" w:eastAsia="Calibri" w:hAnsi="Arial" w:cs="Arial"/>
          <w:lang w:val="uk-UA"/>
        </w:rPr>
      </w:pPr>
    </w:p>
    <w:p w14:paraId="6F2E8610" w14:textId="41C1E455" w:rsidR="0049572A" w:rsidRPr="00CB44C1" w:rsidRDefault="0049572A" w:rsidP="005271DB">
      <w:pPr>
        <w:pStyle w:val="2"/>
      </w:pPr>
      <w:bookmarkStart w:id="52" w:name="_Toc109947364"/>
      <w:bookmarkStart w:id="53" w:name="_Toc177807868"/>
      <w:r w:rsidRPr="00CB44C1">
        <w:t>Результати SWOT та PES</w:t>
      </w:r>
      <w:r w:rsidR="00DE2C53" w:rsidRPr="00CB44C1">
        <w:t>TLE-аналізу за окремими сферами</w:t>
      </w:r>
      <w:r w:rsidRPr="00CB44C1">
        <w:t>/напрямами справедливої трансформації</w:t>
      </w:r>
      <w:bookmarkEnd w:id="52"/>
      <w:bookmarkEnd w:id="53"/>
    </w:p>
    <w:p w14:paraId="66DA0C5F" w14:textId="77777777" w:rsidR="0049572A" w:rsidRPr="00CB44C1" w:rsidRDefault="0049572A" w:rsidP="00072EF2">
      <w:pPr>
        <w:spacing w:after="120" w:line="240" w:lineRule="auto"/>
        <w:ind w:firstLine="567"/>
        <w:jc w:val="both"/>
        <w:rPr>
          <w:rFonts w:ascii="Arial" w:eastAsia="Calibri" w:hAnsi="Arial" w:cs="Arial"/>
          <w:lang w:val="uk-UA"/>
        </w:rPr>
      </w:pPr>
      <w:r w:rsidRPr="00CB44C1">
        <w:rPr>
          <w:rFonts w:ascii="Arial" w:eastAsia="Calibri" w:hAnsi="Arial" w:cs="Arial"/>
          <w:lang w:val="uk-UA"/>
        </w:rPr>
        <w:t>Справедлива трансформація вугільних регіонів / громад здійснюється через подолання викликів і комплексне розв’язання проблем в економічній, соціальній, культурній, житлово-комунальній і екологічній сфері, які виникають внаслідок зменшення видобутку вугілля та поступового закриття вугледобувних і суміжних підприємств.</w:t>
      </w:r>
    </w:p>
    <w:p w14:paraId="56197C64" w14:textId="77777777" w:rsidR="0049572A" w:rsidRPr="00CB44C1" w:rsidRDefault="0049572A" w:rsidP="00DE2C53">
      <w:pPr>
        <w:shd w:val="clear" w:color="auto" w:fill="FFFFFF"/>
        <w:spacing w:after="120" w:line="240" w:lineRule="auto"/>
        <w:ind w:firstLine="450"/>
        <w:jc w:val="both"/>
        <w:rPr>
          <w:rFonts w:ascii="Arial" w:eastAsia="Calibri" w:hAnsi="Arial" w:cs="Arial"/>
          <w:b/>
          <w:bCs/>
          <w:lang w:val="uk-UA"/>
        </w:rPr>
      </w:pPr>
      <w:r w:rsidRPr="00CB44C1">
        <w:rPr>
          <w:rFonts w:ascii="Arial" w:eastAsia="Calibri" w:hAnsi="Arial" w:cs="Arial"/>
          <w:b/>
          <w:bCs/>
          <w:lang w:val="uk-UA"/>
        </w:rPr>
        <w:t>Основні сфери справедливої трансформації вугільних громад:</w:t>
      </w:r>
    </w:p>
    <w:p w14:paraId="2AC5E70A" w14:textId="77777777" w:rsidR="0049572A" w:rsidRPr="00CB44C1" w:rsidRDefault="0049572A" w:rsidP="00983042">
      <w:pPr>
        <w:numPr>
          <w:ilvl w:val="0"/>
          <w:numId w:val="11"/>
        </w:numPr>
        <w:shd w:val="clear" w:color="auto" w:fill="FFFFFF"/>
        <w:spacing w:after="120" w:line="240" w:lineRule="auto"/>
        <w:ind w:left="714" w:hanging="357"/>
        <w:jc w:val="both"/>
        <w:rPr>
          <w:rFonts w:ascii="Arial" w:eastAsia="Calibri" w:hAnsi="Arial" w:cs="Arial"/>
          <w:bCs/>
          <w:lang w:val="uk-UA"/>
        </w:rPr>
      </w:pPr>
      <w:r w:rsidRPr="00CB44C1">
        <w:rPr>
          <w:rFonts w:ascii="Arial" w:eastAsia="Calibri" w:hAnsi="Arial" w:cs="Arial"/>
          <w:bCs/>
          <w:lang w:val="uk-UA"/>
        </w:rPr>
        <w:t>Диверсифікації економіки, розвиток бізнесу</w:t>
      </w:r>
      <w:r w:rsidRPr="00CB44C1">
        <w:rPr>
          <w:rFonts w:ascii="Arial" w:eastAsia="Times New Roman" w:hAnsi="Arial" w:cs="Arial"/>
          <w:lang w:val="uk-UA" w:eastAsia="ru-RU"/>
        </w:rPr>
        <w:t xml:space="preserve"> </w:t>
      </w:r>
      <w:r w:rsidRPr="00CB44C1">
        <w:rPr>
          <w:rFonts w:ascii="Arial" w:eastAsia="Calibri" w:hAnsi="Arial" w:cs="Arial"/>
          <w:bCs/>
          <w:lang w:val="uk-UA"/>
        </w:rPr>
        <w:t>та залучення інвестицій</w:t>
      </w:r>
    </w:p>
    <w:p w14:paraId="053D34E4" w14:textId="77777777" w:rsidR="0049572A" w:rsidRPr="00CB44C1" w:rsidRDefault="0049572A" w:rsidP="00983042">
      <w:pPr>
        <w:numPr>
          <w:ilvl w:val="0"/>
          <w:numId w:val="11"/>
        </w:numPr>
        <w:shd w:val="clear" w:color="auto" w:fill="FFFFFF"/>
        <w:spacing w:after="120" w:line="240" w:lineRule="auto"/>
        <w:ind w:left="714" w:hanging="357"/>
        <w:jc w:val="both"/>
        <w:rPr>
          <w:rFonts w:ascii="Arial" w:eastAsia="Calibri" w:hAnsi="Arial" w:cs="Arial"/>
          <w:bCs/>
          <w:lang w:val="uk-UA"/>
        </w:rPr>
      </w:pPr>
      <w:r w:rsidRPr="00CB44C1">
        <w:rPr>
          <w:rFonts w:ascii="Arial" w:eastAsia="Calibri" w:hAnsi="Arial" w:cs="Arial"/>
          <w:bCs/>
          <w:lang w:val="uk-UA"/>
        </w:rPr>
        <w:t>Перекваліфікація та модернізація професійної освіти</w:t>
      </w:r>
    </w:p>
    <w:p w14:paraId="1822C288" w14:textId="77777777" w:rsidR="0049572A" w:rsidRPr="00CB44C1" w:rsidRDefault="0049572A" w:rsidP="00983042">
      <w:pPr>
        <w:numPr>
          <w:ilvl w:val="0"/>
          <w:numId w:val="11"/>
        </w:numPr>
        <w:shd w:val="clear" w:color="auto" w:fill="FFFFFF"/>
        <w:spacing w:after="120" w:line="240" w:lineRule="auto"/>
        <w:ind w:left="714" w:hanging="357"/>
        <w:jc w:val="both"/>
        <w:rPr>
          <w:rFonts w:ascii="Arial" w:eastAsia="Calibri" w:hAnsi="Arial" w:cs="Arial"/>
          <w:bCs/>
          <w:lang w:val="uk-UA"/>
        </w:rPr>
      </w:pPr>
      <w:r w:rsidRPr="00CB44C1">
        <w:rPr>
          <w:rFonts w:ascii="Arial" w:eastAsia="Calibri" w:hAnsi="Arial" w:cs="Arial"/>
          <w:bCs/>
          <w:lang w:val="uk-UA"/>
        </w:rPr>
        <w:t>Поліпшення умов проживання та модернізація інфраструктури</w:t>
      </w:r>
    </w:p>
    <w:p w14:paraId="088D9BA0" w14:textId="77777777" w:rsidR="0049572A" w:rsidRPr="00CB44C1" w:rsidRDefault="0049572A" w:rsidP="00983042">
      <w:pPr>
        <w:numPr>
          <w:ilvl w:val="0"/>
          <w:numId w:val="11"/>
        </w:numPr>
        <w:shd w:val="clear" w:color="auto" w:fill="FFFFFF"/>
        <w:spacing w:after="120" w:line="240" w:lineRule="auto"/>
        <w:ind w:left="714" w:hanging="357"/>
        <w:jc w:val="both"/>
        <w:rPr>
          <w:rFonts w:ascii="Arial" w:eastAsia="Calibri" w:hAnsi="Arial" w:cs="Arial"/>
          <w:bCs/>
          <w:lang w:val="uk-UA"/>
        </w:rPr>
      </w:pPr>
      <w:r w:rsidRPr="00CB44C1">
        <w:rPr>
          <w:rFonts w:ascii="Arial" w:eastAsia="Calibri" w:hAnsi="Arial" w:cs="Arial"/>
          <w:bCs/>
          <w:lang w:val="uk-UA"/>
        </w:rPr>
        <w:t>Перехід на альтернативні джерела енергії та підвищення рівня енергоефективності</w:t>
      </w:r>
    </w:p>
    <w:p w14:paraId="3B97EFCA" w14:textId="77777777" w:rsidR="0049572A" w:rsidRPr="00CB44C1" w:rsidRDefault="0049572A" w:rsidP="00983042">
      <w:pPr>
        <w:numPr>
          <w:ilvl w:val="0"/>
          <w:numId w:val="11"/>
        </w:numPr>
        <w:shd w:val="clear" w:color="auto" w:fill="FFFFFF"/>
        <w:spacing w:after="120" w:line="240" w:lineRule="auto"/>
        <w:ind w:left="714" w:hanging="357"/>
        <w:jc w:val="both"/>
        <w:rPr>
          <w:rFonts w:ascii="Arial" w:eastAsia="Calibri" w:hAnsi="Arial" w:cs="Arial"/>
          <w:bCs/>
          <w:lang w:val="uk-UA"/>
        </w:rPr>
      </w:pPr>
      <w:r w:rsidRPr="00CB44C1">
        <w:rPr>
          <w:rFonts w:ascii="Arial" w:eastAsia="Calibri" w:hAnsi="Arial" w:cs="Arial"/>
          <w:bCs/>
          <w:lang w:val="uk-UA"/>
        </w:rPr>
        <w:t>Поліпшення стану довкілля</w:t>
      </w:r>
    </w:p>
    <w:p w14:paraId="2584D87D" w14:textId="53B8EA8B" w:rsidR="0049572A" w:rsidRPr="00CB44C1" w:rsidRDefault="0049572A" w:rsidP="002B28F5">
      <w:pPr>
        <w:spacing w:after="120" w:line="240" w:lineRule="auto"/>
        <w:rPr>
          <w:rFonts w:ascii="Arial" w:hAnsi="Arial" w:cs="Arial"/>
          <w:lang w:val="uk-UA"/>
        </w:rPr>
      </w:pPr>
    </w:p>
    <w:p w14:paraId="6396F78B" w14:textId="70B10499" w:rsidR="00DE2C53" w:rsidRPr="00CB44C1" w:rsidRDefault="00DE2C53" w:rsidP="00DE2C53">
      <w:pPr>
        <w:pStyle w:val="aff0"/>
        <w:keepNext/>
        <w:jc w:val="both"/>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5</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2</w:t>
      </w:r>
      <w:r w:rsidR="006F2044" w:rsidRPr="00CB44C1">
        <w:rPr>
          <w:lang w:val="uk-UA"/>
        </w:rPr>
        <w:fldChar w:fldCharType="end"/>
      </w:r>
      <w:r w:rsidRPr="00CB44C1">
        <w:rPr>
          <w:lang w:val="uk-UA"/>
        </w:rPr>
        <w:t>. Результати SWOT-аналізу (сильні та слабкі сторони) за окремими сферами/напрямами справедливої трансформації</w:t>
      </w:r>
    </w:p>
    <w:tbl>
      <w:tblPr>
        <w:tblW w:w="10065"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961"/>
        <w:gridCol w:w="5104"/>
      </w:tblGrid>
      <w:tr w:rsidR="00DE2C53" w:rsidRPr="00CB44C1" w14:paraId="14EF3694" w14:textId="77777777" w:rsidTr="000D2DF2">
        <w:trPr>
          <w:tblHeader/>
        </w:trPr>
        <w:tc>
          <w:tcPr>
            <w:tcW w:w="4961" w:type="dxa"/>
            <w:shd w:val="clear" w:color="auto" w:fill="C0D49C"/>
          </w:tcPr>
          <w:p w14:paraId="7471E7EF" w14:textId="7D2335DB" w:rsidR="0049572A" w:rsidRPr="00CB44C1" w:rsidRDefault="0049572A" w:rsidP="0049572A">
            <w:pPr>
              <w:spacing w:before="40" w:after="40" w:line="240" w:lineRule="auto"/>
              <w:jc w:val="center"/>
              <w:rPr>
                <w:rFonts w:ascii="Arial" w:eastAsia="Calibri" w:hAnsi="Arial" w:cs="Arial"/>
                <w:color w:val="000000" w:themeColor="text1"/>
                <w:sz w:val="20"/>
                <w:szCs w:val="20"/>
                <w:vertAlign w:val="subscript"/>
                <w:lang w:val="uk-UA" w:eastAsia="ru-RU"/>
              </w:rPr>
            </w:pPr>
            <w:r w:rsidRPr="00CB44C1">
              <w:rPr>
                <w:rFonts w:ascii="Arial" w:eastAsia="Arial" w:hAnsi="Arial" w:cs="Arial"/>
                <w:b/>
                <w:color w:val="000000" w:themeColor="text1"/>
                <w:sz w:val="20"/>
                <w:szCs w:val="20"/>
                <w:lang w:val="uk-UA"/>
              </w:rPr>
              <w:t>Сильні сторони</w:t>
            </w:r>
          </w:p>
        </w:tc>
        <w:tc>
          <w:tcPr>
            <w:tcW w:w="5104" w:type="dxa"/>
            <w:shd w:val="clear" w:color="auto" w:fill="BFBFBF" w:themeFill="background1" w:themeFillShade="BF"/>
          </w:tcPr>
          <w:p w14:paraId="50DBA253" w14:textId="3AA49A15" w:rsidR="0049572A" w:rsidRPr="00CB44C1" w:rsidRDefault="0049572A" w:rsidP="0049572A">
            <w:pPr>
              <w:spacing w:before="40" w:after="40" w:line="240" w:lineRule="auto"/>
              <w:jc w:val="center"/>
              <w:rPr>
                <w:rFonts w:ascii="Arial" w:eastAsia="Calibri" w:hAnsi="Arial" w:cs="Arial"/>
                <w:color w:val="000000" w:themeColor="text1"/>
                <w:sz w:val="20"/>
                <w:szCs w:val="20"/>
                <w:vertAlign w:val="subscript"/>
                <w:lang w:val="uk-UA" w:eastAsia="ru-RU"/>
              </w:rPr>
            </w:pPr>
            <w:r w:rsidRPr="00CB44C1">
              <w:rPr>
                <w:rFonts w:ascii="Arial" w:eastAsia="Arial" w:hAnsi="Arial" w:cs="Arial"/>
                <w:b/>
                <w:color w:val="000000" w:themeColor="text1"/>
                <w:sz w:val="20"/>
                <w:szCs w:val="20"/>
                <w:lang w:val="uk-UA"/>
              </w:rPr>
              <w:t>Слабкі сторони</w:t>
            </w:r>
          </w:p>
        </w:tc>
      </w:tr>
      <w:tr w:rsidR="0049572A" w:rsidRPr="00CB44C1" w14:paraId="77E2EA2F" w14:textId="77777777" w:rsidTr="00DE2C53">
        <w:tc>
          <w:tcPr>
            <w:tcW w:w="10065" w:type="dxa"/>
            <w:gridSpan w:val="2"/>
            <w:shd w:val="clear" w:color="auto" w:fill="auto"/>
          </w:tcPr>
          <w:p w14:paraId="380D78E0" w14:textId="41537C83" w:rsidR="0049572A" w:rsidRPr="00CB44C1" w:rsidRDefault="006C66F8" w:rsidP="006C66F8">
            <w:pPr>
              <w:widowControl w:val="0"/>
              <w:tabs>
                <w:tab w:val="left" w:pos="317"/>
              </w:tabs>
              <w:spacing w:before="40" w:after="40" w:line="240" w:lineRule="auto"/>
              <w:jc w:val="center"/>
              <w:rPr>
                <w:rFonts w:ascii="Arial" w:eastAsia="+mn-ea" w:hAnsi="Arial" w:cs="Arial"/>
                <w:bCs/>
                <w:i/>
                <w:sz w:val="24"/>
                <w:szCs w:val="24"/>
                <w:lang w:val="uk-UA" w:eastAsia="ru-RU"/>
              </w:rPr>
            </w:pPr>
            <w:r w:rsidRPr="00CB44C1">
              <w:rPr>
                <w:rFonts w:ascii="Arial" w:eastAsia="Calibri" w:hAnsi="Arial" w:cs="Arial"/>
                <w:b/>
                <w:bCs/>
                <w:i/>
                <w:kern w:val="32"/>
                <w:sz w:val="24"/>
                <w:szCs w:val="24"/>
                <w:lang w:val="uk-UA"/>
              </w:rPr>
              <w:t>Диверсифікація</w:t>
            </w:r>
            <w:r w:rsidR="0049572A" w:rsidRPr="00CB44C1">
              <w:rPr>
                <w:rFonts w:ascii="Arial" w:eastAsia="Calibri" w:hAnsi="Arial" w:cs="Arial"/>
                <w:b/>
                <w:bCs/>
                <w:i/>
                <w:kern w:val="32"/>
                <w:sz w:val="24"/>
                <w:szCs w:val="24"/>
                <w:lang w:val="uk-UA"/>
              </w:rPr>
              <w:t xml:space="preserve"> економіки, розвиток бізнесу та залучення інвестицій</w:t>
            </w:r>
          </w:p>
        </w:tc>
      </w:tr>
      <w:tr w:rsidR="0049572A" w:rsidRPr="00A576A6" w14:paraId="2053647F" w14:textId="77777777" w:rsidTr="00DE2C53">
        <w:tc>
          <w:tcPr>
            <w:tcW w:w="4961" w:type="dxa"/>
          </w:tcPr>
          <w:p w14:paraId="573F11D9" w14:textId="7380E1AF"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Наявність </w:t>
            </w:r>
            <w:r w:rsidR="00C11CA1">
              <w:rPr>
                <w:rFonts w:ascii="Arial" w:eastAsia="+mn-ea" w:hAnsi="Arial" w:cs="Arial"/>
                <w:bCs/>
                <w:color w:val="000000"/>
                <w:sz w:val="20"/>
                <w:szCs w:val="20"/>
                <w:lang w:val="uk-UA" w:eastAsia="ru-RU"/>
              </w:rPr>
              <w:t xml:space="preserve">індустріального парку та об’єктів типу </w:t>
            </w:r>
            <w:r w:rsidR="00C11CA1">
              <w:rPr>
                <w:rFonts w:ascii="Arial" w:eastAsia="+mn-ea" w:hAnsi="Arial" w:cs="Arial"/>
                <w:bCs/>
                <w:color w:val="000000"/>
                <w:sz w:val="20"/>
                <w:szCs w:val="20"/>
                <w:lang w:val="en-US" w:eastAsia="ru-RU"/>
              </w:rPr>
              <w:t>Greenfield</w:t>
            </w:r>
            <w:r w:rsidR="00C11CA1" w:rsidRPr="00CE65B0">
              <w:rPr>
                <w:rFonts w:ascii="Arial" w:eastAsia="+mn-ea" w:hAnsi="Arial" w:cs="Arial"/>
                <w:bCs/>
                <w:color w:val="000000"/>
                <w:sz w:val="20"/>
                <w:szCs w:val="20"/>
                <w:lang w:eastAsia="ru-RU"/>
              </w:rPr>
              <w:t xml:space="preserve"> </w:t>
            </w:r>
          </w:p>
          <w:p w14:paraId="299C8694" w14:textId="0A959749"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Наявність нефункціонуючих промислових інфраструктурно забезпечених </w:t>
            </w:r>
            <w:r w:rsidR="00C11CA1">
              <w:rPr>
                <w:rFonts w:ascii="Arial" w:eastAsia="+mn-ea" w:hAnsi="Arial" w:cs="Arial"/>
                <w:bCs/>
                <w:color w:val="000000"/>
                <w:sz w:val="20"/>
                <w:szCs w:val="20"/>
                <w:lang w:val="en-US" w:eastAsia="ru-RU"/>
              </w:rPr>
              <w:t>Brownfield</w:t>
            </w:r>
          </w:p>
          <w:p w14:paraId="74E39FF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інфраструктури залізничного та автомобільного сполучення; сучасних систем комунікації та зв’язку</w:t>
            </w:r>
          </w:p>
          <w:p w14:paraId="5B7C125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Наявність працездатного населення, кваліфікованих кадрів, ВПО, високий освітній рівень та інтелектуальний потенціал населення, молоді</w:t>
            </w:r>
          </w:p>
          <w:p w14:paraId="41D9083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Низька вартість робочої сили у порівнянні із європейськими країнами</w:t>
            </w:r>
          </w:p>
          <w:p w14:paraId="3E1E34E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вільних енергопотужностей вивільнених після закриття вугільних підприємств</w:t>
            </w:r>
          </w:p>
          <w:p w14:paraId="27E0377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ресурсів для розвитку сільського господарства, харчової промисловості</w:t>
            </w:r>
          </w:p>
          <w:p w14:paraId="5FBDB1B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ресурсів для розвитку будівельної галузі, покладів природних копалин місцевого значення, териконів з шахтними відвалами</w:t>
            </w:r>
          </w:p>
          <w:p w14:paraId="0B589F1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ресурсів для розвитку туризму та креативних індустрій (багата історична та культурна спадщина, унікальний природний і рекреаційний потенціал)</w:t>
            </w:r>
          </w:p>
          <w:p w14:paraId="61DCF440"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Розвинуті соціальні зв’язки та партнерства через співпрацю громади та бізнесу із міжнародними донорськими організаціями</w:t>
            </w:r>
          </w:p>
          <w:p w14:paraId="7493177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вільних потужностей енергозабезпечення вивільнених після закриття вугільних підприємств</w:t>
            </w:r>
          </w:p>
          <w:p w14:paraId="49F8E0E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вторинних ресурсів для відкриття нових напрямів обробної промисловості</w:t>
            </w:r>
          </w:p>
          <w:p w14:paraId="6BD8539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покинутих промислових майданчиків</w:t>
            </w:r>
          </w:p>
        </w:tc>
        <w:tc>
          <w:tcPr>
            <w:tcW w:w="5104" w:type="dxa"/>
          </w:tcPr>
          <w:p w14:paraId="650B634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Низький рівень інвестицій в економіку громади, зокрема іноземних</w:t>
            </w:r>
          </w:p>
          <w:p w14:paraId="00EC8738"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 інституції залучення інвестицій, окремий підрозділ в структурі ОМС</w:t>
            </w:r>
          </w:p>
          <w:p w14:paraId="0D0C1C7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Спад обсягів експорту, відсутність системної підтримки бізнесу в питаннях міжнародного аудиту, сертифікації та інформації щодо ринків збуту</w:t>
            </w:r>
          </w:p>
          <w:p w14:paraId="24AC4EF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Відсутність активних маркетингових заходів</w:t>
            </w:r>
          </w:p>
          <w:p w14:paraId="015DD08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Негативні демографічні тенденції й поглиблення гендерного дисбалансу (скорочення приросту та старіння населення)</w:t>
            </w:r>
          </w:p>
          <w:p w14:paraId="0716949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Відтік кваліфікованих кадрів, інтелектуальних ресурсів, молоді; тіньовий ринок праці</w:t>
            </w:r>
          </w:p>
          <w:p w14:paraId="08503600"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Відсутня сучасна просторова планувальна документація</w:t>
            </w:r>
          </w:p>
          <w:p w14:paraId="08345500"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Спад обсягів традиційного виробництва, зниження видобутку вугілля, збитковість державних вугледобувних підприємств</w:t>
            </w:r>
          </w:p>
          <w:p w14:paraId="5AADA0E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Монопрофільність громади, залежність економіки громади від підприємств вугільної промисловості</w:t>
            </w:r>
          </w:p>
          <w:p w14:paraId="5203088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Пропозиція не забезпечує потреби на ринку праці, брак кваліфікованих кадрів</w:t>
            </w:r>
          </w:p>
          <w:p w14:paraId="596ADC8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інноваційної діяльності, застарілі засоби та технології виробництва</w:t>
            </w:r>
          </w:p>
          <w:p w14:paraId="739A73A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Відсутня якісна інфраструктура підтримки бізнесу</w:t>
            </w:r>
          </w:p>
          <w:p w14:paraId="0753438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 оприлюднені актуальні реєстри вільних земельних ділянок та об’єктів нерухомості, які можуть бути надані (здані в оренду) для ведення підприємницької діяльності</w:t>
            </w:r>
          </w:p>
        </w:tc>
      </w:tr>
      <w:tr w:rsidR="0049572A" w:rsidRPr="00A576A6" w14:paraId="3C6F8C8A" w14:textId="77777777" w:rsidTr="00DE2C53">
        <w:tc>
          <w:tcPr>
            <w:tcW w:w="10065" w:type="dxa"/>
            <w:gridSpan w:val="2"/>
          </w:tcPr>
          <w:p w14:paraId="3A4321AC" w14:textId="77777777" w:rsidR="0049572A" w:rsidRPr="00CB44C1" w:rsidRDefault="0049572A" w:rsidP="006C66F8">
            <w:pPr>
              <w:widowControl w:val="0"/>
              <w:tabs>
                <w:tab w:val="left" w:pos="317"/>
              </w:tabs>
              <w:spacing w:before="40" w:after="40" w:line="240" w:lineRule="auto"/>
              <w:jc w:val="center"/>
              <w:rPr>
                <w:rFonts w:ascii="Arial" w:eastAsia="Calibri" w:hAnsi="Arial" w:cs="Arial"/>
                <w:b/>
                <w:bCs/>
                <w:i/>
                <w:kern w:val="32"/>
                <w:sz w:val="24"/>
                <w:szCs w:val="24"/>
                <w:lang w:val="uk-UA"/>
              </w:rPr>
            </w:pPr>
            <w:r w:rsidRPr="00CB44C1">
              <w:rPr>
                <w:rFonts w:ascii="Arial" w:eastAsia="Calibri" w:hAnsi="Arial" w:cs="Arial"/>
                <w:b/>
                <w:bCs/>
                <w:i/>
                <w:kern w:val="32"/>
                <w:sz w:val="24"/>
                <w:szCs w:val="24"/>
                <w:lang w:val="uk-UA"/>
              </w:rPr>
              <w:lastRenderedPageBreak/>
              <w:t>Перекваліфікація та модернізація професійної освіти</w:t>
            </w:r>
          </w:p>
        </w:tc>
      </w:tr>
      <w:tr w:rsidR="0049572A" w:rsidRPr="00CB44C1" w14:paraId="78076D41" w14:textId="77777777" w:rsidTr="00DE2C53">
        <w:tc>
          <w:tcPr>
            <w:tcW w:w="4961" w:type="dxa"/>
          </w:tcPr>
          <w:p w14:paraId="1E6F67C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Збільшення людського капіталу громади за рахунок приєднання сільських населених пунктів</w:t>
            </w:r>
          </w:p>
          <w:p w14:paraId="32EDB289" w14:textId="1B0F389E"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вищого професійного училища №11 та Державного професійно-технічного навчального закладу "</w:t>
            </w:r>
            <w:r w:rsidR="009E1136">
              <w:rPr>
                <w:rFonts w:ascii="Arial" w:eastAsia="+mn-ea" w:hAnsi="Arial" w:cs="Arial"/>
                <w:bCs/>
                <w:color w:val="000000"/>
                <w:sz w:val="20"/>
                <w:szCs w:val="20"/>
                <w:lang w:val="uk-UA" w:eastAsia="ru-RU"/>
              </w:rPr>
              <w:t>Червоноградський</w:t>
            </w:r>
            <w:r w:rsidRPr="00CB44C1">
              <w:rPr>
                <w:rFonts w:ascii="Arial" w:eastAsia="+mn-ea" w:hAnsi="Arial" w:cs="Arial"/>
                <w:bCs/>
                <w:color w:val="000000"/>
                <w:sz w:val="20"/>
                <w:szCs w:val="20"/>
                <w:lang w:val="uk-UA" w:eastAsia="ru-RU"/>
              </w:rPr>
              <w:t xml:space="preserve"> професійний гірничо-будівельний ліцей"</w:t>
            </w:r>
          </w:p>
          <w:p w14:paraId="63E6F8C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Розвинута мережа середньої, початкової та позашкільної освіти</w:t>
            </w:r>
          </w:p>
          <w:p w14:paraId="2EE3B1C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Співпраця громади з закладами освіти, Центром зайнятості, іншими зацікавленими сторонами в системі підготовки кадрів</w:t>
            </w:r>
          </w:p>
          <w:p w14:paraId="702903C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Розвиток громадянського суспільства: наявність активних громадян, які включаються у сфери економічного та громадського життя</w:t>
            </w:r>
          </w:p>
          <w:p w14:paraId="7083B2C0"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Зацікавленість працівників у перепрофілюванні</w:t>
            </w:r>
          </w:p>
          <w:p w14:paraId="076D638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 центри та простори для розвитку населення: центри культури та дозвілля, молодіжні центри розвитку, бібліотеки, музеї, пам’ятки історії, спортивні заклади, споруди та майданчики, басейн</w:t>
            </w:r>
          </w:p>
        </w:tc>
        <w:tc>
          <w:tcPr>
            <w:tcW w:w="5104" w:type="dxa"/>
          </w:tcPr>
          <w:p w14:paraId="0A8F8AD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Невідповідність програм навчальних закладів потребам ринку праці в умовах трансформації</w:t>
            </w:r>
          </w:p>
          <w:p w14:paraId="3FCECD79"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Стрімкий спад кількості випускників гірничо-будівельного ліцею</w:t>
            </w:r>
          </w:p>
          <w:p w14:paraId="7BAD7398"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Негативні демографічні тенденції: скорочення населення за рахунок негативного природного приросту, скорочення вікової категорії «молодь», старіння населення</w:t>
            </w:r>
          </w:p>
          <w:p w14:paraId="483889D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Зростання рівня безробіття через скорочення робочих місць; низька мотивація безробітних до активного пошуку роботи</w:t>
            </w:r>
          </w:p>
          <w:p w14:paraId="3C0D3EF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упровадження дуальної освіти та працевлаштування студентів після закінчення закладів освіти</w:t>
            </w:r>
          </w:p>
          <w:p w14:paraId="6334A01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упровадження STEM – освіти</w:t>
            </w:r>
          </w:p>
          <w:p w14:paraId="74EE1B1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Невідповідність знань та навичок безробітних потребам роботодавців</w:t>
            </w:r>
          </w:p>
          <w:p w14:paraId="6D9357C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оплати праці у сферах, не пов'язаних із вугільною галуззю</w:t>
            </w:r>
          </w:p>
          <w:p w14:paraId="489ADC6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Відсутність конкуренції на ринку освітніх і культурних ініціатив</w:t>
            </w:r>
          </w:p>
        </w:tc>
      </w:tr>
      <w:tr w:rsidR="0049572A" w:rsidRPr="00CB44C1" w14:paraId="5F967890" w14:textId="77777777" w:rsidTr="00DE2C53">
        <w:tc>
          <w:tcPr>
            <w:tcW w:w="10065" w:type="dxa"/>
            <w:gridSpan w:val="2"/>
          </w:tcPr>
          <w:p w14:paraId="4FF75C23" w14:textId="77777777" w:rsidR="0049572A" w:rsidRPr="00CB44C1" w:rsidRDefault="0049572A" w:rsidP="006C66F8">
            <w:pPr>
              <w:widowControl w:val="0"/>
              <w:tabs>
                <w:tab w:val="left" w:pos="317"/>
              </w:tabs>
              <w:spacing w:before="40" w:after="40" w:line="240" w:lineRule="auto"/>
              <w:jc w:val="center"/>
              <w:rPr>
                <w:rFonts w:ascii="Arial" w:eastAsia="Calibri" w:hAnsi="Arial" w:cs="Arial"/>
                <w:b/>
                <w:bCs/>
                <w:i/>
                <w:kern w:val="32"/>
                <w:sz w:val="24"/>
                <w:szCs w:val="24"/>
                <w:lang w:val="uk-UA"/>
              </w:rPr>
            </w:pPr>
            <w:r w:rsidRPr="00CB44C1">
              <w:rPr>
                <w:rFonts w:ascii="Arial" w:eastAsia="Calibri" w:hAnsi="Arial" w:cs="Arial"/>
                <w:b/>
                <w:bCs/>
                <w:i/>
                <w:kern w:val="32"/>
                <w:sz w:val="24"/>
                <w:szCs w:val="24"/>
                <w:lang w:val="uk-UA"/>
              </w:rPr>
              <w:t>Поліпшення умов проживання та модернізація інфраструктури</w:t>
            </w:r>
          </w:p>
        </w:tc>
      </w:tr>
      <w:tr w:rsidR="0049572A" w:rsidRPr="00CB44C1" w14:paraId="56760B06" w14:textId="77777777" w:rsidTr="00DE2C53">
        <w:tc>
          <w:tcPr>
            <w:tcW w:w="4961" w:type="dxa"/>
          </w:tcPr>
          <w:p w14:paraId="2A9C21F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активних громадян та громадських організацій, які включаються у сфери економічного та громадського життя</w:t>
            </w:r>
          </w:p>
          <w:p w14:paraId="42CF47D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Високий рівень корпоративної </w:t>
            </w:r>
            <w:r w:rsidRPr="00CB44C1">
              <w:rPr>
                <w:rFonts w:ascii="Arial" w:eastAsia="+mn-ea" w:hAnsi="Arial" w:cs="Arial"/>
                <w:bCs/>
                <w:color w:val="000000"/>
                <w:sz w:val="20"/>
                <w:szCs w:val="20"/>
                <w:lang w:val="uk-UA" w:eastAsia="ru-RU"/>
              </w:rPr>
              <w:lastRenderedPageBreak/>
              <w:t>відповідальності окремих компаній, які підтримують громадянські ініціативи</w:t>
            </w:r>
          </w:p>
          <w:p w14:paraId="2504A1E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Дієва місцева влада, орієнтована на розвиток громади</w:t>
            </w:r>
          </w:p>
          <w:p w14:paraId="3DC50D9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Функціонують простори для розвитку: центри культури та дозвілля, молодіжні центри розвитку, бібліотеки, музеї пам’ятки історії, спортивні заклади, споруди та майданчики, басейни</w:t>
            </w:r>
          </w:p>
          <w:p w14:paraId="4BA7236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Розвинена мережа культурно-спортивних закладів</w:t>
            </w:r>
          </w:p>
          <w:p w14:paraId="6607416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Розвинута мережа закладів охорони здоров’я (лікарні, ЦПМСД, амбулаторій та пунктів здоров’я в сільській місцевості)</w:t>
            </w:r>
          </w:p>
          <w:p w14:paraId="3F64CB5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Розвинута житлово-комунальна сфера та інженерні комунікації</w:t>
            </w:r>
          </w:p>
          <w:p w14:paraId="18DA521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Добре працюють комунальні підприємства з надання житлово-комунальних послуг</w:t>
            </w:r>
          </w:p>
          <w:p w14:paraId="0A8B91F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Створені ОСББ</w:t>
            </w:r>
          </w:p>
          <w:p w14:paraId="276AD219" w14:textId="52E906CD"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Оптимізована схема теплопостачання м. </w:t>
            </w:r>
            <w:r w:rsidR="008F1E6A">
              <w:rPr>
                <w:rFonts w:ascii="Arial" w:eastAsia="+mn-ea" w:hAnsi="Arial" w:cs="Arial"/>
                <w:bCs/>
                <w:color w:val="000000"/>
                <w:sz w:val="20"/>
                <w:szCs w:val="20"/>
                <w:lang w:val="uk-UA" w:eastAsia="ru-RU"/>
              </w:rPr>
              <w:t>Шептицький</w:t>
            </w:r>
            <w:r w:rsidRPr="00CB44C1">
              <w:rPr>
                <w:rFonts w:ascii="Arial" w:eastAsia="+mn-ea" w:hAnsi="Arial" w:cs="Arial"/>
                <w:bCs/>
                <w:color w:val="000000"/>
                <w:sz w:val="20"/>
                <w:szCs w:val="20"/>
                <w:lang w:val="uk-UA" w:eastAsia="ru-RU"/>
              </w:rPr>
              <w:t>, м. Соснівки та смт Гірник, де прийняті рекомендації щодо оптимізації системи теплопостачання</w:t>
            </w:r>
          </w:p>
          <w:p w14:paraId="480AD31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власних джерел водопостачання</w:t>
            </w:r>
          </w:p>
        </w:tc>
        <w:tc>
          <w:tcPr>
            <w:tcW w:w="5104" w:type="dxa"/>
          </w:tcPr>
          <w:p w14:paraId="6251C4B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Високий рівень зносу житлового фонду та інженерних комунікацій водо, газо, електро-, теплопостачання</w:t>
            </w:r>
          </w:p>
          <w:p w14:paraId="75F3AD3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Низький рівень обладнання житлового фонду </w:t>
            </w:r>
            <w:r w:rsidRPr="00CB44C1">
              <w:rPr>
                <w:rFonts w:ascii="Arial" w:eastAsia="+mn-ea" w:hAnsi="Arial" w:cs="Arial"/>
                <w:bCs/>
                <w:color w:val="000000"/>
                <w:sz w:val="20"/>
                <w:szCs w:val="20"/>
                <w:lang w:val="uk-UA" w:eastAsia="ru-RU"/>
              </w:rPr>
              <w:lastRenderedPageBreak/>
              <w:t>енергоефективним обладнанням; низький рівень участі ОСББ в державній програмі «Енергодім»</w:t>
            </w:r>
          </w:p>
          <w:p w14:paraId="2049EF6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Низька якість доріг</w:t>
            </w:r>
          </w:p>
          <w:p w14:paraId="4F73029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Втрати теплової енергії через неякісну ізоляцію трубопроводів і з витоками теплоносія</w:t>
            </w:r>
          </w:p>
          <w:p w14:paraId="0A37141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Недостатність сучасних, доступних публічних просторів і коворкінгів, центрів креативного розвитку молоді та самореалізації, спортивних майданчиків, стадіонів, футбольних полів, особливо в сільській місцевості</w:t>
            </w:r>
          </w:p>
          <w:p w14:paraId="7E0AFA9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Дефіцит кадрів в державному та комунальному секторах</w:t>
            </w:r>
          </w:p>
          <w:p w14:paraId="063C6832" w14:textId="77777777" w:rsidR="0049572A" w:rsidRPr="00CB44C1" w:rsidRDefault="0049572A" w:rsidP="0049572A">
            <w:pPr>
              <w:widowControl w:val="0"/>
              <w:numPr>
                <w:ilvl w:val="0"/>
                <w:numId w:val="1"/>
              </w:numPr>
              <w:tabs>
                <w:tab w:val="left" w:pos="317"/>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впровадження енергоефективних проєктів в сферу житлово-комунального господарства</w:t>
            </w:r>
          </w:p>
        </w:tc>
      </w:tr>
      <w:tr w:rsidR="0049572A" w:rsidRPr="00CB44C1" w14:paraId="36EF9946" w14:textId="77777777" w:rsidTr="00DE2C53">
        <w:tc>
          <w:tcPr>
            <w:tcW w:w="10065" w:type="dxa"/>
            <w:gridSpan w:val="2"/>
          </w:tcPr>
          <w:p w14:paraId="0991BC40" w14:textId="77777777" w:rsidR="0049572A" w:rsidRPr="00CB44C1" w:rsidRDefault="0049572A" w:rsidP="006C66F8">
            <w:pPr>
              <w:widowControl w:val="0"/>
              <w:tabs>
                <w:tab w:val="left" w:pos="317"/>
              </w:tabs>
              <w:spacing w:before="40" w:after="40" w:line="240" w:lineRule="auto"/>
              <w:jc w:val="center"/>
              <w:rPr>
                <w:rFonts w:ascii="Arial" w:eastAsia="Calibri" w:hAnsi="Arial" w:cs="Arial"/>
                <w:b/>
                <w:bCs/>
                <w:i/>
                <w:kern w:val="32"/>
                <w:sz w:val="24"/>
                <w:szCs w:val="24"/>
                <w:lang w:val="uk-UA"/>
              </w:rPr>
            </w:pPr>
            <w:r w:rsidRPr="00CB44C1">
              <w:rPr>
                <w:rFonts w:ascii="Arial" w:eastAsia="Calibri" w:hAnsi="Arial" w:cs="Arial"/>
                <w:b/>
                <w:bCs/>
                <w:i/>
                <w:kern w:val="32"/>
                <w:sz w:val="24"/>
                <w:szCs w:val="24"/>
                <w:lang w:val="uk-UA"/>
              </w:rPr>
              <w:lastRenderedPageBreak/>
              <w:t>Перехід на альтернативні джерела енергії та підвищення рівня енергоефективності</w:t>
            </w:r>
          </w:p>
        </w:tc>
      </w:tr>
      <w:tr w:rsidR="0049572A" w:rsidRPr="00CB44C1" w14:paraId="727B16BF" w14:textId="77777777" w:rsidTr="00DE2C53">
        <w:tc>
          <w:tcPr>
            <w:tcW w:w="4961" w:type="dxa"/>
          </w:tcPr>
          <w:p w14:paraId="20D7EAD9"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Наявність вільних земельних ресурсів для інвестиційної діяльності, вирощування енергетичних культур</w:t>
            </w:r>
          </w:p>
          <w:p w14:paraId="16594733"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Наявність вільних енергопотужностей в результаті закриття великих підприємств</w:t>
            </w:r>
          </w:p>
          <w:p w14:paraId="7A0D2420"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Наявність місцевих постачальників енергоефективних технологій</w:t>
            </w:r>
          </w:p>
          <w:p w14:paraId="652FCD18"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Значна кількість і концентрація побутових і промислових споживачів енергії</w:t>
            </w:r>
          </w:p>
          <w:p w14:paraId="75DBFA17"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Наявність місцевих постачальників та виробників біопалива (пілети, гранули, брикети з агровідходів)</w:t>
            </w:r>
          </w:p>
          <w:p w14:paraId="13164589"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Наявність освітньої інфраструктури, можливість підготовки кадрів для сфери енергоефективності і ВДЕ</w:t>
            </w:r>
          </w:p>
          <w:p w14:paraId="587651F0"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Наявність та зростання обсягів утворення побутових відходів для отримання біогазу та генерації енергії, значної кількості агровідходів для виробництва біопалива</w:t>
            </w:r>
          </w:p>
          <w:p w14:paraId="4E3254BB"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Ініціативність бізнесу, бажання розвиватись, пошук нових сфер діяльності, уміння ризикувати</w:t>
            </w:r>
          </w:p>
        </w:tc>
        <w:tc>
          <w:tcPr>
            <w:tcW w:w="5104" w:type="dxa"/>
          </w:tcPr>
          <w:p w14:paraId="7BE95D07"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Відсутність системної інформаційної політики місцевої влади щодо роз'яснення важливості та переваг переходу до ВДЕ, необізнаність щодо місцевих, регіональних, державних та міжнародних програм з енергоефективності та розвитку ВДЕ</w:t>
            </w:r>
          </w:p>
          <w:p w14:paraId="42A2C03E"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Високий рівень зносу інженерних комунікацій та інженерного обладнання водопостачання та водовідведення, тепло-, газо-, електропостачання;</w:t>
            </w:r>
          </w:p>
          <w:p w14:paraId="78B5D72C"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Відсутність актуальних відкритих реєстрів вільних земельних ділянок, які можна використати для встановлення об’єктів ВДЕ</w:t>
            </w:r>
          </w:p>
          <w:p w14:paraId="730CAC37"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Значна зношеність електромереж, інженерної інфраструктури</w:t>
            </w:r>
          </w:p>
          <w:p w14:paraId="4837B649"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Відсутність місцевих стимулів для переходу до ВДЕ для МСП</w:t>
            </w:r>
          </w:p>
          <w:p w14:paraId="1C58F58C"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Низький рівень енергоефективності інфраструктури громади</w:t>
            </w:r>
          </w:p>
          <w:p w14:paraId="1BD0CC56"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Недостатній рівень інвестицій у впровадження відновлюваних джерел енергії</w:t>
            </w:r>
          </w:p>
          <w:p w14:paraId="343BB5DE"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Технічна конструкція будівель не відповідає вимогам встановлення об’єктів ВДЕ</w:t>
            </w:r>
          </w:p>
          <w:p w14:paraId="71BCC915" w14:textId="77777777" w:rsidR="0049572A" w:rsidRPr="00CB44C1" w:rsidRDefault="0049572A" w:rsidP="0049572A">
            <w:pPr>
              <w:widowControl w:val="0"/>
              <w:numPr>
                <w:ilvl w:val="0"/>
                <w:numId w:val="1"/>
              </w:numPr>
              <w:pBdr>
                <w:top w:val="nil"/>
                <w:left w:val="nil"/>
                <w:bottom w:val="nil"/>
                <w:right w:val="nil"/>
                <w:between w:val="nil"/>
              </w:pBdr>
              <w:tabs>
                <w:tab w:val="left" w:pos="420"/>
              </w:tabs>
              <w:spacing w:before="40" w:after="40" w:line="240" w:lineRule="auto"/>
              <w:ind w:left="0" w:firstLine="113"/>
              <w:rPr>
                <w:rFonts w:ascii="Arial" w:eastAsia="+mn-ea" w:hAnsi="Arial" w:cs="Arial"/>
                <w:bCs/>
                <w:sz w:val="20"/>
                <w:szCs w:val="20"/>
                <w:lang w:val="uk-UA" w:eastAsia="ru-RU"/>
              </w:rPr>
            </w:pPr>
            <w:r w:rsidRPr="00CB44C1">
              <w:rPr>
                <w:rFonts w:ascii="Arial" w:eastAsia="+mn-ea" w:hAnsi="Arial" w:cs="Arial"/>
                <w:bCs/>
                <w:sz w:val="20"/>
                <w:szCs w:val="20"/>
                <w:lang w:val="uk-UA" w:eastAsia="ru-RU"/>
              </w:rPr>
              <w:t>Низький рівень муніципального енергоменеджменту та енергомоніторингу: відсутність актуального енергоплану, впроваджених систем енергоменежменту та енергоменеджерів в структурі ОМС</w:t>
            </w:r>
          </w:p>
        </w:tc>
      </w:tr>
      <w:tr w:rsidR="0049572A" w:rsidRPr="00CB44C1" w14:paraId="535F745C" w14:textId="77777777" w:rsidTr="00DE2C53">
        <w:tc>
          <w:tcPr>
            <w:tcW w:w="10065" w:type="dxa"/>
            <w:gridSpan w:val="2"/>
          </w:tcPr>
          <w:p w14:paraId="7724A1C8" w14:textId="77777777" w:rsidR="0049572A" w:rsidRPr="00CB44C1" w:rsidRDefault="0049572A" w:rsidP="006C66F8">
            <w:pPr>
              <w:widowControl w:val="0"/>
              <w:tabs>
                <w:tab w:val="left" w:pos="317"/>
              </w:tabs>
              <w:spacing w:before="40" w:after="40" w:line="240" w:lineRule="auto"/>
              <w:jc w:val="center"/>
              <w:rPr>
                <w:rFonts w:ascii="Arial" w:eastAsia="Calibri" w:hAnsi="Arial" w:cs="Arial"/>
                <w:b/>
                <w:bCs/>
                <w:i/>
                <w:kern w:val="32"/>
                <w:sz w:val="24"/>
                <w:szCs w:val="24"/>
                <w:lang w:val="uk-UA"/>
              </w:rPr>
            </w:pPr>
            <w:r w:rsidRPr="00CB44C1">
              <w:rPr>
                <w:rFonts w:ascii="Arial" w:eastAsia="Calibri" w:hAnsi="Arial" w:cs="Arial"/>
                <w:b/>
                <w:bCs/>
                <w:i/>
                <w:kern w:val="32"/>
                <w:sz w:val="24"/>
                <w:szCs w:val="24"/>
                <w:lang w:val="uk-UA"/>
              </w:rPr>
              <w:t>Поліпшення стану довкілля</w:t>
            </w:r>
          </w:p>
        </w:tc>
      </w:tr>
      <w:tr w:rsidR="0049572A" w:rsidRPr="00CB44C1" w14:paraId="2C6268D6" w14:textId="77777777" w:rsidTr="00DE2C53">
        <w:tc>
          <w:tcPr>
            <w:tcW w:w="4961" w:type="dxa"/>
          </w:tcPr>
          <w:p w14:paraId="0FFFCD42" w14:textId="77777777" w:rsidR="0049572A" w:rsidRPr="00CB44C1" w:rsidRDefault="0049572A" w:rsidP="0049572A">
            <w:pPr>
              <w:widowControl w:val="0"/>
              <w:numPr>
                <w:ilvl w:val="0"/>
                <w:numId w:val="1"/>
              </w:numPr>
              <w:tabs>
                <w:tab w:val="left" w:pos="420"/>
              </w:tabs>
              <w:spacing w:before="40" w:after="40" w:line="240" w:lineRule="auto"/>
              <w:ind w:left="0" w:firstLine="113"/>
              <w:jc w:val="both"/>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Об’єкти відпочинку та обслуговування підключаються до систем централізованого </w:t>
            </w:r>
            <w:r w:rsidRPr="00CB44C1">
              <w:rPr>
                <w:rFonts w:ascii="Arial" w:eastAsia="+mn-ea" w:hAnsi="Arial" w:cs="Arial"/>
                <w:bCs/>
                <w:color w:val="000000"/>
                <w:sz w:val="20"/>
                <w:szCs w:val="20"/>
                <w:lang w:val="uk-UA" w:eastAsia="ru-RU"/>
              </w:rPr>
              <w:lastRenderedPageBreak/>
              <w:t>водопроводу та каналізації</w:t>
            </w:r>
          </w:p>
          <w:p w14:paraId="63721CA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Здійснюється роздільне збирання ТПВ за компонентами, що входять до складу відходів</w:t>
            </w:r>
          </w:p>
          <w:p w14:paraId="2BC28EBC" w14:textId="77777777" w:rsidR="0049572A" w:rsidRPr="00CB44C1" w:rsidRDefault="0049572A" w:rsidP="0049572A">
            <w:pPr>
              <w:widowControl w:val="0"/>
              <w:numPr>
                <w:ilvl w:val="0"/>
                <w:numId w:val="1"/>
              </w:numPr>
              <w:tabs>
                <w:tab w:val="left" w:pos="420"/>
              </w:tabs>
              <w:spacing w:before="40" w:after="40" w:line="240" w:lineRule="auto"/>
              <w:ind w:left="0" w:firstLine="113"/>
              <w:jc w:val="both"/>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Захоронення ТПВ здійснюється на підприємстві промислової переробки побутових відходів з попереднім сортуванням</w:t>
            </w:r>
          </w:p>
          <w:p w14:paraId="61EA882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Потужний зелений каркас громади збалансовує навантаження на повітряний басейн</w:t>
            </w:r>
          </w:p>
          <w:p w14:paraId="7D753EE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Ефективна співпраця ОМС з міжнародними донорськими організаціями, державними та приватними підприємствами та громадськими об’єднаннями із екологічних питань</w:t>
            </w:r>
          </w:p>
          <w:p w14:paraId="15FB8A8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Встановлено сортувальну лінію для сортування відходів та відбору вторинної сировини</w:t>
            </w:r>
          </w:p>
        </w:tc>
        <w:tc>
          <w:tcPr>
            <w:tcW w:w="5104" w:type="dxa"/>
          </w:tcPr>
          <w:p w14:paraId="6DFEFA4B"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Територія громади відноситься до однієї з найбільш забруднених території Львівської області</w:t>
            </w:r>
          </w:p>
          <w:p w14:paraId="69D4FC7D"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На території громади розташовані підприємства вугільної промисловості, діяльність яких негативно впливає на довкілля</w:t>
            </w:r>
          </w:p>
          <w:p w14:paraId="2AE74152"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забруднювачів повітряного басейну: газогенеруючі природні відвали та терикони, вуглевисушувальні установки вугледобувних підприємств, промислові та комунальні котельні</w:t>
            </w:r>
          </w:p>
          <w:p w14:paraId="04C1AE93"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ставків накопичувачів та відстійників, які погіршують якість поверхневих та ґрунтових вод</w:t>
            </w:r>
          </w:p>
          <w:p w14:paraId="1552F155"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Просадка земної поверхні, забрудненість земель, штучне обводнення через роботу шахт</w:t>
            </w:r>
          </w:p>
          <w:p w14:paraId="2A00F8A3"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Забрудненість водойм через скид шахтних вод, прориви каналізаційних труб</w:t>
            </w:r>
          </w:p>
          <w:p w14:paraId="024F45E2"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Відсутня комплексна оцінка екологічної ситуації, екологічний профіль громади</w:t>
            </w:r>
          </w:p>
          <w:p w14:paraId="36389936"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Недостатнє оснащення джерел викидів високоефективним пилогазовловлюючим обладнанням</w:t>
            </w:r>
          </w:p>
          <w:p w14:paraId="345A899B" w14:textId="77777777" w:rsidR="0049572A" w:rsidRPr="00CB44C1" w:rsidRDefault="0049572A" w:rsidP="0049572A">
            <w:pPr>
              <w:numPr>
                <w:ilvl w:val="0"/>
                <w:numId w:val="1"/>
              </w:numPr>
              <w:tabs>
                <w:tab w:val="left" w:pos="420"/>
              </w:tabs>
              <w:suppressAutoHyphen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неорганізованих звалищ сміття</w:t>
            </w:r>
          </w:p>
          <w:p w14:paraId="105DD9C0"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jc w:val="both"/>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Високий знос каналізаційних очисних споруд, відсутність каналізації в частини приватного сектора</w:t>
            </w:r>
          </w:p>
          <w:p w14:paraId="7B775770" w14:textId="77777777" w:rsidR="0049572A" w:rsidRPr="00CB44C1" w:rsidRDefault="0049572A" w:rsidP="0049572A">
            <w:pPr>
              <w:numPr>
                <w:ilvl w:val="0"/>
                <w:numId w:val="1"/>
              </w:numPr>
              <w:pBdr>
                <w:top w:val="nil"/>
                <w:left w:val="nil"/>
                <w:bottom w:val="nil"/>
                <w:right w:val="nil"/>
                <w:between w:val="nil"/>
              </w:pBdr>
              <w:tabs>
                <w:tab w:val="left" w:pos="420"/>
              </w:tabs>
              <w:suppressAutoHyphens/>
              <w:spacing w:before="40" w:after="40" w:line="240" w:lineRule="auto"/>
              <w:ind w:left="0" w:firstLine="113"/>
              <w:jc w:val="both"/>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екоосвіти населення</w:t>
            </w:r>
          </w:p>
        </w:tc>
      </w:tr>
    </w:tbl>
    <w:p w14:paraId="565CAB0A" w14:textId="77777777" w:rsidR="0049572A" w:rsidRPr="00CB44C1" w:rsidRDefault="0049572A" w:rsidP="006C66F8">
      <w:pPr>
        <w:widowControl w:val="0"/>
        <w:tabs>
          <w:tab w:val="left" w:pos="317"/>
        </w:tabs>
        <w:spacing w:after="120" w:line="240" w:lineRule="auto"/>
        <w:rPr>
          <w:rFonts w:ascii="Arial" w:eastAsia="Calibri" w:hAnsi="Arial" w:cs="Arial"/>
          <w:lang w:val="uk-UA"/>
        </w:rPr>
      </w:pPr>
    </w:p>
    <w:p w14:paraId="670E9772" w14:textId="4671DF11" w:rsidR="006C66F8" w:rsidRPr="00CB44C1" w:rsidRDefault="006C66F8" w:rsidP="006C66F8">
      <w:pPr>
        <w:pStyle w:val="aff0"/>
        <w:keepNext/>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5</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3</w:t>
      </w:r>
      <w:r w:rsidR="006F2044" w:rsidRPr="00CB44C1">
        <w:rPr>
          <w:lang w:val="uk-UA"/>
        </w:rPr>
        <w:fldChar w:fldCharType="end"/>
      </w:r>
      <w:r w:rsidRPr="00CB44C1">
        <w:rPr>
          <w:lang w:val="uk-UA"/>
        </w:rPr>
        <w:t>. Результати PESTLE-аналізу (можливості та загрози)</w:t>
      </w:r>
    </w:p>
    <w:tbl>
      <w:tblPr>
        <w:tblW w:w="9945"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4972"/>
        <w:gridCol w:w="4973"/>
      </w:tblGrid>
      <w:tr w:rsidR="006C66F8" w:rsidRPr="00CB44C1" w14:paraId="2FC3F647" w14:textId="77777777" w:rsidTr="000D2DF2">
        <w:trPr>
          <w:tblHeader/>
        </w:trPr>
        <w:tc>
          <w:tcPr>
            <w:tcW w:w="4972" w:type="dxa"/>
            <w:shd w:val="clear" w:color="auto" w:fill="C0D49C"/>
          </w:tcPr>
          <w:p w14:paraId="5F026653" w14:textId="15AA1E78" w:rsidR="0049572A" w:rsidRPr="00CB44C1" w:rsidRDefault="0049572A" w:rsidP="0049572A">
            <w:pPr>
              <w:spacing w:before="40" w:after="40" w:line="240" w:lineRule="auto"/>
              <w:jc w:val="center"/>
              <w:rPr>
                <w:rFonts w:ascii="Arial" w:eastAsia="Calibri" w:hAnsi="Arial" w:cs="Arial"/>
                <w:color w:val="000000" w:themeColor="text1"/>
                <w:sz w:val="20"/>
                <w:szCs w:val="20"/>
                <w:lang w:val="uk-UA" w:eastAsia="uk-UA"/>
              </w:rPr>
            </w:pPr>
            <w:r w:rsidRPr="00CB44C1">
              <w:rPr>
                <w:rFonts w:ascii="Arial" w:eastAsia="Calibri" w:hAnsi="Arial" w:cs="Arial"/>
                <w:b/>
                <w:bCs/>
                <w:color w:val="000000" w:themeColor="text1"/>
                <w:sz w:val="20"/>
                <w:szCs w:val="20"/>
                <w:lang w:val="uk-UA" w:eastAsia="uk-UA"/>
              </w:rPr>
              <w:t>Можливості</w:t>
            </w:r>
          </w:p>
        </w:tc>
        <w:tc>
          <w:tcPr>
            <w:tcW w:w="4973" w:type="dxa"/>
            <w:shd w:val="clear" w:color="auto" w:fill="BFBFBF" w:themeFill="background1" w:themeFillShade="BF"/>
          </w:tcPr>
          <w:p w14:paraId="7A1C6E64" w14:textId="7F2A3EFA" w:rsidR="0049572A" w:rsidRPr="00CB44C1" w:rsidRDefault="0049572A" w:rsidP="0049572A">
            <w:pPr>
              <w:spacing w:before="40" w:after="40" w:line="240" w:lineRule="auto"/>
              <w:jc w:val="center"/>
              <w:rPr>
                <w:rFonts w:ascii="Arial" w:eastAsia="Calibri" w:hAnsi="Arial" w:cs="Arial"/>
                <w:color w:val="000000" w:themeColor="text1"/>
                <w:sz w:val="20"/>
                <w:szCs w:val="20"/>
                <w:lang w:val="uk-UA" w:eastAsia="uk-UA"/>
              </w:rPr>
            </w:pPr>
            <w:r w:rsidRPr="00CB44C1">
              <w:rPr>
                <w:rFonts w:ascii="Arial" w:eastAsia="Calibri" w:hAnsi="Arial" w:cs="Arial"/>
                <w:b/>
                <w:bCs/>
                <w:color w:val="000000" w:themeColor="text1"/>
                <w:sz w:val="20"/>
                <w:szCs w:val="20"/>
                <w:lang w:val="uk-UA" w:eastAsia="uk-UA"/>
              </w:rPr>
              <w:t>Загрози</w:t>
            </w:r>
          </w:p>
        </w:tc>
      </w:tr>
      <w:tr w:rsidR="0049572A" w:rsidRPr="00CB44C1" w14:paraId="25F7F010" w14:textId="77777777" w:rsidTr="000D2DF2">
        <w:tc>
          <w:tcPr>
            <w:tcW w:w="9945" w:type="dxa"/>
            <w:gridSpan w:val="2"/>
            <w:shd w:val="clear" w:color="auto" w:fill="C0D49C"/>
          </w:tcPr>
          <w:p w14:paraId="0BCBD6B1" w14:textId="77777777" w:rsidR="0049572A" w:rsidRPr="00CB44C1" w:rsidRDefault="0049572A" w:rsidP="0049572A">
            <w:pPr>
              <w:spacing w:before="40" w:after="40" w:line="240" w:lineRule="auto"/>
              <w:rPr>
                <w:rFonts w:ascii="Arial" w:eastAsia="Calibri" w:hAnsi="Arial" w:cs="Arial"/>
                <w:b/>
                <w:bCs/>
                <w:sz w:val="20"/>
                <w:szCs w:val="20"/>
                <w:lang w:val="uk-UA" w:eastAsia="uk-UA"/>
              </w:rPr>
            </w:pPr>
            <w:r w:rsidRPr="00CB44C1">
              <w:rPr>
                <w:rFonts w:ascii="Arial" w:eastAsia="MS Mincho" w:hAnsi="Arial" w:cs="Arial"/>
                <w:b/>
                <w:bCs/>
                <w:sz w:val="20"/>
                <w:szCs w:val="20"/>
                <w:lang w:val="uk-UA" w:eastAsia="uk-UA"/>
              </w:rPr>
              <w:t>P - Політична ситуація</w:t>
            </w:r>
          </w:p>
        </w:tc>
      </w:tr>
      <w:tr w:rsidR="0049572A" w:rsidRPr="00CB44C1" w14:paraId="77E1CB23" w14:textId="77777777" w:rsidTr="002B28F5">
        <w:tc>
          <w:tcPr>
            <w:tcW w:w="4972" w:type="dxa"/>
            <w:shd w:val="clear" w:color="auto" w:fill="FFFFFF"/>
          </w:tcPr>
          <w:p w14:paraId="33C14C49" w14:textId="1C108FD5"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Завершення </w:t>
            </w:r>
            <w:r w:rsidR="006B4FD8" w:rsidRPr="00CB44C1">
              <w:rPr>
                <w:rFonts w:ascii="Arial" w:eastAsia="+mn-ea" w:hAnsi="Arial" w:cs="Arial"/>
                <w:bCs/>
                <w:color w:val="000000"/>
                <w:sz w:val="20"/>
                <w:szCs w:val="20"/>
                <w:lang w:val="uk-UA" w:eastAsia="ru-RU"/>
              </w:rPr>
              <w:t>війни</w:t>
            </w:r>
            <w:r w:rsidRPr="00CB44C1">
              <w:rPr>
                <w:rFonts w:ascii="Arial" w:eastAsia="+mn-ea" w:hAnsi="Arial" w:cs="Arial"/>
                <w:bCs/>
                <w:color w:val="000000"/>
                <w:sz w:val="20"/>
                <w:szCs w:val="20"/>
                <w:lang w:val="uk-UA" w:eastAsia="ru-RU"/>
              </w:rPr>
              <w:t>, стабілізація соціально-економічної та політичної ситуації в Україні</w:t>
            </w:r>
            <w:r w:rsidR="006B4FD8" w:rsidRPr="00CB44C1">
              <w:rPr>
                <w:rFonts w:ascii="Arial" w:eastAsia="+mn-ea" w:hAnsi="Arial" w:cs="Arial"/>
                <w:bCs/>
                <w:color w:val="000000"/>
                <w:sz w:val="20"/>
                <w:szCs w:val="20"/>
                <w:lang w:val="uk-UA" w:eastAsia="ru-RU"/>
              </w:rPr>
              <w:t xml:space="preserve">, повернення територій, відшкодування агресором втрат завданих внаслідок війни </w:t>
            </w:r>
          </w:p>
          <w:p w14:paraId="1998686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Інтеграція України в ЄС, інтеграція законодавства, поглиблення економічних, соціальних екологічних, культурних зв’язків</w:t>
            </w:r>
          </w:p>
          <w:p w14:paraId="06E9459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«Зелений курс» та декарбонізація, поетапна відмова від вугілля та перехід на відновлювані джерела енергії</w:t>
            </w:r>
          </w:p>
          <w:p w14:paraId="3E200228"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Децентралізація та боротьба з корупцією, продовження розпочатих реформ в Україні</w:t>
            </w:r>
          </w:p>
          <w:p w14:paraId="6CFF90D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Відновлення та відбудова країни на новій технологічній основі після закінчення війни</w:t>
            </w:r>
          </w:p>
        </w:tc>
        <w:tc>
          <w:tcPr>
            <w:tcW w:w="4973" w:type="dxa"/>
            <w:shd w:val="clear" w:color="auto" w:fill="FFFFFF"/>
          </w:tcPr>
          <w:p w14:paraId="23659AC6" w14:textId="0FA3F2A6"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Поглиблення та затягування </w:t>
            </w:r>
            <w:r w:rsidR="006B4FD8" w:rsidRPr="00CB44C1">
              <w:rPr>
                <w:rFonts w:ascii="Arial" w:eastAsia="+mn-ea" w:hAnsi="Arial" w:cs="Arial"/>
                <w:bCs/>
                <w:color w:val="000000"/>
                <w:sz w:val="20"/>
                <w:szCs w:val="20"/>
                <w:lang w:val="uk-UA" w:eastAsia="ru-RU"/>
              </w:rPr>
              <w:t xml:space="preserve">війни </w:t>
            </w:r>
            <w:r w:rsidRPr="00CB44C1">
              <w:rPr>
                <w:rFonts w:ascii="Arial" w:eastAsia="+mn-ea" w:hAnsi="Arial" w:cs="Arial"/>
                <w:bCs/>
                <w:color w:val="000000"/>
                <w:sz w:val="20"/>
                <w:szCs w:val="20"/>
                <w:lang w:val="uk-UA" w:eastAsia="ru-RU"/>
              </w:rPr>
              <w:t xml:space="preserve">із </w:t>
            </w:r>
            <w:r w:rsidR="006B4FD8" w:rsidRPr="00CB44C1">
              <w:rPr>
                <w:rFonts w:ascii="Arial" w:eastAsia="+mn-ea" w:hAnsi="Arial" w:cs="Arial"/>
                <w:bCs/>
                <w:color w:val="000000"/>
                <w:sz w:val="20"/>
                <w:szCs w:val="20"/>
                <w:lang w:val="uk-UA" w:eastAsia="ru-RU"/>
              </w:rPr>
              <w:t>російською федерацією</w:t>
            </w:r>
            <w:r w:rsidRPr="00CB44C1">
              <w:rPr>
                <w:rFonts w:ascii="Arial" w:eastAsia="+mn-ea" w:hAnsi="Arial" w:cs="Arial"/>
                <w:bCs/>
                <w:color w:val="000000"/>
                <w:sz w:val="20"/>
                <w:szCs w:val="20"/>
                <w:lang w:val="uk-UA" w:eastAsia="ru-RU"/>
              </w:rPr>
              <w:t>, ескалація бойових дій чи «заморожування» військов</w:t>
            </w:r>
            <w:r w:rsidR="006B4FD8" w:rsidRPr="00CB44C1">
              <w:rPr>
                <w:rFonts w:ascii="Arial" w:eastAsia="+mn-ea" w:hAnsi="Arial" w:cs="Arial"/>
                <w:bCs/>
                <w:color w:val="000000"/>
                <w:sz w:val="20"/>
                <w:szCs w:val="20"/>
                <w:lang w:val="uk-UA" w:eastAsia="ru-RU"/>
              </w:rPr>
              <w:t>их дій на невигідних Україні умовах</w:t>
            </w:r>
          </w:p>
          <w:p w14:paraId="0BEF56C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Зниження конкурентоспроможності; економічна, енергетична, соціальна криза, відсутня державна підтримка економіки країни</w:t>
            </w:r>
          </w:p>
        </w:tc>
      </w:tr>
      <w:tr w:rsidR="0049572A" w:rsidRPr="00CB44C1" w14:paraId="6FA1A14E" w14:textId="77777777" w:rsidTr="000D2DF2">
        <w:tc>
          <w:tcPr>
            <w:tcW w:w="9945" w:type="dxa"/>
            <w:gridSpan w:val="2"/>
            <w:shd w:val="clear" w:color="auto" w:fill="C0D49C"/>
          </w:tcPr>
          <w:p w14:paraId="2C3B07A9" w14:textId="77777777" w:rsidR="0049572A" w:rsidRPr="00CB44C1" w:rsidRDefault="0049572A" w:rsidP="0049572A">
            <w:pPr>
              <w:spacing w:before="40" w:after="40" w:line="240" w:lineRule="auto"/>
              <w:rPr>
                <w:rFonts w:ascii="Arial" w:eastAsia="+mn-ea" w:hAnsi="Arial" w:cs="Arial"/>
                <w:b/>
                <w:sz w:val="20"/>
                <w:szCs w:val="20"/>
                <w:lang w:val="uk-UA" w:eastAsia="ru-RU"/>
              </w:rPr>
            </w:pPr>
            <w:r w:rsidRPr="00CB44C1">
              <w:rPr>
                <w:rFonts w:ascii="Arial" w:eastAsia="+mn-ea" w:hAnsi="Arial" w:cs="Arial"/>
                <w:b/>
                <w:sz w:val="20"/>
                <w:szCs w:val="20"/>
                <w:lang w:val="uk-UA" w:eastAsia="ru-RU"/>
              </w:rPr>
              <w:t>E - Економічна ситуація</w:t>
            </w:r>
          </w:p>
        </w:tc>
      </w:tr>
      <w:tr w:rsidR="0049572A" w:rsidRPr="00CB44C1" w14:paraId="6CBFDA7F" w14:textId="77777777" w:rsidTr="002B28F5">
        <w:trPr>
          <w:trHeight w:val="267"/>
        </w:trPr>
        <w:tc>
          <w:tcPr>
            <w:tcW w:w="4972" w:type="dxa"/>
            <w:shd w:val="clear" w:color="auto" w:fill="auto"/>
          </w:tcPr>
          <w:p w14:paraId="26B60F0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Міжнародна співпраця, співпраця з проєктами міжнародної технічної допомоги, а також з програмами міжнародних фінансових організацій, орієнтованих на відновлення України</w:t>
            </w:r>
          </w:p>
          <w:p w14:paraId="316BED7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Державна підтримка України, фінансування проєктів інфраструктури в рамках міжнародних програм</w:t>
            </w:r>
          </w:p>
          <w:p w14:paraId="1480D6B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Інноваційне відновлення України, створення інноваційної мережі із залученням наукових, науково-дослідних організацій, ТПП та ЗВО з інтеграцією в європейські мережі для трансферу технологій та знань</w:t>
            </w:r>
          </w:p>
          <w:p w14:paraId="2DBA6CC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Функціонуючі регіональні та місцеві інституції економічного розвитку: активне функціонування ТПП Львівської області; асоціації підприємців, агенції економічного розвитку</w:t>
            </w:r>
          </w:p>
          <w:p w14:paraId="63EB9B2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Формування позитивного іміджу України</w:t>
            </w:r>
          </w:p>
          <w:p w14:paraId="60AD16D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Фіскальна та митна підтримка інвесторів, страхування інвестицій</w:t>
            </w:r>
          </w:p>
          <w:p w14:paraId="6B521BD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Створення умов для перенесення та передислокації виробництв із зон бойових дій Сходу та Півдня України</w:t>
            </w:r>
          </w:p>
        </w:tc>
        <w:tc>
          <w:tcPr>
            <w:tcW w:w="4973" w:type="dxa"/>
            <w:shd w:val="clear" w:color="auto" w:fill="auto"/>
          </w:tcPr>
          <w:p w14:paraId="48039406"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Високі військові політичні ризики, які потребують страхування міжнародних та національних компаній; активів для застави</w:t>
            </w:r>
          </w:p>
          <w:p w14:paraId="4C52809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Відсутність податкових преференцій (компенсацій ЄСВ, ПДФО, справедливого розчеплення податків тощо)</w:t>
            </w:r>
          </w:p>
          <w:p w14:paraId="141B4B7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Девальвація гривні; значні коливання курсу валют, зниження економічної діяльності через карантинні обмеження під час пандемії</w:t>
            </w:r>
          </w:p>
          <w:p w14:paraId="7629DED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Висока вартість і тривалість підключення до електромереж</w:t>
            </w:r>
          </w:p>
          <w:p w14:paraId="3F564E5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Низький рівень впровадження </w:t>
            </w:r>
            <w:r w:rsidRPr="00CB44C1">
              <w:rPr>
                <w:rFonts w:ascii="Arial" w:eastAsia="+mn-ea" w:hAnsi="Arial" w:cs="Arial"/>
                <w:bCs/>
                <w:color w:val="000000"/>
                <w:sz w:val="20"/>
                <w:szCs w:val="20"/>
                <w:lang w:val="uk-UA" w:eastAsia="ru-RU"/>
              </w:rPr>
              <w:lastRenderedPageBreak/>
              <w:t>альтернативних джерел енергії та енергоефективних проєктів, відсутність проєктів зеленої енергетики</w:t>
            </w:r>
          </w:p>
          <w:p w14:paraId="6D0966F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Відсутність цільової державної підтримки на умовах співфінансування щодо розбудови Індустріальних парків із підведеними комунікаціями</w:t>
            </w:r>
          </w:p>
          <w:p w14:paraId="1CBF93A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якості даних Державного земельного кадастру; відсутній доступ до баз даних (податкова служба, пенсійний фонд, Держгеокадаст, державне мито)</w:t>
            </w:r>
          </w:p>
          <w:p w14:paraId="7C91498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Вимивання інвестиційного капіталу з України за кордон</w:t>
            </w:r>
          </w:p>
        </w:tc>
      </w:tr>
      <w:tr w:rsidR="0049572A" w:rsidRPr="00CB44C1" w14:paraId="63AEEB48" w14:textId="77777777" w:rsidTr="000D2DF2">
        <w:tc>
          <w:tcPr>
            <w:tcW w:w="9945" w:type="dxa"/>
            <w:gridSpan w:val="2"/>
            <w:shd w:val="clear" w:color="auto" w:fill="C0D49C"/>
          </w:tcPr>
          <w:p w14:paraId="172E3B8A" w14:textId="77777777" w:rsidR="0049572A" w:rsidRPr="00CB44C1" w:rsidRDefault="0049572A" w:rsidP="0049572A">
            <w:pPr>
              <w:spacing w:before="40" w:after="40" w:line="240" w:lineRule="auto"/>
              <w:rPr>
                <w:rFonts w:ascii="Arial" w:eastAsia="+mn-ea" w:hAnsi="Arial" w:cs="Arial"/>
                <w:b/>
                <w:sz w:val="20"/>
                <w:szCs w:val="20"/>
                <w:lang w:val="uk-UA" w:eastAsia="ru-RU"/>
              </w:rPr>
            </w:pPr>
            <w:r w:rsidRPr="00CB44C1">
              <w:rPr>
                <w:rFonts w:ascii="Arial" w:eastAsia="+mn-ea" w:hAnsi="Arial" w:cs="Arial"/>
                <w:b/>
                <w:sz w:val="20"/>
                <w:szCs w:val="20"/>
                <w:lang w:val="uk-UA" w:eastAsia="ru-RU"/>
              </w:rPr>
              <w:lastRenderedPageBreak/>
              <w:t>S - Демографічна / соціальна ситуація</w:t>
            </w:r>
          </w:p>
        </w:tc>
      </w:tr>
      <w:tr w:rsidR="0049572A" w:rsidRPr="00A576A6" w14:paraId="04F95F80" w14:textId="77777777" w:rsidTr="002B28F5">
        <w:trPr>
          <w:trHeight w:val="678"/>
        </w:trPr>
        <w:tc>
          <w:tcPr>
            <w:tcW w:w="4972" w:type="dxa"/>
            <w:shd w:val="clear" w:color="auto" w:fill="auto"/>
          </w:tcPr>
          <w:p w14:paraId="4885144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Підвищення доходів громадян</w:t>
            </w:r>
          </w:p>
          <w:p w14:paraId="3468C46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Державна підтримка ВПО</w:t>
            </w:r>
          </w:p>
          <w:p w14:paraId="3244B6D5"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Впровадження державної гендерної політики на всіх рівнях</w:t>
            </w:r>
          </w:p>
          <w:p w14:paraId="1126E16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Впровадження мінімальних соціальних стандартів</w:t>
            </w:r>
          </w:p>
          <w:p w14:paraId="1BA2B01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Будівництво нового житла</w:t>
            </w:r>
          </w:p>
          <w:p w14:paraId="4B4B5E7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Створення нових робочих місць для мешканців і ВПО</w:t>
            </w:r>
          </w:p>
        </w:tc>
        <w:tc>
          <w:tcPr>
            <w:tcW w:w="4973" w:type="dxa"/>
            <w:shd w:val="clear" w:color="auto" w:fill="auto"/>
          </w:tcPr>
          <w:p w14:paraId="2573E6D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Наростання соціальної напруженості, відтік найбільш активного населення</w:t>
            </w:r>
          </w:p>
          <w:p w14:paraId="6A6B268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Поширення пандемії</w:t>
            </w:r>
          </w:p>
          <w:p w14:paraId="2BB32A18"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Відтік і від’ємна міграція працездатного населення, у тому числі молоді</w:t>
            </w:r>
          </w:p>
          <w:p w14:paraId="1362B50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Недостатнє фінансування розвитку та навчання робочої сили</w:t>
            </w:r>
          </w:p>
          <w:p w14:paraId="4CC6E2D8"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Недостатність державної підтримки перекваліфікації та працевлаштування шахтарів після закриття шахт</w:t>
            </w:r>
          </w:p>
        </w:tc>
      </w:tr>
      <w:tr w:rsidR="0049572A" w:rsidRPr="00CB44C1" w14:paraId="13B44CA9" w14:textId="77777777" w:rsidTr="000D2DF2">
        <w:tc>
          <w:tcPr>
            <w:tcW w:w="9945" w:type="dxa"/>
            <w:gridSpan w:val="2"/>
            <w:shd w:val="clear" w:color="auto" w:fill="C0D49C"/>
          </w:tcPr>
          <w:p w14:paraId="6DD15B9B" w14:textId="77777777" w:rsidR="0049572A" w:rsidRPr="00CB44C1" w:rsidRDefault="0049572A" w:rsidP="0049572A">
            <w:pPr>
              <w:autoSpaceDE w:val="0"/>
              <w:autoSpaceDN w:val="0"/>
              <w:adjustRightInd w:val="0"/>
              <w:spacing w:before="40" w:after="40" w:line="240" w:lineRule="auto"/>
              <w:rPr>
                <w:rFonts w:ascii="Arial" w:eastAsia="+mn-ea" w:hAnsi="Arial" w:cs="Arial"/>
                <w:bCs/>
                <w:sz w:val="20"/>
                <w:szCs w:val="20"/>
                <w:lang w:val="uk-UA" w:eastAsia="ru-RU"/>
              </w:rPr>
            </w:pPr>
            <w:r w:rsidRPr="00CB44C1">
              <w:rPr>
                <w:rFonts w:ascii="Arial" w:eastAsia="+mn-ea" w:hAnsi="Arial" w:cs="Arial"/>
                <w:b/>
                <w:sz w:val="20"/>
                <w:szCs w:val="20"/>
                <w:lang w:val="uk-UA" w:eastAsia="ru-RU"/>
              </w:rPr>
              <w:t>T - Стан технологій / інфраструктури</w:t>
            </w:r>
          </w:p>
        </w:tc>
      </w:tr>
      <w:tr w:rsidR="0049572A" w:rsidRPr="00CB44C1" w14:paraId="49197368" w14:textId="77777777" w:rsidTr="002B28F5">
        <w:tc>
          <w:tcPr>
            <w:tcW w:w="4972" w:type="dxa"/>
            <w:shd w:val="clear" w:color="auto" w:fill="auto"/>
          </w:tcPr>
          <w:p w14:paraId="06EDB2E9"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Цифровізація та впровадження інноваційних технологій в виробництво, управління та сервіси</w:t>
            </w:r>
          </w:p>
          <w:p w14:paraId="67F53B0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Реконструкція доріг державного значення</w:t>
            </w:r>
          </w:p>
          <w:p w14:paraId="45E5959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Впровадження кращих практик муніципального менеджменту в Україні</w:t>
            </w:r>
          </w:p>
          <w:p w14:paraId="13A7AD5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Залучення додаткових фінансових ресурсів в громаду з міжнародних, національних, регіональних джерел (у т.ч. коштів Державного фонду регіонального розвитку, Державного фонду енергоефективності, секторальна підтримка ЄС)</w:t>
            </w:r>
          </w:p>
        </w:tc>
        <w:tc>
          <w:tcPr>
            <w:tcW w:w="4973" w:type="dxa"/>
            <w:shd w:val="clear" w:color="auto" w:fill="auto"/>
          </w:tcPr>
          <w:p w14:paraId="22B208B9"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Збільшення кількості аварій на об’єктах інфраструктури, обумовлених наростаючим зносом основних фондів</w:t>
            </w:r>
          </w:p>
          <w:p w14:paraId="23056F6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Поганий стан мережі автомобільних доріг державного значення</w:t>
            </w:r>
          </w:p>
          <w:p w14:paraId="2290C11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Низький рівень цифровізації, відсутній Інтернет та поганий мобільний зв’язок у сільській місцевості</w:t>
            </w:r>
          </w:p>
          <w:p w14:paraId="264BE83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Проблеми залізничних і автоперевезень, дефіцит товарних вагонів та контейнерів, низька пропускна здатність сполучень та негнучкість Укрзалізниці</w:t>
            </w:r>
          </w:p>
        </w:tc>
      </w:tr>
      <w:tr w:rsidR="0049572A" w:rsidRPr="00CB44C1" w14:paraId="28092C9E" w14:textId="77777777" w:rsidTr="000D2DF2">
        <w:tc>
          <w:tcPr>
            <w:tcW w:w="9945" w:type="dxa"/>
            <w:gridSpan w:val="2"/>
            <w:shd w:val="clear" w:color="auto" w:fill="C0D49C"/>
          </w:tcPr>
          <w:p w14:paraId="706D314C" w14:textId="77777777" w:rsidR="0049572A" w:rsidRPr="00CB44C1" w:rsidRDefault="0049572A" w:rsidP="0049572A">
            <w:pPr>
              <w:autoSpaceDE w:val="0"/>
              <w:autoSpaceDN w:val="0"/>
              <w:adjustRightInd w:val="0"/>
              <w:spacing w:before="40" w:after="40" w:line="240" w:lineRule="auto"/>
              <w:rPr>
                <w:rFonts w:ascii="Arial" w:eastAsia="+mn-ea" w:hAnsi="Arial" w:cs="Arial"/>
                <w:b/>
                <w:sz w:val="20"/>
                <w:szCs w:val="20"/>
                <w:lang w:val="uk-UA" w:eastAsia="ru-RU"/>
              </w:rPr>
            </w:pPr>
            <w:r w:rsidRPr="00CB44C1">
              <w:rPr>
                <w:rFonts w:ascii="Arial" w:eastAsia="+mn-ea" w:hAnsi="Arial" w:cs="Arial"/>
                <w:b/>
                <w:sz w:val="20"/>
                <w:szCs w:val="20"/>
                <w:lang w:val="uk-UA" w:eastAsia="ru-RU"/>
              </w:rPr>
              <w:t>L - Правовий вплив</w:t>
            </w:r>
          </w:p>
        </w:tc>
      </w:tr>
      <w:tr w:rsidR="0049572A" w:rsidRPr="00CB44C1" w14:paraId="4E11E90F" w14:textId="77777777" w:rsidTr="002B28F5">
        <w:tc>
          <w:tcPr>
            <w:tcW w:w="4972" w:type="dxa"/>
            <w:shd w:val="clear" w:color="auto" w:fill="auto"/>
          </w:tcPr>
          <w:p w14:paraId="0301748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Приєднання України до «зеленого курсу» Європи, декарбонізація економіки України</w:t>
            </w:r>
          </w:p>
          <w:p w14:paraId="69E1262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Розробка Національної програми трансформації вугільних регіонів України</w:t>
            </w:r>
          </w:p>
          <w:p w14:paraId="7D828E33"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Створення Фонду консорціумного фінансування для об’єктів та проєктів України після війни</w:t>
            </w:r>
          </w:p>
          <w:p w14:paraId="1496230E"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Прийняття Закону України «Про внесення змін до деяких законодавчих актів України щодо засад державної регіональної політики та політики відновлення регіонів і територій»</w:t>
            </w:r>
          </w:p>
        </w:tc>
        <w:tc>
          <w:tcPr>
            <w:tcW w:w="4973" w:type="dxa"/>
            <w:shd w:val="clear" w:color="auto" w:fill="auto"/>
          </w:tcPr>
          <w:p w14:paraId="5ECB928C"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Відсутність доступу до дешевих фінансових ресурсів (високі ставки, низький рівень кредитування бізнесу на лінії розмежування через високі військові ризики та відсутність застави)</w:t>
            </w:r>
          </w:p>
          <w:p w14:paraId="42C1E31F"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Відсутність пільгового кредитування для відкриття власної справи</w:t>
            </w:r>
          </w:p>
          <w:p w14:paraId="2332E312"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Відсутні ефективні інструменти на законодавчому рівні підтримки інвесторів</w:t>
            </w:r>
          </w:p>
          <w:p w14:paraId="723DF5F7"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Слабкий правовий захист майна та протидія рейдерству, недовіра до судової влади</w:t>
            </w:r>
          </w:p>
        </w:tc>
      </w:tr>
      <w:tr w:rsidR="0049572A" w:rsidRPr="00CB44C1" w14:paraId="0AA0E013" w14:textId="77777777" w:rsidTr="000D2DF2">
        <w:tc>
          <w:tcPr>
            <w:tcW w:w="9945" w:type="dxa"/>
            <w:gridSpan w:val="2"/>
            <w:shd w:val="clear" w:color="auto" w:fill="C0D49C"/>
          </w:tcPr>
          <w:p w14:paraId="2026C6AF" w14:textId="77777777" w:rsidR="0049572A" w:rsidRPr="00CB44C1" w:rsidRDefault="0049572A" w:rsidP="0049572A">
            <w:pPr>
              <w:autoSpaceDE w:val="0"/>
              <w:autoSpaceDN w:val="0"/>
              <w:adjustRightInd w:val="0"/>
              <w:spacing w:before="40" w:after="40" w:line="240" w:lineRule="auto"/>
              <w:rPr>
                <w:rFonts w:ascii="Arial" w:eastAsia="+mn-ea" w:hAnsi="Arial" w:cs="Arial"/>
                <w:b/>
                <w:sz w:val="20"/>
                <w:szCs w:val="20"/>
                <w:lang w:val="uk-UA" w:eastAsia="ru-RU"/>
              </w:rPr>
            </w:pPr>
            <w:r w:rsidRPr="00CB44C1">
              <w:rPr>
                <w:rFonts w:ascii="Arial" w:eastAsia="+mn-ea" w:hAnsi="Arial" w:cs="Arial"/>
                <w:b/>
                <w:sz w:val="20"/>
                <w:szCs w:val="20"/>
                <w:lang w:val="uk-UA" w:eastAsia="ru-RU"/>
              </w:rPr>
              <w:t>E – Вплив на довкілля</w:t>
            </w:r>
          </w:p>
        </w:tc>
      </w:tr>
      <w:tr w:rsidR="0049572A" w:rsidRPr="00CB44C1" w14:paraId="6B9335FC" w14:textId="77777777" w:rsidTr="002B28F5">
        <w:tc>
          <w:tcPr>
            <w:tcW w:w="4972" w:type="dxa"/>
            <w:shd w:val="clear" w:color="auto" w:fill="auto"/>
          </w:tcPr>
          <w:p w14:paraId="58C0EABA"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Впровадження заходів з адаптації до наслідків зміни клімату на підставі Рамкової конвенції ООН про зміну клімату, Паризької угоди, політичних ініціатив Європейської Комісії </w:t>
            </w:r>
            <w:r w:rsidRPr="00CB44C1">
              <w:rPr>
                <w:rFonts w:ascii="Arial" w:eastAsia="+mn-ea" w:hAnsi="Arial" w:cs="Arial"/>
                <w:bCs/>
                <w:color w:val="000000"/>
                <w:sz w:val="20"/>
                <w:szCs w:val="20"/>
                <w:lang w:val="uk-UA" w:eastAsia="ru-RU"/>
              </w:rPr>
              <w:lastRenderedPageBreak/>
              <w:t>«European Green Deal»</w:t>
            </w:r>
          </w:p>
          <w:p w14:paraId="7BF9D9C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Розбудова регіональної системи моніторингу довкілля на виконання вимог Директив Європейського Парламенту та Ради 2008/50/ЄС від 21 травня 2008 р. «Про якість атмосферного повітря та чистіше повітря для Європи» та 2004/107/ЄС від 15 грудня 2004 р. «Про миш'як, кадмій, ртуть, нікель та поліциклічні ароматичні вуглеводні в атмосферному повітрі», 2000/60/ЄС від 23 жовтня 2000 р. «Про встановлення рамок діяльності Співтовариства в галузі водної політики»</w:t>
            </w:r>
          </w:p>
          <w:p w14:paraId="3B23A87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Розбудова регіональної системи управління побутовими та промисловими відходами на виконання вимог Директив Європейського Парламенту та Ради 2008/98/ЄС від 19 листопада 2008 р. «Про відходи та скасування деяких директив», 1999/31/ЄС від 26 квітня 1999 р. «Про захоронення відходів», 2006/21/ЄС від 15 березня 2006 р. «Про управління відходами видобувних підприємств, та якою вносяться зміни до Директиви </w:t>
            </w:r>
            <w:hyperlink r:id="rId41" w:tgtFrame="_blank" w:history="1">
              <w:r w:rsidRPr="00CB44C1">
                <w:rPr>
                  <w:rFonts w:ascii="Arial" w:eastAsia="+mn-ea" w:hAnsi="Arial" w:cs="Arial"/>
                  <w:bCs/>
                  <w:color w:val="000000"/>
                  <w:sz w:val="20"/>
                  <w:szCs w:val="20"/>
                  <w:lang w:val="uk-UA" w:eastAsia="ru-RU"/>
                </w:rPr>
                <w:t>2004/35/ЄС</w:t>
              </w:r>
            </w:hyperlink>
            <w:r w:rsidRPr="00CB44C1">
              <w:rPr>
                <w:rFonts w:ascii="Arial" w:eastAsia="+mn-ea" w:hAnsi="Arial" w:cs="Arial"/>
                <w:bCs/>
                <w:color w:val="000000"/>
                <w:sz w:val="20"/>
                <w:szCs w:val="20"/>
                <w:lang w:val="uk-UA" w:eastAsia="ru-RU"/>
              </w:rPr>
              <w:t>»;</w:t>
            </w:r>
          </w:p>
          <w:p w14:paraId="6201BD1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Використання коштів екологічного Фонду на регіональному та місцевому рівнях</w:t>
            </w:r>
          </w:p>
        </w:tc>
        <w:tc>
          <w:tcPr>
            <w:tcW w:w="4973" w:type="dxa"/>
            <w:shd w:val="clear" w:color="auto" w:fill="auto"/>
          </w:tcPr>
          <w:p w14:paraId="77C0AEA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lastRenderedPageBreak/>
              <w:t>Техногенне навантаження, забруднення атмосфери, водних ресурсів, грунтів</w:t>
            </w:r>
          </w:p>
          <w:p w14:paraId="35F8B0C1"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 xml:space="preserve">Відсутність проєктів альтернативної та </w:t>
            </w:r>
            <w:r w:rsidRPr="00CB44C1">
              <w:rPr>
                <w:rFonts w:ascii="Arial" w:eastAsia="+mn-ea" w:hAnsi="Arial" w:cs="Arial"/>
                <w:bCs/>
                <w:color w:val="000000"/>
                <w:sz w:val="20"/>
                <w:szCs w:val="20"/>
                <w:lang w:val="uk-UA" w:eastAsia="ru-RU"/>
              </w:rPr>
              <w:lastRenderedPageBreak/>
              <w:t>зеленої енергетики</w:t>
            </w:r>
          </w:p>
          <w:p w14:paraId="20A1BA9A" w14:textId="77777777" w:rsidR="0049572A" w:rsidRPr="00CB44C1" w:rsidRDefault="0049572A" w:rsidP="0049572A">
            <w:pPr>
              <w:widowControl w:val="0"/>
              <w:numPr>
                <w:ilvl w:val="0"/>
                <w:numId w:val="1"/>
              </w:numPr>
              <w:tabs>
                <w:tab w:val="left" w:pos="420"/>
              </w:tabs>
              <w:spacing w:before="40" w:after="40" w:line="240" w:lineRule="auto"/>
              <w:ind w:left="0" w:firstLine="113"/>
              <w:textAlignment w:val="baseline"/>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Високий рівень викидів забруднюючих речовин і парникових газів від промисловості</w:t>
            </w:r>
          </w:p>
          <w:p w14:paraId="77805B4B"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Забрудненість території громади сміттям (лісові масиви, лісопосадки, береги водойм)</w:t>
            </w:r>
          </w:p>
          <w:p w14:paraId="123B32AD"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Наявність териконів шахт, які потребують рекультивації та планування території</w:t>
            </w:r>
          </w:p>
          <w:p w14:paraId="0413D604" w14:textId="77777777" w:rsidR="0049572A" w:rsidRPr="00CB44C1" w:rsidRDefault="0049572A" w:rsidP="0049572A">
            <w:pPr>
              <w:widowControl w:val="0"/>
              <w:numPr>
                <w:ilvl w:val="0"/>
                <w:numId w:val="1"/>
              </w:numPr>
              <w:tabs>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Загрози підтоплення території внаслідок збоїв викачки води в шахтах</w:t>
            </w:r>
          </w:p>
          <w:p w14:paraId="08060FA7" w14:textId="77777777" w:rsidR="0049572A" w:rsidRPr="00CB44C1" w:rsidRDefault="0049572A" w:rsidP="0049572A">
            <w:pPr>
              <w:widowControl w:val="0"/>
              <w:numPr>
                <w:ilvl w:val="0"/>
                <w:numId w:val="1"/>
              </w:numPr>
              <w:tabs>
                <w:tab w:val="num" w:pos="168"/>
                <w:tab w:val="left" w:pos="420"/>
              </w:tabs>
              <w:spacing w:before="40" w:after="40" w:line="240" w:lineRule="auto"/>
              <w:ind w:left="0" w:firstLine="113"/>
              <w:rPr>
                <w:rFonts w:ascii="Arial" w:eastAsia="+mn-ea" w:hAnsi="Arial" w:cs="Arial"/>
                <w:bCs/>
                <w:color w:val="000000"/>
                <w:sz w:val="20"/>
                <w:szCs w:val="20"/>
                <w:lang w:val="uk-UA" w:eastAsia="ru-RU"/>
              </w:rPr>
            </w:pPr>
            <w:r w:rsidRPr="00CB44C1">
              <w:rPr>
                <w:rFonts w:ascii="Arial" w:eastAsia="+mn-ea" w:hAnsi="Arial" w:cs="Arial"/>
                <w:bCs/>
                <w:color w:val="000000"/>
                <w:sz w:val="20"/>
                <w:szCs w:val="20"/>
                <w:lang w:val="uk-UA" w:eastAsia="ru-RU"/>
              </w:rPr>
              <w:t>Недосконала система розподілу екологічного Фонду між громадами областей, наявність залишків невикористаних коштів</w:t>
            </w:r>
          </w:p>
        </w:tc>
      </w:tr>
    </w:tbl>
    <w:p w14:paraId="423D3559" w14:textId="46667493" w:rsidR="00A73727" w:rsidRPr="00CB44C1" w:rsidRDefault="00A73727" w:rsidP="006E2191">
      <w:pPr>
        <w:rPr>
          <w:rFonts w:ascii="Arial" w:hAnsi="Arial" w:cs="Arial"/>
          <w:lang w:val="uk-UA"/>
        </w:rPr>
      </w:pPr>
    </w:p>
    <w:p w14:paraId="0BC98F69" w14:textId="77777777" w:rsidR="0049572A" w:rsidRPr="00CB44C1" w:rsidRDefault="0049572A" w:rsidP="00F34B71">
      <w:pPr>
        <w:pStyle w:val="2"/>
        <w:ind w:left="567" w:firstLine="0"/>
      </w:pPr>
      <w:bookmarkStart w:id="54" w:name="_Toc177807869"/>
      <w:r w:rsidRPr="00CB44C1">
        <w:t>Сценарії розвитку громади</w:t>
      </w:r>
      <w:bookmarkEnd w:id="54"/>
      <w:r w:rsidRPr="00CB44C1">
        <w:t xml:space="preserve"> </w:t>
      </w:r>
    </w:p>
    <w:p w14:paraId="4A122BC5" w14:textId="64C8F0C5" w:rsidR="00FB7461" w:rsidRPr="00CB44C1" w:rsidRDefault="00EE16FE" w:rsidP="00E40036">
      <w:pPr>
        <w:spacing w:after="120" w:line="240" w:lineRule="auto"/>
        <w:ind w:left="11" w:firstLine="556"/>
        <w:jc w:val="both"/>
        <w:rPr>
          <w:rFonts w:ascii="Arial" w:hAnsi="Arial" w:cs="Arial"/>
          <w:lang w:val="uk-UA"/>
        </w:rPr>
      </w:pPr>
      <w:r w:rsidRPr="00CB44C1">
        <w:rPr>
          <w:rFonts w:ascii="Arial" w:hAnsi="Arial" w:cs="Arial"/>
          <w:lang w:val="uk-UA"/>
        </w:rPr>
        <w:t xml:space="preserve">Першим кроком </w:t>
      </w:r>
      <w:r w:rsidR="0089371E" w:rsidRPr="00CB44C1">
        <w:rPr>
          <w:rFonts w:ascii="Arial" w:hAnsi="Arial" w:cs="Arial"/>
          <w:lang w:val="uk-UA"/>
        </w:rPr>
        <w:t>на шляху стратегування</w:t>
      </w:r>
      <w:r w:rsidRPr="00CB44C1">
        <w:rPr>
          <w:rFonts w:ascii="Arial" w:hAnsi="Arial" w:cs="Arial"/>
          <w:lang w:val="uk-UA"/>
        </w:rPr>
        <w:t xml:space="preserve"> є</w:t>
      </w:r>
      <w:r w:rsidR="00B521CA" w:rsidRPr="00CB44C1">
        <w:rPr>
          <w:rFonts w:ascii="Arial" w:hAnsi="Arial" w:cs="Arial"/>
          <w:lang w:val="uk-UA"/>
        </w:rPr>
        <w:t xml:space="preserve"> розуміння</w:t>
      </w:r>
      <w:r w:rsidR="00FF6BC1" w:rsidRPr="00CB44C1">
        <w:rPr>
          <w:rFonts w:ascii="Arial" w:hAnsi="Arial" w:cs="Arial"/>
          <w:lang w:val="uk-UA"/>
        </w:rPr>
        <w:t xml:space="preserve"> наявн</w:t>
      </w:r>
      <w:r w:rsidR="00AF4B91" w:rsidRPr="00CB44C1">
        <w:rPr>
          <w:rFonts w:ascii="Arial" w:hAnsi="Arial" w:cs="Arial"/>
          <w:lang w:val="uk-UA"/>
        </w:rPr>
        <w:t xml:space="preserve">ого </w:t>
      </w:r>
      <w:r w:rsidRPr="00CB44C1">
        <w:rPr>
          <w:rFonts w:ascii="Arial" w:hAnsi="Arial" w:cs="Arial"/>
          <w:lang w:val="uk-UA"/>
        </w:rPr>
        <w:t>ландшафту</w:t>
      </w:r>
      <w:r w:rsidR="00AF4B91" w:rsidRPr="00CB44C1">
        <w:rPr>
          <w:rFonts w:ascii="Arial" w:hAnsi="Arial" w:cs="Arial"/>
          <w:lang w:val="uk-UA"/>
        </w:rPr>
        <w:t xml:space="preserve"> </w:t>
      </w:r>
      <w:r w:rsidR="00180F0F" w:rsidRPr="00CB44C1">
        <w:rPr>
          <w:rFonts w:ascii="Arial" w:hAnsi="Arial" w:cs="Arial"/>
          <w:lang w:val="uk-UA"/>
        </w:rPr>
        <w:t>території</w:t>
      </w:r>
      <w:r w:rsidR="00FF6BC1" w:rsidRPr="00CB44C1">
        <w:rPr>
          <w:rFonts w:ascii="Arial" w:hAnsi="Arial" w:cs="Arial"/>
          <w:lang w:val="uk-UA"/>
        </w:rPr>
        <w:t>, який</w:t>
      </w:r>
      <w:r w:rsidRPr="00CB44C1">
        <w:rPr>
          <w:rFonts w:ascii="Arial" w:hAnsi="Arial" w:cs="Arial"/>
          <w:lang w:val="uk-UA"/>
        </w:rPr>
        <w:t xml:space="preserve"> </w:t>
      </w:r>
      <w:r w:rsidR="00E67761" w:rsidRPr="00CB44C1">
        <w:rPr>
          <w:rFonts w:ascii="Arial" w:hAnsi="Arial" w:cs="Arial"/>
          <w:lang w:val="uk-UA"/>
        </w:rPr>
        <w:t>змін</w:t>
      </w:r>
      <w:r w:rsidR="009B33C4" w:rsidRPr="00CB44C1">
        <w:rPr>
          <w:rFonts w:ascii="Arial" w:hAnsi="Arial" w:cs="Arial"/>
          <w:lang w:val="uk-UA"/>
        </w:rPr>
        <w:t>юється</w:t>
      </w:r>
      <w:r w:rsidR="00E67761" w:rsidRPr="00CB44C1">
        <w:rPr>
          <w:rFonts w:ascii="Arial" w:hAnsi="Arial" w:cs="Arial"/>
          <w:lang w:val="uk-UA"/>
        </w:rPr>
        <w:t xml:space="preserve"> </w:t>
      </w:r>
      <w:r w:rsidR="00C8291A" w:rsidRPr="00CB44C1">
        <w:rPr>
          <w:rFonts w:ascii="Arial" w:hAnsi="Arial" w:cs="Arial"/>
          <w:lang w:val="uk-UA"/>
        </w:rPr>
        <w:t xml:space="preserve">з </w:t>
      </w:r>
      <w:r w:rsidR="003948C6" w:rsidRPr="00CB44C1">
        <w:rPr>
          <w:rFonts w:ascii="Arial" w:hAnsi="Arial" w:cs="Arial"/>
          <w:lang w:val="uk-UA"/>
        </w:rPr>
        <w:t xml:space="preserve">часом </w:t>
      </w:r>
      <w:r w:rsidR="00180F0F" w:rsidRPr="00CB44C1">
        <w:rPr>
          <w:rFonts w:ascii="Arial" w:hAnsi="Arial" w:cs="Arial"/>
          <w:lang w:val="uk-UA"/>
        </w:rPr>
        <w:t xml:space="preserve">під </w:t>
      </w:r>
      <w:r w:rsidRPr="00CB44C1">
        <w:rPr>
          <w:rFonts w:ascii="Arial" w:hAnsi="Arial" w:cs="Arial"/>
          <w:lang w:val="uk-UA"/>
        </w:rPr>
        <w:t xml:space="preserve">впливом </w:t>
      </w:r>
      <w:r w:rsidR="00C8291A" w:rsidRPr="00CB44C1">
        <w:rPr>
          <w:rFonts w:ascii="Arial" w:hAnsi="Arial" w:cs="Arial"/>
          <w:lang w:val="uk-UA"/>
        </w:rPr>
        <w:t xml:space="preserve">різних </w:t>
      </w:r>
      <w:r w:rsidRPr="00CB44C1">
        <w:rPr>
          <w:rFonts w:ascii="Arial" w:hAnsi="Arial" w:cs="Arial"/>
          <w:lang w:val="uk-UA"/>
        </w:rPr>
        <w:t>чинників</w:t>
      </w:r>
      <w:r w:rsidR="003948C6" w:rsidRPr="00CB44C1">
        <w:rPr>
          <w:rFonts w:ascii="Arial" w:hAnsi="Arial" w:cs="Arial"/>
          <w:lang w:val="uk-UA"/>
        </w:rPr>
        <w:t xml:space="preserve"> та</w:t>
      </w:r>
      <w:r w:rsidR="00C8291A" w:rsidRPr="00CB44C1">
        <w:rPr>
          <w:rFonts w:ascii="Arial" w:hAnsi="Arial" w:cs="Arial"/>
          <w:lang w:val="uk-UA"/>
        </w:rPr>
        <w:t xml:space="preserve"> </w:t>
      </w:r>
      <w:r w:rsidR="00FF6BC1" w:rsidRPr="00CB44C1">
        <w:rPr>
          <w:rFonts w:ascii="Arial" w:hAnsi="Arial" w:cs="Arial"/>
          <w:lang w:val="uk-UA"/>
        </w:rPr>
        <w:t>може по-</w:t>
      </w:r>
      <w:r w:rsidR="00873E3A" w:rsidRPr="00CB44C1">
        <w:rPr>
          <w:rFonts w:ascii="Arial" w:hAnsi="Arial" w:cs="Arial"/>
          <w:lang w:val="uk-UA"/>
        </w:rPr>
        <w:t xml:space="preserve">різному формувати </w:t>
      </w:r>
      <w:r w:rsidR="00FF6BC1" w:rsidRPr="00CB44C1">
        <w:rPr>
          <w:rFonts w:ascii="Arial" w:hAnsi="Arial" w:cs="Arial"/>
          <w:lang w:val="uk-UA"/>
        </w:rPr>
        <w:t>тренди змін. Тому ці</w:t>
      </w:r>
      <w:r w:rsidR="00E643EC" w:rsidRPr="00CB44C1">
        <w:rPr>
          <w:rFonts w:ascii="Arial" w:hAnsi="Arial" w:cs="Arial"/>
          <w:lang w:val="uk-UA"/>
        </w:rPr>
        <w:t xml:space="preserve"> тренди можуть</w:t>
      </w:r>
      <w:r w:rsidR="002A37D6" w:rsidRPr="00CB44C1">
        <w:rPr>
          <w:rFonts w:ascii="Arial" w:hAnsi="Arial" w:cs="Arial"/>
          <w:lang w:val="uk-UA"/>
        </w:rPr>
        <w:t xml:space="preserve"> </w:t>
      </w:r>
      <w:r w:rsidR="00BA3E9B" w:rsidRPr="00CB44C1">
        <w:rPr>
          <w:rFonts w:ascii="Arial" w:hAnsi="Arial" w:cs="Arial"/>
          <w:lang w:val="uk-UA"/>
        </w:rPr>
        <w:t>бути інерційними</w:t>
      </w:r>
      <w:r w:rsidR="00FF6BC1" w:rsidRPr="00CB44C1">
        <w:rPr>
          <w:rFonts w:ascii="Arial" w:hAnsi="Arial" w:cs="Arial"/>
          <w:lang w:val="uk-UA"/>
        </w:rPr>
        <w:t>, якщо ми спостерігатиме</w:t>
      </w:r>
      <w:r w:rsidR="00C15FC0" w:rsidRPr="00CB44C1">
        <w:rPr>
          <w:rFonts w:ascii="Arial" w:hAnsi="Arial" w:cs="Arial"/>
          <w:lang w:val="uk-UA"/>
        </w:rPr>
        <w:t xml:space="preserve">мо за процесом </w:t>
      </w:r>
      <w:r w:rsidR="00C178E9" w:rsidRPr="00CB44C1">
        <w:rPr>
          <w:rFonts w:ascii="Arial" w:hAnsi="Arial" w:cs="Arial"/>
          <w:lang w:val="uk-UA"/>
        </w:rPr>
        <w:t xml:space="preserve">«пасивно», </w:t>
      </w:r>
      <w:r w:rsidR="00823D45" w:rsidRPr="00CB44C1">
        <w:rPr>
          <w:rFonts w:ascii="Arial" w:hAnsi="Arial" w:cs="Arial"/>
          <w:lang w:val="uk-UA"/>
        </w:rPr>
        <w:t>або</w:t>
      </w:r>
      <w:r w:rsidR="009E2C66" w:rsidRPr="00CB44C1">
        <w:rPr>
          <w:rFonts w:ascii="Arial" w:hAnsi="Arial" w:cs="Arial"/>
          <w:lang w:val="uk-UA"/>
        </w:rPr>
        <w:t xml:space="preserve"> </w:t>
      </w:r>
      <w:r w:rsidR="00823D45" w:rsidRPr="00CB44C1">
        <w:rPr>
          <w:rFonts w:ascii="Arial" w:hAnsi="Arial" w:cs="Arial"/>
          <w:lang w:val="uk-UA"/>
        </w:rPr>
        <w:t>можуть привести до якісних змін</w:t>
      </w:r>
      <w:r w:rsidR="00FB7461" w:rsidRPr="00CB44C1">
        <w:rPr>
          <w:rFonts w:ascii="Arial" w:hAnsi="Arial" w:cs="Arial"/>
          <w:lang w:val="uk-UA"/>
        </w:rPr>
        <w:t xml:space="preserve"> якщо ми виявлятимемо нові «точки росту» і впливатимемо на їхню активізацію.</w:t>
      </w:r>
    </w:p>
    <w:p w14:paraId="30973C87" w14:textId="146FC7B2" w:rsidR="00EE16FE" w:rsidRPr="00CB44C1" w:rsidRDefault="00FB7461" w:rsidP="00E40036">
      <w:pPr>
        <w:spacing w:after="120" w:line="240" w:lineRule="auto"/>
        <w:ind w:left="11" w:firstLine="556"/>
        <w:jc w:val="both"/>
        <w:rPr>
          <w:rFonts w:ascii="Arial" w:hAnsi="Arial" w:cs="Arial"/>
          <w:lang w:val="uk-UA"/>
        </w:rPr>
      </w:pPr>
      <w:r w:rsidRPr="00CB44C1">
        <w:rPr>
          <w:rFonts w:ascii="Arial" w:hAnsi="Arial" w:cs="Arial"/>
          <w:lang w:val="uk-UA"/>
        </w:rPr>
        <w:t>У першому випадку, за відсутності направлених дій в «точках росту», ми</w:t>
      </w:r>
      <w:r w:rsidR="00823D45" w:rsidRPr="00CB44C1">
        <w:rPr>
          <w:rFonts w:ascii="Arial" w:hAnsi="Arial" w:cs="Arial"/>
          <w:lang w:val="uk-UA"/>
        </w:rPr>
        <w:t>,</w:t>
      </w:r>
      <w:r w:rsidR="00FF6BC1" w:rsidRPr="00CB44C1">
        <w:rPr>
          <w:rFonts w:ascii="Arial" w:hAnsi="Arial" w:cs="Arial"/>
          <w:lang w:val="uk-UA"/>
        </w:rPr>
        <w:t xml:space="preserve"> </w:t>
      </w:r>
      <w:r w:rsidR="004B4671" w:rsidRPr="00CB44C1">
        <w:rPr>
          <w:rFonts w:ascii="Arial" w:hAnsi="Arial" w:cs="Arial"/>
          <w:lang w:val="uk-UA"/>
        </w:rPr>
        <w:t xml:space="preserve">отримаємо </w:t>
      </w:r>
      <w:r w:rsidR="00EE16FE" w:rsidRPr="00CB44C1">
        <w:rPr>
          <w:rFonts w:ascii="Arial" w:hAnsi="Arial" w:cs="Arial"/>
          <w:lang w:val="uk-UA"/>
        </w:rPr>
        <w:t>сценарій розвитку № 1.</w:t>
      </w:r>
    </w:p>
    <w:tbl>
      <w:tblPr>
        <w:tblW w:w="9781" w:type="dxa"/>
        <w:tblInd w:w="-5" w:type="dxa"/>
        <w:tblBorders>
          <w:top w:val="single" w:sz="4" w:space="0" w:color="002F6C"/>
          <w:left w:val="single" w:sz="4" w:space="0" w:color="002F6C"/>
          <w:bottom w:val="single" w:sz="4" w:space="0" w:color="002F6C"/>
          <w:right w:val="single" w:sz="4" w:space="0" w:color="002F6C"/>
          <w:insideH w:val="single" w:sz="4" w:space="0" w:color="002F6C"/>
          <w:insideV w:val="single" w:sz="4" w:space="0" w:color="002F6C"/>
        </w:tblBorders>
        <w:tblLayout w:type="fixed"/>
        <w:tblCellMar>
          <w:left w:w="115" w:type="dxa"/>
          <w:right w:w="115" w:type="dxa"/>
        </w:tblCellMar>
        <w:tblLook w:val="0000" w:firstRow="0" w:lastRow="0" w:firstColumn="0" w:lastColumn="0" w:noHBand="0" w:noVBand="0"/>
      </w:tblPr>
      <w:tblGrid>
        <w:gridCol w:w="9781"/>
      </w:tblGrid>
      <w:tr w:rsidR="003A69C8" w:rsidRPr="00CB44C1" w14:paraId="6708ACE0" w14:textId="77777777" w:rsidTr="000D2DF2">
        <w:trPr>
          <w:trHeight w:val="369"/>
        </w:trPr>
        <w:tc>
          <w:tcPr>
            <w:tcW w:w="9781" w:type="dxa"/>
            <w:shd w:val="clear" w:color="auto" w:fill="C0D49C"/>
            <w:vAlign w:val="center"/>
          </w:tcPr>
          <w:p w14:paraId="623003A5" w14:textId="1A085880" w:rsidR="009C5844" w:rsidRPr="00CB44C1" w:rsidRDefault="003A69C8" w:rsidP="00E40036">
            <w:pPr>
              <w:spacing w:after="120" w:line="240" w:lineRule="auto"/>
              <w:rPr>
                <w:rFonts w:ascii="Arial" w:eastAsia="Arial" w:hAnsi="Arial" w:cs="Arial"/>
                <w:b/>
                <w:color w:val="000000" w:themeColor="text1"/>
                <w:lang w:val="uk-UA"/>
              </w:rPr>
            </w:pPr>
            <w:r w:rsidRPr="00CB44C1">
              <w:rPr>
                <w:rFonts w:ascii="Arial" w:eastAsia="Arial" w:hAnsi="Arial" w:cs="Arial"/>
                <w:b/>
                <w:color w:val="000000" w:themeColor="text1"/>
                <w:lang w:val="uk-UA"/>
              </w:rPr>
              <w:t xml:space="preserve">Сценарій розвитку №1 </w:t>
            </w:r>
            <w:r w:rsidR="004E3D98" w:rsidRPr="00CB44C1">
              <w:rPr>
                <w:rFonts w:ascii="Arial" w:eastAsia="Arial" w:hAnsi="Arial" w:cs="Arial"/>
                <w:b/>
                <w:color w:val="000000" w:themeColor="text1"/>
                <w:lang w:val="uk-UA"/>
              </w:rPr>
              <w:t>«</w:t>
            </w:r>
            <w:r w:rsidRPr="00CB44C1">
              <w:rPr>
                <w:rFonts w:ascii="Arial" w:eastAsia="Arial" w:hAnsi="Arial" w:cs="Arial"/>
                <w:b/>
                <w:color w:val="000000" w:themeColor="text1"/>
                <w:lang w:val="uk-UA"/>
              </w:rPr>
              <w:t>ПАСИВНИЙ – спостерігати без активного втручання</w:t>
            </w:r>
            <w:r w:rsidR="004E3D98" w:rsidRPr="00CB44C1">
              <w:rPr>
                <w:rFonts w:ascii="Arial" w:eastAsia="Arial" w:hAnsi="Arial" w:cs="Arial"/>
                <w:b/>
                <w:color w:val="000000" w:themeColor="text1"/>
                <w:lang w:val="uk-UA"/>
              </w:rPr>
              <w:t>»</w:t>
            </w:r>
          </w:p>
        </w:tc>
      </w:tr>
      <w:tr w:rsidR="003A69C8" w:rsidRPr="00CB44C1" w14:paraId="28D4E254" w14:textId="77777777" w:rsidTr="00E40036">
        <w:trPr>
          <w:trHeight w:val="1150"/>
        </w:trPr>
        <w:tc>
          <w:tcPr>
            <w:tcW w:w="9781" w:type="dxa"/>
            <w:shd w:val="clear" w:color="auto" w:fill="auto"/>
          </w:tcPr>
          <w:p w14:paraId="52DD08B5" w14:textId="5973F3E6" w:rsidR="003A69C8" w:rsidRPr="00CB44C1" w:rsidRDefault="003A69C8" w:rsidP="00E40036">
            <w:pPr>
              <w:spacing w:after="120" w:line="240" w:lineRule="auto"/>
              <w:jc w:val="both"/>
              <w:rPr>
                <w:rFonts w:ascii="Arial" w:eastAsia="Arial" w:hAnsi="Arial" w:cs="Arial"/>
                <w:lang w:val="uk-UA"/>
              </w:rPr>
            </w:pPr>
            <w:r w:rsidRPr="00CB44C1">
              <w:rPr>
                <w:rFonts w:ascii="Arial" w:eastAsia="Arial" w:hAnsi="Arial" w:cs="Arial"/>
                <w:bCs/>
                <w:lang w:val="uk-UA"/>
              </w:rPr>
              <w:t>1.</w:t>
            </w:r>
            <w:r w:rsidRPr="00CB44C1">
              <w:rPr>
                <w:rFonts w:ascii="Arial" w:eastAsia="Arial" w:hAnsi="Arial" w:cs="Arial"/>
                <w:lang w:val="uk-UA"/>
              </w:rPr>
              <w:t xml:space="preserve"> </w:t>
            </w:r>
            <w:r w:rsidR="00893A15" w:rsidRPr="00CB44C1">
              <w:rPr>
                <w:rFonts w:ascii="Arial" w:eastAsia="Arial" w:hAnsi="Arial" w:cs="Arial"/>
                <w:lang w:val="uk-UA"/>
              </w:rPr>
              <w:t xml:space="preserve">Розвиток економіки </w:t>
            </w:r>
            <w:r w:rsidR="008C311C" w:rsidRPr="00CB44C1">
              <w:rPr>
                <w:rFonts w:ascii="Arial" w:eastAsia="Arial" w:hAnsi="Arial" w:cs="Arial"/>
                <w:lang w:val="uk-UA"/>
              </w:rPr>
              <w:t>громади</w:t>
            </w:r>
            <w:r w:rsidR="00EE16FE" w:rsidRPr="00CB44C1">
              <w:rPr>
                <w:rFonts w:ascii="Arial" w:eastAsia="Arial" w:hAnsi="Arial" w:cs="Arial"/>
                <w:lang w:val="uk-UA"/>
              </w:rPr>
              <w:t xml:space="preserve"> в умовах декарбонізації </w:t>
            </w:r>
            <w:r w:rsidRPr="00CB44C1">
              <w:rPr>
                <w:rFonts w:ascii="Arial" w:eastAsia="Arial" w:hAnsi="Arial" w:cs="Arial"/>
                <w:lang w:val="uk-UA"/>
              </w:rPr>
              <w:t xml:space="preserve">відбувається </w:t>
            </w:r>
            <w:r w:rsidR="00F95C99" w:rsidRPr="00CB44C1">
              <w:rPr>
                <w:rFonts w:ascii="Arial" w:eastAsia="Arial" w:hAnsi="Arial" w:cs="Arial"/>
                <w:lang w:val="uk-UA"/>
              </w:rPr>
              <w:t>«мляво»,</w:t>
            </w:r>
            <w:r w:rsidRPr="00CB44C1">
              <w:rPr>
                <w:rFonts w:ascii="Arial" w:eastAsia="Arial" w:hAnsi="Arial" w:cs="Arial"/>
                <w:lang w:val="uk-UA"/>
              </w:rPr>
              <w:t xml:space="preserve"> </w:t>
            </w:r>
            <w:r w:rsidR="00432F39" w:rsidRPr="00CB44C1">
              <w:rPr>
                <w:rFonts w:ascii="Arial" w:eastAsia="Arial" w:hAnsi="Arial" w:cs="Arial"/>
                <w:lang w:val="uk-UA"/>
              </w:rPr>
              <w:t>переважно</w:t>
            </w:r>
            <w:r w:rsidR="00EE16FE" w:rsidRPr="00CB44C1">
              <w:rPr>
                <w:rFonts w:ascii="Arial" w:eastAsia="Arial" w:hAnsi="Arial" w:cs="Arial"/>
                <w:lang w:val="uk-UA"/>
              </w:rPr>
              <w:t xml:space="preserve"> </w:t>
            </w:r>
            <w:r w:rsidRPr="00CB44C1">
              <w:rPr>
                <w:rFonts w:ascii="Arial" w:eastAsia="Arial" w:hAnsi="Arial" w:cs="Arial"/>
                <w:lang w:val="uk-UA"/>
              </w:rPr>
              <w:t xml:space="preserve">за рахунок </w:t>
            </w:r>
            <w:r w:rsidR="00432F39" w:rsidRPr="00CB44C1">
              <w:rPr>
                <w:rFonts w:ascii="Arial" w:eastAsia="Arial" w:hAnsi="Arial" w:cs="Arial"/>
                <w:lang w:val="uk-UA"/>
              </w:rPr>
              <w:t>самозайнятості та</w:t>
            </w:r>
            <w:r w:rsidR="00E61E54" w:rsidRPr="00CB44C1">
              <w:rPr>
                <w:rFonts w:ascii="Arial" w:eastAsia="Arial" w:hAnsi="Arial" w:cs="Arial"/>
                <w:lang w:val="uk-UA"/>
              </w:rPr>
              <w:t xml:space="preserve"> </w:t>
            </w:r>
            <w:r w:rsidRPr="00CB44C1">
              <w:rPr>
                <w:rFonts w:ascii="Arial" w:eastAsia="Arial" w:hAnsi="Arial" w:cs="Arial"/>
                <w:lang w:val="uk-UA"/>
              </w:rPr>
              <w:t>малого</w:t>
            </w:r>
            <w:r w:rsidR="00C67DA6" w:rsidRPr="00CB44C1">
              <w:rPr>
                <w:rFonts w:ascii="Arial" w:eastAsia="Arial" w:hAnsi="Arial" w:cs="Arial"/>
                <w:lang w:val="uk-UA"/>
              </w:rPr>
              <w:t xml:space="preserve"> бізнесу</w:t>
            </w:r>
            <w:r w:rsidRPr="00CB44C1">
              <w:rPr>
                <w:rFonts w:ascii="Arial" w:eastAsia="Arial" w:hAnsi="Arial" w:cs="Arial"/>
                <w:lang w:val="uk-UA"/>
              </w:rPr>
              <w:t>.</w:t>
            </w:r>
          </w:p>
          <w:p w14:paraId="399B0695" w14:textId="71D8A01D" w:rsidR="008C311C" w:rsidRPr="00CB44C1" w:rsidRDefault="003A69C8" w:rsidP="00E40036">
            <w:pPr>
              <w:spacing w:after="120" w:line="240" w:lineRule="auto"/>
              <w:jc w:val="both"/>
              <w:rPr>
                <w:rFonts w:ascii="Arial" w:eastAsia="Arial" w:hAnsi="Arial" w:cs="Arial"/>
                <w:lang w:val="uk-UA"/>
              </w:rPr>
            </w:pPr>
            <w:r w:rsidRPr="00CB44C1">
              <w:rPr>
                <w:rFonts w:ascii="Arial" w:eastAsia="Arial" w:hAnsi="Arial" w:cs="Arial"/>
                <w:bCs/>
                <w:lang w:val="uk-UA"/>
              </w:rPr>
              <w:t>2.</w:t>
            </w:r>
            <w:r w:rsidR="00432F39" w:rsidRPr="00CB44C1">
              <w:rPr>
                <w:rFonts w:ascii="Arial" w:eastAsia="Arial" w:hAnsi="Arial" w:cs="Arial"/>
                <w:lang w:val="uk-UA"/>
              </w:rPr>
              <w:t xml:space="preserve"> </w:t>
            </w:r>
            <w:r w:rsidR="008C311C" w:rsidRPr="00CB44C1">
              <w:rPr>
                <w:rFonts w:ascii="Arial" w:eastAsia="Arial" w:hAnsi="Arial" w:cs="Arial"/>
                <w:lang w:val="uk-UA"/>
              </w:rPr>
              <w:t xml:space="preserve">Вивільнення працівників вугільних підприємств призводить до збільшення безробіття через відсутність робочих місць в альтернативних галузях економіки. А відсутність ефективної системи навчання, перенавчання та підвищення </w:t>
            </w:r>
            <w:r w:rsidR="006672E0" w:rsidRPr="00CB44C1">
              <w:rPr>
                <w:rFonts w:ascii="Arial" w:eastAsia="Arial" w:hAnsi="Arial" w:cs="Arial"/>
                <w:lang w:val="uk-UA"/>
              </w:rPr>
              <w:t xml:space="preserve">кваліфікації вивільнених кадрів негативно впливає на </w:t>
            </w:r>
            <w:r w:rsidR="00525D50" w:rsidRPr="00CB44C1">
              <w:rPr>
                <w:rFonts w:ascii="Arial" w:eastAsia="Arial" w:hAnsi="Arial" w:cs="Arial"/>
                <w:lang w:val="uk-UA"/>
              </w:rPr>
              <w:t>рівень зайнятості та самозайнятості.</w:t>
            </w:r>
          </w:p>
          <w:p w14:paraId="04A3E0D9" w14:textId="1761E7D4" w:rsidR="003A69C8" w:rsidRPr="00CB44C1" w:rsidRDefault="008C311C" w:rsidP="00E40036">
            <w:pPr>
              <w:spacing w:after="120" w:line="240" w:lineRule="auto"/>
              <w:jc w:val="both"/>
              <w:rPr>
                <w:rFonts w:ascii="Arial" w:eastAsia="Arial" w:hAnsi="Arial" w:cs="Arial"/>
                <w:lang w:val="uk-UA"/>
              </w:rPr>
            </w:pPr>
            <w:r w:rsidRPr="00CB44C1">
              <w:rPr>
                <w:rFonts w:ascii="Arial" w:eastAsia="Arial" w:hAnsi="Arial" w:cs="Arial"/>
                <w:lang w:val="uk-UA"/>
              </w:rPr>
              <w:t xml:space="preserve">3. </w:t>
            </w:r>
            <w:r w:rsidR="00432F39" w:rsidRPr="00CB44C1">
              <w:rPr>
                <w:rFonts w:ascii="Arial" w:eastAsia="Arial" w:hAnsi="Arial" w:cs="Arial"/>
                <w:lang w:val="uk-UA"/>
              </w:rPr>
              <w:t>У</w:t>
            </w:r>
            <w:r w:rsidR="003A69C8" w:rsidRPr="00CB44C1">
              <w:rPr>
                <w:rFonts w:ascii="Arial" w:eastAsia="Arial" w:hAnsi="Arial" w:cs="Arial"/>
                <w:lang w:val="uk-UA"/>
              </w:rPr>
              <w:t xml:space="preserve"> громад</w:t>
            </w:r>
            <w:r w:rsidRPr="00CB44C1">
              <w:rPr>
                <w:rFonts w:ascii="Arial" w:eastAsia="Arial" w:hAnsi="Arial" w:cs="Arial"/>
                <w:lang w:val="uk-UA"/>
              </w:rPr>
              <w:t>і</w:t>
            </w:r>
            <w:r w:rsidR="00EE16FE" w:rsidRPr="00CB44C1">
              <w:rPr>
                <w:rFonts w:ascii="Arial" w:eastAsia="Arial" w:hAnsi="Arial" w:cs="Arial"/>
                <w:lang w:val="uk-UA"/>
              </w:rPr>
              <w:t xml:space="preserve"> </w:t>
            </w:r>
            <w:r w:rsidR="003A69C8" w:rsidRPr="00CB44C1">
              <w:rPr>
                <w:rFonts w:ascii="Arial" w:eastAsia="Arial" w:hAnsi="Arial" w:cs="Arial"/>
                <w:lang w:val="uk-UA"/>
              </w:rPr>
              <w:t>відсутній інноваційний розвиток, інн</w:t>
            </w:r>
            <w:r w:rsidR="00432F39" w:rsidRPr="00CB44C1">
              <w:rPr>
                <w:rFonts w:ascii="Arial" w:eastAsia="Arial" w:hAnsi="Arial" w:cs="Arial"/>
                <w:lang w:val="uk-UA"/>
              </w:rPr>
              <w:t>овації застосовуються виключно у сфері цифровізації надання</w:t>
            </w:r>
            <w:r w:rsidR="003A69C8" w:rsidRPr="00CB44C1">
              <w:rPr>
                <w:rFonts w:ascii="Arial" w:eastAsia="Arial" w:hAnsi="Arial" w:cs="Arial"/>
                <w:lang w:val="uk-UA"/>
              </w:rPr>
              <w:t xml:space="preserve"> послуг. Виробнича діяльність підприємств здійснюється з використанням застарілих енерговитратних технологічних процесів та обладнання. Відсутні партнерства бізнесу із науковими, науково-дослідними організаціями та ЗВО.</w:t>
            </w:r>
          </w:p>
          <w:p w14:paraId="1DF59730" w14:textId="707A0B4D" w:rsidR="003A69C8" w:rsidRPr="00CB44C1" w:rsidRDefault="0056194E" w:rsidP="00E40036">
            <w:pPr>
              <w:spacing w:after="120" w:line="240" w:lineRule="auto"/>
              <w:jc w:val="both"/>
              <w:rPr>
                <w:rFonts w:ascii="Arial" w:eastAsia="Arial" w:hAnsi="Arial" w:cs="Arial"/>
                <w:lang w:val="uk-UA"/>
              </w:rPr>
            </w:pPr>
            <w:r w:rsidRPr="00CB44C1">
              <w:rPr>
                <w:rFonts w:ascii="Arial" w:eastAsia="Arial" w:hAnsi="Arial" w:cs="Arial"/>
                <w:bCs/>
                <w:lang w:val="uk-UA"/>
              </w:rPr>
              <w:t>4</w:t>
            </w:r>
            <w:r w:rsidR="003A69C8" w:rsidRPr="00CB44C1">
              <w:rPr>
                <w:rFonts w:ascii="Arial" w:eastAsia="Arial" w:hAnsi="Arial" w:cs="Arial"/>
                <w:bCs/>
                <w:lang w:val="uk-UA"/>
              </w:rPr>
              <w:t>.</w:t>
            </w:r>
            <w:r w:rsidR="00432F39" w:rsidRPr="00CB44C1">
              <w:rPr>
                <w:rFonts w:ascii="Arial" w:eastAsia="Arial" w:hAnsi="Arial" w:cs="Arial"/>
                <w:bCs/>
                <w:lang w:val="uk-UA"/>
              </w:rPr>
              <w:t xml:space="preserve"> </w:t>
            </w:r>
            <w:r w:rsidR="003A69C8" w:rsidRPr="00CB44C1">
              <w:rPr>
                <w:rFonts w:ascii="Arial" w:eastAsia="Arial" w:hAnsi="Arial" w:cs="Arial"/>
                <w:lang w:val="uk-UA"/>
              </w:rPr>
              <w:t>Обмежений доступ бізнесу до фінансів та людських ресурсів через відтік кадрів</w:t>
            </w:r>
            <w:r w:rsidRPr="00CB44C1">
              <w:rPr>
                <w:rFonts w:ascii="Arial" w:eastAsia="Arial" w:hAnsi="Arial" w:cs="Arial"/>
                <w:lang w:val="uk-UA"/>
              </w:rPr>
              <w:t xml:space="preserve"> та</w:t>
            </w:r>
            <w:r w:rsidR="003A69C8" w:rsidRPr="00CB44C1">
              <w:rPr>
                <w:rFonts w:ascii="Arial" w:eastAsia="Arial" w:hAnsi="Arial" w:cs="Arial"/>
                <w:lang w:val="uk-UA"/>
              </w:rPr>
              <w:t xml:space="preserve"> молоді </w:t>
            </w:r>
            <w:r w:rsidR="008C311C" w:rsidRPr="00CB44C1">
              <w:rPr>
                <w:rFonts w:ascii="Arial" w:eastAsia="Arial" w:hAnsi="Arial" w:cs="Arial"/>
                <w:lang w:val="uk-UA"/>
              </w:rPr>
              <w:t>за кордон</w:t>
            </w:r>
            <w:r w:rsidR="003A69C8" w:rsidRPr="00CB44C1">
              <w:rPr>
                <w:rFonts w:ascii="Arial" w:eastAsia="Arial" w:hAnsi="Arial" w:cs="Arial"/>
                <w:lang w:val="uk-UA"/>
              </w:rPr>
              <w:t>.</w:t>
            </w:r>
          </w:p>
          <w:p w14:paraId="06D205BF" w14:textId="3B4CF9FD" w:rsidR="00D276D0" w:rsidRPr="00CB44C1" w:rsidRDefault="0056194E" w:rsidP="00E40036">
            <w:pPr>
              <w:spacing w:after="120" w:line="240" w:lineRule="auto"/>
              <w:jc w:val="both"/>
              <w:rPr>
                <w:rFonts w:ascii="Arial" w:eastAsia="Arial" w:hAnsi="Arial" w:cs="Arial"/>
                <w:lang w:val="uk-UA"/>
              </w:rPr>
            </w:pPr>
            <w:r w:rsidRPr="00CB44C1">
              <w:rPr>
                <w:rFonts w:ascii="Arial" w:eastAsia="Arial" w:hAnsi="Arial" w:cs="Arial"/>
                <w:lang w:val="uk-UA"/>
              </w:rPr>
              <w:t>5.Збільшеня навантаження на соціальну інфраструктуру внутрішньо переміщених осіб</w:t>
            </w:r>
          </w:p>
          <w:p w14:paraId="64EC418A" w14:textId="2F1337F5" w:rsidR="003A69C8" w:rsidRPr="00CB44C1" w:rsidRDefault="0056194E" w:rsidP="00E40036">
            <w:pPr>
              <w:spacing w:after="120" w:line="240" w:lineRule="auto"/>
              <w:jc w:val="both"/>
              <w:rPr>
                <w:rFonts w:ascii="Arial" w:eastAsia="Arial" w:hAnsi="Arial" w:cs="Arial"/>
                <w:lang w:val="uk-UA"/>
              </w:rPr>
            </w:pPr>
            <w:r w:rsidRPr="00CB44C1">
              <w:rPr>
                <w:rFonts w:ascii="Arial" w:eastAsia="Arial" w:hAnsi="Arial" w:cs="Arial"/>
                <w:bCs/>
                <w:lang w:val="uk-UA"/>
              </w:rPr>
              <w:t>6</w:t>
            </w:r>
            <w:r w:rsidR="003A69C8" w:rsidRPr="00CB44C1">
              <w:rPr>
                <w:rFonts w:ascii="Arial" w:eastAsia="Arial" w:hAnsi="Arial" w:cs="Arial"/>
                <w:bCs/>
                <w:lang w:val="uk-UA"/>
              </w:rPr>
              <w:t>.</w:t>
            </w:r>
            <w:r w:rsidR="00432F39" w:rsidRPr="00CB44C1">
              <w:rPr>
                <w:rFonts w:ascii="Arial" w:eastAsia="Arial" w:hAnsi="Arial" w:cs="Arial"/>
                <w:bCs/>
                <w:lang w:val="uk-UA"/>
              </w:rPr>
              <w:t xml:space="preserve"> </w:t>
            </w:r>
            <w:r w:rsidR="003A69C8" w:rsidRPr="00CB44C1">
              <w:rPr>
                <w:rFonts w:ascii="Arial" w:eastAsia="Arial" w:hAnsi="Arial" w:cs="Arial"/>
                <w:lang w:val="uk-UA"/>
              </w:rPr>
              <w:t>За</w:t>
            </w:r>
            <w:r w:rsidR="00432F39" w:rsidRPr="00CB44C1">
              <w:rPr>
                <w:rFonts w:ascii="Arial" w:eastAsia="Arial" w:hAnsi="Arial" w:cs="Arial"/>
                <w:lang w:val="uk-UA"/>
              </w:rPr>
              <w:t>лучення капітальних інвестицій у</w:t>
            </w:r>
            <w:r w:rsidR="003A69C8" w:rsidRPr="00CB44C1">
              <w:rPr>
                <w:rFonts w:ascii="Arial" w:eastAsia="Arial" w:hAnsi="Arial" w:cs="Arial"/>
                <w:lang w:val="uk-UA"/>
              </w:rPr>
              <w:t xml:space="preserve"> громад</w:t>
            </w:r>
            <w:r w:rsidR="008C311C" w:rsidRPr="00CB44C1">
              <w:rPr>
                <w:rFonts w:ascii="Arial" w:eastAsia="Arial" w:hAnsi="Arial" w:cs="Arial"/>
                <w:lang w:val="uk-UA"/>
              </w:rPr>
              <w:t>у</w:t>
            </w:r>
            <w:r w:rsidR="003A69C8" w:rsidRPr="00CB44C1">
              <w:rPr>
                <w:rFonts w:ascii="Arial" w:eastAsia="Arial" w:hAnsi="Arial" w:cs="Arial"/>
                <w:lang w:val="uk-UA"/>
              </w:rPr>
              <w:t xml:space="preserve"> відбувається за рахунок державних коштів та міжнародної технічної допомоги. Відсутня екологічна з</w:t>
            </w:r>
            <w:r w:rsidR="00EE16FE" w:rsidRPr="00CB44C1">
              <w:rPr>
                <w:rFonts w:ascii="Arial" w:eastAsia="Arial" w:hAnsi="Arial" w:cs="Arial"/>
                <w:lang w:val="uk-UA"/>
              </w:rPr>
              <w:t>балансованість розвитку громад</w:t>
            </w:r>
            <w:r w:rsidR="005866D0" w:rsidRPr="00CB44C1">
              <w:rPr>
                <w:rFonts w:ascii="Arial" w:eastAsia="Arial" w:hAnsi="Arial" w:cs="Arial"/>
                <w:lang w:val="uk-UA"/>
              </w:rPr>
              <w:t>и</w:t>
            </w:r>
            <w:r w:rsidR="003A69C8" w:rsidRPr="00CB44C1">
              <w:rPr>
                <w:rFonts w:ascii="Arial" w:eastAsia="Arial" w:hAnsi="Arial" w:cs="Arial"/>
                <w:lang w:val="uk-UA"/>
              </w:rPr>
              <w:t>.</w:t>
            </w:r>
          </w:p>
          <w:p w14:paraId="569B3A40" w14:textId="06B2A9F9" w:rsidR="003A69C8" w:rsidRPr="00CB44C1" w:rsidRDefault="0056194E" w:rsidP="00E40036">
            <w:pPr>
              <w:spacing w:after="120" w:line="240" w:lineRule="auto"/>
              <w:jc w:val="both"/>
              <w:rPr>
                <w:rFonts w:ascii="Arial" w:eastAsia="Arial" w:hAnsi="Arial" w:cs="Arial"/>
                <w:lang w:val="uk-UA"/>
              </w:rPr>
            </w:pPr>
            <w:r w:rsidRPr="00CB44C1">
              <w:rPr>
                <w:rFonts w:ascii="Arial" w:eastAsia="Arial" w:hAnsi="Arial" w:cs="Arial"/>
                <w:bCs/>
                <w:lang w:val="uk-UA"/>
              </w:rPr>
              <w:lastRenderedPageBreak/>
              <w:t>7</w:t>
            </w:r>
            <w:r w:rsidR="003A69C8" w:rsidRPr="00CB44C1">
              <w:rPr>
                <w:rFonts w:ascii="Arial" w:eastAsia="Arial" w:hAnsi="Arial" w:cs="Arial"/>
                <w:bCs/>
                <w:lang w:val="uk-UA"/>
              </w:rPr>
              <w:t>.</w:t>
            </w:r>
            <w:r w:rsidR="00432F39" w:rsidRPr="00CB44C1">
              <w:rPr>
                <w:rFonts w:ascii="Arial" w:eastAsia="Arial" w:hAnsi="Arial" w:cs="Arial"/>
                <w:bCs/>
                <w:lang w:val="uk-UA"/>
              </w:rPr>
              <w:t xml:space="preserve"> </w:t>
            </w:r>
            <w:r w:rsidR="003A69C8" w:rsidRPr="00CB44C1">
              <w:rPr>
                <w:rFonts w:ascii="Arial" w:eastAsia="Arial" w:hAnsi="Arial" w:cs="Arial"/>
                <w:lang w:val="uk-UA"/>
              </w:rPr>
              <w:t>Створення ефективної системи та демократизація процесів управління відбувається виключно за ініціативи громадськості та за підтримки міжнародних донорських організацій.</w:t>
            </w:r>
          </w:p>
          <w:p w14:paraId="1C169167" w14:textId="27133EEE" w:rsidR="003A69C8" w:rsidRPr="00CB44C1" w:rsidRDefault="0056194E" w:rsidP="00E40036">
            <w:pPr>
              <w:spacing w:after="120" w:line="240" w:lineRule="auto"/>
              <w:jc w:val="both"/>
              <w:rPr>
                <w:rFonts w:ascii="Arial" w:eastAsia="Arial" w:hAnsi="Arial" w:cs="Arial"/>
                <w:lang w:val="uk-UA"/>
              </w:rPr>
            </w:pPr>
            <w:r w:rsidRPr="00CB44C1">
              <w:rPr>
                <w:rFonts w:ascii="Arial" w:eastAsia="Arial" w:hAnsi="Arial" w:cs="Arial"/>
                <w:bCs/>
                <w:lang w:val="uk-UA"/>
              </w:rPr>
              <w:t>8</w:t>
            </w:r>
            <w:r w:rsidR="003A69C8" w:rsidRPr="00CB44C1">
              <w:rPr>
                <w:rFonts w:ascii="Arial" w:eastAsia="Arial" w:hAnsi="Arial" w:cs="Arial"/>
                <w:bCs/>
                <w:lang w:val="uk-UA"/>
              </w:rPr>
              <w:t>.</w:t>
            </w:r>
            <w:r w:rsidR="00432F39" w:rsidRPr="00CB44C1">
              <w:rPr>
                <w:rFonts w:ascii="Arial" w:eastAsia="Arial" w:hAnsi="Arial" w:cs="Arial"/>
                <w:bCs/>
                <w:lang w:val="uk-UA"/>
              </w:rPr>
              <w:t xml:space="preserve"> </w:t>
            </w:r>
            <w:r w:rsidR="003A69C8" w:rsidRPr="00CB44C1">
              <w:rPr>
                <w:rFonts w:ascii="Arial" w:eastAsia="Arial" w:hAnsi="Arial" w:cs="Arial"/>
                <w:lang w:val="uk-UA"/>
              </w:rPr>
              <w:t xml:space="preserve">Використання коштів </w:t>
            </w:r>
            <w:r w:rsidR="00EE16FE" w:rsidRPr="00CB44C1">
              <w:rPr>
                <w:rFonts w:ascii="Arial" w:eastAsia="Arial" w:hAnsi="Arial" w:cs="Arial"/>
                <w:lang w:val="uk-UA"/>
              </w:rPr>
              <w:t>мі</w:t>
            </w:r>
            <w:r w:rsidR="008C311C" w:rsidRPr="00CB44C1">
              <w:rPr>
                <w:rFonts w:ascii="Arial" w:eastAsia="Arial" w:hAnsi="Arial" w:cs="Arial"/>
                <w:lang w:val="uk-UA"/>
              </w:rPr>
              <w:t>сцевого</w:t>
            </w:r>
            <w:r w:rsidR="00EE16FE" w:rsidRPr="00CB44C1">
              <w:rPr>
                <w:rFonts w:ascii="Arial" w:eastAsia="Arial" w:hAnsi="Arial" w:cs="Arial"/>
                <w:lang w:val="uk-UA"/>
              </w:rPr>
              <w:t xml:space="preserve"> бюджет</w:t>
            </w:r>
            <w:r w:rsidR="008C311C" w:rsidRPr="00CB44C1">
              <w:rPr>
                <w:rFonts w:ascii="Arial" w:eastAsia="Arial" w:hAnsi="Arial" w:cs="Arial"/>
                <w:lang w:val="uk-UA"/>
              </w:rPr>
              <w:t>у</w:t>
            </w:r>
            <w:r w:rsidR="00432F39" w:rsidRPr="00CB44C1">
              <w:rPr>
                <w:rFonts w:ascii="Arial" w:eastAsia="Arial" w:hAnsi="Arial" w:cs="Arial"/>
                <w:lang w:val="uk-UA"/>
              </w:rPr>
              <w:t xml:space="preserve"> </w:t>
            </w:r>
            <w:r w:rsidR="003A69C8" w:rsidRPr="00CB44C1">
              <w:rPr>
                <w:rFonts w:ascii="Arial" w:eastAsia="Arial" w:hAnsi="Arial" w:cs="Arial"/>
                <w:lang w:val="uk-UA"/>
              </w:rPr>
              <w:t xml:space="preserve">базується на забезпеченні мінімальних стандартів соціального розвитку та </w:t>
            </w:r>
            <w:r w:rsidR="004E3D98" w:rsidRPr="00CB44C1">
              <w:rPr>
                <w:rFonts w:ascii="Arial" w:eastAsia="Arial" w:hAnsi="Arial" w:cs="Arial"/>
                <w:lang w:val="uk-UA"/>
              </w:rPr>
              <w:t>«</w:t>
            </w:r>
            <w:r w:rsidR="003A69C8" w:rsidRPr="00CB44C1">
              <w:rPr>
                <w:rFonts w:ascii="Arial" w:eastAsia="Arial" w:hAnsi="Arial" w:cs="Arial"/>
                <w:lang w:val="uk-UA"/>
              </w:rPr>
              <w:t>залатуванні дірок</w:t>
            </w:r>
            <w:r w:rsidR="004E3D98" w:rsidRPr="00CB44C1">
              <w:rPr>
                <w:rFonts w:ascii="Arial" w:eastAsia="Arial" w:hAnsi="Arial" w:cs="Arial"/>
                <w:lang w:val="uk-UA"/>
              </w:rPr>
              <w:t>»</w:t>
            </w:r>
            <w:r w:rsidR="003A69C8" w:rsidRPr="00CB44C1">
              <w:rPr>
                <w:rFonts w:ascii="Arial" w:eastAsia="Arial" w:hAnsi="Arial" w:cs="Arial"/>
                <w:lang w:val="uk-UA"/>
              </w:rPr>
              <w:t>. Відсутні принципи гендерного бюджетування та орієнтування на потреби громадян</w:t>
            </w:r>
            <w:r w:rsidR="003A69C8" w:rsidRPr="00CB44C1">
              <w:rPr>
                <w:rFonts w:ascii="Arial" w:eastAsia="Arial" w:hAnsi="Arial" w:cs="Arial"/>
                <w:color w:val="FF0000"/>
                <w:lang w:val="uk-UA"/>
              </w:rPr>
              <w:t>.</w:t>
            </w:r>
          </w:p>
        </w:tc>
      </w:tr>
    </w:tbl>
    <w:p w14:paraId="2E2F031C" w14:textId="3C5AC8AF" w:rsidR="00C94E83" w:rsidRPr="00CB44C1" w:rsidRDefault="00C94E83" w:rsidP="00E40036">
      <w:pPr>
        <w:spacing w:after="120" w:line="240" w:lineRule="auto"/>
        <w:ind w:left="11" w:firstLine="697"/>
        <w:jc w:val="both"/>
        <w:rPr>
          <w:rFonts w:ascii="Arial" w:hAnsi="Arial" w:cs="Arial"/>
          <w:lang w:val="uk-UA"/>
        </w:rPr>
      </w:pPr>
      <w:r w:rsidRPr="00CB44C1">
        <w:rPr>
          <w:rFonts w:ascii="Arial" w:hAnsi="Arial" w:cs="Arial"/>
          <w:lang w:val="uk-UA"/>
        </w:rPr>
        <w:lastRenderedPageBreak/>
        <w:t>Сценарій розвитку може бути сфор</w:t>
      </w:r>
      <w:r w:rsidR="00432F39" w:rsidRPr="00CB44C1">
        <w:rPr>
          <w:rFonts w:ascii="Arial" w:hAnsi="Arial" w:cs="Arial"/>
          <w:lang w:val="uk-UA"/>
        </w:rPr>
        <w:t>мований шляхом змін на наявному</w:t>
      </w:r>
      <w:r w:rsidRPr="00CB44C1">
        <w:rPr>
          <w:rFonts w:ascii="Arial" w:hAnsi="Arial" w:cs="Arial"/>
          <w:lang w:val="uk-UA"/>
        </w:rPr>
        <w:t xml:space="preserve"> ландшафті</w:t>
      </w:r>
      <w:r w:rsidR="005142D3" w:rsidRPr="00CB44C1">
        <w:rPr>
          <w:rFonts w:ascii="Arial" w:hAnsi="Arial" w:cs="Arial"/>
          <w:lang w:val="uk-UA"/>
        </w:rPr>
        <w:t>,</w:t>
      </w:r>
      <w:r w:rsidRPr="00CB44C1">
        <w:rPr>
          <w:rFonts w:ascii="Arial" w:hAnsi="Arial" w:cs="Arial"/>
          <w:lang w:val="uk-UA"/>
        </w:rPr>
        <w:t xml:space="preserve"> в результаті </w:t>
      </w:r>
      <w:r w:rsidR="005142D3" w:rsidRPr="00CB44C1">
        <w:rPr>
          <w:rFonts w:ascii="Arial" w:hAnsi="Arial" w:cs="Arial"/>
          <w:lang w:val="uk-UA"/>
        </w:rPr>
        <w:t xml:space="preserve">визначеного </w:t>
      </w:r>
      <w:r w:rsidRPr="00CB44C1">
        <w:rPr>
          <w:rFonts w:ascii="Arial" w:hAnsi="Arial" w:cs="Arial"/>
          <w:lang w:val="uk-UA"/>
        </w:rPr>
        <w:t xml:space="preserve">спрямування </w:t>
      </w:r>
      <w:r w:rsidR="00FA1CDB" w:rsidRPr="00CB44C1">
        <w:rPr>
          <w:rFonts w:ascii="Arial" w:hAnsi="Arial" w:cs="Arial"/>
          <w:lang w:val="uk-UA"/>
        </w:rPr>
        <w:t xml:space="preserve">активних </w:t>
      </w:r>
      <w:r w:rsidR="00432F39" w:rsidRPr="00CB44C1">
        <w:rPr>
          <w:rFonts w:ascii="Arial" w:hAnsi="Arial" w:cs="Arial"/>
          <w:lang w:val="uk-UA"/>
        </w:rPr>
        <w:t>дій у</w:t>
      </w:r>
      <w:r w:rsidRPr="00CB44C1">
        <w:rPr>
          <w:rFonts w:ascii="Arial" w:hAnsi="Arial" w:cs="Arial"/>
          <w:lang w:val="uk-UA"/>
        </w:rPr>
        <w:t xml:space="preserve"> </w:t>
      </w:r>
      <w:r w:rsidR="00277927" w:rsidRPr="00CB44C1">
        <w:rPr>
          <w:rFonts w:ascii="Arial" w:hAnsi="Arial" w:cs="Arial"/>
          <w:lang w:val="uk-UA"/>
        </w:rPr>
        <w:t>«</w:t>
      </w:r>
      <w:r w:rsidRPr="00CB44C1">
        <w:rPr>
          <w:rFonts w:ascii="Arial" w:hAnsi="Arial" w:cs="Arial"/>
          <w:lang w:val="uk-UA"/>
        </w:rPr>
        <w:t xml:space="preserve">точках </w:t>
      </w:r>
      <w:r w:rsidR="00277927" w:rsidRPr="00CB44C1">
        <w:rPr>
          <w:rFonts w:ascii="Arial" w:hAnsi="Arial" w:cs="Arial"/>
          <w:lang w:val="uk-UA"/>
        </w:rPr>
        <w:t>росту»</w:t>
      </w:r>
      <w:r w:rsidRPr="00CB44C1">
        <w:rPr>
          <w:rFonts w:ascii="Arial" w:hAnsi="Arial" w:cs="Arial"/>
          <w:lang w:val="uk-UA"/>
        </w:rPr>
        <w:t xml:space="preserve"> одного або декількох чинників</w:t>
      </w:r>
      <w:r w:rsidR="00CA5470" w:rsidRPr="00CB44C1">
        <w:rPr>
          <w:rFonts w:ascii="Arial" w:hAnsi="Arial" w:cs="Arial"/>
          <w:lang w:val="uk-UA"/>
        </w:rPr>
        <w:t xml:space="preserve">, що визначають нові </w:t>
      </w:r>
      <w:r w:rsidR="00F92BB9" w:rsidRPr="00CB44C1">
        <w:rPr>
          <w:rFonts w:ascii="Arial" w:hAnsi="Arial" w:cs="Arial"/>
          <w:lang w:val="uk-UA"/>
        </w:rPr>
        <w:t xml:space="preserve">вектори </w:t>
      </w:r>
      <w:r w:rsidR="00277927" w:rsidRPr="00CB44C1">
        <w:rPr>
          <w:rFonts w:ascii="Arial" w:hAnsi="Arial" w:cs="Arial"/>
          <w:lang w:val="uk-UA"/>
        </w:rPr>
        <w:t>змін</w:t>
      </w:r>
      <w:r w:rsidR="00CE4EFB" w:rsidRPr="00CB44C1">
        <w:rPr>
          <w:rFonts w:ascii="Arial" w:hAnsi="Arial" w:cs="Arial"/>
          <w:lang w:val="uk-UA"/>
        </w:rPr>
        <w:t xml:space="preserve"> </w:t>
      </w:r>
      <w:r w:rsidR="00DC0E94" w:rsidRPr="00CB44C1">
        <w:rPr>
          <w:rFonts w:ascii="Arial" w:hAnsi="Arial" w:cs="Arial"/>
          <w:lang w:val="uk-UA"/>
        </w:rPr>
        <w:t>та</w:t>
      </w:r>
      <w:r w:rsidR="00CE4EFB" w:rsidRPr="00CB44C1">
        <w:rPr>
          <w:rFonts w:ascii="Arial" w:hAnsi="Arial" w:cs="Arial"/>
          <w:lang w:val="uk-UA"/>
        </w:rPr>
        <w:t xml:space="preserve"> формування </w:t>
      </w:r>
      <w:r w:rsidR="00997D36" w:rsidRPr="00CB44C1">
        <w:rPr>
          <w:rFonts w:ascii="Arial" w:hAnsi="Arial" w:cs="Arial"/>
          <w:lang w:val="uk-UA"/>
        </w:rPr>
        <w:t xml:space="preserve">горизонту </w:t>
      </w:r>
      <w:r w:rsidR="009755E0" w:rsidRPr="00CB44C1">
        <w:rPr>
          <w:rFonts w:ascii="Arial" w:hAnsi="Arial" w:cs="Arial"/>
          <w:lang w:val="uk-UA"/>
        </w:rPr>
        <w:t xml:space="preserve">нового </w:t>
      </w:r>
      <w:r w:rsidR="00997D36" w:rsidRPr="00CB44C1">
        <w:rPr>
          <w:rFonts w:ascii="Arial" w:hAnsi="Arial" w:cs="Arial"/>
          <w:lang w:val="uk-UA"/>
        </w:rPr>
        <w:t>лан</w:t>
      </w:r>
      <w:r w:rsidR="00432F39" w:rsidRPr="00CB44C1">
        <w:rPr>
          <w:rFonts w:ascii="Arial" w:hAnsi="Arial" w:cs="Arial"/>
          <w:lang w:val="uk-UA"/>
        </w:rPr>
        <w:t>дшафту</w:t>
      </w:r>
      <w:r w:rsidR="00997D36" w:rsidRPr="00CB44C1">
        <w:rPr>
          <w:rFonts w:ascii="Arial" w:hAnsi="Arial" w:cs="Arial"/>
          <w:lang w:val="uk-UA"/>
        </w:rPr>
        <w:t>.</w:t>
      </w:r>
    </w:p>
    <w:p w14:paraId="5C970B68" w14:textId="01D1C78E" w:rsidR="00C94E83" w:rsidRPr="00CB44C1" w:rsidRDefault="00432F39" w:rsidP="00E40036">
      <w:pPr>
        <w:spacing w:after="120" w:line="240" w:lineRule="auto"/>
        <w:ind w:left="11" w:firstLine="697"/>
        <w:jc w:val="both"/>
        <w:rPr>
          <w:rFonts w:ascii="Arial" w:hAnsi="Arial" w:cs="Arial"/>
          <w:lang w:val="uk-UA"/>
        </w:rPr>
      </w:pPr>
      <w:r w:rsidRPr="00CB44C1">
        <w:rPr>
          <w:rFonts w:ascii="Arial" w:hAnsi="Arial" w:cs="Arial"/>
          <w:lang w:val="uk-UA"/>
        </w:rPr>
        <w:t>Тому</w:t>
      </w:r>
      <w:r w:rsidR="00C94E83" w:rsidRPr="00CB44C1">
        <w:rPr>
          <w:rFonts w:ascii="Arial" w:hAnsi="Arial" w:cs="Arial"/>
          <w:lang w:val="uk-UA"/>
        </w:rPr>
        <w:t xml:space="preserve"> </w:t>
      </w:r>
      <w:r w:rsidRPr="00CB44C1">
        <w:rPr>
          <w:rFonts w:ascii="Arial" w:hAnsi="Arial" w:cs="Arial"/>
          <w:lang w:val="uk-UA"/>
        </w:rPr>
        <w:t>важливим кроком у</w:t>
      </w:r>
      <w:r w:rsidR="00DA2A0E" w:rsidRPr="00CB44C1">
        <w:rPr>
          <w:rFonts w:ascii="Arial" w:hAnsi="Arial" w:cs="Arial"/>
          <w:lang w:val="uk-UA"/>
        </w:rPr>
        <w:t xml:space="preserve"> </w:t>
      </w:r>
      <w:r w:rsidR="00CB4EA0" w:rsidRPr="00CB44C1">
        <w:rPr>
          <w:rFonts w:ascii="Arial" w:hAnsi="Arial" w:cs="Arial"/>
          <w:lang w:val="uk-UA"/>
        </w:rPr>
        <w:t>стратегуванні</w:t>
      </w:r>
      <w:r w:rsidR="00DA2A0E" w:rsidRPr="00CB44C1">
        <w:rPr>
          <w:rFonts w:ascii="Arial" w:hAnsi="Arial" w:cs="Arial"/>
          <w:lang w:val="uk-UA"/>
        </w:rPr>
        <w:t xml:space="preserve"> </w:t>
      </w:r>
      <w:r w:rsidR="00C94E83" w:rsidRPr="00CB44C1">
        <w:rPr>
          <w:rFonts w:ascii="Arial" w:hAnsi="Arial" w:cs="Arial"/>
          <w:lang w:val="uk-UA"/>
        </w:rPr>
        <w:t xml:space="preserve">є здійснення стратегічного вибору </w:t>
      </w:r>
      <w:r w:rsidR="009F7EF1" w:rsidRPr="00CB44C1">
        <w:rPr>
          <w:rFonts w:ascii="Arial" w:hAnsi="Arial" w:cs="Arial"/>
          <w:lang w:val="uk-UA"/>
        </w:rPr>
        <w:t xml:space="preserve">на підставі аналізу </w:t>
      </w:r>
      <w:r w:rsidR="005938BA" w:rsidRPr="00CB44C1">
        <w:rPr>
          <w:rFonts w:ascii="Arial" w:hAnsi="Arial" w:cs="Arial"/>
          <w:lang w:val="uk-UA"/>
        </w:rPr>
        <w:t xml:space="preserve">стану </w:t>
      </w:r>
      <w:r w:rsidR="00300959" w:rsidRPr="00CB44C1">
        <w:rPr>
          <w:rFonts w:ascii="Arial" w:hAnsi="Arial" w:cs="Arial"/>
          <w:lang w:val="uk-UA"/>
        </w:rPr>
        <w:t xml:space="preserve">розвитку громад та </w:t>
      </w:r>
      <w:r w:rsidR="009F7EF1" w:rsidRPr="00CB44C1">
        <w:rPr>
          <w:rFonts w:ascii="Arial" w:hAnsi="Arial" w:cs="Arial"/>
          <w:lang w:val="uk-UA"/>
        </w:rPr>
        <w:t xml:space="preserve">базових припущень розвитку України </w:t>
      </w:r>
      <w:r w:rsidR="00C94E83" w:rsidRPr="00CB44C1">
        <w:rPr>
          <w:rFonts w:ascii="Arial" w:hAnsi="Arial" w:cs="Arial"/>
          <w:lang w:val="uk-UA"/>
        </w:rPr>
        <w:t xml:space="preserve">в ситуації </w:t>
      </w:r>
      <w:r w:rsidR="00C772D2" w:rsidRPr="00CB44C1">
        <w:rPr>
          <w:rFonts w:ascii="Arial" w:hAnsi="Arial" w:cs="Arial"/>
          <w:lang w:val="uk-UA"/>
        </w:rPr>
        <w:t>воєнного стану</w:t>
      </w:r>
      <w:r w:rsidR="00E769CF" w:rsidRPr="00CB44C1">
        <w:rPr>
          <w:rFonts w:ascii="Arial" w:hAnsi="Arial" w:cs="Arial"/>
          <w:lang w:val="uk-UA"/>
        </w:rPr>
        <w:t>, формування</w:t>
      </w:r>
      <w:r w:rsidR="00C94E83" w:rsidRPr="00CB44C1">
        <w:rPr>
          <w:rFonts w:ascii="Arial" w:hAnsi="Arial" w:cs="Arial"/>
          <w:lang w:val="uk-UA"/>
        </w:rPr>
        <w:t xml:space="preserve"> бажаного сценарію розвитку подій через </w:t>
      </w:r>
      <w:r w:rsidR="00E769CF" w:rsidRPr="00CB44C1">
        <w:rPr>
          <w:rFonts w:ascii="Arial" w:hAnsi="Arial" w:cs="Arial"/>
          <w:lang w:val="uk-UA"/>
        </w:rPr>
        <w:t>пошук і</w:t>
      </w:r>
      <w:r w:rsidR="00491C55" w:rsidRPr="00CB44C1">
        <w:rPr>
          <w:rFonts w:ascii="Arial" w:hAnsi="Arial" w:cs="Arial"/>
          <w:lang w:val="uk-UA"/>
        </w:rPr>
        <w:t xml:space="preserve"> </w:t>
      </w:r>
      <w:r w:rsidR="0065568C" w:rsidRPr="00CB44C1">
        <w:rPr>
          <w:rFonts w:ascii="Arial" w:hAnsi="Arial" w:cs="Arial"/>
          <w:lang w:val="uk-UA"/>
        </w:rPr>
        <w:t>активізацію «нових точок»</w:t>
      </w:r>
      <w:r w:rsidRPr="00CB44C1">
        <w:rPr>
          <w:rFonts w:ascii="Arial" w:hAnsi="Arial" w:cs="Arial"/>
          <w:lang w:val="uk-UA"/>
        </w:rPr>
        <w:t xml:space="preserve"> </w:t>
      </w:r>
      <w:r w:rsidR="00C94E83" w:rsidRPr="00CB44C1">
        <w:rPr>
          <w:rFonts w:ascii="Arial" w:hAnsi="Arial" w:cs="Arial"/>
          <w:lang w:val="uk-UA"/>
        </w:rPr>
        <w:t>(сценарій розвитку громади № 2).</w:t>
      </w:r>
    </w:p>
    <w:p w14:paraId="31C7D3C3" w14:textId="77777777" w:rsidR="00C772D2" w:rsidRPr="00CB44C1" w:rsidRDefault="00C772D2" w:rsidP="00E40036">
      <w:pPr>
        <w:spacing w:after="120" w:line="240" w:lineRule="auto"/>
        <w:ind w:left="11" w:firstLine="697"/>
        <w:jc w:val="both"/>
        <w:rPr>
          <w:rFonts w:ascii="Arial" w:eastAsia="Arial" w:hAnsi="Arial" w:cs="Arial"/>
          <w:lang w:val="uk-UA"/>
        </w:rPr>
      </w:pPr>
    </w:p>
    <w:tbl>
      <w:tblPr>
        <w:tblW w:w="9781" w:type="dxa"/>
        <w:tblInd w:w="-5" w:type="dxa"/>
        <w:tblBorders>
          <w:top w:val="single" w:sz="4" w:space="0" w:color="002F6C"/>
          <w:left w:val="single" w:sz="4" w:space="0" w:color="002F6C"/>
          <w:bottom w:val="single" w:sz="4" w:space="0" w:color="002F6C"/>
          <w:right w:val="single" w:sz="4" w:space="0" w:color="002F6C"/>
          <w:insideH w:val="single" w:sz="4" w:space="0" w:color="002F6C"/>
          <w:insideV w:val="single" w:sz="4" w:space="0" w:color="002F6C"/>
        </w:tblBorders>
        <w:tblLayout w:type="fixed"/>
        <w:tblCellMar>
          <w:left w:w="115" w:type="dxa"/>
          <w:right w:w="115" w:type="dxa"/>
        </w:tblCellMar>
        <w:tblLook w:val="0000" w:firstRow="0" w:lastRow="0" w:firstColumn="0" w:lastColumn="0" w:noHBand="0" w:noVBand="0"/>
      </w:tblPr>
      <w:tblGrid>
        <w:gridCol w:w="9781"/>
      </w:tblGrid>
      <w:tr w:rsidR="00C94E83" w:rsidRPr="00CB44C1" w14:paraId="290D92CA" w14:textId="77777777" w:rsidTr="000D2DF2">
        <w:trPr>
          <w:trHeight w:val="369"/>
        </w:trPr>
        <w:tc>
          <w:tcPr>
            <w:tcW w:w="9781" w:type="dxa"/>
            <w:shd w:val="clear" w:color="auto" w:fill="C0D49C"/>
            <w:vAlign w:val="center"/>
          </w:tcPr>
          <w:p w14:paraId="1AF0F5AC" w14:textId="3F6C575C" w:rsidR="00C94E83" w:rsidRPr="00CB44C1" w:rsidRDefault="00C94E83" w:rsidP="00E40036">
            <w:pPr>
              <w:spacing w:after="120" w:line="240" w:lineRule="auto"/>
              <w:jc w:val="both"/>
              <w:rPr>
                <w:rFonts w:ascii="Arial" w:eastAsia="Arial" w:hAnsi="Arial" w:cs="Arial"/>
                <w:b/>
                <w:color w:val="000000" w:themeColor="text1"/>
                <w:lang w:val="uk-UA"/>
              </w:rPr>
            </w:pPr>
            <w:r w:rsidRPr="00CB44C1">
              <w:rPr>
                <w:rFonts w:ascii="Arial" w:eastAsia="Arial" w:hAnsi="Arial" w:cs="Arial"/>
                <w:b/>
                <w:color w:val="000000" w:themeColor="text1"/>
                <w:lang w:val="uk-UA"/>
              </w:rPr>
              <w:t xml:space="preserve">Сценарій розвитку № 2 </w:t>
            </w:r>
            <w:r w:rsidR="004E3D98" w:rsidRPr="00CB44C1">
              <w:rPr>
                <w:rFonts w:ascii="Arial" w:eastAsia="Arial" w:hAnsi="Arial" w:cs="Arial"/>
                <w:b/>
                <w:color w:val="000000" w:themeColor="text1"/>
                <w:lang w:val="uk-UA"/>
              </w:rPr>
              <w:t>«</w:t>
            </w:r>
            <w:r w:rsidRPr="00CB44C1">
              <w:rPr>
                <w:rFonts w:ascii="Arial" w:eastAsia="Arial" w:hAnsi="Arial" w:cs="Arial"/>
                <w:b/>
                <w:color w:val="000000" w:themeColor="text1"/>
                <w:lang w:val="uk-UA"/>
              </w:rPr>
              <w:t xml:space="preserve">АКТИВНИЙ – управляти розвитком через </w:t>
            </w:r>
            <w:r w:rsidR="00415A7F" w:rsidRPr="00CB44C1">
              <w:rPr>
                <w:rFonts w:ascii="Arial" w:eastAsia="Arial" w:hAnsi="Arial" w:cs="Arial"/>
                <w:b/>
                <w:color w:val="000000" w:themeColor="text1"/>
                <w:lang w:val="uk-UA"/>
              </w:rPr>
              <w:t>виявлення «нових точок росту»</w:t>
            </w:r>
            <w:r w:rsidR="00FA379E" w:rsidRPr="00CB44C1">
              <w:rPr>
                <w:rFonts w:ascii="Arial" w:eastAsia="Arial" w:hAnsi="Arial" w:cs="Arial"/>
                <w:b/>
                <w:color w:val="000000" w:themeColor="text1"/>
                <w:lang w:val="uk-UA"/>
              </w:rPr>
              <w:t xml:space="preserve"> та </w:t>
            </w:r>
            <w:r w:rsidR="00DC30CB" w:rsidRPr="00CB44C1">
              <w:rPr>
                <w:rFonts w:ascii="Arial" w:eastAsia="Arial" w:hAnsi="Arial" w:cs="Arial"/>
                <w:b/>
                <w:color w:val="000000" w:themeColor="text1"/>
                <w:lang w:val="uk-UA"/>
              </w:rPr>
              <w:t xml:space="preserve">вихід на нові тренди </w:t>
            </w:r>
            <w:r w:rsidR="00FA379E" w:rsidRPr="00CB44C1">
              <w:rPr>
                <w:rFonts w:ascii="Arial" w:eastAsia="Arial" w:hAnsi="Arial" w:cs="Arial"/>
                <w:b/>
                <w:color w:val="000000" w:themeColor="text1"/>
                <w:lang w:val="uk-UA"/>
              </w:rPr>
              <w:t>які</w:t>
            </w:r>
            <w:r w:rsidR="00CC4E91" w:rsidRPr="00CB44C1">
              <w:rPr>
                <w:rFonts w:ascii="Arial" w:eastAsia="Arial" w:hAnsi="Arial" w:cs="Arial"/>
                <w:b/>
                <w:color w:val="000000" w:themeColor="text1"/>
                <w:lang w:val="uk-UA"/>
              </w:rPr>
              <w:t>сн</w:t>
            </w:r>
            <w:r w:rsidR="00DC30CB" w:rsidRPr="00CB44C1">
              <w:rPr>
                <w:rFonts w:ascii="Arial" w:eastAsia="Arial" w:hAnsi="Arial" w:cs="Arial"/>
                <w:b/>
                <w:color w:val="000000" w:themeColor="text1"/>
                <w:lang w:val="uk-UA"/>
              </w:rPr>
              <w:t>их</w:t>
            </w:r>
            <w:r w:rsidR="00CC4E91" w:rsidRPr="00CB44C1">
              <w:rPr>
                <w:rFonts w:ascii="Arial" w:eastAsia="Arial" w:hAnsi="Arial" w:cs="Arial"/>
                <w:b/>
                <w:color w:val="000000" w:themeColor="text1"/>
                <w:lang w:val="uk-UA"/>
              </w:rPr>
              <w:t xml:space="preserve"> </w:t>
            </w:r>
            <w:r w:rsidRPr="00CB44C1">
              <w:rPr>
                <w:rFonts w:ascii="Arial" w:eastAsia="Arial" w:hAnsi="Arial" w:cs="Arial"/>
                <w:b/>
                <w:color w:val="000000" w:themeColor="text1"/>
                <w:lang w:val="uk-UA"/>
              </w:rPr>
              <w:t>змін</w:t>
            </w:r>
            <w:r w:rsidR="004E3D98" w:rsidRPr="00CB44C1">
              <w:rPr>
                <w:rFonts w:ascii="Arial" w:eastAsia="Arial" w:hAnsi="Arial" w:cs="Arial"/>
                <w:b/>
                <w:color w:val="000000" w:themeColor="text1"/>
                <w:lang w:val="uk-UA"/>
              </w:rPr>
              <w:t>»</w:t>
            </w:r>
          </w:p>
        </w:tc>
      </w:tr>
      <w:tr w:rsidR="00C94E83" w:rsidRPr="00CB44C1" w14:paraId="6A06E7F6" w14:textId="77777777" w:rsidTr="00E40036">
        <w:trPr>
          <w:trHeight w:val="474"/>
        </w:trPr>
        <w:tc>
          <w:tcPr>
            <w:tcW w:w="9781" w:type="dxa"/>
            <w:shd w:val="clear" w:color="auto" w:fill="auto"/>
          </w:tcPr>
          <w:p w14:paraId="5C06A349" w14:textId="6C9307EE" w:rsidR="00397C71" w:rsidRPr="00CB44C1" w:rsidRDefault="00C94E83" w:rsidP="00E40036">
            <w:pPr>
              <w:spacing w:after="120" w:line="240" w:lineRule="auto"/>
              <w:jc w:val="both"/>
              <w:rPr>
                <w:rFonts w:ascii="Arial" w:eastAsia="Arial" w:hAnsi="Arial" w:cs="Arial"/>
                <w:lang w:val="uk-UA"/>
              </w:rPr>
            </w:pPr>
            <w:r w:rsidRPr="00CB44C1">
              <w:rPr>
                <w:rFonts w:ascii="Arial" w:eastAsia="Arial" w:hAnsi="Arial" w:cs="Arial"/>
                <w:lang w:val="uk-UA"/>
              </w:rPr>
              <w:t>1</w:t>
            </w:r>
            <w:r w:rsidR="00670D43" w:rsidRPr="00CB44C1">
              <w:rPr>
                <w:rFonts w:ascii="Arial" w:eastAsia="Arial" w:hAnsi="Arial" w:cs="Arial"/>
                <w:lang w:val="uk-UA"/>
              </w:rPr>
              <w:t>.</w:t>
            </w:r>
            <w:r w:rsidR="00432F39" w:rsidRPr="00CB44C1">
              <w:rPr>
                <w:rFonts w:ascii="Arial" w:eastAsia="Arial" w:hAnsi="Arial" w:cs="Arial"/>
                <w:lang w:val="uk-UA"/>
              </w:rPr>
              <w:t xml:space="preserve"> </w:t>
            </w:r>
            <w:r w:rsidR="00397C71" w:rsidRPr="00CB44C1">
              <w:rPr>
                <w:rFonts w:ascii="Arial" w:eastAsia="Arial" w:hAnsi="Arial" w:cs="Arial"/>
                <w:lang w:val="uk-UA"/>
              </w:rPr>
              <w:t>Системна справедлива трансформація (Just Transition) </w:t>
            </w:r>
            <w:r w:rsidR="00670D43" w:rsidRPr="00CB44C1">
              <w:rPr>
                <w:rFonts w:ascii="Arial" w:eastAsia="Arial" w:hAnsi="Arial" w:cs="Arial"/>
                <w:lang w:val="uk-UA"/>
              </w:rPr>
              <w:t xml:space="preserve">на підставі запровадженої </w:t>
            </w:r>
            <w:r w:rsidR="004D3EC2" w:rsidRPr="00CB44C1">
              <w:rPr>
                <w:rFonts w:ascii="Arial" w:eastAsia="Arial" w:hAnsi="Arial" w:cs="Arial"/>
                <w:lang w:val="uk-UA"/>
              </w:rPr>
              <w:t xml:space="preserve">нової </w:t>
            </w:r>
            <w:r w:rsidR="00670D43" w:rsidRPr="00CB44C1">
              <w:rPr>
                <w:rFonts w:ascii="Arial" w:eastAsia="Arial" w:hAnsi="Arial" w:cs="Arial"/>
                <w:lang w:val="uk-UA"/>
              </w:rPr>
              <w:t>моделі</w:t>
            </w:r>
            <w:r w:rsidR="00397C71" w:rsidRPr="00CB44C1">
              <w:rPr>
                <w:rFonts w:ascii="Arial" w:eastAsia="Arial" w:hAnsi="Arial" w:cs="Arial"/>
                <w:lang w:val="uk-UA"/>
              </w:rPr>
              <w:t xml:space="preserve"> розвитку громад</w:t>
            </w:r>
            <w:r w:rsidR="00C772D2" w:rsidRPr="00CB44C1">
              <w:rPr>
                <w:rFonts w:ascii="Arial" w:eastAsia="Arial" w:hAnsi="Arial" w:cs="Arial"/>
                <w:lang w:val="uk-UA"/>
              </w:rPr>
              <w:t>и</w:t>
            </w:r>
            <w:r w:rsidR="00432F39" w:rsidRPr="00CB44C1">
              <w:rPr>
                <w:rFonts w:ascii="Arial" w:eastAsia="Arial" w:hAnsi="Arial" w:cs="Arial"/>
                <w:lang w:val="uk-UA"/>
              </w:rPr>
              <w:t xml:space="preserve">, що </w:t>
            </w:r>
            <w:r w:rsidR="00397C71" w:rsidRPr="00CB44C1">
              <w:rPr>
                <w:rFonts w:ascii="Arial" w:eastAsia="Arial" w:hAnsi="Arial" w:cs="Arial"/>
                <w:lang w:val="uk-UA"/>
              </w:rPr>
              <w:t>передбачає гідне життя та чесний заробіток усім пр</w:t>
            </w:r>
            <w:r w:rsidR="00CC4E91" w:rsidRPr="00CB44C1">
              <w:rPr>
                <w:rFonts w:ascii="Arial" w:eastAsia="Arial" w:hAnsi="Arial" w:cs="Arial"/>
                <w:lang w:val="uk-UA"/>
              </w:rPr>
              <w:t>ацівникам та спільнотам, на які</w:t>
            </w:r>
            <w:r w:rsidR="00397C71" w:rsidRPr="00CB44C1">
              <w:rPr>
                <w:rFonts w:ascii="Arial" w:eastAsia="Arial" w:hAnsi="Arial" w:cs="Arial"/>
                <w:lang w:val="uk-UA"/>
              </w:rPr>
              <w:t xml:space="preserve"> вплине процес відмови від викопного палива (ліквідація виробничих потужностей, вугледобувних підприємств тощо).</w:t>
            </w:r>
          </w:p>
          <w:p w14:paraId="0C333F42" w14:textId="7B4EBCDF" w:rsidR="00C94E83" w:rsidRPr="00CB44C1" w:rsidRDefault="00C94E83" w:rsidP="00E40036">
            <w:pPr>
              <w:spacing w:after="120" w:line="240" w:lineRule="auto"/>
              <w:jc w:val="both"/>
              <w:rPr>
                <w:rFonts w:ascii="Arial" w:eastAsia="Arial" w:hAnsi="Arial" w:cs="Arial"/>
                <w:lang w:val="uk-UA"/>
              </w:rPr>
            </w:pPr>
            <w:r w:rsidRPr="00CB44C1">
              <w:rPr>
                <w:rFonts w:ascii="Arial" w:eastAsia="Arial" w:hAnsi="Arial" w:cs="Arial"/>
                <w:lang w:val="uk-UA"/>
              </w:rPr>
              <w:t>2.</w:t>
            </w:r>
            <w:r w:rsidR="00432F39" w:rsidRPr="00CB44C1">
              <w:rPr>
                <w:rFonts w:ascii="Arial" w:eastAsia="Arial" w:hAnsi="Arial" w:cs="Arial"/>
                <w:lang w:val="uk-UA"/>
              </w:rPr>
              <w:t xml:space="preserve"> </w:t>
            </w:r>
            <w:r w:rsidR="00670D43" w:rsidRPr="00CB44C1">
              <w:rPr>
                <w:rFonts w:ascii="Arial" w:eastAsia="Arial" w:hAnsi="Arial" w:cs="Arial"/>
                <w:lang w:val="uk-UA"/>
              </w:rPr>
              <w:t>Зміна структури економіки громад</w:t>
            </w:r>
            <w:r w:rsidR="00C44362" w:rsidRPr="00CB44C1">
              <w:rPr>
                <w:rFonts w:ascii="Arial" w:eastAsia="Arial" w:hAnsi="Arial" w:cs="Arial"/>
                <w:lang w:val="uk-UA"/>
              </w:rPr>
              <w:t>и</w:t>
            </w:r>
            <w:r w:rsidR="00670D43" w:rsidRPr="00CB44C1">
              <w:rPr>
                <w:rFonts w:ascii="Arial" w:eastAsia="Arial" w:hAnsi="Arial" w:cs="Arial"/>
                <w:lang w:val="uk-UA"/>
              </w:rPr>
              <w:t xml:space="preserve"> </w:t>
            </w:r>
            <w:r w:rsidR="003F1113" w:rsidRPr="00CB44C1">
              <w:rPr>
                <w:rFonts w:ascii="Arial" w:eastAsia="Arial" w:hAnsi="Arial" w:cs="Arial"/>
                <w:lang w:val="uk-UA"/>
              </w:rPr>
              <w:t>та орієнтація на нову модель, а саме інноваційну, «зелену» циркулярну економіку громад</w:t>
            </w:r>
            <w:r w:rsidR="00C44362" w:rsidRPr="00CB44C1">
              <w:rPr>
                <w:rFonts w:ascii="Arial" w:eastAsia="Arial" w:hAnsi="Arial" w:cs="Arial"/>
                <w:lang w:val="uk-UA"/>
              </w:rPr>
              <w:t>и</w:t>
            </w:r>
            <w:r w:rsidR="003F1113" w:rsidRPr="00CB44C1">
              <w:rPr>
                <w:rFonts w:ascii="Arial" w:eastAsia="Arial" w:hAnsi="Arial" w:cs="Arial"/>
                <w:lang w:val="uk-UA"/>
              </w:rPr>
              <w:t xml:space="preserve">, яка формуватиметься </w:t>
            </w:r>
            <w:r w:rsidR="00670D43" w:rsidRPr="00CB44C1">
              <w:rPr>
                <w:rFonts w:ascii="Arial" w:eastAsia="Arial" w:hAnsi="Arial" w:cs="Arial"/>
                <w:lang w:val="uk-UA"/>
              </w:rPr>
              <w:t xml:space="preserve">в умовах декарбонізації </w:t>
            </w:r>
            <w:r w:rsidR="00432F39" w:rsidRPr="00CB44C1">
              <w:rPr>
                <w:rFonts w:ascii="Arial" w:eastAsia="Arial" w:hAnsi="Arial" w:cs="Arial"/>
                <w:lang w:val="uk-UA"/>
              </w:rPr>
              <w:t xml:space="preserve">за рахунок </w:t>
            </w:r>
            <w:r w:rsidRPr="00CB44C1">
              <w:rPr>
                <w:rFonts w:ascii="Arial" w:eastAsia="Arial" w:hAnsi="Arial" w:cs="Arial"/>
                <w:lang w:val="uk-UA"/>
              </w:rPr>
              <w:t xml:space="preserve">застосування стимулів розвитку </w:t>
            </w:r>
            <w:r w:rsidR="00670D43" w:rsidRPr="00CB44C1">
              <w:rPr>
                <w:rFonts w:ascii="Arial" w:eastAsia="Arial" w:hAnsi="Arial" w:cs="Arial"/>
                <w:lang w:val="uk-UA"/>
              </w:rPr>
              <w:t>інноваційних</w:t>
            </w:r>
            <w:r w:rsidR="00397C71" w:rsidRPr="00CB44C1">
              <w:rPr>
                <w:rFonts w:ascii="Arial" w:eastAsia="Arial" w:hAnsi="Arial" w:cs="Arial"/>
                <w:lang w:val="uk-UA"/>
              </w:rPr>
              <w:t xml:space="preserve"> виробництв та</w:t>
            </w:r>
            <w:r w:rsidRPr="00CB44C1">
              <w:rPr>
                <w:rFonts w:ascii="Arial" w:eastAsia="Arial" w:hAnsi="Arial" w:cs="Arial"/>
                <w:lang w:val="uk-UA"/>
              </w:rPr>
              <w:t xml:space="preserve"> </w:t>
            </w:r>
            <w:r w:rsidR="00670D43" w:rsidRPr="00CB44C1">
              <w:rPr>
                <w:rFonts w:ascii="Arial" w:eastAsia="Arial" w:hAnsi="Arial" w:cs="Arial"/>
                <w:lang w:val="uk-UA"/>
              </w:rPr>
              <w:t xml:space="preserve">відповідної </w:t>
            </w:r>
            <w:r w:rsidRPr="00CB44C1">
              <w:rPr>
                <w:rFonts w:ascii="Arial" w:eastAsia="Arial" w:hAnsi="Arial" w:cs="Arial"/>
                <w:lang w:val="uk-UA"/>
              </w:rPr>
              <w:t>екосистеми інноваційного підприємництв</w:t>
            </w:r>
            <w:r w:rsidR="00CC4E91" w:rsidRPr="00CB44C1">
              <w:rPr>
                <w:rFonts w:ascii="Arial" w:eastAsia="Arial" w:hAnsi="Arial" w:cs="Arial"/>
                <w:lang w:val="uk-UA"/>
              </w:rPr>
              <w:t>а</w:t>
            </w:r>
            <w:r w:rsidR="00D57DCE" w:rsidRPr="00CB44C1">
              <w:rPr>
                <w:rFonts w:ascii="Arial" w:eastAsia="Arial" w:hAnsi="Arial" w:cs="Arial"/>
                <w:lang w:val="uk-UA"/>
              </w:rPr>
              <w:t>.</w:t>
            </w:r>
          </w:p>
          <w:p w14:paraId="250E72E3" w14:textId="2B71C870" w:rsidR="00C94E83" w:rsidRPr="00CB44C1" w:rsidRDefault="00C94E83" w:rsidP="00E40036">
            <w:pPr>
              <w:spacing w:after="120" w:line="240" w:lineRule="auto"/>
              <w:jc w:val="both"/>
              <w:rPr>
                <w:rFonts w:ascii="Arial" w:eastAsia="Arial" w:hAnsi="Arial" w:cs="Arial"/>
                <w:lang w:val="uk-UA"/>
              </w:rPr>
            </w:pPr>
            <w:r w:rsidRPr="00CB44C1">
              <w:rPr>
                <w:rFonts w:ascii="Arial" w:eastAsia="Arial" w:hAnsi="Arial" w:cs="Arial"/>
                <w:lang w:val="uk-UA"/>
              </w:rPr>
              <w:t>3.</w:t>
            </w:r>
            <w:r w:rsidR="00432F39" w:rsidRPr="00CB44C1">
              <w:rPr>
                <w:rFonts w:ascii="Arial" w:eastAsia="Arial" w:hAnsi="Arial" w:cs="Arial"/>
                <w:lang w:val="uk-UA"/>
              </w:rPr>
              <w:t xml:space="preserve"> </w:t>
            </w:r>
            <w:r w:rsidRPr="00CB44C1">
              <w:rPr>
                <w:rFonts w:ascii="Arial" w:eastAsia="Arial" w:hAnsi="Arial" w:cs="Arial"/>
                <w:lang w:val="uk-UA"/>
              </w:rPr>
              <w:t xml:space="preserve">Створення </w:t>
            </w:r>
            <w:r w:rsidR="004D3EC2" w:rsidRPr="00CB44C1">
              <w:rPr>
                <w:rFonts w:ascii="Arial" w:eastAsia="Arial" w:hAnsi="Arial" w:cs="Arial"/>
                <w:lang w:val="uk-UA"/>
              </w:rPr>
              <w:t xml:space="preserve">спільної </w:t>
            </w:r>
            <w:r w:rsidRPr="00CB44C1">
              <w:rPr>
                <w:rFonts w:ascii="Arial" w:eastAsia="Arial" w:hAnsi="Arial" w:cs="Arial"/>
                <w:lang w:val="uk-UA"/>
              </w:rPr>
              <w:t>ефективної бізнес-інфраструктури у громад</w:t>
            </w:r>
            <w:r w:rsidR="00C44362" w:rsidRPr="00CB44C1">
              <w:rPr>
                <w:rFonts w:ascii="Arial" w:eastAsia="Arial" w:hAnsi="Arial" w:cs="Arial"/>
                <w:lang w:val="uk-UA"/>
              </w:rPr>
              <w:t>і</w:t>
            </w:r>
            <w:r w:rsidRPr="00CB44C1">
              <w:rPr>
                <w:rFonts w:ascii="Arial" w:eastAsia="Arial" w:hAnsi="Arial" w:cs="Arial"/>
                <w:lang w:val="uk-UA"/>
              </w:rPr>
              <w:t xml:space="preserve">: </w:t>
            </w:r>
            <w:r w:rsidR="00397C71" w:rsidRPr="00CB44C1">
              <w:rPr>
                <w:rFonts w:ascii="Arial" w:eastAsia="Arial" w:hAnsi="Arial" w:cs="Arial"/>
                <w:lang w:val="uk-UA"/>
              </w:rPr>
              <w:t xml:space="preserve">інституції місцевого </w:t>
            </w:r>
            <w:r w:rsidR="00670D43" w:rsidRPr="00CB44C1">
              <w:rPr>
                <w:rFonts w:ascii="Arial" w:eastAsia="Arial" w:hAnsi="Arial" w:cs="Arial"/>
                <w:lang w:val="uk-UA"/>
              </w:rPr>
              <w:t>економічного</w:t>
            </w:r>
            <w:r w:rsidR="00397C71" w:rsidRPr="00CB44C1">
              <w:rPr>
                <w:rFonts w:ascii="Arial" w:eastAsia="Arial" w:hAnsi="Arial" w:cs="Arial"/>
                <w:lang w:val="uk-UA"/>
              </w:rPr>
              <w:t xml:space="preserve"> розвитку та залучення інвестицій</w:t>
            </w:r>
            <w:r w:rsidRPr="00CB44C1">
              <w:rPr>
                <w:rFonts w:ascii="Arial" w:eastAsia="Arial" w:hAnsi="Arial" w:cs="Arial"/>
                <w:lang w:val="uk-UA"/>
              </w:rPr>
              <w:t xml:space="preserve">, </w:t>
            </w:r>
            <w:r w:rsidR="00397C71" w:rsidRPr="00CB44C1">
              <w:rPr>
                <w:rFonts w:ascii="Arial" w:eastAsia="Arial" w:hAnsi="Arial" w:cs="Arial"/>
                <w:lang w:val="uk-UA"/>
              </w:rPr>
              <w:t xml:space="preserve">мережа інституцій підтримки бізнесу, </w:t>
            </w:r>
            <w:r w:rsidRPr="00CB44C1">
              <w:rPr>
                <w:rFonts w:ascii="Arial" w:eastAsia="Arial" w:hAnsi="Arial" w:cs="Arial"/>
                <w:lang w:val="uk-UA"/>
              </w:rPr>
              <w:t xml:space="preserve">підтримка стартапів, </w:t>
            </w:r>
            <w:r w:rsidR="00397C71" w:rsidRPr="00CB44C1">
              <w:rPr>
                <w:rFonts w:ascii="Arial" w:eastAsia="Arial" w:hAnsi="Arial" w:cs="Arial"/>
                <w:lang w:val="uk-UA"/>
              </w:rPr>
              <w:t>створення індустріальн</w:t>
            </w:r>
            <w:r w:rsidR="00C44362" w:rsidRPr="00CB44C1">
              <w:rPr>
                <w:rFonts w:ascii="Arial" w:eastAsia="Arial" w:hAnsi="Arial" w:cs="Arial"/>
                <w:lang w:val="uk-UA"/>
              </w:rPr>
              <w:t>ого</w:t>
            </w:r>
            <w:r w:rsidR="00397C71" w:rsidRPr="00CB44C1">
              <w:rPr>
                <w:rFonts w:ascii="Arial" w:eastAsia="Arial" w:hAnsi="Arial" w:cs="Arial"/>
                <w:lang w:val="uk-UA"/>
              </w:rPr>
              <w:t xml:space="preserve"> парк</w:t>
            </w:r>
            <w:r w:rsidR="00C44362" w:rsidRPr="00CB44C1">
              <w:rPr>
                <w:rFonts w:ascii="Arial" w:eastAsia="Arial" w:hAnsi="Arial" w:cs="Arial"/>
                <w:lang w:val="uk-UA"/>
              </w:rPr>
              <w:t>у</w:t>
            </w:r>
            <w:r w:rsidRPr="00CB44C1">
              <w:rPr>
                <w:rFonts w:ascii="Arial" w:eastAsia="Arial" w:hAnsi="Arial" w:cs="Arial"/>
                <w:lang w:val="uk-UA"/>
              </w:rPr>
              <w:t xml:space="preserve">, консалтингова підтримка підприємництва, </w:t>
            </w:r>
            <w:r w:rsidR="00432F39" w:rsidRPr="00CB44C1">
              <w:rPr>
                <w:rFonts w:ascii="Arial" w:eastAsia="Arial" w:hAnsi="Arial" w:cs="Arial"/>
                <w:lang w:val="uk-UA"/>
              </w:rPr>
              <w:t>зокрема</w:t>
            </w:r>
            <w:r w:rsidR="00397C71" w:rsidRPr="00CB44C1">
              <w:rPr>
                <w:rFonts w:ascii="Arial" w:eastAsia="Arial" w:hAnsi="Arial" w:cs="Arial"/>
                <w:lang w:val="uk-UA"/>
              </w:rPr>
              <w:t xml:space="preserve"> колишніх працівників </w:t>
            </w:r>
            <w:r w:rsidR="00CC4E91" w:rsidRPr="00CB44C1">
              <w:rPr>
                <w:rFonts w:ascii="Arial" w:eastAsia="Arial" w:hAnsi="Arial" w:cs="Arial"/>
                <w:lang w:val="uk-UA"/>
              </w:rPr>
              <w:t>вугледобуваних</w:t>
            </w:r>
            <w:r w:rsidR="00397C71" w:rsidRPr="00CB44C1">
              <w:rPr>
                <w:rFonts w:ascii="Arial" w:eastAsia="Arial" w:hAnsi="Arial" w:cs="Arial"/>
                <w:lang w:val="uk-UA"/>
              </w:rPr>
              <w:t xml:space="preserve"> підприємств</w:t>
            </w:r>
            <w:r w:rsidR="00670D43" w:rsidRPr="00CB44C1">
              <w:rPr>
                <w:rFonts w:ascii="Arial" w:eastAsia="Arial" w:hAnsi="Arial" w:cs="Arial"/>
                <w:lang w:val="uk-UA"/>
              </w:rPr>
              <w:t xml:space="preserve">, </w:t>
            </w:r>
            <w:r w:rsidR="00397C71" w:rsidRPr="00CB44C1">
              <w:rPr>
                <w:rFonts w:ascii="Arial" w:eastAsia="Arial" w:hAnsi="Arial" w:cs="Arial"/>
                <w:lang w:val="uk-UA"/>
              </w:rPr>
              <w:t>внутрішньо переміщених осіб</w:t>
            </w:r>
            <w:r w:rsidR="00670D43" w:rsidRPr="00CB44C1">
              <w:rPr>
                <w:rFonts w:ascii="Arial" w:eastAsia="Arial" w:hAnsi="Arial" w:cs="Arial"/>
                <w:lang w:val="uk-UA"/>
              </w:rPr>
              <w:t>, молоді.</w:t>
            </w:r>
          </w:p>
          <w:p w14:paraId="1AF9CCE6" w14:textId="28B19481" w:rsidR="004D3EC2" w:rsidRPr="00CB44C1" w:rsidRDefault="00C94E83" w:rsidP="00E40036">
            <w:pPr>
              <w:spacing w:after="120" w:line="240" w:lineRule="auto"/>
              <w:jc w:val="both"/>
              <w:rPr>
                <w:rFonts w:ascii="Arial" w:eastAsia="Arial" w:hAnsi="Arial" w:cs="Arial"/>
                <w:lang w:val="uk-UA"/>
              </w:rPr>
            </w:pPr>
            <w:r w:rsidRPr="00CB44C1">
              <w:rPr>
                <w:rFonts w:ascii="Arial" w:eastAsia="Arial" w:hAnsi="Arial" w:cs="Arial"/>
                <w:lang w:val="uk-UA"/>
              </w:rPr>
              <w:t>4.</w:t>
            </w:r>
            <w:r w:rsidR="00432F39" w:rsidRPr="00CB44C1">
              <w:rPr>
                <w:rFonts w:ascii="Arial" w:eastAsia="Arial" w:hAnsi="Arial" w:cs="Arial"/>
                <w:lang w:val="uk-UA"/>
              </w:rPr>
              <w:t xml:space="preserve"> </w:t>
            </w:r>
            <w:r w:rsidR="004D3EC2" w:rsidRPr="00CB44C1">
              <w:rPr>
                <w:rFonts w:ascii="Arial" w:eastAsia="Arial" w:hAnsi="Arial" w:cs="Arial"/>
                <w:lang w:val="uk-UA"/>
              </w:rPr>
              <w:t xml:space="preserve">Надання </w:t>
            </w:r>
            <w:r w:rsidR="00120B39" w:rsidRPr="00CB44C1">
              <w:rPr>
                <w:rFonts w:ascii="Arial" w:eastAsia="Arial" w:hAnsi="Arial" w:cs="Arial"/>
                <w:lang w:val="uk-UA"/>
              </w:rPr>
              <w:t xml:space="preserve">нових </w:t>
            </w:r>
            <w:r w:rsidR="004D3EC2" w:rsidRPr="00CB44C1">
              <w:rPr>
                <w:rFonts w:ascii="Arial" w:eastAsia="Arial" w:hAnsi="Arial" w:cs="Arial"/>
                <w:lang w:val="uk-UA"/>
              </w:rPr>
              <w:t xml:space="preserve">конкурентних знань та компетенцій колишнім працівникам </w:t>
            </w:r>
            <w:r w:rsidR="00CC4E91" w:rsidRPr="00CB44C1">
              <w:rPr>
                <w:rFonts w:ascii="Arial" w:eastAsia="Arial" w:hAnsi="Arial" w:cs="Arial"/>
                <w:lang w:val="uk-UA"/>
              </w:rPr>
              <w:t>вугледобувних</w:t>
            </w:r>
            <w:r w:rsidR="004D3EC2" w:rsidRPr="00CB44C1">
              <w:rPr>
                <w:rFonts w:ascii="Arial" w:eastAsia="Arial" w:hAnsi="Arial" w:cs="Arial"/>
                <w:lang w:val="uk-UA"/>
              </w:rPr>
              <w:t xml:space="preserve"> підприємств для працевлаштування в нових галузях економіки через належну систему підготовки</w:t>
            </w:r>
            <w:r w:rsidR="00432F39" w:rsidRPr="00CB44C1">
              <w:rPr>
                <w:rFonts w:ascii="Arial" w:eastAsia="Arial" w:hAnsi="Arial" w:cs="Arial"/>
                <w:lang w:val="uk-UA"/>
              </w:rPr>
              <w:t xml:space="preserve"> </w:t>
            </w:r>
            <w:r w:rsidR="004D3EC2" w:rsidRPr="00CB44C1">
              <w:rPr>
                <w:rFonts w:ascii="Arial" w:eastAsia="Arial" w:hAnsi="Arial" w:cs="Arial"/>
                <w:lang w:val="uk-UA"/>
              </w:rPr>
              <w:t>/</w:t>
            </w:r>
            <w:r w:rsidR="00432F39" w:rsidRPr="00CB44C1">
              <w:rPr>
                <w:rFonts w:ascii="Arial" w:eastAsia="Arial" w:hAnsi="Arial" w:cs="Arial"/>
                <w:lang w:val="uk-UA"/>
              </w:rPr>
              <w:t xml:space="preserve"> </w:t>
            </w:r>
            <w:r w:rsidR="004D3EC2" w:rsidRPr="00CB44C1">
              <w:rPr>
                <w:rFonts w:ascii="Arial" w:eastAsia="Arial" w:hAnsi="Arial" w:cs="Arial"/>
                <w:lang w:val="uk-UA"/>
              </w:rPr>
              <w:t>перепідготовки кадрів.</w:t>
            </w:r>
          </w:p>
          <w:p w14:paraId="3D5E8EFF" w14:textId="53C0A404" w:rsidR="00C94E83" w:rsidRPr="00CB44C1" w:rsidRDefault="00C44362" w:rsidP="00E40036">
            <w:pPr>
              <w:spacing w:after="120" w:line="240" w:lineRule="auto"/>
              <w:jc w:val="both"/>
              <w:rPr>
                <w:rFonts w:ascii="Arial" w:eastAsia="Arial" w:hAnsi="Arial" w:cs="Arial"/>
                <w:lang w:val="uk-UA"/>
              </w:rPr>
            </w:pPr>
            <w:r w:rsidRPr="00CB44C1">
              <w:rPr>
                <w:rFonts w:ascii="Arial" w:eastAsia="Arial" w:hAnsi="Arial" w:cs="Arial"/>
                <w:bCs/>
                <w:lang w:val="uk-UA"/>
              </w:rPr>
              <w:t>5</w:t>
            </w:r>
            <w:r w:rsidR="00C94E83" w:rsidRPr="00CB44C1">
              <w:rPr>
                <w:rFonts w:ascii="Arial" w:eastAsia="Arial" w:hAnsi="Arial" w:cs="Arial"/>
                <w:bCs/>
                <w:lang w:val="uk-UA"/>
              </w:rPr>
              <w:t>.</w:t>
            </w:r>
            <w:r w:rsidR="00432F39" w:rsidRPr="00CB44C1">
              <w:rPr>
                <w:rFonts w:ascii="Arial" w:eastAsia="Arial" w:hAnsi="Arial" w:cs="Arial"/>
                <w:bCs/>
                <w:lang w:val="uk-UA"/>
              </w:rPr>
              <w:t xml:space="preserve"> </w:t>
            </w:r>
            <w:r w:rsidR="00C94E83" w:rsidRPr="00CB44C1">
              <w:rPr>
                <w:rFonts w:ascii="Arial" w:eastAsia="Arial" w:hAnsi="Arial" w:cs="Arial"/>
                <w:lang w:val="uk-UA"/>
              </w:rPr>
              <w:t>Енерго-</w:t>
            </w:r>
            <w:r w:rsidR="00670D43" w:rsidRPr="00CB44C1">
              <w:rPr>
                <w:rFonts w:ascii="Arial" w:eastAsia="Arial" w:hAnsi="Arial" w:cs="Arial"/>
                <w:lang w:val="uk-UA"/>
              </w:rPr>
              <w:t xml:space="preserve"> </w:t>
            </w:r>
            <w:r w:rsidR="00C94E83" w:rsidRPr="00CB44C1">
              <w:rPr>
                <w:rFonts w:ascii="Arial" w:eastAsia="Arial" w:hAnsi="Arial" w:cs="Arial"/>
                <w:lang w:val="uk-UA"/>
              </w:rPr>
              <w:t>та ресурсонезалежн</w:t>
            </w:r>
            <w:r w:rsidRPr="00CB44C1">
              <w:rPr>
                <w:rFonts w:ascii="Arial" w:eastAsia="Arial" w:hAnsi="Arial" w:cs="Arial"/>
                <w:lang w:val="uk-UA"/>
              </w:rPr>
              <w:t>а</w:t>
            </w:r>
            <w:r w:rsidR="00C94E83" w:rsidRPr="00CB44C1">
              <w:rPr>
                <w:rFonts w:ascii="Arial" w:eastAsia="Arial" w:hAnsi="Arial" w:cs="Arial"/>
                <w:lang w:val="uk-UA"/>
              </w:rPr>
              <w:t xml:space="preserve">, </w:t>
            </w:r>
            <w:r w:rsidR="00670D43" w:rsidRPr="00CB44C1">
              <w:rPr>
                <w:rFonts w:ascii="Arial" w:eastAsia="Arial" w:hAnsi="Arial" w:cs="Arial"/>
                <w:lang w:val="uk-UA"/>
              </w:rPr>
              <w:t>екологічно дружн</w:t>
            </w:r>
            <w:r w:rsidRPr="00CB44C1">
              <w:rPr>
                <w:rFonts w:ascii="Arial" w:eastAsia="Arial" w:hAnsi="Arial" w:cs="Arial"/>
                <w:lang w:val="uk-UA"/>
              </w:rPr>
              <w:t xml:space="preserve">я </w:t>
            </w:r>
            <w:r w:rsidR="00670D43" w:rsidRPr="00CB44C1">
              <w:rPr>
                <w:rFonts w:ascii="Arial" w:eastAsia="Arial" w:hAnsi="Arial" w:cs="Arial"/>
                <w:lang w:val="uk-UA"/>
              </w:rPr>
              <w:t>громад</w:t>
            </w:r>
            <w:r w:rsidRPr="00CB44C1">
              <w:rPr>
                <w:rFonts w:ascii="Arial" w:eastAsia="Arial" w:hAnsi="Arial" w:cs="Arial"/>
                <w:lang w:val="uk-UA"/>
              </w:rPr>
              <w:t>а</w:t>
            </w:r>
            <w:r w:rsidR="00C94E83" w:rsidRPr="00CB44C1">
              <w:rPr>
                <w:rFonts w:ascii="Arial" w:eastAsia="Arial" w:hAnsi="Arial" w:cs="Arial"/>
                <w:lang w:val="uk-UA"/>
              </w:rPr>
              <w:t xml:space="preserve"> із впровадженням </w:t>
            </w:r>
            <w:r w:rsidR="0096176A" w:rsidRPr="00CB44C1">
              <w:rPr>
                <w:rFonts w:ascii="Arial" w:eastAsia="Arial" w:hAnsi="Arial" w:cs="Arial"/>
                <w:lang w:val="uk-UA"/>
              </w:rPr>
              <w:t>відновлюван</w:t>
            </w:r>
            <w:r w:rsidR="00670D43" w:rsidRPr="00CB44C1">
              <w:rPr>
                <w:rFonts w:ascii="Arial" w:eastAsia="Arial" w:hAnsi="Arial" w:cs="Arial"/>
                <w:lang w:val="uk-UA"/>
              </w:rPr>
              <w:t xml:space="preserve">их </w:t>
            </w:r>
            <w:r w:rsidR="00C94E83" w:rsidRPr="00CB44C1">
              <w:rPr>
                <w:rFonts w:ascii="Arial" w:eastAsia="Arial" w:hAnsi="Arial" w:cs="Arial"/>
                <w:lang w:val="uk-UA"/>
              </w:rPr>
              <w:t>джерел енергії та зеленої економіки.</w:t>
            </w:r>
          </w:p>
          <w:p w14:paraId="6FA09B62" w14:textId="7915A6AD" w:rsidR="00C94E83" w:rsidRPr="00CB44C1" w:rsidRDefault="00C44362" w:rsidP="00E40036">
            <w:pPr>
              <w:spacing w:after="120" w:line="240" w:lineRule="auto"/>
              <w:jc w:val="both"/>
              <w:rPr>
                <w:rFonts w:ascii="Arial" w:eastAsia="Arial" w:hAnsi="Arial" w:cs="Arial"/>
                <w:lang w:val="uk-UA"/>
              </w:rPr>
            </w:pPr>
            <w:r w:rsidRPr="00CB44C1">
              <w:rPr>
                <w:rFonts w:ascii="Arial" w:eastAsia="Arial" w:hAnsi="Arial" w:cs="Arial"/>
                <w:bCs/>
                <w:lang w:val="uk-UA"/>
              </w:rPr>
              <w:t>6</w:t>
            </w:r>
            <w:r w:rsidR="00C94E83" w:rsidRPr="00CB44C1">
              <w:rPr>
                <w:rFonts w:ascii="Arial" w:eastAsia="Arial" w:hAnsi="Arial" w:cs="Arial"/>
                <w:bCs/>
                <w:lang w:val="uk-UA"/>
              </w:rPr>
              <w:t>.</w:t>
            </w:r>
            <w:r w:rsidR="00432F39" w:rsidRPr="00CB44C1">
              <w:rPr>
                <w:rFonts w:ascii="Arial" w:eastAsia="Arial" w:hAnsi="Arial" w:cs="Arial"/>
                <w:bCs/>
                <w:lang w:val="uk-UA"/>
              </w:rPr>
              <w:t xml:space="preserve"> </w:t>
            </w:r>
            <w:r w:rsidR="00C94E83" w:rsidRPr="00CB44C1">
              <w:rPr>
                <w:rFonts w:ascii="Arial" w:eastAsia="Arial" w:hAnsi="Arial" w:cs="Arial"/>
                <w:lang w:val="uk-UA"/>
              </w:rPr>
              <w:t>Активна інвестиційна діяльність громад</w:t>
            </w:r>
            <w:r w:rsidRPr="00CB44C1">
              <w:rPr>
                <w:rFonts w:ascii="Arial" w:eastAsia="Arial" w:hAnsi="Arial" w:cs="Arial"/>
                <w:lang w:val="uk-UA"/>
              </w:rPr>
              <w:t>и</w:t>
            </w:r>
            <w:r w:rsidR="00C94E83" w:rsidRPr="00CB44C1">
              <w:rPr>
                <w:rFonts w:ascii="Arial" w:eastAsia="Arial" w:hAnsi="Arial" w:cs="Arial"/>
                <w:lang w:val="uk-UA"/>
              </w:rPr>
              <w:t xml:space="preserve">, ефективний </w:t>
            </w:r>
            <w:r w:rsidR="00551E6D" w:rsidRPr="00CB44C1">
              <w:rPr>
                <w:rFonts w:ascii="Arial" w:eastAsia="Arial" w:hAnsi="Arial" w:cs="Arial"/>
                <w:lang w:val="uk-UA"/>
              </w:rPr>
              <w:t>м</w:t>
            </w:r>
            <w:r w:rsidR="00432F39" w:rsidRPr="00CB44C1">
              <w:rPr>
                <w:rFonts w:ascii="Arial" w:eastAsia="Arial" w:hAnsi="Arial" w:cs="Arial"/>
                <w:lang w:val="uk-UA"/>
              </w:rPr>
              <w:t>аркетинг та бренди</w:t>
            </w:r>
            <w:r w:rsidR="00C94E83" w:rsidRPr="00CB44C1">
              <w:rPr>
                <w:rFonts w:ascii="Arial" w:eastAsia="Arial" w:hAnsi="Arial" w:cs="Arial"/>
                <w:lang w:val="uk-UA"/>
              </w:rPr>
              <w:t>нг, виставкова діяльність та активні міжнародні зв’язки</w:t>
            </w:r>
            <w:r w:rsidR="00670D43" w:rsidRPr="00CB44C1">
              <w:rPr>
                <w:rFonts w:ascii="Arial" w:eastAsia="Arial" w:hAnsi="Arial" w:cs="Arial"/>
                <w:lang w:val="uk-UA"/>
              </w:rPr>
              <w:t xml:space="preserve"> громад</w:t>
            </w:r>
            <w:r w:rsidR="00551E6D" w:rsidRPr="00CB44C1">
              <w:rPr>
                <w:rFonts w:ascii="Arial" w:eastAsia="Arial" w:hAnsi="Arial" w:cs="Arial"/>
                <w:lang w:val="uk-UA"/>
              </w:rPr>
              <w:t>и</w:t>
            </w:r>
            <w:r w:rsidR="00C94E83" w:rsidRPr="00CB44C1">
              <w:rPr>
                <w:rFonts w:ascii="Arial" w:eastAsia="Arial" w:hAnsi="Arial" w:cs="Arial"/>
                <w:lang w:val="uk-UA"/>
              </w:rPr>
              <w:t>.</w:t>
            </w:r>
          </w:p>
          <w:p w14:paraId="7F75FB21" w14:textId="45DABBF6" w:rsidR="00C94E83" w:rsidRPr="00CB44C1" w:rsidRDefault="00551E6D" w:rsidP="00E40036">
            <w:pPr>
              <w:spacing w:after="120" w:line="240" w:lineRule="auto"/>
              <w:jc w:val="both"/>
              <w:rPr>
                <w:rFonts w:ascii="Arial" w:eastAsia="Arial" w:hAnsi="Arial" w:cs="Arial"/>
                <w:lang w:val="uk-UA"/>
              </w:rPr>
            </w:pPr>
            <w:r w:rsidRPr="00CB44C1">
              <w:rPr>
                <w:rFonts w:ascii="Arial" w:eastAsia="Arial" w:hAnsi="Arial" w:cs="Arial"/>
                <w:bCs/>
                <w:lang w:val="uk-UA"/>
              </w:rPr>
              <w:t>7</w:t>
            </w:r>
            <w:r w:rsidR="00C94E83" w:rsidRPr="00CB44C1">
              <w:rPr>
                <w:rFonts w:ascii="Arial" w:eastAsia="Arial" w:hAnsi="Arial" w:cs="Arial"/>
                <w:bCs/>
                <w:lang w:val="uk-UA"/>
              </w:rPr>
              <w:t>.</w:t>
            </w:r>
            <w:r w:rsidR="00432F39" w:rsidRPr="00CB44C1">
              <w:rPr>
                <w:rFonts w:ascii="Arial" w:eastAsia="Arial" w:hAnsi="Arial" w:cs="Arial"/>
                <w:bCs/>
                <w:lang w:val="uk-UA"/>
              </w:rPr>
              <w:t xml:space="preserve"> </w:t>
            </w:r>
            <w:r w:rsidR="00670D43" w:rsidRPr="00CB44C1">
              <w:rPr>
                <w:rFonts w:ascii="Arial" w:eastAsia="Arial" w:hAnsi="Arial" w:cs="Arial"/>
                <w:lang w:val="uk-UA"/>
              </w:rPr>
              <w:t>Громад</w:t>
            </w:r>
            <w:r w:rsidRPr="00CB44C1">
              <w:rPr>
                <w:rFonts w:ascii="Arial" w:eastAsia="Arial" w:hAnsi="Arial" w:cs="Arial"/>
                <w:lang w:val="uk-UA"/>
              </w:rPr>
              <w:t>а</w:t>
            </w:r>
            <w:r w:rsidR="00670D43" w:rsidRPr="00CB44C1">
              <w:rPr>
                <w:rFonts w:ascii="Arial" w:eastAsia="Arial" w:hAnsi="Arial" w:cs="Arial"/>
                <w:lang w:val="uk-UA"/>
              </w:rPr>
              <w:t xml:space="preserve"> із трансформованими просторами для якісного життя, відпочинку та розвитку із розвиненим </w:t>
            </w:r>
            <w:r w:rsidR="00C94E83" w:rsidRPr="00CB44C1">
              <w:rPr>
                <w:rFonts w:ascii="Arial" w:eastAsia="Arial" w:hAnsi="Arial" w:cs="Arial"/>
                <w:lang w:val="uk-UA"/>
              </w:rPr>
              <w:t>арт-середовище</w:t>
            </w:r>
            <w:r w:rsidR="00670D43" w:rsidRPr="00CB44C1">
              <w:rPr>
                <w:rFonts w:ascii="Arial" w:eastAsia="Arial" w:hAnsi="Arial" w:cs="Arial"/>
                <w:lang w:val="uk-UA"/>
              </w:rPr>
              <w:t>м для</w:t>
            </w:r>
            <w:r w:rsidR="00C94E83" w:rsidRPr="00CB44C1">
              <w:rPr>
                <w:rFonts w:ascii="Arial" w:eastAsia="Arial" w:hAnsi="Arial" w:cs="Arial"/>
                <w:lang w:val="uk-UA"/>
              </w:rPr>
              <w:t xml:space="preserve"> молодих </w:t>
            </w:r>
            <w:r w:rsidR="004D3EC2" w:rsidRPr="00CB44C1">
              <w:rPr>
                <w:rFonts w:ascii="Arial" w:eastAsia="Arial" w:hAnsi="Arial" w:cs="Arial"/>
                <w:lang w:val="uk-UA"/>
              </w:rPr>
              <w:t>креативних людей</w:t>
            </w:r>
            <w:r w:rsidR="00C94E83" w:rsidRPr="00CB44C1">
              <w:rPr>
                <w:rFonts w:ascii="Arial" w:eastAsia="Arial" w:hAnsi="Arial" w:cs="Arial"/>
                <w:lang w:val="uk-UA"/>
              </w:rPr>
              <w:t>, внутрішньо переміщених осіб.</w:t>
            </w:r>
          </w:p>
          <w:p w14:paraId="6C301CFE" w14:textId="260C775A" w:rsidR="00C94E83" w:rsidRPr="00CB44C1" w:rsidRDefault="00551E6D" w:rsidP="00E40036">
            <w:pPr>
              <w:spacing w:after="120" w:line="240" w:lineRule="auto"/>
              <w:jc w:val="both"/>
              <w:rPr>
                <w:rFonts w:ascii="Arial" w:eastAsia="Arial" w:hAnsi="Arial" w:cs="Arial"/>
                <w:lang w:val="uk-UA"/>
              </w:rPr>
            </w:pPr>
            <w:r w:rsidRPr="00CB44C1">
              <w:rPr>
                <w:rFonts w:ascii="Arial" w:eastAsia="Arial" w:hAnsi="Arial" w:cs="Arial"/>
                <w:lang w:val="uk-UA"/>
              </w:rPr>
              <w:t>8</w:t>
            </w:r>
            <w:r w:rsidR="00C94E83" w:rsidRPr="00CB44C1">
              <w:rPr>
                <w:rFonts w:ascii="Arial" w:eastAsia="Arial" w:hAnsi="Arial" w:cs="Arial"/>
                <w:lang w:val="uk-UA"/>
              </w:rPr>
              <w:t>.</w:t>
            </w:r>
            <w:r w:rsidR="00432F39" w:rsidRPr="00CB44C1">
              <w:rPr>
                <w:rFonts w:ascii="Arial" w:eastAsia="Arial" w:hAnsi="Arial" w:cs="Arial"/>
                <w:lang w:val="uk-UA"/>
              </w:rPr>
              <w:t xml:space="preserve"> </w:t>
            </w:r>
            <w:r w:rsidR="00C94E83" w:rsidRPr="00CB44C1">
              <w:rPr>
                <w:rFonts w:ascii="Arial" w:eastAsia="Arial" w:hAnsi="Arial" w:cs="Arial"/>
                <w:lang w:val="uk-UA"/>
              </w:rPr>
              <w:t>Створення ефективної системи управління та комунікаці</w:t>
            </w:r>
            <w:r w:rsidRPr="00CB44C1">
              <w:rPr>
                <w:rFonts w:ascii="Arial" w:eastAsia="Arial" w:hAnsi="Arial" w:cs="Arial"/>
                <w:lang w:val="uk-UA"/>
              </w:rPr>
              <w:t>ї</w:t>
            </w:r>
            <w:r w:rsidR="00C94E83" w:rsidRPr="00CB44C1">
              <w:rPr>
                <w:rFonts w:ascii="Arial" w:eastAsia="Arial" w:hAnsi="Arial" w:cs="Arial"/>
                <w:lang w:val="uk-UA"/>
              </w:rPr>
              <w:t xml:space="preserve"> </w:t>
            </w:r>
            <w:r w:rsidR="00432F39" w:rsidRPr="00CB44C1">
              <w:rPr>
                <w:rFonts w:ascii="Arial" w:eastAsia="Arial" w:hAnsi="Arial" w:cs="Arial"/>
                <w:lang w:val="uk-UA"/>
              </w:rPr>
              <w:t>у</w:t>
            </w:r>
            <w:r w:rsidR="00120B39" w:rsidRPr="00CB44C1">
              <w:rPr>
                <w:rFonts w:ascii="Arial" w:eastAsia="Arial" w:hAnsi="Arial" w:cs="Arial"/>
                <w:lang w:val="uk-UA"/>
              </w:rPr>
              <w:t xml:space="preserve"> громад</w:t>
            </w:r>
            <w:r w:rsidRPr="00CB44C1">
              <w:rPr>
                <w:rFonts w:ascii="Arial" w:eastAsia="Arial" w:hAnsi="Arial" w:cs="Arial"/>
                <w:lang w:val="uk-UA"/>
              </w:rPr>
              <w:t>і</w:t>
            </w:r>
            <w:r w:rsidR="00120B39" w:rsidRPr="00CB44C1">
              <w:rPr>
                <w:rFonts w:ascii="Arial" w:eastAsia="Arial" w:hAnsi="Arial" w:cs="Arial"/>
                <w:lang w:val="uk-UA"/>
              </w:rPr>
              <w:t xml:space="preserve"> </w:t>
            </w:r>
            <w:r w:rsidR="00C94E83" w:rsidRPr="00CB44C1">
              <w:rPr>
                <w:rFonts w:ascii="Arial" w:eastAsia="Arial" w:hAnsi="Arial" w:cs="Arial"/>
                <w:lang w:val="uk-UA"/>
              </w:rPr>
              <w:t>на засадах організаційної результативності та цифровізації</w:t>
            </w:r>
            <w:r w:rsidRPr="00CB44C1">
              <w:rPr>
                <w:rFonts w:ascii="Arial" w:eastAsia="Arial" w:hAnsi="Arial" w:cs="Arial"/>
                <w:lang w:val="uk-UA"/>
              </w:rPr>
              <w:t xml:space="preserve">. </w:t>
            </w:r>
            <w:r w:rsidR="00C94E83" w:rsidRPr="00CB44C1">
              <w:rPr>
                <w:rFonts w:ascii="Arial" w:eastAsia="Arial" w:hAnsi="Arial" w:cs="Arial"/>
                <w:lang w:val="uk-UA"/>
              </w:rPr>
              <w:t>Демократизація процесів прийняття управлінських рішень та впровадження різноманітних форм громадської участі.</w:t>
            </w:r>
          </w:p>
          <w:p w14:paraId="694A7F6A" w14:textId="5EF31A94" w:rsidR="00C94E83" w:rsidRPr="00CB44C1" w:rsidRDefault="00551E6D" w:rsidP="00E40036">
            <w:pPr>
              <w:spacing w:after="120" w:line="240" w:lineRule="auto"/>
              <w:jc w:val="both"/>
              <w:rPr>
                <w:rFonts w:ascii="Arial" w:eastAsia="Arial" w:hAnsi="Arial" w:cs="Arial"/>
                <w:bCs/>
                <w:lang w:val="uk-UA"/>
              </w:rPr>
            </w:pPr>
            <w:r w:rsidRPr="00CB44C1">
              <w:rPr>
                <w:rFonts w:ascii="Arial" w:eastAsia="Arial" w:hAnsi="Arial" w:cs="Arial"/>
                <w:lang w:val="uk-UA"/>
              </w:rPr>
              <w:t>9</w:t>
            </w:r>
            <w:r w:rsidR="00C94E83" w:rsidRPr="00CB44C1">
              <w:rPr>
                <w:rFonts w:ascii="Arial" w:eastAsia="Arial" w:hAnsi="Arial" w:cs="Arial"/>
                <w:lang w:val="uk-UA"/>
              </w:rPr>
              <w:t>.</w:t>
            </w:r>
            <w:r w:rsidR="00432F39" w:rsidRPr="00CB44C1">
              <w:rPr>
                <w:rFonts w:ascii="Arial" w:eastAsia="Arial" w:hAnsi="Arial" w:cs="Arial"/>
                <w:lang w:val="uk-UA"/>
              </w:rPr>
              <w:t xml:space="preserve"> </w:t>
            </w:r>
            <w:r w:rsidR="004D3EC2" w:rsidRPr="00CB44C1">
              <w:rPr>
                <w:rFonts w:ascii="Arial" w:eastAsia="Arial" w:hAnsi="Arial" w:cs="Arial"/>
                <w:lang w:val="uk-UA"/>
              </w:rPr>
              <w:t>Людський розвиток орієнтований на с</w:t>
            </w:r>
            <w:r w:rsidR="00C94E83" w:rsidRPr="00CB44C1">
              <w:rPr>
                <w:rFonts w:ascii="Arial" w:eastAsia="Arial" w:hAnsi="Arial" w:cs="Arial"/>
                <w:lang w:val="uk-UA"/>
              </w:rPr>
              <w:t xml:space="preserve">творення креативного, безпечного, гендерно-орієнтованого, </w:t>
            </w:r>
            <w:r w:rsidR="004D3EC2" w:rsidRPr="00CB44C1">
              <w:rPr>
                <w:rFonts w:ascii="Arial" w:eastAsia="Arial" w:hAnsi="Arial" w:cs="Arial"/>
                <w:lang w:val="uk-UA"/>
              </w:rPr>
              <w:t>зберігаючого</w:t>
            </w:r>
            <w:r w:rsidR="00401662" w:rsidRPr="00CB44C1">
              <w:rPr>
                <w:rFonts w:ascii="Arial" w:eastAsia="Arial" w:hAnsi="Arial" w:cs="Arial"/>
                <w:lang w:val="uk-UA"/>
              </w:rPr>
              <w:t xml:space="preserve"> здоров’я</w:t>
            </w:r>
            <w:r w:rsidR="00C94E83" w:rsidRPr="00CB44C1">
              <w:rPr>
                <w:rFonts w:ascii="Arial" w:eastAsia="Arial" w:hAnsi="Arial" w:cs="Arial"/>
                <w:lang w:val="uk-UA"/>
              </w:rPr>
              <w:t>, інклюзивного та привабливого простору громад</w:t>
            </w:r>
            <w:r w:rsidRPr="00CB44C1">
              <w:rPr>
                <w:rFonts w:ascii="Arial" w:eastAsia="Arial" w:hAnsi="Arial" w:cs="Arial"/>
                <w:lang w:val="uk-UA"/>
              </w:rPr>
              <w:t>и</w:t>
            </w:r>
            <w:r w:rsidR="00C94E83" w:rsidRPr="00CB44C1">
              <w:rPr>
                <w:rFonts w:ascii="Arial" w:eastAsia="Arial" w:hAnsi="Arial" w:cs="Arial"/>
                <w:lang w:val="uk-UA"/>
              </w:rPr>
              <w:t xml:space="preserve">, </w:t>
            </w:r>
            <w:r w:rsidR="00401662" w:rsidRPr="00CB44C1">
              <w:rPr>
                <w:rFonts w:ascii="Arial" w:eastAsia="Arial" w:hAnsi="Arial" w:cs="Arial"/>
                <w:lang w:val="uk-UA"/>
              </w:rPr>
              <w:t>спрямова</w:t>
            </w:r>
            <w:r w:rsidR="004D3EC2" w:rsidRPr="00CB44C1">
              <w:rPr>
                <w:rFonts w:ascii="Arial" w:eastAsia="Arial" w:hAnsi="Arial" w:cs="Arial"/>
                <w:lang w:val="uk-UA"/>
              </w:rPr>
              <w:t xml:space="preserve">ного </w:t>
            </w:r>
            <w:r w:rsidR="00C94E83" w:rsidRPr="00CB44C1">
              <w:rPr>
                <w:rFonts w:ascii="Arial" w:eastAsia="Arial" w:hAnsi="Arial" w:cs="Arial"/>
                <w:lang w:val="uk-UA"/>
              </w:rPr>
              <w:t xml:space="preserve">на потреби </w:t>
            </w:r>
            <w:r w:rsidR="004D3EC2" w:rsidRPr="00CB44C1">
              <w:rPr>
                <w:rFonts w:ascii="Arial" w:eastAsia="Arial" w:hAnsi="Arial" w:cs="Arial"/>
                <w:lang w:val="uk-UA"/>
              </w:rPr>
              <w:t>нової економіки та жителів громад</w:t>
            </w:r>
            <w:r w:rsidR="00C94E83" w:rsidRPr="00CB44C1">
              <w:rPr>
                <w:rFonts w:ascii="Arial" w:eastAsia="Arial" w:hAnsi="Arial" w:cs="Arial"/>
                <w:lang w:val="uk-UA"/>
              </w:rPr>
              <w:t>.</w:t>
            </w:r>
          </w:p>
        </w:tc>
      </w:tr>
    </w:tbl>
    <w:p w14:paraId="431239A3" w14:textId="3DAAAFD5" w:rsidR="00A73727" w:rsidRPr="00CB44C1" w:rsidRDefault="00A73727" w:rsidP="006E2191">
      <w:pPr>
        <w:rPr>
          <w:rFonts w:ascii="Arial" w:hAnsi="Arial" w:cs="Arial"/>
          <w:lang w:val="uk-UA" w:eastAsia="ru-RU"/>
        </w:rPr>
      </w:pPr>
    </w:p>
    <w:p w14:paraId="50C1FD2E" w14:textId="6E5F28E5" w:rsidR="00E73CEC" w:rsidRPr="00E8075B" w:rsidRDefault="00A73727" w:rsidP="00E8075B">
      <w:pPr>
        <w:pStyle w:val="1"/>
        <w:rPr>
          <w:b w:val="0"/>
          <w:bCs/>
        </w:rPr>
      </w:pPr>
      <w:r w:rsidRPr="00CB44C1">
        <w:rPr>
          <w:lang w:eastAsia="ru-RU"/>
        </w:rPr>
        <w:br w:type="page"/>
      </w:r>
      <w:bookmarkStart w:id="55" w:name="_Toc177807870"/>
      <w:r w:rsidR="00BC1F56" w:rsidRPr="00E8075B">
        <w:rPr>
          <w:rStyle w:val="20"/>
          <w:b/>
          <w:bCs/>
        </w:rPr>
        <w:lastRenderedPageBreak/>
        <w:t>СТРАТЕГІЧНЕ БАЧЕННЯ</w:t>
      </w:r>
      <w:bookmarkEnd w:id="55"/>
      <w:r w:rsidR="00BC1F56" w:rsidRPr="00E8075B">
        <w:rPr>
          <w:b w:val="0"/>
          <w:bCs/>
        </w:rPr>
        <w:t xml:space="preserve"> </w:t>
      </w:r>
    </w:p>
    <w:p w14:paraId="022617B1" w14:textId="48A1875D" w:rsidR="00222716" w:rsidRPr="00CB44C1" w:rsidRDefault="00E524FD" w:rsidP="002018F4">
      <w:pPr>
        <w:spacing w:after="120" w:line="240" w:lineRule="auto"/>
        <w:ind w:left="11" w:firstLine="556"/>
        <w:jc w:val="both"/>
        <w:rPr>
          <w:rFonts w:ascii="Arial" w:hAnsi="Arial" w:cs="Arial"/>
          <w:lang w:val="uk-UA"/>
        </w:rPr>
      </w:pPr>
      <w:r w:rsidRPr="00CB44C1">
        <w:rPr>
          <w:rFonts w:ascii="Arial" w:hAnsi="Arial" w:cs="Arial"/>
          <w:lang w:val="uk-UA"/>
        </w:rPr>
        <w:t>Формулювання</w:t>
      </w:r>
      <w:r w:rsidR="000E5290" w:rsidRPr="00CB44C1">
        <w:rPr>
          <w:rFonts w:ascii="Arial" w:hAnsi="Arial" w:cs="Arial"/>
          <w:lang w:val="uk-UA"/>
        </w:rPr>
        <w:t xml:space="preserve"> </w:t>
      </w:r>
      <w:r w:rsidRPr="00CB44C1">
        <w:rPr>
          <w:rFonts w:ascii="Arial" w:hAnsi="Arial" w:cs="Arial"/>
          <w:lang w:val="uk-UA"/>
        </w:rPr>
        <w:t xml:space="preserve">стратегічного бачення </w:t>
      </w:r>
      <w:r w:rsidR="00042152" w:rsidRPr="00CB44C1">
        <w:rPr>
          <w:rFonts w:ascii="Arial" w:hAnsi="Arial" w:cs="Arial"/>
          <w:lang w:val="uk-UA"/>
        </w:rPr>
        <w:t xml:space="preserve">Плану </w:t>
      </w:r>
      <w:r w:rsidR="00222716" w:rsidRPr="00CB44C1">
        <w:rPr>
          <w:rFonts w:ascii="Arial" w:hAnsi="Arial" w:cs="Arial"/>
          <w:lang w:val="uk-UA"/>
        </w:rPr>
        <w:t xml:space="preserve">відбувалось </w:t>
      </w:r>
      <w:r w:rsidR="000E5290" w:rsidRPr="00CB44C1">
        <w:rPr>
          <w:rFonts w:ascii="Arial" w:hAnsi="Arial" w:cs="Arial"/>
          <w:lang w:val="uk-UA"/>
        </w:rPr>
        <w:t>у</w:t>
      </w:r>
      <w:r w:rsidR="00222716" w:rsidRPr="00CB44C1">
        <w:rPr>
          <w:rFonts w:ascii="Arial" w:hAnsi="Arial" w:cs="Arial"/>
          <w:lang w:val="uk-UA"/>
        </w:rPr>
        <w:t xml:space="preserve"> два етапи. А саме:</w:t>
      </w:r>
    </w:p>
    <w:p w14:paraId="0F576260" w14:textId="64F2952C" w:rsidR="00094AF3" w:rsidRPr="00CB44C1" w:rsidRDefault="00222716" w:rsidP="002018F4">
      <w:pPr>
        <w:spacing w:after="120" w:line="240" w:lineRule="auto"/>
        <w:ind w:left="11" w:firstLine="556"/>
        <w:jc w:val="both"/>
        <w:rPr>
          <w:rFonts w:ascii="Arial" w:hAnsi="Arial" w:cs="Arial"/>
          <w:lang w:val="uk-UA"/>
        </w:rPr>
      </w:pPr>
      <w:r w:rsidRPr="00CB44C1">
        <w:rPr>
          <w:rFonts w:ascii="Arial" w:hAnsi="Arial" w:cs="Arial"/>
          <w:lang w:val="uk-UA"/>
        </w:rPr>
        <w:t>На першому етапі</w:t>
      </w:r>
      <w:r w:rsidR="00CD1E81" w:rsidRPr="00CB44C1">
        <w:rPr>
          <w:rFonts w:ascii="Arial" w:hAnsi="Arial" w:cs="Arial"/>
          <w:lang w:val="uk-UA"/>
        </w:rPr>
        <w:t xml:space="preserve">, </w:t>
      </w:r>
      <w:r w:rsidR="00094AF3" w:rsidRPr="00CB44C1">
        <w:rPr>
          <w:rFonts w:ascii="Arial" w:hAnsi="Arial" w:cs="Arial"/>
          <w:lang w:val="uk-UA"/>
        </w:rPr>
        <w:t>учасники Робочої групи обговорили проєкт стратегічного бачення, сформул</w:t>
      </w:r>
      <w:r w:rsidR="00E42A52" w:rsidRPr="00CB44C1">
        <w:rPr>
          <w:rFonts w:ascii="Arial" w:hAnsi="Arial" w:cs="Arial"/>
          <w:lang w:val="uk-UA"/>
        </w:rPr>
        <w:t>ьо</w:t>
      </w:r>
      <w:r w:rsidR="00094AF3" w:rsidRPr="00CB44C1">
        <w:rPr>
          <w:rFonts w:ascii="Arial" w:hAnsi="Arial" w:cs="Arial"/>
          <w:lang w:val="uk-UA"/>
        </w:rPr>
        <w:t>ван</w:t>
      </w:r>
      <w:r w:rsidR="00321FDB" w:rsidRPr="00CB44C1">
        <w:rPr>
          <w:rFonts w:ascii="Arial" w:hAnsi="Arial" w:cs="Arial"/>
          <w:lang w:val="uk-UA"/>
        </w:rPr>
        <w:t>ий</w:t>
      </w:r>
      <w:r w:rsidR="00094AF3" w:rsidRPr="00CB44C1">
        <w:rPr>
          <w:rFonts w:ascii="Arial" w:hAnsi="Arial" w:cs="Arial"/>
          <w:lang w:val="uk-UA"/>
        </w:rPr>
        <w:t xml:space="preserve"> до проєкту </w:t>
      </w:r>
      <w:r w:rsidR="00042152" w:rsidRPr="00CB44C1">
        <w:rPr>
          <w:rFonts w:ascii="Arial" w:hAnsi="Arial" w:cs="Arial"/>
          <w:lang w:val="uk-UA"/>
        </w:rPr>
        <w:t>Плану</w:t>
      </w:r>
      <w:r w:rsidR="00094AF3" w:rsidRPr="00CB44C1">
        <w:rPr>
          <w:rFonts w:ascii="Arial" w:hAnsi="Arial" w:cs="Arial"/>
          <w:lang w:val="uk-UA"/>
        </w:rPr>
        <w:t>.</w:t>
      </w:r>
    </w:p>
    <w:p w14:paraId="32508045" w14:textId="3681DD05" w:rsidR="00222716" w:rsidRPr="00CB44C1" w:rsidRDefault="00094AF3" w:rsidP="002018F4">
      <w:pPr>
        <w:spacing w:after="120" w:line="240" w:lineRule="auto"/>
        <w:ind w:left="11" w:firstLine="556"/>
        <w:jc w:val="both"/>
        <w:rPr>
          <w:rFonts w:ascii="Arial" w:eastAsia="Calibri" w:hAnsi="Arial" w:cs="Arial"/>
          <w:color w:val="6C6463"/>
          <w:lang w:val="uk-UA" w:eastAsia="ru-RU"/>
        </w:rPr>
      </w:pPr>
      <w:r w:rsidRPr="00CB44C1">
        <w:rPr>
          <w:rFonts w:ascii="Arial" w:hAnsi="Arial" w:cs="Arial"/>
          <w:lang w:val="uk-UA"/>
        </w:rPr>
        <w:t>На другому етапі, було сформульован</w:t>
      </w:r>
      <w:r w:rsidR="00321FDB" w:rsidRPr="00CB44C1">
        <w:rPr>
          <w:rFonts w:ascii="Arial" w:hAnsi="Arial" w:cs="Arial"/>
          <w:lang w:val="uk-UA"/>
        </w:rPr>
        <w:t>о</w:t>
      </w:r>
      <w:r w:rsidRPr="00CB44C1">
        <w:rPr>
          <w:rFonts w:ascii="Arial" w:hAnsi="Arial" w:cs="Arial"/>
          <w:lang w:val="uk-UA"/>
        </w:rPr>
        <w:t xml:space="preserve"> остаточний варіант стратегічного бачення до </w:t>
      </w:r>
      <w:r w:rsidR="00A937F3">
        <w:rPr>
          <w:rFonts w:ascii="Arial" w:hAnsi="Arial" w:cs="Arial"/>
          <w:lang w:val="uk-UA"/>
        </w:rPr>
        <w:t>Плану дій</w:t>
      </w:r>
      <w:r w:rsidRPr="00CB44C1">
        <w:rPr>
          <w:rFonts w:ascii="Arial" w:hAnsi="Arial" w:cs="Arial"/>
          <w:lang w:val="uk-UA"/>
        </w:rPr>
        <w:t xml:space="preserve"> </w:t>
      </w:r>
      <w:r w:rsidR="00250A39">
        <w:rPr>
          <w:rFonts w:ascii="Arial" w:hAnsi="Arial" w:cs="Arial"/>
          <w:lang w:val="uk-UA"/>
        </w:rPr>
        <w:t>Червоноградської</w:t>
      </w:r>
      <w:r w:rsidRPr="00CB44C1">
        <w:rPr>
          <w:rFonts w:ascii="Arial" w:hAnsi="Arial" w:cs="Arial"/>
          <w:lang w:val="uk-UA"/>
        </w:rPr>
        <w:t xml:space="preserve"> міської територіальної громади та затверджен</w:t>
      </w:r>
      <w:r w:rsidR="00321FDB" w:rsidRPr="00CB44C1">
        <w:rPr>
          <w:rFonts w:ascii="Arial" w:hAnsi="Arial" w:cs="Arial"/>
          <w:lang w:val="uk-UA"/>
        </w:rPr>
        <w:t>о його</w:t>
      </w:r>
      <w:r w:rsidRPr="00CB44C1">
        <w:rPr>
          <w:rFonts w:ascii="Arial" w:hAnsi="Arial" w:cs="Arial"/>
          <w:lang w:val="uk-UA"/>
        </w:rPr>
        <w:t xml:space="preserve"> на засіданн</w:t>
      </w:r>
      <w:r w:rsidR="00321FDB" w:rsidRPr="00CB44C1">
        <w:rPr>
          <w:rFonts w:ascii="Arial" w:hAnsi="Arial" w:cs="Arial"/>
          <w:lang w:val="uk-UA"/>
        </w:rPr>
        <w:t>і</w:t>
      </w:r>
      <w:r w:rsidRPr="00CB44C1">
        <w:rPr>
          <w:rFonts w:ascii="Arial" w:hAnsi="Arial" w:cs="Arial"/>
          <w:lang w:val="uk-UA"/>
        </w:rPr>
        <w:t xml:space="preserve"> Робочої групи</w:t>
      </w:r>
      <w:r w:rsidR="00321FDB" w:rsidRPr="00CB44C1">
        <w:rPr>
          <w:rFonts w:ascii="Arial" w:hAnsi="Arial" w:cs="Arial"/>
          <w:lang w:val="uk-UA"/>
        </w:rPr>
        <w:t xml:space="preserve"> </w:t>
      </w:r>
      <w:r w:rsidRPr="00CB44C1">
        <w:rPr>
          <w:rFonts w:ascii="Arial" w:hAnsi="Arial" w:cs="Arial"/>
          <w:lang w:val="uk-UA"/>
        </w:rPr>
        <w:t>9 листопада 2022 року.</w:t>
      </w:r>
    </w:p>
    <w:p w14:paraId="3B4DE238" w14:textId="77777777" w:rsidR="00EE2A17" w:rsidRPr="00CB44C1" w:rsidRDefault="00EE2A17" w:rsidP="002018F4">
      <w:pPr>
        <w:spacing w:after="120" w:line="240" w:lineRule="auto"/>
        <w:ind w:left="11" w:firstLine="556"/>
        <w:rPr>
          <w:rFonts w:ascii="Arial" w:hAnsi="Arial" w:cs="Arial"/>
          <w:lang w:val="uk-UA"/>
        </w:rPr>
      </w:pPr>
    </w:p>
    <w:tbl>
      <w:tblPr>
        <w:tblW w:w="9629" w:type="dxa"/>
        <w:tblCellMar>
          <w:left w:w="0" w:type="dxa"/>
          <w:right w:w="0" w:type="dxa"/>
        </w:tblCellMar>
        <w:tblLook w:val="01E0" w:firstRow="1" w:lastRow="1" w:firstColumn="1" w:lastColumn="1" w:noHBand="0" w:noVBand="0"/>
      </w:tblPr>
      <w:tblGrid>
        <w:gridCol w:w="9629"/>
      </w:tblGrid>
      <w:tr w:rsidR="00C70143" w:rsidRPr="00CB44C1" w14:paraId="1BD25708" w14:textId="77777777" w:rsidTr="000D2DF2">
        <w:trPr>
          <w:trHeight w:val="97"/>
        </w:trPr>
        <w:tc>
          <w:tcPr>
            <w:tcW w:w="9629" w:type="dxa"/>
            <w:tcBorders>
              <w:top w:val="single" w:sz="8" w:space="0" w:color="678C94"/>
              <w:left w:val="single" w:sz="8" w:space="0" w:color="678C94"/>
              <w:bottom w:val="single" w:sz="8" w:space="0" w:color="678C94"/>
              <w:right w:val="single" w:sz="8" w:space="0" w:color="678C94"/>
            </w:tcBorders>
            <w:shd w:val="clear" w:color="auto" w:fill="C0D49C"/>
            <w:tcMar>
              <w:top w:w="15" w:type="dxa"/>
              <w:left w:w="81" w:type="dxa"/>
              <w:bottom w:w="0" w:type="dxa"/>
              <w:right w:w="81" w:type="dxa"/>
            </w:tcMar>
            <w:hideMark/>
          </w:tcPr>
          <w:p w14:paraId="6089A6D6" w14:textId="5CEE4F5A" w:rsidR="00C70143" w:rsidRPr="00CB44C1" w:rsidRDefault="00621012" w:rsidP="00E73CEC">
            <w:pPr>
              <w:spacing w:after="120" w:line="240" w:lineRule="auto"/>
              <w:rPr>
                <w:rFonts w:ascii="Arial" w:hAnsi="Arial" w:cs="Arial"/>
                <w:b/>
                <w:lang w:val="uk-UA"/>
              </w:rPr>
            </w:pPr>
            <w:r>
              <w:rPr>
                <w:rFonts w:ascii="Arial" w:hAnsi="Arial" w:cs="Arial"/>
                <w:b/>
                <w:lang w:val="uk-UA"/>
              </w:rPr>
              <w:t>Червоноградська</w:t>
            </w:r>
            <w:r w:rsidR="00C70143" w:rsidRPr="00CB44C1">
              <w:rPr>
                <w:rFonts w:ascii="Arial" w:hAnsi="Arial" w:cs="Arial"/>
                <w:b/>
                <w:lang w:val="uk-UA"/>
              </w:rPr>
              <w:t xml:space="preserve"> територіальна громада</w:t>
            </w:r>
            <w:r w:rsidR="00E73CEC" w:rsidRPr="00CB44C1">
              <w:rPr>
                <w:rFonts w:ascii="Arial" w:hAnsi="Arial" w:cs="Arial"/>
                <w:b/>
                <w:lang w:val="uk-UA"/>
              </w:rPr>
              <w:t xml:space="preserve"> </w:t>
            </w:r>
            <w:r w:rsidR="00C70143" w:rsidRPr="00CB44C1">
              <w:rPr>
                <w:rFonts w:ascii="Arial" w:hAnsi="Arial" w:cs="Arial"/>
                <w:b/>
                <w:lang w:val="uk-UA"/>
              </w:rPr>
              <w:t>-</w:t>
            </w:r>
            <w:r w:rsidR="00E73CEC" w:rsidRPr="00CB44C1">
              <w:rPr>
                <w:rFonts w:ascii="Arial" w:hAnsi="Arial" w:cs="Arial"/>
                <w:b/>
                <w:lang w:val="uk-UA"/>
              </w:rPr>
              <w:t xml:space="preserve"> </w:t>
            </w:r>
            <w:r w:rsidR="00C70143" w:rsidRPr="00CB44C1">
              <w:rPr>
                <w:rFonts w:ascii="Arial" w:hAnsi="Arial" w:cs="Arial"/>
                <w:b/>
                <w:lang w:val="uk-UA"/>
              </w:rPr>
              <w:t>20</w:t>
            </w:r>
            <w:r w:rsidR="00E73CEC" w:rsidRPr="00CB44C1">
              <w:rPr>
                <w:rFonts w:ascii="Arial" w:hAnsi="Arial" w:cs="Arial"/>
                <w:b/>
                <w:lang w:val="uk-UA"/>
              </w:rPr>
              <w:t>30</w:t>
            </w:r>
            <w:r w:rsidR="00C70143" w:rsidRPr="00CB44C1">
              <w:rPr>
                <w:rFonts w:ascii="Arial" w:hAnsi="Arial" w:cs="Arial"/>
                <w:b/>
                <w:lang w:val="uk-UA"/>
              </w:rPr>
              <w:t>:</w:t>
            </w:r>
          </w:p>
        </w:tc>
      </w:tr>
      <w:tr w:rsidR="00C70143" w:rsidRPr="00CB44C1" w14:paraId="550CFF7D" w14:textId="77777777" w:rsidTr="00E73CEC">
        <w:trPr>
          <w:trHeight w:val="2413"/>
        </w:trPr>
        <w:tc>
          <w:tcPr>
            <w:tcW w:w="9629" w:type="dxa"/>
            <w:tcBorders>
              <w:top w:val="single" w:sz="8" w:space="0" w:color="678C94"/>
              <w:left w:val="single" w:sz="8" w:space="0" w:color="678C94"/>
              <w:bottom w:val="single" w:sz="8" w:space="0" w:color="678C94"/>
              <w:right w:val="single" w:sz="8" w:space="0" w:color="678C94"/>
            </w:tcBorders>
            <w:shd w:val="clear" w:color="auto" w:fill="auto"/>
            <w:tcMar>
              <w:top w:w="15" w:type="dxa"/>
              <w:left w:w="81" w:type="dxa"/>
              <w:bottom w:w="0" w:type="dxa"/>
              <w:right w:w="81" w:type="dxa"/>
            </w:tcMar>
            <w:hideMark/>
          </w:tcPr>
          <w:p w14:paraId="6F6187F9" w14:textId="5D82EB2E" w:rsidR="00C70143" w:rsidRPr="00CB44C1" w:rsidRDefault="00C70143" w:rsidP="00E73CEC">
            <w:pPr>
              <w:tabs>
                <w:tab w:val="num" w:pos="904"/>
              </w:tabs>
              <w:spacing w:after="120" w:line="240" w:lineRule="auto"/>
              <w:rPr>
                <w:rFonts w:ascii="Arial" w:hAnsi="Arial" w:cs="Arial"/>
                <w:lang w:val="uk-UA"/>
              </w:rPr>
            </w:pPr>
            <w:r w:rsidRPr="00CB44C1">
              <w:rPr>
                <w:rFonts w:ascii="Arial" w:hAnsi="Arial" w:cs="Arial"/>
                <w:lang w:val="uk-UA"/>
              </w:rPr>
              <w:t>Центр справедливої трансформації, економічний та культурний центр</w:t>
            </w:r>
            <w:r w:rsidR="006B4FD8" w:rsidRPr="00CB44C1">
              <w:rPr>
                <w:rFonts w:ascii="Arial" w:hAnsi="Arial" w:cs="Arial"/>
                <w:lang w:val="uk-UA"/>
              </w:rPr>
              <w:t xml:space="preserve"> </w:t>
            </w:r>
            <w:r w:rsidRPr="00CB44C1">
              <w:rPr>
                <w:rFonts w:ascii="Arial" w:hAnsi="Arial" w:cs="Arial"/>
                <w:lang w:val="uk-UA"/>
              </w:rPr>
              <w:t>півночі Львівщини, громада:</w:t>
            </w:r>
          </w:p>
          <w:p w14:paraId="0BAA52E5" w14:textId="77777777" w:rsidR="00C70143" w:rsidRPr="00CB44C1" w:rsidRDefault="00C70143" w:rsidP="00983042">
            <w:pPr>
              <w:numPr>
                <w:ilvl w:val="0"/>
                <w:numId w:val="5"/>
              </w:numPr>
              <w:tabs>
                <w:tab w:val="clear" w:pos="720"/>
                <w:tab w:val="num" w:pos="904"/>
              </w:tabs>
              <w:spacing w:after="120" w:line="240" w:lineRule="auto"/>
              <w:ind w:left="620" w:firstLine="0"/>
              <w:rPr>
                <w:rFonts w:ascii="Arial" w:hAnsi="Arial" w:cs="Arial"/>
                <w:lang w:val="uk-UA"/>
              </w:rPr>
            </w:pPr>
            <w:r w:rsidRPr="00CB44C1">
              <w:rPr>
                <w:rFonts w:ascii="Arial" w:hAnsi="Arial" w:cs="Arial"/>
                <w:lang w:val="uk-UA"/>
              </w:rPr>
              <w:t>диверсифікованої, інноваційної та низьковуглецевої економіки;</w:t>
            </w:r>
          </w:p>
          <w:p w14:paraId="203AE35A" w14:textId="77777777" w:rsidR="00C70143" w:rsidRPr="00CB44C1" w:rsidRDefault="00C70143" w:rsidP="00983042">
            <w:pPr>
              <w:numPr>
                <w:ilvl w:val="0"/>
                <w:numId w:val="5"/>
              </w:numPr>
              <w:tabs>
                <w:tab w:val="clear" w:pos="720"/>
                <w:tab w:val="num" w:pos="904"/>
              </w:tabs>
              <w:spacing w:after="120" w:line="240" w:lineRule="auto"/>
              <w:ind w:left="620" w:firstLine="0"/>
              <w:rPr>
                <w:rFonts w:ascii="Arial" w:hAnsi="Arial" w:cs="Arial"/>
                <w:lang w:val="uk-UA"/>
              </w:rPr>
            </w:pPr>
            <w:r w:rsidRPr="00CB44C1">
              <w:rPr>
                <w:rFonts w:ascii="Arial" w:hAnsi="Arial" w:cs="Arial"/>
                <w:lang w:val="uk-UA"/>
              </w:rPr>
              <w:t>розвинутого підприємництва з привабливим бізнес кліматом, відкрита для інвесторів, приваблива для туристів;</w:t>
            </w:r>
          </w:p>
          <w:p w14:paraId="0E30A41A" w14:textId="77777777" w:rsidR="00C70143" w:rsidRPr="00CB44C1" w:rsidRDefault="00C70143" w:rsidP="00983042">
            <w:pPr>
              <w:numPr>
                <w:ilvl w:val="0"/>
                <w:numId w:val="5"/>
              </w:numPr>
              <w:tabs>
                <w:tab w:val="clear" w:pos="720"/>
                <w:tab w:val="num" w:pos="904"/>
              </w:tabs>
              <w:spacing w:after="120" w:line="240" w:lineRule="auto"/>
              <w:ind w:left="620" w:firstLine="0"/>
              <w:rPr>
                <w:rFonts w:ascii="Arial" w:hAnsi="Arial" w:cs="Arial"/>
                <w:lang w:val="uk-UA"/>
              </w:rPr>
            </w:pPr>
            <w:r w:rsidRPr="00CB44C1">
              <w:rPr>
                <w:rFonts w:ascii="Arial" w:hAnsi="Arial" w:cs="Arial"/>
                <w:lang w:val="uk-UA"/>
              </w:rPr>
              <w:t>дружня до довкілля з якісними екологічними продуктами регіонального значення;</w:t>
            </w:r>
          </w:p>
          <w:p w14:paraId="7B1439F5" w14:textId="77777777" w:rsidR="00C70143" w:rsidRPr="00CB44C1" w:rsidRDefault="00C70143" w:rsidP="00983042">
            <w:pPr>
              <w:numPr>
                <w:ilvl w:val="0"/>
                <w:numId w:val="5"/>
              </w:numPr>
              <w:tabs>
                <w:tab w:val="clear" w:pos="720"/>
                <w:tab w:val="num" w:pos="904"/>
              </w:tabs>
              <w:spacing w:after="120" w:line="240" w:lineRule="auto"/>
              <w:ind w:left="620" w:firstLine="0"/>
              <w:rPr>
                <w:rFonts w:ascii="Arial" w:hAnsi="Arial" w:cs="Arial"/>
                <w:lang w:val="uk-UA"/>
              </w:rPr>
            </w:pPr>
            <w:r w:rsidRPr="00CB44C1">
              <w:rPr>
                <w:rFonts w:ascii="Arial" w:hAnsi="Arial" w:cs="Arial"/>
                <w:lang w:val="uk-UA"/>
              </w:rPr>
              <w:t>з комфортною ресурсоефективною та енергоефективною інфраструктурою;</w:t>
            </w:r>
          </w:p>
          <w:p w14:paraId="520054E7" w14:textId="77777777" w:rsidR="00C70143" w:rsidRPr="00CB44C1" w:rsidRDefault="00C70143" w:rsidP="00983042">
            <w:pPr>
              <w:numPr>
                <w:ilvl w:val="0"/>
                <w:numId w:val="5"/>
              </w:numPr>
              <w:tabs>
                <w:tab w:val="clear" w:pos="720"/>
                <w:tab w:val="num" w:pos="904"/>
              </w:tabs>
              <w:spacing w:after="120" w:line="240" w:lineRule="auto"/>
              <w:ind w:left="620" w:firstLine="0"/>
              <w:rPr>
                <w:rFonts w:ascii="Arial" w:hAnsi="Arial" w:cs="Arial"/>
                <w:lang w:val="uk-UA"/>
              </w:rPr>
            </w:pPr>
            <w:r w:rsidRPr="00CB44C1">
              <w:rPr>
                <w:rFonts w:ascii="Arial" w:hAnsi="Arial" w:cs="Arial"/>
                <w:lang w:val="uk-UA"/>
              </w:rPr>
              <w:t>з високим рівнем цифровізаціїї системи управління, високоякісними публічними послугами;</w:t>
            </w:r>
          </w:p>
          <w:p w14:paraId="71C60725" w14:textId="77777777" w:rsidR="00C70143" w:rsidRPr="00CB44C1" w:rsidRDefault="00C70143" w:rsidP="00983042">
            <w:pPr>
              <w:numPr>
                <w:ilvl w:val="0"/>
                <w:numId w:val="5"/>
              </w:numPr>
              <w:tabs>
                <w:tab w:val="clear" w:pos="720"/>
                <w:tab w:val="num" w:pos="904"/>
              </w:tabs>
              <w:spacing w:after="120" w:line="240" w:lineRule="auto"/>
              <w:ind w:left="620" w:firstLine="0"/>
              <w:rPr>
                <w:rFonts w:ascii="Arial" w:hAnsi="Arial" w:cs="Arial"/>
                <w:lang w:val="uk-UA"/>
              </w:rPr>
            </w:pPr>
            <w:r w:rsidRPr="00CB44C1">
              <w:rPr>
                <w:rFonts w:ascii="Arial" w:hAnsi="Arial" w:cs="Arial"/>
                <w:lang w:val="uk-UA"/>
              </w:rPr>
              <w:t>молоді, сильних, успішних і щасливих людей</w:t>
            </w:r>
          </w:p>
        </w:tc>
      </w:tr>
    </w:tbl>
    <w:p w14:paraId="5C048A97" w14:textId="7E3C3180" w:rsidR="00142CE5" w:rsidRPr="00CB44C1" w:rsidRDefault="00142CE5" w:rsidP="006E2191">
      <w:pPr>
        <w:rPr>
          <w:rFonts w:ascii="Arial" w:hAnsi="Arial" w:cs="Arial"/>
          <w:lang w:val="uk-UA"/>
        </w:rPr>
      </w:pPr>
    </w:p>
    <w:p w14:paraId="6643EF56" w14:textId="46F5DF5B" w:rsidR="00BC1F56" w:rsidRPr="00CB44C1" w:rsidRDefault="00BC1F56">
      <w:pPr>
        <w:rPr>
          <w:rFonts w:ascii="Arial" w:hAnsi="Arial" w:cs="Arial"/>
          <w:lang w:val="uk-UA"/>
        </w:rPr>
      </w:pPr>
      <w:r w:rsidRPr="00CB44C1">
        <w:rPr>
          <w:rFonts w:ascii="Arial" w:hAnsi="Arial" w:cs="Arial"/>
          <w:lang w:val="uk-UA"/>
        </w:rPr>
        <w:br w:type="page"/>
      </w:r>
    </w:p>
    <w:p w14:paraId="65FDEC08" w14:textId="426C7402" w:rsidR="00940825" w:rsidRPr="00CB44C1" w:rsidRDefault="00BC1F56" w:rsidP="00BC1F56">
      <w:pPr>
        <w:pStyle w:val="1"/>
      </w:pPr>
      <w:bookmarkStart w:id="56" w:name="_Toc177807871"/>
      <w:r w:rsidRPr="00CB44C1">
        <w:rPr>
          <w:rStyle w:val="20"/>
          <w:b/>
        </w:rPr>
        <w:lastRenderedPageBreak/>
        <w:t>СТРАТЕГІЧНІ, ОПЕРАТИВНІ ЦІЛІ ТА ЗАВДАННЯ СПРАВЕДЛИВОЇ ТРАНСФОРМАЦІЇ</w:t>
      </w:r>
      <w:bookmarkEnd w:id="56"/>
      <w:r w:rsidRPr="00CB44C1">
        <w:rPr>
          <w:rStyle w:val="20"/>
          <w:b/>
        </w:rPr>
        <w:t xml:space="preserve"> </w:t>
      </w:r>
      <w:r w:rsidR="00A937F3">
        <w:rPr>
          <w:rStyle w:val="20"/>
          <w:b/>
        </w:rPr>
        <w:t xml:space="preserve"> </w:t>
      </w:r>
    </w:p>
    <w:p w14:paraId="4454E966" w14:textId="2AC295D1" w:rsidR="00321FDB" w:rsidRPr="00CB44C1" w:rsidRDefault="00321FDB" w:rsidP="00AA4AE9">
      <w:pP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 xml:space="preserve">Для забезпечення втілення в життя стратегічного бачення </w:t>
      </w:r>
      <w:r w:rsidR="00AA4AE9" w:rsidRPr="00CB44C1">
        <w:rPr>
          <w:rFonts w:ascii="Arial" w:eastAsia="Calibri" w:hAnsi="Arial" w:cs="Arial"/>
          <w:lang w:val="uk-UA" w:eastAsia="ru-RU"/>
        </w:rPr>
        <w:t xml:space="preserve">справедливої трансформації </w:t>
      </w:r>
      <w:r w:rsidR="00250A39">
        <w:rPr>
          <w:rFonts w:ascii="Arial" w:eastAsia="Calibri" w:hAnsi="Arial" w:cs="Arial"/>
          <w:lang w:val="uk-UA" w:eastAsia="ru-RU"/>
        </w:rPr>
        <w:t>Червоноградської</w:t>
      </w:r>
      <w:r w:rsidR="00AA4AE9" w:rsidRPr="00CB44C1">
        <w:rPr>
          <w:rFonts w:ascii="Arial" w:eastAsia="Calibri" w:hAnsi="Arial" w:cs="Arial"/>
          <w:lang w:val="uk-UA" w:eastAsia="ru-RU"/>
        </w:rPr>
        <w:t xml:space="preserve"> громади до 2030 року</w:t>
      </w:r>
      <w:r w:rsidRPr="00CB44C1">
        <w:rPr>
          <w:rFonts w:ascii="Arial" w:eastAsia="Calibri" w:hAnsi="Arial" w:cs="Arial"/>
          <w:lang w:val="uk-UA" w:eastAsia="ru-RU"/>
        </w:rPr>
        <w:t xml:space="preserve"> громадою розроблено стратегічні та оперативні цілі і завдання</w:t>
      </w:r>
      <w:r w:rsidR="00AA4AE9" w:rsidRPr="00CB44C1">
        <w:rPr>
          <w:rFonts w:ascii="Arial" w:eastAsia="Calibri" w:hAnsi="Arial" w:cs="Arial"/>
          <w:lang w:val="uk-UA" w:eastAsia="ru-RU"/>
        </w:rPr>
        <w:t xml:space="preserve"> (далі – Дерево цілей)</w:t>
      </w:r>
      <w:r w:rsidRPr="00CB44C1">
        <w:rPr>
          <w:rFonts w:ascii="Arial" w:eastAsia="Calibri" w:hAnsi="Arial" w:cs="Arial"/>
          <w:lang w:val="uk-UA" w:eastAsia="ru-RU"/>
        </w:rPr>
        <w:t>.</w:t>
      </w:r>
    </w:p>
    <w:p w14:paraId="2252C08C" w14:textId="45E5A152" w:rsidR="00AA4AE9" w:rsidRPr="00CB44C1" w:rsidRDefault="00AA4AE9" w:rsidP="00AA4AE9">
      <w:pP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Дерево цілей</w:t>
      </w:r>
      <w:r w:rsidR="00446F33" w:rsidRPr="00CB44C1">
        <w:rPr>
          <w:rFonts w:ascii="Arial" w:eastAsia="Calibri" w:hAnsi="Arial" w:cs="Arial"/>
          <w:lang w:val="uk-UA" w:eastAsia="ru-RU"/>
        </w:rPr>
        <w:t xml:space="preserve">, яке </w:t>
      </w:r>
      <w:r w:rsidRPr="00CB44C1">
        <w:rPr>
          <w:rFonts w:ascii="Arial" w:eastAsia="Calibri" w:hAnsi="Arial" w:cs="Arial"/>
          <w:lang w:val="uk-UA" w:eastAsia="ru-RU"/>
        </w:rPr>
        <w:t xml:space="preserve">є </w:t>
      </w:r>
      <w:r w:rsidR="00446F33" w:rsidRPr="00CB44C1">
        <w:rPr>
          <w:rFonts w:ascii="Arial" w:eastAsia="Calibri" w:hAnsi="Arial" w:cs="Arial"/>
          <w:lang w:val="uk-UA" w:eastAsia="ru-RU"/>
        </w:rPr>
        <w:t>стратегічн</w:t>
      </w:r>
      <w:r w:rsidRPr="00CB44C1">
        <w:rPr>
          <w:rFonts w:ascii="Arial" w:eastAsia="Calibri" w:hAnsi="Arial" w:cs="Arial"/>
          <w:lang w:val="uk-UA" w:eastAsia="ru-RU"/>
        </w:rPr>
        <w:t>им</w:t>
      </w:r>
      <w:r w:rsidR="00446F33" w:rsidRPr="00CB44C1">
        <w:rPr>
          <w:rFonts w:ascii="Arial" w:eastAsia="Calibri" w:hAnsi="Arial" w:cs="Arial"/>
          <w:lang w:val="uk-UA" w:eastAsia="ru-RU"/>
        </w:rPr>
        <w:t xml:space="preserve"> вибор</w:t>
      </w:r>
      <w:r w:rsidRPr="00CB44C1">
        <w:rPr>
          <w:rFonts w:ascii="Arial" w:eastAsia="Calibri" w:hAnsi="Arial" w:cs="Arial"/>
          <w:lang w:val="uk-UA" w:eastAsia="ru-RU"/>
        </w:rPr>
        <w:t>ом громади</w:t>
      </w:r>
      <w:r w:rsidR="00446F33" w:rsidRPr="00CB44C1">
        <w:rPr>
          <w:rFonts w:ascii="Arial" w:eastAsia="Calibri" w:hAnsi="Arial" w:cs="Arial"/>
          <w:lang w:val="uk-UA" w:eastAsia="ru-RU"/>
        </w:rPr>
        <w:t xml:space="preserve"> та </w:t>
      </w:r>
      <w:r w:rsidRPr="00CB44C1">
        <w:rPr>
          <w:rFonts w:ascii="Arial" w:eastAsia="Calibri" w:hAnsi="Arial" w:cs="Arial"/>
          <w:lang w:val="uk-UA" w:eastAsia="ru-RU"/>
        </w:rPr>
        <w:t xml:space="preserve">важливим елементом </w:t>
      </w:r>
      <w:r w:rsidR="00446F33" w:rsidRPr="00CB44C1">
        <w:rPr>
          <w:rFonts w:ascii="Arial" w:eastAsia="Calibri" w:hAnsi="Arial" w:cs="Arial"/>
          <w:lang w:val="uk-UA" w:eastAsia="ru-RU"/>
        </w:rPr>
        <w:t xml:space="preserve">структури </w:t>
      </w:r>
      <w:r w:rsidR="00A937F3">
        <w:rPr>
          <w:rFonts w:ascii="Arial" w:eastAsia="Calibri" w:hAnsi="Arial" w:cs="Arial"/>
          <w:lang w:val="uk-UA" w:eastAsia="ru-RU"/>
        </w:rPr>
        <w:t>Плану дій</w:t>
      </w:r>
      <w:r w:rsidR="00446F33" w:rsidRPr="00CB44C1">
        <w:rPr>
          <w:rFonts w:ascii="Arial" w:eastAsia="Calibri" w:hAnsi="Arial" w:cs="Arial"/>
          <w:lang w:val="uk-UA" w:eastAsia="ru-RU"/>
        </w:rPr>
        <w:t>, формува</w:t>
      </w:r>
      <w:r w:rsidRPr="00CB44C1">
        <w:rPr>
          <w:rFonts w:ascii="Arial" w:eastAsia="Calibri" w:hAnsi="Arial" w:cs="Arial"/>
          <w:lang w:val="uk-UA" w:eastAsia="ru-RU"/>
        </w:rPr>
        <w:t>лося</w:t>
      </w:r>
      <w:r w:rsidR="00446F33" w:rsidRPr="00CB44C1">
        <w:rPr>
          <w:rFonts w:ascii="Arial" w:eastAsia="Calibri" w:hAnsi="Arial" w:cs="Arial"/>
          <w:lang w:val="uk-UA" w:eastAsia="ru-RU"/>
        </w:rPr>
        <w:t xml:space="preserve"> на підставі </w:t>
      </w:r>
      <w:r w:rsidRPr="00CB44C1">
        <w:rPr>
          <w:rFonts w:ascii="Arial" w:eastAsia="Calibri" w:hAnsi="Arial" w:cs="Arial"/>
          <w:lang w:val="uk-UA" w:eastAsia="ru-RU"/>
        </w:rPr>
        <w:t xml:space="preserve">пропозицій щодо </w:t>
      </w:r>
      <w:r w:rsidR="00446F33" w:rsidRPr="00CB44C1">
        <w:rPr>
          <w:rFonts w:ascii="Arial" w:eastAsia="Calibri" w:hAnsi="Arial" w:cs="Arial"/>
          <w:lang w:val="uk-UA" w:eastAsia="ru-RU"/>
        </w:rPr>
        <w:t>стратегічних цілей, затверджених на другому засіданні Робочо</w:t>
      </w:r>
      <w:r w:rsidRPr="00CB44C1">
        <w:rPr>
          <w:rFonts w:ascii="Arial" w:eastAsia="Calibri" w:hAnsi="Arial" w:cs="Arial"/>
          <w:lang w:val="uk-UA" w:eastAsia="ru-RU"/>
        </w:rPr>
        <w:t>ї</w:t>
      </w:r>
      <w:r w:rsidR="00446F33" w:rsidRPr="00CB44C1">
        <w:rPr>
          <w:rFonts w:ascii="Arial" w:eastAsia="Calibri" w:hAnsi="Arial" w:cs="Arial"/>
          <w:lang w:val="uk-UA" w:eastAsia="ru-RU"/>
        </w:rPr>
        <w:t xml:space="preserve"> </w:t>
      </w:r>
      <w:r w:rsidRPr="00CB44C1">
        <w:rPr>
          <w:rFonts w:ascii="Arial" w:eastAsia="Calibri" w:hAnsi="Arial" w:cs="Arial"/>
          <w:lang w:val="uk-UA" w:eastAsia="ru-RU"/>
        </w:rPr>
        <w:t>групи</w:t>
      </w:r>
      <w:r w:rsidR="00446F33" w:rsidRPr="00CB44C1">
        <w:rPr>
          <w:rFonts w:ascii="Arial" w:eastAsia="Calibri" w:hAnsi="Arial" w:cs="Arial"/>
          <w:lang w:val="uk-UA" w:eastAsia="ru-RU"/>
        </w:rPr>
        <w:t xml:space="preserve"> 21 листопада 2020 року.</w:t>
      </w:r>
      <w:r w:rsidRPr="00CB44C1">
        <w:rPr>
          <w:rFonts w:ascii="Arial" w:eastAsia="Calibri" w:hAnsi="Arial" w:cs="Arial"/>
          <w:lang w:val="uk-UA" w:eastAsia="ru-RU"/>
        </w:rPr>
        <w:t xml:space="preserve"> </w:t>
      </w:r>
    </w:p>
    <w:p w14:paraId="3F079B0B" w14:textId="45C13470" w:rsidR="00AA4AE9" w:rsidRPr="00CB44C1" w:rsidRDefault="00AA4AE9" w:rsidP="00AA4AE9">
      <w:pPr>
        <w:spacing w:after="120" w:line="240" w:lineRule="auto"/>
        <w:ind w:firstLine="567"/>
        <w:jc w:val="both"/>
        <w:rPr>
          <w:rFonts w:ascii="Arial" w:eastAsia="Calibri" w:hAnsi="Arial" w:cs="Arial"/>
          <w:b/>
          <w:lang w:val="uk-UA" w:eastAsia="ru-RU"/>
        </w:rPr>
      </w:pPr>
      <w:r w:rsidRPr="00CB44C1">
        <w:rPr>
          <w:rFonts w:ascii="Arial" w:eastAsia="Calibri" w:hAnsi="Arial" w:cs="Arial"/>
          <w:lang w:val="uk-UA" w:eastAsia="ru-RU"/>
        </w:rPr>
        <w:t>О</w:t>
      </w:r>
      <w:r w:rsidR="000B528A" w:rsidRPr="00CB44C1">
        <w:rPr>
          <w:rFonts w:ascii="Arial" w:eastAsia="Calibri" w:hAnsi="Arial" w:cs="Arial"/>
          <w:lang w:val="uk-UA" w:eastAsia="ru-RU"/>
        </w:rPr>
        <w:t>т</w:t>
      </w:r>
      <w:r w:rsidRPr="00CB44C1">
        <w:rPr>
          <w:rFonts w:ascii="Arial" w:eastAsia="Calibri" w:hAnsi="Arial" w:cs="Arial"/>
          <w:lang w:val="uk-UA" w:eastAsia="ru-RU"/>
        </w:rPr>
        <w:t>же, стратегічне бачення буде досягатись завдяки реалізації трьох стратегічних цілей:</w:t>
      </w:r>
    </w:p>
    <w:p w14:paraId="77722D60" w14:textId="4E4BE8B3" w:rsidR="00446F33" w:rsidRPr="00CB44C1" w:rsidRDefault="00446F33" w:rsidP="00983042">
      <w:pPr>
        <w:pStyle w:val="a5"/>
        <w:widowControl w:val="0"/>
        <w:numPr>
          <w:ilvl w:val="0"/>
          <w:numId w:val="12"/>
        </w:numPr>
        <w:tabs>
          <w:tab w:val="left" w:pos="851"/>
        </w:tabs>
        <w:spacing w:after="120" w:line="240" w:lineRule="auto"/>
        <w:ind w:left="0" w:firstLine="567"/>
        <w:contextualSpacing w:val="0"/>
        <w:jc w:val="both"/>
        <w:rPr>
          <w:rFonts w:ascii="Arial" w:hAnsi="Arial" w:cs="Arial"/>
          <w:b/>
          <w:lang w:eastAsia="ru-RU"/>
        </w:rPr>
      </w:pPr>
      <w:r w:rsidRPr="00CB44C1">
        <w:rPr>
          <w:rFonts w:ascii="Arial" w:hAnsi="Arial" w:cs="Arial"/>
          <w:b/>
          <w:lang w:eastAsia="ru-RU"/>
        </w:rPr>
        <w:t>А. Диверсифікована економіка громади на засадах розвитку нових інноваційних кластерів замкнутого циклу, декарбонізації</w:t>
      </w:r>
    </w:p>
    <w:p w14:paraId="7243A5BF" w14:textId="512B0B1F" w:rsidR="00446F33" w:rsidRPr="00CB44C1" w:rsidRDefault="00446F33" w:rsidP="00983042">
      <w:pPr>
        <w:pStyle w:val="a5"/>
        <w:widowControl w:val="0"/>
        <w:numPr>
          <w:ilvl w:val="0"/>
          <w:numId w:val="12"/>
        </w:numPr>
        <w:tabs>
          <w:tab w:val="left" w:pos="851"/>
        </w:tabs>
        <w:spacing w:after="120" w:line="240" w:lineRule="auto"/>
        <w:ind w:left="0" w:firstLine="567"/>
        <w:contextualSpacing w:val="0"/>
        <w:jc w:val="both"/>
        <w:rPr>
          <w:rFonts w:ascii="Arial" w:hAnsi="Arial" w:cs="Arial"/>
          <w:b/>
          <w:lang w:eastAsia="ru-RU"/>
        </w:rPr>
      </w:pPr>
      <w:r w:rsidRPr="00CB44C1">
        <w:rPr>
          <w:rFonts w:ascii="Arial" w:hAnsi="Arial" w:cs="Arial"/>
          <w:b/>
          <w:lang w:eastAsia="ru-RU"/>
        </w:rPr>
        <w:t>В. Сучасна, комфортна соціальна інфраструктура та енергоефективна система життєзабезпечення громади</w:t>
      </w:r>
    </w:p>
    <w:p w14:paraId="283A838E" w14:textId="7B5673E8" w:rsidR="00446F33" w:rsidRPr="00CB44C1" w:rsidRDefault="00446F33" w:rsidP="00983042">
      <w:pPr>
        <w:pStyle w:val="a5"/>
        <w:widowControl w:val="0"/>
        <w:numPr>
          <w:ilvl w:val="0"/>
          <w:numId w:val="12"/>
        </w:numPr>
        <w:tabs>
          <w:tab w:val="left" w:pos="851"/>
        </w:tabs>
        <w:spacing w:after="120" w:line="240" w:lineRule="auto"/>
        <w:ind w:left="0" w:firstLine="567"/>
        <w:contextualSpacing w:val="0"/>
        <w:jc w:val="both"/>
        <w:rPr>
          <w:rFonts w:ascii="Arial" w:hAnsi="Arial" w:cs="Arial"/>
          <w:b/>
          <w:lang w:eastAsia="ru-RU"/>
        </w:rPr>
      </w:pPr>
      <w:r w:rsidRPr="00CB44C1">
        <w:rPr>
          <w:rFonts w:ascii="Arial" w:hAnsi="Arial" w:cs="Arial"/>
          <w:b/>
          <w:lang w:eastAsia="ru-RU"/>
        </w:rPr>
        <w:t>С. Чисте довкілля, розвиток зеленої енергетики</w:t>
      </w:r>
    </w:p>
    <w:p w14:paraId="67D5991A" w14:textId="1EBA2CFA" w:rsidR="00446F33" w:rsidRPr="00CB44C1" w:rsidRDefault="00446F33" w:rsidP="00AA4AE9">
      <w:pPr>
        <w:spacing w:after="120" w:line="240" w:lineRule="auto"/>
        <w:ind w:firstLine="567"/>
        <w:jc w:val="both"/>
        <w:textAlignment w:val="top"/>
        <w:rPr>
          <w:rFonts w:ascii="Arial" w:eastAsia="Calibri" w:hAnsi="Arial" w:cs="Arial"/>
          <w:lang w:val="uk-UA" w:eastAsia="ru-RU"/>
        </w:rPr>
      </w:pPr>
      <w:r w:rsidRPr="00CB44C1">
        <w:rPr>
          <w:rFonts w:ascii="Arial" w:eastAsia="Calibri" w:hAnsi="Arial" w:cs="Arial"/>
          <w:lang w:val="uk-UA" w:eastAsia="ru-RU"/>
        </w:rPr>
        <w:t xml:space="preserve">Напрацювання </w:t>
      </w:r>
      <w:r w:rsidR="00AA4AE9" w:rsidRPr="00CB44C1">
        <w:rPr>
          <w:rFonts w:ascii="Arial" w:eastAsia="Calibri" w:hAnsi="Arial" w:cs="Arial"/>
          <w:lang w:val="uk-UA" w:eastAsia="ru-RU"/>
        </w:rPr>
        <w:t>оперативних цілей та завдань</w:t>
      </w:r>
      <w:r w:rsidRPr="00CB44C1">
        <w:rPr>
          <w:rFonts w:ascii="Arial" w:eastAsia="Calibri" w:hAnsi="Arial" w:cs="Arial"/>
          <w:lang w:val="uk-UA" w:eastAsia="ru-RU"/>
        </w:rPr>
        <w:t xml:space="preserve"> до кожної стратегічної цілі відбувалось під час проведення обговорень на засіданнях робочих груп, які відбулися 21 листопада та 14 грудня 2022 року.</w:t>
      </w:r>
    </w:p>
    <w:p w14:paraId="5C2D8C32" w14:textId="77777777" w:rsidR="000D5463" w:rsidRPr="00CB44C1" w:rsidRDefault="00983BA2" w:rsidP="000D5463">
      <w:pPr>
        <w:keepNext/>
        <w:rPr>
          <w:rFonts w:ascii="Arial" w:hAnsi="Arial" w:cs="Arial"/>
          <w:lang w:val="uk-UA"/>
        </w:rPr>
      </w:pPr>
      <w:r w:rsidRPr="00CB44C1">
        <w:rPr>
          <w:rFonts w:ascii="Arial" w:hAnsi="Arial" w:cs="Arial"/>
          <w:noProof/>
          <w:lang w:val="uk-UA" w:eastAsia="uk-UA"/>
        </w:rPr>
        <w:drawing>
          <wp:inline distT="0" distB="0" distL="0" distR="0" wp14:anchorId="0A8F6B53" wp14:editId="1390A1E9">
            <wp:extent cx="6273396" cy="3196781"/>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307687" cy="3214255"/>
                    </a:xfrm>
                    <a:prstGeom prst="rect">
                      <a:avLst/>
                    </a:prstGeom>
                    <a:noFill/>
                  </pic:spPr>
                </pic:pic>
              </a:graphicData>
            </a:graphic>
          </wp:inline>
        </w:drawing>
      </w:r>
    </w:p>
    <w:p w14:paraId="7E1522E6" w14:textId="3DB44BCC" w:rsidR="00983BA2" w:rsidRPr="00CB44C1" w:rsidRDefault="000D5463" w:rsidP="000D5463">
      <w:pPr>
        <w:pStyle w:val="aff0"/>
        <w:rPr>
          <w:color w:val="auto"/>
          <w:lang w:val="uk-UA"/>
        </w:rPr>
      </w:pPr>
      <w:bookmarkStart w:id="57" w:name="_Toc177806366"/>
      <w:bookmarkStart w:id="58" w:name="_Toc177807195"/>
      <w:r w:rsidRPr="00CB44C1">
        <w:rPr>
          <w:color w:val="auto"/>
          <w:lang w:val="uk-UA"/>
        </w:rPr>
        <w:t xml:space="preserve">Рисунок </w:t>
      </w:r>
      <w:r w:rsidR="00FF0CA6" w:rsidRPr="00CB44C1">
        <w:rPr>
          <w:color w:val="auto"/>
          <w:lang w:val="uk-UA"/>
        </w:rPr>
        <w:fldChar w:fldCharType="begin"/>
      </w:r>
      <w:r w:rsidR="00FF0CA6" w:rsidRPr="00CB44C1">
        <w:rPr>
          <w:color w:val="auto"/>
          <w:lang w:val="uk-UA"/>
        </w:rPr>
        <w:instrText xml:space="preserve"> STYLEREF 1 \s </w:instrText>
      </w:r>
      <w:r w:rsidR="00FF0CA6" w:rsidRPr="00CB44C1">
        <w:rPr>
          <w:color w:val="auto"/>
          <w:lang w:val="uk-UA"/>
        </w:rPr>
        <w:fldChar w:fldCharType="separate"/>
      </w:r>
      <w:r w:rsidR="00683816">
        <w:rPr>
          <w:noProof/>
          <w:color w:val="auto"/>
          <w:lang w:val="uk-UA"/>
        </w:rPr>
        <w:t>7</w:t>
      </w:r>
      <w:r w:rsidR="00FF0CA6" w:rsidRPr="00CB44C1">
        <w:rPr>
          <w:noProof/>
          <w:color w:val="auto"/>
          <w:lang w:val="uk-UA"/>
        </w:rPr>
        <w:fldChar w:fldCharType="end"/>
      </w:r>
      <w:r w:rsidR="00C4207A" w:rsidRPr="00CB44C1">
        <w:rPr>
          <w:color w:val="auto"/>
          <w:lang w:val="uk-UA"/>
        </w:rPr>
        <w:t>.</w:t>
      </w:r>
      <w:r w:rsidR="00FF0CA6" w:rsidRPr="00CB44C1">
        <w:rPr>
          <w:color w:val="auto"/>
          <w:lang w:val="uk-UA"/>
        </w:rPr>
        <w:fldChar w:fldCharType="begin"/>
      </w:r>
      <w:r w:rsidR="00FF0CA6" w:rsidRPr="00CB44C1">
        <w:rPr>
          <w:color w:val="auto"/>
          <w:lang w:val="uk-UA"/>
        </w:rPr>
        <w:instrText xml:space="preserve"> SEQ Рисунок \* ARABIC \s 1 </w:instrText>
      </w:r>
      <w:r w:rsidR="00FF0CA6" w:rsidRPr="00CB44C1">
        <w:rPr>
          <w:color w:val="auto"/>
          <w:lang w:val="uk-UA"/>
        </w:rPr>
        <w:fldChar w:fldCharType="separate"/>
      </w:r>
      <w:r w:rsidR="00683816">
        <w:rPr>
          <w:noProof/>
          <w:color w:val="auto"/>
          <w:lang w:val="uk-UA"/>
        </w:rPr>
        <w:t>1</w:t>
      </w:r>
      <w:r w:rsidR="00FF0CA6" w:rsidRPr="00CB44C1">
        <w:rPr>
          <w:noProof/>
          <w:color w:val="auto"/>
          <w:lang w:val="uk-UA"/>
        </w:rPr>
        <w:fldChar w:fldCharType="end"/>
      </w:r>
      <w:r w:rsidRPr="00CB44C1">
        <w:rPr>
          <w:color w:val="auto"/>
          <w:lang w:val="uk-UA"/>
        </w:rPr>
        <w:t xml:space="preserve">. Стратегічні та оперативні цілі </w:t>
      </w:r>
      <w:r w:rsidR="00042152" w:rsidRPr="00CB44C1">
        <w:rPr>
          <w:color w:val="auto"/>
          <w:lang w:val="uk-UA"/>
        </w:rPr>
        <w:t>Плану</w:t>
      </w:r>
      <w:bookmarkEnd w:id="57"/>
      <w:bookmarkEnd w:id="58"/>
      <w:r w:rsidR="00042152" w:rsidRPr="00CB44C1">
        <w:rPr>
          <w:color w:val="auto"/>
          <w:lang w:val="uk-UA"/>
        </w:rPr>
        <w:t xml:space="preserve"> </w:t>
      </w:r>
    </w:p>
    <w:p w14:paraId="3ED45AEE" w14:textId="77777777" w:rsidR="00983BA2" w:rsidRPr="00CB44C1" w:rsidRDefault="00983BA2" w:rsidP="000D5463">
      <w:pPr>
        <w:spacing w:after="120" w:line="240" w:lineRule="auto"/>
        <w:rPr>
          <w:rFonts w:ascii="Arial" w:hAnsi="Arial" w:cs="Arial"/>
          <w:lang w:val="uk-UA"/>
        </w:rPr>
      </w:pPr>
    </w:p>
    <w:p w14:paraId="26FCE147" w14:textId="33334325" w:rsidR="00BE7421" w:rsidRPr="00CB44C1" w:rsidRDefault="00BE7421" w:rsidP="000D5463">
      <w:pPr>
        <w:pStyle w:val="2"/>
        <w:spacing w:before="0"/>
      </w:pPr>
      <w:bookmarkStart w:id="59" w:name="_Toc177807872"/>
      <w:r w:rsidRPr="00CB44C1">
        <w:t>Стратегі</w:t>
      </w:r>
      <w:r w:rsidR="00C65545" w:rsidRPr="00CB44C1">
        <w:t>чна</w:t>
      </w:r>
      <w:r w:rsidRPr="00CB44C1">
        <w:t xml:space="preserve"> </w:t>
      </w:r>
      <w:r w:rsidR="00C65545" w:rsidRPr="00CB44C1">
        <w:t>ціль</w:t>
      </w:r>
      <w:r w:rsidRPr="00CB44C1">
        <w:t xml:space="preserve"> </w:t>
      </w:r>
      <w:r w:rsidR="00FB4696" w:rsidRPr="00CB44C1">
        <w:t xml:space="preserve">А. </w:t>
      </w:r>
      <w:r w:rsidR="00C65545" w:rsidRPr="00CB44C1">
        <w:t>Диверсифікована економіка громади на засадах розвитку нових інноваційних кластерів замкнутого циклу, декарбонізації</w:t>
      </w:r>
      <w:bookmarkEnd w:id="59"/>
    </w:p>
    <w:p w14:paraId="4E5B1D56" w14:textId="5A2DC0CC" w:rsidR="00BE7421" w:rsidRPr="00CB44C1" w:rsidRDefault="008B28A1" w:rsidP="008B28A1">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Оперативні цілі та завдання</w:t>
      </w:r>
      <w:r w:rsidR="00BE7421" w:rsidRPr="00CB44C1">
        <w:rPr>
          <w:rFonts w:ascii="Arial" w:eastAsia="Calibri" w:hAnsi="Arial" w:cs="Arial"/>
          <w:lang w:val="uk-UA" w:eastAsia="ru-RU"/>
        </w:rPr>
        <w:t xml:space="preserve"> до стратегічно</w:t>
      </w:r>
      <w:r w:rsidR="00A503B4" w:rsidRPr="00CB44C1">
        <w:rPr>
          <w:rFonts w:ascii="Arial" w:eastAsia="Calibri" w:hAnsi="Arial" w:cs="Arial"/>
          <w:lang w:val="uk-UA" w:eastAsia="ru-RU"/>
        </w:rPr>
        <w:t>ї цілі Диверсифікована економіка громади на засадах розвитку інноваційних кластерів замкнутого циклу, декарбонізації</w:t>
      </w:r>
      <w:r w:rsidR="00BE7421" w:rsidRPr="00CB44C1">
        <w:rPr>
          <w:rFonts w:ascii="Arial" w:eastAsia="Calibri" w:hAnsi="Arial" w:cs="Arial"/>
          <w:lang w:val="uk-UA" w:eastAsia="ru-RU"/>
        </w:rPr>
        <w:t xml:space="preserve"> було напрацьовано та обговорено на засіда</w:t>
      </w:r>
      <w:r w:rsidR="00ED661F" w:rsidRPr="00CB44C1">
        <w:rPr>
          <w:rFonts w:ascii="Arial" w:eastAsia="Calibri" w:hAnsi="Arial" w:cs="Arial"/>
          <w:lang w:val="uk-UA" w:eastAsia="ru-RU"/>
        </w:rPr>
        <w:t>ннях</w:t>
      </w:r>
      <w:r w:rsidR="00BE7421" w:rsidRPr="00CB44C1">
        <w:rPr>
          <w:rFonts w:ascii="Arial" w:eastAsia="Calibri" w:hAnsi="Arial" w:cs="Arial"/>
          <w:lang w:val="uk-UA" w:eastAsia="ru-RU"/>
        </w:rPr>
        <w:t xml:space="preserve"> </w:t>
      </w:r>
      <w:r w:rsidR="00A503B4" w:rsidRPr="00CB44C1">
        <w:rPr>
          <w:rFonts w:ascii="Arial" w:eastAsia="Calibri" w:hAnsi="Arial" w:cs="Arial"/>
          <w:lang w:val="uk-UA" w:eastAsia="ru-RU"/>
        </w:rPr>
        <w:t>робочих груп 21 листопада та 14 грудня 2022 року.</w:t>
      </w:r>
    </w:p>
    <w:p w14:paraId="044B92D2" w14:textId="7C32D589" w:rsidR="00BE7421" w:rsidRPr="00CB44C1" w:rsidRDefault="008B28A1" w:rsidP="008B28A1">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В</w:t>
      </w:r>
      <w:r w:rsidR="00BE7421" w:rsidRPr="00CB44C1">
        <w:rPr>
          <w:rFonts w:ascii="Arial" w:eastAsia="Calibri" w:hAnsi="Arial" w:cs="Arial"/>
          <w:lang w:val="uk-UA" w:eastAsia="ru-RU"/>
        </w:rPr>
        <w:t xml:space="preserve">изначення стратегічних проблем, які необхідно вирішити в рамках </w:t>
      </w:r>
      <w:r w:rsidR="00A503B4" w:rsidRPr="00CB44C1">
        <w:rPr>
          <w:rFonts w:ascii="Arial" w:eastAsia="Calibri" w:hAnsi="Arial" w:cs="Arial"/>
          <w:lang w:val="uk-UA" w:eastAsia="ru-RU"/>
        </w:rPr>
        <w:t>вищезазначеної стратегічної цілі</w:t>
      </w:r>
      <w:r w:rsidR="00AB6608" w:rsidRPr="00CB44C1">
        <w:rPr>
          <w:rFonts w:ascii="Arial" w:eastAsia="Calibri" w:hAnsi="Arial" w:cs="Arial"/>
          <w:lang w:val="uk-UA" w:eastAsia="ru-RU"/>
        </w:rPr>
        <w:t>,</w:t>
      </w:r>
      <w:r w:rsidR="00BE7421" w:rsidRPr="00CB44C1">
        <w:rPr>
          <w:rFonts w:ascii="Arial" w:eastAsia="Calibri" w:hAnsi="Arial" w:cs="Arial"/>
          <w:lang w:val="uk-UA" w:eastAsia="ru-RU"/>
        </w:rPr>
        <w:t xml:space="preserve"> </w:t>
      </w:r>
      <w:r w:rsidRPr="00CB44C1">
        <w:rPr>
          <w:rFonts w:ascii="Arial" w:eastAsia="Calibri" w:hAnsi="Arial" w:cs="Arial"/>
          <w:lang w:val="uk-UA" w:eastAsia="ru-RU"/>
        </w:rPr>
        <w:t xml:space="preserve">проведено на основі аналізу основних тенденцій та проблем соціально-економічного розвитку </w:t>
      </w:r>
      <w:r w:rsidR="00383580">
        <w:rPr>
          <w:rFonts w:ascii="Arial" w:hAnsi="Arial" w:cs="Arial"/>
          <w:lang w:val="uk-UA"/>
        </w:rPr>
        <w:t>Червоноградської</w:t>
      </w:r>
      <w:r w:rsidR="00383580" w:rsidRPr="00CB44C1">
        <w:rPr>
          <w:rFonts w:ascii="Arial" w:hAnsi="Arial" w:cs="Arial"/>
          <w:lang w:val="uk-UA"/>
        </w:rPr>
        <w:t xml:space="preserve"> </w:t>
      </w:r>
      <w:r w:rsidRPr="00CB44C1">
        <w:rPr>
          <w:rFonts w:ascii="Arial" w:eastAsia="Calibri" w:hAnsi="Arial" w:cs="Arial"/>
          <w:lang w:val="uk-UA" w:eastAsia="ru-RU"/>
        </w:rPr>
        <w:t>громади та аналізу сильних і слабких сторін громади, можливостей і загроз</w:t>
      </w:r>
      <w:r w:rsidRPr="00CB44C1">
        <w:rPr>
          <w:rFonts w:ascii="Arial" w:hAnsi="Arial" w:cs="Arial"/>
          <w:lang w:val="uk-UA" w:eastAsia="ru-RU"/>
        </w:rPr>
        <w:t>.</w:t>
      </w:r>
    </w:p>
    <w:p w14:paraId="3E0ABCC4" w14:textId="77777777" w:rsidR="006508EA" w:rsidRPr="00CB44C1" w:rsidRDefault="006508EA" w:rsidP="008B28A1">
      <w:pPr>
        <w:pBdr>
          <w:top w:val="nil"/>
          <w:left w:val="nil"/>
          <w:bottom w:val="nil"/>
          <w:right w:val="nil"/>
          <w:between w:val="nil"/>
        </w:pBdr>
        <w:spacing w:after="120" w:line="240" w:lineRule="auto"/>
        <w:ind w:firstLine="567"/>
        <w:jc w:val="both"/>
        <w:rPr>
          <w:rFonts w:ascii="Arial" w:eastAsia="Arial" w:hAnsi="Arial" w:cs="Arial"/>
          <w:color w:val="000000"/>
          <w:lang w:val="uk-UA"/>
        </w:rPr>
      </w:pPr>
    </w:p>
    <w:tbl>
      <w:tblPr>
        <w:tblW w:w="9781" w:type="dxa"/>
        <w:tblInd w:w="-5" w:type="dxa"/>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Layout w:type="fixed"/>
        <w:tblCellMar>
          <w:left w:w="115" w:type="dxa"/>
          <w:right w:w="115" w:type="dxa"/>
        </w:tblCellMar>
        <w:tblLook w:val="0400" w:firstRow="0" w:lastRow="0" w:firstColumn="0" w:lastColumn="0" w:noHBand="0" w:noVBand="1"/>
      </w:tblPr>
      <w:tblGrid>
        <w:gridCol w:w="9781"/>
      </w:tblGrid>
      <w:tr w:rsidR="006508EA" w:rsidRPr="00CB44C1" w14:paraId="6CF85802" w14:textId="77777777" w:rsidTr="000D2DF2">
        <w:tc>
          <w:tcPr>
            <w:tcW w:w="9781" w:type="dxa"/>
            <w:shd w:val="clear" w:color="auto" w:fill="C0D49C"/>
          </w:tcPr>
          <w:p w14:paraId="03D3BCA2" w14:textId="77777777" w:rsidR="00BE7421" w:rsidRPr="00CB44C1" w:rsidRDefault="00BE7421" w:rsidP="008B28A1">
            <w:pPr>
              <w:spacing w:after="120" w:line="240" w:lineRule="auto"/>
              <w:jc w:val="both"/>
              <w:rPr>
                <w:rFonts w:ascii="Arial" w:eastAsia="Arial" w:hAnsi="Arial" w:cs="Arial"/>
                <w:b/>
                <w:color w:val="FFFFFF" w:themeColor="background1"/>
                <w:sz w:val="20"/>
                <w:szCs w:val="20"/>
                <w:lang w:val="uk-UA"/>
              </w:rPr>
            </w:pPr>
            <w:r w:rsidRPr="00CB44C1">
              <w:rPr>
                <w:rFonts w:ascii="Arial" w:eastAsia="Arial" w:hAnsi="Arial" w:cs="Arial"/>
                <w:b/>
                <w:color w:val="000000" w:themeColor="text1"/>
                <w:sz w:val="20"/>
                <w:szCs w:val="20"/>
                <w:lang w:val="uk-UA"/>
              </w:rPr>
              <w:t>Стратегічні проблеми</w:t>
            </w:r>
          </w:p>
        </w:tc>
      </w:tr>
      <w:tr w:rsidR="00BE7421" w:rsidRPr="00A576A6" w14:paraId="1ABE6B58" w14:textId="77777777" w:rsidTr="008B28A1">
        <w:tc>
          <w:tcPr>
            <w:tcW w:w="9781" w:type="dxa"/>
            <w:shd w:val="clear" w:color="auto" w:fill="auto"/>
          </w:tcPr>
          <w:p w14:paraId="5CFFB99E" w14:textId="77777777" w:rsidR="006D0CD1" w:rsidRPr="00CB44C1" w:rsidRDefault="006D0CD1" w:rsidP="00983042">
            <w:pPr>
              <w:pStyle w:val="a5"/>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Монопрофільність економіки громади та залежність від вугледобувної промисловості;</w:t>
            </w:r>
          </w:p>
          <w:p w14:paraId="5980D317" w14:textId="77777777" w:rsidR="006D0CD1" w:rsidRPr="00CB44C1" w:rsidRDefault="006D0CD1" w:rsidP="00983042">
            <w:pPr>
              <w:pStyle w:val="a5"/>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Відсутня інфраструктура підтримки диверсифікації економіки громади та розвитку високотехнологічних кластерів;</w:t>
            </w:r>
          </w:p>
          <w:p w14:paraId="3E2EFA63" w14:textId="77777777" w:rsidR="006D0CD1" w:rsidRPr="00CB44C1" w:rsidRDefault="006D0CD1" w:rsidP="00983042">
            <w:pPr>
              <w:pStyle w:val="a5"/>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інноваційності та замкнутого циклу виробництва;</w:t>
            </w:r>
          </w:p>
          <w:p w14:paraId="2B488A6C" w14:textId="77777777" w:rsidR="006D0CD1" w:rsidRPr="00CB44C1" w:rsidRDefault="006D0CD1" w:rsidP="00983042">
            <w:pPr>
              <w:pStyle w:val="a5"/>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Зниження обсягів інвестицій, зокрема відсутність іноземних інвестицій;</w:t>
            </w:r>
          </w:p>
          <w:p w14:paraId="18F31EA3" w14:textId="77777777" w:rsidR="006D0CD1" w:rsidRPr="00CB44C1" w:rsidRDefault="006D0CD1" w:rsidP="00983042">
            <w:pPr>
              <w:pStyle w:val="a5"/>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Відсутні оприлюднені актуальні реєстри нерухомості, недосконалі бази даних;</w:t>
            </w:r>
          </w:p>
          <w:p w14:paraId="41EB1F0B" w14:textId="77777777" w:rsidR="006D0CD1" w:rsidRPr="00CB44C1" w:rsidRDefault="006D0CD1" w:rsidP="00983042">
            <w:pPr>
              <w:pStyle w:val="a5"/>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Неефективна система супроводу інвестиційної діяльності та якісних сервісів для інвестора, відсутня інституція залучення інвестицій;</w:t>
            </w:r>
          </w:p>
          <w:p w14:paraId="7412BBF0" w14:textId="77777777" w:rsidR="006D0CD1" w:rsidRPr="00CB44C1" w:rsidRDefault="006D0CD1" w:rsidP="00983042">
            <w:pPr>
              <w:pStyle w:val="a5"/>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Відсутні якісні інвестиційні продукти, підготовлені земельні ділянки та об’єкти нерухомості для інвестування;</w:t>
            </w:r>
          </w:p>
          <w:p w14:paraId="0DC0E951" w14:textId="77777777" w:rsidR="006D0CD1" w:rsidRPr="00CB44C1" w:rsidRDefault="006D0CD1" w:rsidP="00983042">
            <w:pPr>
              <w:pStyle w:val="a5"/>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Відсутня ефективна система маркетингу території громади та її промоція;</w:t>
            </w:r>
          </w:p>
          <w:p w14:paraId="3CC3771B" w14:textId="77777777" w:rsidR="006D0CD1" w:rsidRPr="00CB44C1" w:rsidRDefault="006D0CD1" w:rsidP="00983042">
            <w:pPr>
              <w:pStyle w:val="a5"/>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розвитку креативних індустрій;</w:t>
            </w:r>
          </w:p>
          <w:p w14:paraId="31BD26DE" w14:textId="77777777" w:rsidR="006D0CD1" w:rsidRPr="00CB44C1" w:rsidRDefault="006D0CD1" w:rsidP="00983042">
            <w:pPr>
              <w:pStyle w:val="a5"/>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Неефективна система підготовки / підвищення кваліфікації / перекваліфікації кадрів, орієнтованих на нові галузі економіки;</w:t>
            </w:r>
          </w:p>
          <w:p w14:paraId="4088E73E" w14:textId="77777777" w:rsidR="006D0CD1" w:rsidRPr="00CB44C1" w:rsidRDefault="006D0CD1" w:rsidP="00983042">
            <w:pPr>
              <w:pStyle w:val="a5"/>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Дефіцит кадрів орієнтованих на потреби бізнесу;</w:t>
            </w:r>
          </w:p>
          <w:p w14:paraId="5F1C1222" w14:textId="77777777" w:rsidR="006D0CD1" w:rsidRPr="00CB44C1" w:rsidRDefault="006D0CD1" w:rsidP="00983042">
            <w:pPr>
              <w:pStyle w:val="a5"/>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Зношеність основних фондів суб’єктів підприємництва, низький технологічний рівень виробництва;</w:t>
            </w:r>
          </w:p>
          <w:p w14:paraId="52F08FAC" w14:textId="77777777" w:rsidR="006D0CD1" w:rsidRPr="00CB44C1" w:rsidRDefault="006D0CD1" w:rsidP="00983042">
            <w:pPr>
              <w:pStyle w:val="a5"/>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інноваційної активності МСП, відсутність мотивації бізнесу до впровадження інновацій;</w:t>
            </w:r>
          </w:p>
          <w:p w14:paraId="71C493D8" w14:textId="77777777" w:rsidR="006D0CD1" w:rsidRPr="00CB44C1" w:rsidRDefault="006D0CD1" w:rsidP="00983042">
            <w:pPr>
              <w:pStyle w:val="a5"/>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взаємодії для обміну досвідом та технологіями, недостатній рівень розвитку підприємницьких об’єднань і кластерів;</w:t>
            </w:r>
          </w:p>
          <w:p w14:paraId="1D68C7EC" w14:textId="77777777" w:rsidR="006D0CD1" w:rsidRPr="00CB44C1" w:rsidRDefault="006D0CD1" w:rsidP="00983042">
            <w:pPr>
              <w:pStyle w:val="a5"/>
              <w:numPr>
                <w:ilvl w:val="0"/>
                <w:numId w:val="13"/>
              </w:numPr>
              <w:spacing w:after="60" w:line="240" w:lineRule="auto"/>
              <w:ind w:left="23" w:firstLine="386"/>
              <w:contextualSpacing w:val="0"/>
              <w:jc w:val="both"/>
              <w:rPr>
                <w:rFonts w:ascii="Arial" w:hAnsi="Arial" w:cs="Arial"/>
                <w:sz w:val="20"/>
                <w:szCs w:val="20"/>
                <w:lang w:eastAsia="ru-RU"/>
              </w:rPr>
            </w:pPr>
            <w:r w:rsidRPr="00CB44C1">
              <w:rPr>
                <w:rFonts w:ascii="Arial" w:hAnsi="Arial" w:cs="Arial"/>
                <w:sz w:val="20"/>
                <w:szCs w:val="20"/>
                <w:lang w:eastAsia="ru-RU"/>
              </w:rPr>
              <w:t>Недостатній рівень навичок та обізнаності для позиціонування продукції (послуг) на ринку ЄС;</w:t>
            </w:r>
          </w:p>
          <w:p w14:paraId="1775BC1D" w14:textId="57CA655A" w:rsidR="00BE7421" w:rsidRPr="00CB44C1" w:rsidRDefault="006D0CD1" w:rsidP="00983042">
            <w:pPr>
              <w:pStyle w:val="a5"/>
              <w:numPr>
                <w:ilvl w:val="0"/>
                <w:numId w:val="13"/>
              </w:numPr>
              <w:spacing w:after="60" w:line="240" w:lineRule="auto"/>
              <w:ind w:left="23" w:firstLine="386"/>
              <w:contextualSpacing w:val="0"/>
              <w:jc w:val="both"/>
              <w:rPr>
                <w:rFonts w:ascii="Arial" w:eastAsia="Arial" w:hAnsi="Arial" w:cs="Arial"/>
                <w:sz w:val="20"/>
                <w:szCs w:val="20"/>
              </w:rPr>
            </w:pPr>
            <w:r w:rsidRPr="00CB44C1">
              <w:rPr>
                <w:rFonts w:ascii="Arial" w:hAnsi="Arial" w:cs="Arial"/>
                <w:sz w:val="20"/>
                <w:szCs w:val="20"/>
                <w:lang w:eastAsia="ru-RU"/>
              </w:rPr>
              <w:t>Недостатній рівень соціальної активності бізнесу та жіночого підприємництва.</w:t>
            </w:r>
          </w:p>
        </w:tc>
      </w:tr>
    </w:tbl>
    <w:p w14:paraId="3BF0E0DA" w14:textId="77777777" w:rsidR="008F4B03" w:rsidRPr="00CB44C1" w:rsidRDefault="008F4B03" w:rsidP="008F4B03">
      <w:pPr>
        <w:spacing w:after="120" w:line="240" w:lineRule="auto"/>
        <w:ind w:firstLine="709"/>
        <w:jc w:val="both"/>
        <w:rPr>
          <w:rFonts w:ascii="Arial" w:eastAsia="Calibri" w:hAnsi="Arial" w:cs="Arial"/>
          <w:lang w:val="uk-UA" w:eastAsia="ru-RU"/>
        </w:rPr>
      </w:pPr>
    </w:p>
    <w:p w14:paraId="38759605" w14:textId="26A5A67D" w:rsidR="00BE7421" w:rsidRPr="00CB44C1" w:rsidRDefault="00BE7421" w:rsidP="008F4B03">
      <w:pP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 xml:space="preserve">Подолання проблем відбуватиметься шляхом формування </w:t>
      </w:r>
      <w:r w:rsidR="006D0CD1" w:rsidRPr="00CB44C1">
        <w:rPr>
          <w:rFonts w:ascii="Arial" w:eastAsia="Calibri" w:hAnsi="Arial" w:cs="Arial"/>
          <w:lang w:val="uk-UA" w:eastAsia="ru-RU"/>
        </w:rPr>
        <w:t>міської політики</w:t>
      </w:r>
      <w:r w:rsidRPr="00CB44C1">
        <w:rPr>
          <w:rFonts w:ascii="Arial" w:eastAsia="Calibri" w:hAnsi="Arial" w:cs="Arial"/>
          <w:lang w:val="uk-UA" w:eastAsia="ru-RU"/>
        </w:rPr>
        <w:t>, спрямованої на реалізацію моделі справедливої трансформації, яка передбачає диверсифікацію економік</w:t>
      </w:r>
      <w:r w:rsidR="006D0CD1" w:rsidRPr="00CB44C1">
        <w:rPr>
          <w:rFonts w:ascii="Arial" w:eastAsia="Calibri" w:hAnsi="Arial" w:cs="Arial"/>
          <w:lang w:val="uk-UA" w:eastAsia="ru-RU"/>
        </w:rPr>
        <w:t>и,</w:t>
      </w:r>
      <w:r w:rsidRPr="00CB44C1">
        <w:rPr>
          <w:rFonts w:ascii="Arial" w:eastAsia="Calibri" w:hAnsi="Arial" w:cs="Arial"/>
          <w:lang w:val="uk-UA" w:eastAsia="ru-RU"/>
        </w:rPr>
        <w:t xml:space="preserve"> прискорення діджиталізації задля імплементації «зеленого» енергетичного переходу до низьковуглецевої економіки з дотриманням принципів соціальної справедливості та справедливої зайнятості, щоб забезпечити гідне життя працівників. </w:t>
      </w:r>
    </w:p>
    <w:p w14:paraId="12091FFA" w14:textId="2C8B8D91" w:rsidR="00BE7421" w:rsidRPr="00CB44C1" w:rsidRDefault="00AB6608" w:rsidP="008F4B03">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Виконання ц</w:t>
      </w:r>
      <w:r w:rsidR="00BE7421" w:rsidRPr="00CB44C1">
        <w:rPr>
          <w:rFonts w:ascii="Arial" w:eastAsia="Calibri" w:hAnsi="Arial" w:cs="Arial"/>
          <w:lang w:val="uk-UA" w:eastAsia="ru-RU"/>
        </w:rPr>
        <w:t>их завдань підкріплюється внутрішньою мотивацією і готовністю грома</w:t>
      </w:r>
      <w:r w:rsidR="006D0CD1" w:rsidRPr="00CB44C1">
        <w:rPr>
          <w:rFonts w:ascii="Arial" w:eastAsia="Calibri" w:hAnsi="Arial" w:cs="Arial"/>
          <w:lang w:val="uk-UA" w:eastAsia="ru-RU"/>
        </w:rPr>
        <w:t>ди</w:t>
      </w:r>
      <w:r w:rsidR="00BE7421" w:rsidRPr="00CB44C1">
        <w:rPr>
          <w:rFonts w:ascii="Arial" w:eastAsia="Calibri" w:hAnsi="Arial" w:cs="Arial"/>
          <w:lang w:val="uk-UA" w:eastAsia="ru-RU"/>
        </w:rPr>
        <w:t xml:space="preserve"> використовувати інструменти </w:t>
      </w:r>
      <w:r w:rsidR="006D0CD1" w:rsidRPr="00CB44C1">
        <w:rPr>
          <w:rFonts w:ascii="Arial" w:eastAsia="Calibri" w:hAnsi="Arial" w:cs="Arial"/>
          <w:lang w:val="uk-UA" w:eastAsia="ru-RU"/>
        </w:rPr>
        <w:t>співпраці та</w:t>
      </w:r>
      <w:r w:rsidR="00BE7421" w:rsidRPr="00CB44C1">
        <w:rPr>
          <w:rFonts w:ascii="Arial" w:eastAsia="Calibri" w:hAnsi="Arial" w:cs="Arial"/>
          <w:lang w:val="uk-UA" w:eastAsia="ru-RU"/>
        </w:rPr>
        <w:t xml:space="preserve"> міжсекторальної взаємодії тощо. </w:t>
      </w:r>
    </w:p>
    <w:p w14:paraId="3D093520" w14:textId="77777777" w:rsidR="00D61D3E" w:rsidRPr="00CB44C1" w:rsidRDefault="00D61D3E" w:rsidP="0024026F">
      <w:pPr>
        <w:spacing w:after="120" w:line="240" w:lineRule="auto"/>
        <w:rPr>
          <w:rFonts w:ascii="Arial" w:hAnsi="Arial" w:cs="Arial"/>
          <w:lang w:val="uk-UA"/>
        </w:rPr>
      </w:pPr>
    </w:p>
    <w:p w14:paraId="1C1A3001" w14:textId="272BABB6" w:rsidR="006B5F35" w:rsidRPr="00CB44C1" w:rsidRDefault="006B5F35" w:rsidP="006B5F35">
      <w:pPr>
        <w:pStyle w:val="aff0"/>
        <w:keepNext/>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7</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1</w:t>
      </w:r>
      <w:r w:rsidR="006F2044" w:rsidRPr="00CB44C1">
        <w:rPr>
          <w:lang w:val="uk-UA"/>
        </w:rPr>
        <w:fldChar w:fldCharType="end"/>
      </w:r>
      <w:r w:rsidRPr="00CB44C1">
        <w:rPr>
          <w:lang w:val="uk-UA"/>
        </w:rPr>
        <w:t>. Оперативні цілі та завдання до стратегічної цілі А. Диверсифікована економіка громади на засадах розвитку нових інноваційних кластерів замкнутого циклу, декарбонізації</w:t>
      </w:r>
    </w:p>
    <w:tbl>
      <w:tblPr>
        <w:tblW w:w="9639" w:type="dxa"/>
        <w:tblInd w:w="-5" w:type="dxa"/>
        <w:tblBorders>
          <w:top w:val="single" w:sz="4" w:space="0" w:color="002F6C"/>
          <w:left w:val="single" w:sz="4" w:space="0" w:color="002F6C"/>
          <w:bottom w:val="single" w:sz="4" w:space="0" w:color="002F6C"/>
          <w:right w:val="single" w:sz="4" w:space="0" w:color="002F6C"/>
          <w:insideH w:val="single" w:sz="4" w:space="0" w:color="002F6C"/>
          <w:insideV w:val="single" w:sz="4" w:space="0" w:color="002F6C"/>
        </w:tblBorders>
        <w:tblLayout w:type="fixed"/>
        <w:tblCellMar>
          <w:left w:w="115" w:type="dxa"/>
          <w:right w:w="115" w:type="dxa"/>
        </w:tblCellMar>
        <w:tblLook w:val="0400" w:firstRow="0" w:lastRow="0" w:firstColumn="0" w:lastColumn="0" w:noHBand="0" w:noVBand="1"/>
      </w:tblPr>
      <w:tblGrid>
        <w:gridCol w:w="2268"/>
        <w:gridCol w:w="7371"/>
      </w:tblGrid>
      <w:tr w:rsidR="006D0CD1" w:rsidRPr="00CB44C1" w14:paraId="33245F21" w14:textId="77777777" w:rsidTr="000D2DF2">
        <w:trPr>
          <w:trHeight w:val="377"/>
          <w:tblHeader/>
        </w:trPr>
        <w:tc>
          <w:tcPr>
            <w:tcW w:w="2268" w:type="dxa"/>
            <w:shd w:val="clear" w:color="auto" w:fill="C0D49C"/>
          </w:tcPr>
          <w:p w14:paraId="36FD88F7" w14:textId="77777777" w:rsidR="006D0CD1" w:rsidRPr="00CB44C1" w:rsidRDefault="006D0CD1" w:rsidP="006B5F35">
            <w:pPr>
              <w:spacing w:after="0" w:line="240" w:lineRule="auto"/>
              <w:jc w:val="both"/>
              <w:rPr>
                <w:rFonts w:ascii="Arial" w:eastAsia="Arial" w:hAnsi="Arial" w:cs="Arial"/>
                <w:b/>
                <w:color w:val="000000" w:themeColor="text1"/>
                <w:sz w:val="20"/>
                <w:szCs w:val="20"/>
                <w:lang w:val="uk-UA"/>
              </w:rPr>
            </w:pPr>
            <w:r w:rsidRPr="00CB44C1">
              <w:rPr>
                <w:rFonts w:ascii="Arial" w:eastAsia="Arial" w:hAnsi="Arial" w:cs="Arial"/>
                <w:b/>
                <w:color w:val="000000" w:themeColor="text1"/>
                <w:sz w:val="20"/>
                <w:szCs w:val="20"/>
                <w:lang w:val="uk-UA"/>
              </w:rPr>
              <w:t>Оперативна ціль</w:t>
            </w:r>
          </w:p>
        </w:tc>
        <w:tc>
          <w:tcPr>
            <w:tcW w:w="7371" w:type="dxa"/>
            <w:shd w:val="clear" w:color="auto" w:fill="C0D49C"/>
          </w:tcPr>
          <w:p w14:paraId="377C35AF" w14:textId="77777777" w:rsidR="006D0CD1" w:rsidRPr="00CB44C1" w:rsidRDefault="006D0CD1" w:rsidP="006B5F35">
            <w:pPr>
              <w:spacing w:after="0" w:line="240" w:lineRule="auto"/>
              <w:jc w:val="both"/>
              <w:rPr>
                <w:rFonts w:ascii="Arial" w:eastAsia="Arial" w:hAnsi="Arial" w:cs="Arial"/>
                <w:b/>
                <w:color w:val="000000" w:themeColor="text1"/>
                <w:sz w:val="20"/>
                <w:szCs w:val="20"/>
                <w:lang w:val="uk-UA"/>
              </w:rPr>
            </w:pPr>
            <w:r w:rsidRPr="00CB44C1">
              <w:rPr>
                <w:rFonts w:ascii="Arial" w:eastAsia="Arial" w:hAnsi="Arial" w:cs="Arial"/>
                <w:b/>
                <w:color w:val="000000" w:themeColor="text1"/>
                <w:sz w:val="20"/>
                <w:szCs w:val="20"/>
                <w:lang w:val="uk-UA"/>
              </w:rPr>
              <w:t>Завдання / сфери реалізації проєктів</w:t>
            </w:r>
          </w:p>
        </w:tc>
      </w:tr>
      <w:tr w:rsidR="006D0CD1" w:rsidRPr="00CB44C1" w14:paraId="1AD47EAB" w14:textId="77777777" w:rsidTr="00E42A52">
        <w:trPr>
          <w:trHeight w:val="279"/>
        </w:trPr>
        <w:tc>
          <w:tcPr>
            <w:tcW w:w="2268" w:type="dxa"/>
            <w:vMerge w:val="restart"/>
            <w:shd w:val="clear" w:color="auto" w:fill="auto"/>
          </w:tcPr>
          <w:p w14:paraId="156245B0"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bookmarkStart w:id="60" w:name="_Hlk121390966"/>
            <w:r w:rsidRPr="00CB44C1">
              <w:rPr>
                <w:rFonts w:ascii="Arial" w:eastAsia="Calibri" w:hAnsi="Arial" w:cs="Arial"/>
                <w:sz w:val="20"/>
                <w:szCs w:val="20"/>
                <w:lang w:val="uk-UA" w:eastAsia="ru-RU"/>
              </w:rPr>
              <w:t>А.1. Диверсифікована економіка громади та розвиток нових інноваційних кластерів</w:t>
            </w:r>
          </w:p>
        </w:tc>
        <w:tc>
          <w:tcPr>
            <w:tcW w:w="7371" w:type="dxa"/>
          </w:tcPr>
          <w:p w14:paraId="76183C76" w14:textId="77777777" w:rsidR="006D0CD1" w:rsidRPr="00CB44C1" w:rsidRDefault="006D0CD1" w:rsidP="006B5F35">
            <w:pPr>
              <w:widowControl w:val="0"/>
              <w:tabs>
                <w:tab w:val="left" w:pos="661"/>
              </w:tabs>
              <w:autoSpaceDE w:val="0"/>
              <w:autoSpaceDN w:val="0"/>
              <w:spacing w:after="0" w:line="240" w:lineRule="auto"/>
              <w:ind w:left="57"/>
              <w:jc w:val="both"/>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системи підтримки нової моделі економіки, заснованої на засадах замкнутого циклу, декарбонізації та інноваційності</w:t>
            </w:r>
          </w:p>
        </w:tc>
      </w:tr>
      <w:tr w:rsidR="006D0CD1" w:rsidRPr="00CB44C1" w14:paraId="30E52694" w14:textId="77777777" w:rsidTr="00E42A52">
        <w:trPr>
          <w:trHeight w:val="50"/>
        </w:trPr>
        <w:tc>
          <w:tcPr>
            <w:tcW w:w="2268" w:type="dxa"/>
            <w:vMerge/>
            <w:shd w:val="clear" w:color="auto" w:fill="auto"/>
          </w:tcPr>
          <w:p w14:paraId="650C2D14"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p>
        </w:tc>
        <w:tc>
          <w:tcPr>
            <w:tcW w:w="7371" w:type="dxa"/>
          </w:tcPr>
          <w:p w14:paraId="1F2A32A2" w14:textId="77777777" w:rsidR="006D0CD1" w:rsidRPr="00CB44C1" w:rsidRDefault="006D0CD1" w:rsidP="006B5F35">
            <w:pPr>
              <w:widowControl w:val="0"/>
              <w:tabs>
                <w:tab w:val="left" w:pos="661"/>
              </w:tabs>
              <w:autoSpaceDE w:val="0"/>
              <w:autoSpaceDN w:val="0"/>
              <w:spacing w:after="0" w:line="240" w:lineRule="auto"/>
              <w:ind w:left="57"/>
              <w:jc w:val="both"/>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системи підтримки кластерів і виробничої кооперації</w:t>
            </w:r>
          </w:p>
        </w:tc>
      </w:tr>
      <w:tr w:rsidR="006D0CD1" w:rsidRPr="00CB44C1" w14:paraId="1335F754" w14:textId="77777777" w:rsidTr="00E42A52">
        <w:trPr>
          <w:trHeight w:val="234"/>
        </w:trPr>
        <w:tc>
          <w:tcPr>
            <w:tcW w:w="2268" w:type="dxa"/>
            <w:vMerge/>
            <w:shd w:val="clear" w:color="auto" w:fill="auto"/>
          </w:tcPr>
          <w:p w14:paraId="6205B84E"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p>
        </w:tc>
        <w:tc>
          <w:tcPr>
            <w:tcW w:w="7371" w:type="dxa"/>
          </w:tcPr>
          <w:p w14:paraId="107C7F8D" w14:textId="77777777" w:rsidR="006D0CD1" w:rsidRPr="00CB44C1" w:rsidRDefault="006D0CD1" w:rsidP="006B5F35">
            <w:pPr>
              <w:widowControl w:val="0"/>
              <w:tabs>
                <w:tab w:val="left" w:pos="661"/>
              </w:tabs>
              <w:autoSpaceDE w:val="0"/>
              <w:autoSpaceDN w:val="0"/>
              <w:spacing w:after="0" w:line="240" w:lineRule="auto"/>
              <w:ind w:left="57"/>
              <w:jc w:val="both"/>
              <w:rPr>
                <w:rFonts w:ascii="Arial" w:eastAsia="Calibri" w:hAnsi="Arial" w:cs="Arial"/>
                <w:sz w:val="20"/>
                <w:szCs w:val="20"/>
                <w:lang w:val="uk-UA" w:eastAsia="ru-RU"/>
              </w:rPr>
            </w:pPr>
            <w:r w:rsidRPr="00CB44C1">
              <w:rPr>
                <w:rFonts w:ascii="Arial" w:eastAsia="Calibri" w:hAnsi="Arial" w:cs="Arial"/>
                <w:sz w:val="20"/>
                <w:szCs w:val="20"/>
                <w:lang w:val="uk-UA" w:eastAsia="ru-RU"/>
              </w:rPr>
              <w:t>Проведення аналізу розвитку виробничих кластерів</w:t>
            </w:r>
          </w:p>
        </w:tc>
      </w:tr>
      <w:tr w:rsidR="006D0CD1" w:rsidRPr="00CB44C1" w14:paraId="5BCA5915" w14:textId="77777777" w:rsidTr="00E42A52">
        <w:trPr>
          <w:trHeight w:val="52"/>
        </w:trPr>
        <w:tc>
          <w:tcPr>
            <w:tcW w:w="2268" w:type="dxa"/>
            <w:vMerge/>
            <w:shd w:val="clear" w:color="auto" w:fill="auto"/>
          </w:tcPr>
          <w:p w14:paraId="185E0059" w14:textId="77777777" w:rsidR="006D0CD1" w:rsidRPr="00CB44C1" w:rsidRDefault="006D0CD1" w:rsidP="006B5F35">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371" w:type="dxa"/>
          </w:tcPr>
          <w:p w14:paraId="69401DF6"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Підтримка розвитку сільськогосподарських і переробних підприємств</w:t>
            </w:r>
          </w:p>
        </w:tc>
      </w:tr>
      <w:tr w:rsidR="006D0CD1" w:rsidRPr="00CB44C1" w14:paraId="51F0E807" w14:textId="77777777" w:rsidTr="004A135B">
        <w:trPr>
          <w:trHeight w:val="237"/>
        </w:trPr>
        <w:tc>
          <w:tcPr>
            <w:tcW w:w="2268" w:type="dxa"/>
            <w:vMerge/>
            <w:shd w:val="clear" w:color="auto" w:fill="auto"/>
          </w:tcPr>
          <w:p w14:paraId="7CC857FC" w14:textId="77777777" w:rsidR="006D0CD1" w:rsidRPr="00CB44C1" w:rsidRDefault="006D0CD1" w:rsidP="006B5F35">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371" w:type="dxa"/>
          </w:tcPr>
          <w:p w14:paraId="2CE46B30"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 xml:space="preserve">Формування привабливої туристичної інфраструктури </w:t>
            </w:r>
          </w:p>
        </w:tc>
      </w:tr>
      <w:tr w:rsidR="006D0CD1" w:rsidRPr="00CB44C1" w14:paraId="307CE0E8" w14:textId="77777777" w:rsidTr="00E42A52">
        <w:trPr>
          <w:trHeight w:val="465"/>
        </w:trPr>
        <w:tc>
          <w:tcPr>
            <w:tcW w:w="2268" w:type="dxa"/>
            <w:vMerge/>
            <w:shd w:val="clear" w:color="auto" w:fill="auto"/>
          </w:tcPr>
          <w:p w14:paraId="22023B59" w14:textId="77777777" w:rsidR="006D0CD1" w:rsidRPr="00CB44C1" w:rsidRDefault="006D0CD1" w:rsidP="006B5F35">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371" w:type="dxa"/>
          </w:tcPr>
          <w:p w14:paraId="4AAB80E6"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нових туристичних продуктів і започаткування нових послуг для туристів</w:t>
            </w:r>
          </w:p>
        </w:tc>
      </w:tr>
      <w:tr w:rsidR="006D0CD1" w:rsidRPr="00CB44C1" w14:paraId="4928148C" w14:textId="77777777" w:rsidTr="00E42A52">
        <w:trPr>
          <w:trHeight w:val="122"/>
        </w:trPr>
        <w:tc>
          <w:tcPr>
            <w:tcW w:w="2268" w:type="dxa"/>
            <w:vMerge/>
            <w:shd w:val="clear" w:color="auto" w:fill="auto"/>
          </w:tcPr>
          <w:p w14:paraId="41CCE698" w14:textId="77777777" w:rsidR="006D0CD1" w:rsidRPr="00CB44C1" w:rsidRDefault="006D0CD1" w:rsidP="006B5F35">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371" w:type="dxa"/>
          </w:tcPr>
          <w:p w14:paraId="6CB7258A"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умов для розвитку інноваційних експортоорієнтованих виробництв</w:t>
            </w:r>
          </w:p>
        </w:tc>
      </w:tr>
      <w:tr w:rsidR="006D0CD1" w:rsidRPr="00CB44C1" w14:paraId="0BAC54FA" w14:textId="77777777" w:rsidTr="00E42A52">
        <w:trPr>
          <w:trHeight w:val="122"/>
        </w:trPr>
        <w:tc>
          <w:tcPr>
            <w:tcW w:w="2268" w:type="dxa"/>
            <w:vMerge/>
            <w:shd w:val="clear" w:color="auto" w:fill="auto"/>
          </w:tcPr>
          <w:p w14:paraId="21A90A9D" w14:textId="77777777" w:rsidR="006D0CD1" w:rsidRPr="00CB44C1" w:rsidRDefault="006D0CD1" w:rsidP="006B5F35">
            <w:pPr>
              <w:widowControl w:val="0"/>
              <w:pBdr>
                <w:top w:val="nil"/>
                <w:left w:val="nil"/>
                <w:bottom w:val="nil"/>
                <w:right w:val="nil"/>
                <w:between w:val="nil"/>
              </w:pBdr>
              <w:tabs>
                <w:tab w:val="left" w:pos="420"/>
              </w:tabs>
              <w:spacing w:after="0" w:line="240" w:lineRule="auto"/>
              <w:rPr>
                <w:rFonts w:ascii="Arial" w:eastAsia="Calibri" w:hAnsi="Arial" w:cs="Arial"/>
                <w:sz w:val="20"/>
                <w:szCs w:val="20"/>
                <w:lang w:val="uk-UA" w:eastAsia="ru-RU"/>
              </w:rPr>
            </w:pPr>
          </w:p>
        </w:tc>
        <w:tc>
          <w:tcPr>
            <w:tcW w:w="7371" w:type="dxa"/>
          </w:tcPr>
          <w:p w14:paraId="6D08F503"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логістичного хабу</w:t>
            </w:r>
          </w:p>
        </w:tc>
      </w:tr>
      <w:tr w:rsidR="006D0CD1" w:rsidRPr="00CB44C1" w14:paraId="34E28E33" w14:textId="77777777" w:rsidTr="00E42A52">
        <w:trPr>
          <w:trHeight w:val="122"/>
        </w:trPr>
        <w:tc>
          <w:tcPr>
            <w:tcW w:w="2268" w:type="dxa"/>
            <w:vMerge/>
            <w:shd w:val="clear" w:color="auto" w:fill="auto"/>
          </w:tcPr>
          <w:p w14:paraId="6D44A90C" w14:textId="77777777" w:rsidR="006D0CD1" w:rsidRPr="00CB44C1" w:rsidRDefault="006D0CD1" w:rsidP="006B5F35">
            <w:pPr>
              <w:widowControl w:val="0"/>
              <w:pBdr>
                <w:top w:val="nil"/>
                <w:left w:val="nil"/>
                <w:bottom w:val="nil"/>
                <w:right w:val="nil"/>
                <w:between w:val="nil"/>
              </w:pBdr>
              <w:tabs>
                <w:tab w:val="left" w:pos="420"/>
              </w:tabs>
              <w:spacing w:after="0" w:line="240" w:lineRule="auto"/>
              <w:rPr>
                <w:rFonts w:ascii="Arial" w:eastAsia="Calibri" w:hAnsi="Arial" w:cs="Arial"/>
                <w:sz w:val="20"/>
                <w:szCs w:val="20"/>
                <w:lang w:val="uk-UA" w:eastAsia="ru-RU"/>
              </w:rPr>
            </w:pPr>
          </w:p>
        </w:tc>
        <w:tc>
          <w:tcPr>
            <w:tcW w:w="7371" w:type="dxa"/>
          </w:tcPr>
          <w:p w14:paraId="7E163455"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Підтримка меблевого виробництва</w:t>
            </w:r>
          </w:p>
        </w:tc>
      </w:tr>
      <w:bookmarkEnd w:id="60"/>
      <w:tr w:rsidR="006D0CD1" w:rsidRPr="00A576A6" w14:paraId="5BE93FF4" w14:textId="77777777" w:rsidTr="00E42A52">
        <w:trPr>
          <w:trHeight w:val="101"/>
        </w:trPr>
        <w:tc>
          <w:tcPr>
            <w:tcW w:w="2268" w:type="dxa"/>
            <w:vMerge w:val="restart"/>
            <w:shd w:val="clear" w:color="auto" w:fill="auto"/>
          </w:tcPr>
          <w:p w14:paraId="727614F7"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 xml:space="preserve">А.2. Розвиток МСП і </w:t>
            </w:r>
            <w:r w:rsidRPr="00CB44C1">
              <w:rPr>
                <w:rFonts w:ascii="Arial" w:eastAsia="Calibri" w:hAnsi="Arial" w:cs="Arial"/>
                <w:sz w:val="20"/>
                <w:szCs w:val="20"/>
                <w:lang w:val="uk-UA" w:eastAsia="ru-RU"/>
              </w:rPr>
              <w:lastRenderedPageBreak/>
              <w:t>підтримка стартапів</w:t>
            </w:r>
          </w:p>
        </w:tc>
        <w:tc>
          <w:tcPr>
            <w:tcW w:w="7371" w:type="dxa"/>
          </w:tcPr>
          <w:p w14:paraId="370F2AC9"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lastRenderedPageBreak/>
              <w:t xml:space="preserve">Підтримка жіночого підприємництва, зокрема створення Центру жіночого </w:t>
            </w:r>
            <w:r w:rsidRPr="00CB44C1">
              <w:rPr>
                <w:rFonts w:ascii="Arial" w:eastAsia="Calibri" w:hAnsi="Arial" w:cs="Arial"/>
                <w:sz w:val="20"/>
                <w:szCs w:val="20"/>
                <w:lang w:val="uk-UA" w:eastAsia="ru-RU"/>
              </w:rPr>
              <w:lastRenderedPageBreak/>
              <w:t>підприємництва</w:t>
            </w:r>
          </w:p>
        </w:tc>
      </w:tr>
      <w:tr w:rsidR="006D0CD1" w:rsidRPr="00CB44C1" w14:paraId="0B508FB0" w14:textId="77777777" w:rsidTr="00E42A52">
        <w:trPr>
          <w:trHeight w:val="101"/>
        </w:trPr>
        <w:tc>
          <w:tcPr>
            <w:tcW w:w="2268" w:type="dxa"/>
            <w:vMerge/>
            <w:shd w:val="clear" w:color="auto" w:fill="auto"/>
          </w:tcPr>
          <w:p w14:paraId="1E4752CD"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p>
        </w:tc>
        <w:tc>
          <w:tcPr>
            <w:tcW w:w="7371" w:type="dxa"/>
          </w:tcPr>
          <w:p w14:paraId="3140502D"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Підтримка розвитку бізнес інфраструктури</w:t>
            </w:r>
          </w:p>
        </w:tc>
      </w:tr>
      <w:tr w:rsidR="006D0CD1" w:rsidRPr="00CB44C1" w14:paraId="3B3B923C" w14:textId="77777777" w:rsidTr="00E42A52">
        <w:trPr>
          <w:trHeight w:val="101"/>
        </w:trPr>
        <w:tc>
          <w:tcPr>
            <w:tcW w:w="2268" w:type="dxa"/>
            <w:vMerge/>
            <w:shd w:val="clear" w:color="auto" w:fill="auto"/>
          </w:tcPr>
          <w:p w14:paraId="2CA51567"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p>
        </w:tc>
        <w:tc>
          <w:tcPr>
            <w:tcW w:w="7371" w:type="dxa"/>
          </w:tcPr>
          <w:p w14:paraId="5432C850"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молодіжних центрів інновацій, стартапів, креативної економіки та робототехніки</w:t>
            </w:r>
          </w:p>
        </w:tc>
      </w:tr>
      <w:tr w:rsidR="006D0CD1" w:rsidRPr="00CB44C1" w14:paraId="38C90280" w14:textId="77777777" w:rsidTr="00E42A52">
        <w:trPr>
          <w:trHeight w:val="101"/>
        </w:trPr>
        <w:tc>
          <w:tcPr>
            <w:tcW w:w="2268" w:type="dxa"/>
            <w:vMerge/>
            <w:shd w:val="clear" w:color="auto" w:fill="auto"/>
          </w:tcPr>
          <w:p w14:paraId="7765D438"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p>
        </w:tc>
        <w:tc>
          <w:tcPr>
            <w:tcW w:w="7371" w:type="dxa"/>
          </w:tcPr>
          <w:p w14:paraId="188B730A"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системи залучення ВПО до економічної діяльності</w:t>
            </w:r>
          </w:p>
        </w:tc>
      </w:tr>
      <w:tr w:rsidR="006D0CD1" w:rsidRPr="00CB44C1" w14:paraId="5BF714DB" w14:textId="77777777" w:rsidTr="00E42A52">
        <w:trPr>
          <w:trHeight w:val="101"/>
        </w:trPr>
        <w:tc>
          <w:tcPr>
            <w:tcW w:w="2268" w:type="dxa"/>
            <w:vMerge/>
            <w:shd w:val="clear" w:color="auto" w:fill="auto"/>
          </w:tcPr>
          <w:p w14:paraId="1271C75D"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p>
        </w:tc>
        <w:tc>
          <w:tcPr>
            <w:tcW w:w="7371" w:type="dxa"/>
          </w:tcPr>
          <w:p w14:paraId="31F9EC9D"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умов для роботи фрілансерів – постійні місця для коворкінгу</w:t>
            </w:r>
          </w:p>
        </w:tc>
      </w:tr>
      <w:tr w:rsidR="006D0CD1" w:rsidRPr="00CB44C1" w14:paraId="1C4A4648" w14:textId="77777777" w:rsidTr="00E42A52">
        <w:trPr>
          <w:trHeight w:val="101"/>
        </w:trPr>
        <w:tc>
          <w:tcPr>
            <w:tcW w:w="2268" w:type="dxa"/>
            <w:vMerge w:val="restart"/>
            <w:shd w:val="clear" w:color="auto" w:fill="auto"/>
          </w:tcPr>
          <w:p w14:paraId="30E7FCE3"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А.3. Ефективне використання постіндустріальних територій</w:t>
            </w:r>
          </w:p>
        </w:tc>
        <w:tc>
          <w:tcPr>
            <w:tcW w:w="7371" w:type="dxa"/>
          </w:tcPr>
          <w:p w14:paraId="4EDD5673" w14:textId="23F85822"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Впровадження переробки тер</w:t>
            </w:r>
            <w:r w:rsidR="009E1136">
              <w:rPr>
                <w:rFonts w:ascii="Arial" w:eastAsia="Calibri" w:hAnsi="Arial" w:cs="Arial"/>
                <w:sz w:val="20"/>
                <w:szCs w:val="20"/>
                <w:lang w:val="uk-UA" w:eastAsia="ru-RU"/>
              </w:rPr>
              <w:t>и</w:t>
            </w:r>
            <w:r w:rsidRPr="00CB44C1">
              <w:rPr>
                <w:rFonts w:ascii="Arial" w:eastAsia="Calibri" w:hAnsi="Arial" w:cs="Arial"/>
                <w:sz w:val="20"/>
                <w:szCs w:val="20"/>
                <w:lang w:val="uk-UA" w:eastAsia="ru-RU"/>
              </w:rPr>
              <w:t>конів з використанням інноваційних технологій, зокрема виробництво будівельних матеріалів</w:t>
            </w:r>
          </w:p>
        </w:tc>
      </w:tr>
      <w:tr w:rsidR="006D0CD1" w:rsidRPr="00CB44C1" w14:paraId="7D1E8997" w14:textId="77777777" w:rsidTr="00E42A52">
        <w:trPr>
          <w:trHeight w:val="101"/>
        </w:trPr>
        <w:tc>
          <w:tcPr>
            <w:tcW w:w="2268" w:type="dxa"/>
            <w:vMerge/>
            <w:shd w:val="clear" w:color="auto" w:fill="auto"/>
          </w:tcPr>
          <w:p w14:paraId="6876FD17"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p>
        </w:tc>
        <w:tc>
          <w:tcPr>
            <w:tcW w:w="7371" w:type="dxa"/>
          </w:tcPr>
          <w:p w14:paraId="37D83964"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Підготовка промислових майданчиків на базі закритих шахт</w:t>
            </w:r>
          </w:p>
        </w:tc>
      </w:tr>
      <w:tr w:rsidR="006D0CD1" w:rsidRPr="00CB44C1" w14:paraId="17B0D70E" w14:textId="77777777" w:rsidTr="00E42A52">
        <w:trPr>
          <w:trHeight w:val="101"/>
        </w:trPr>
        <w:tc>
          <w:tcPr>
            <w:tcW w:w="2268" w:type="dxa"/>
            <w:vMerge/>
            <w:shd w:val="clear" w:color="auto" w:fill="auto"/>
          </w:tcPr>
          <w:p w14:paraId="17916503"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p>
        </w:tc>
        <w:tc>
          <w:tcPr>
            <w:tcW w:w="7371" w:type="dxa"/>
          </w:tcPr>
          <w:p w14:paraId="3FDCE102"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Розробка сучасної планувальної документації</w:t>
            </w:r>
          </w:p>
        </w:tc>
      </w:tr>
      <w:tr w:rsidR="006D0CD1" w:rsidRPr="00CB44C1" w14:paraId="3425A3B9" w14:textId="77777777" w:rsidTr="00E42A52">
        <w:trPr>
          <w:trHeight w:val="101"/>
        </w:trPr>
        <w:tc>
          <w:tcPr>
            <w:tcW w:w="2268" w:type="dxa"/>
            <w:vMerge/>
            <w:shd w:val="clear" w:color="auto" w:fill="auto"/>
          </w:tcPr>
          <w:p w14:paraId="7636F8F1"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p>
        </w:tc>
        <w:tc>
          <w:tcPr>
            <w:tcW w:w="7371" w:type="dxa"/>
          </w:tcPr>
          <w:p w14:paraId="35F932FB"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привабливих продуктів індустріального туризму</w:t>
            </w:r>
          </w:p>
        </w:tc>
      </w:tr>
      <w:tr w:rsidR="006D0CD1" w:rsidRPr="00CB44C1" w14:paraId="37635805" w14:textId="77777777" w:rsidTr="00E42A52">
        <w:trPr>
          <w:trHeight w:val="73"/>
        </w:trPr>
        <w:tc>
          <w:tcPr>
            <w:tcW w:w="2268" w:type="dxa"/>
            <w:vMerge w:val="restart"/>
            <w:shd w:val="clear" w:color="auto" w:fill="auto"/>
          </w:tcPr>
          <w:p w14:paraId="2306B033"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bookmarkStart w:id="61" w:name="_Hlk121391258"/>
            <w:r w:rsidRPr="00CB44C1">
              <w:rPr>
                <w:rFonts w:ascii="Arial" w:eastAsia="Calibri" w:hAnsi="Arial" w:cs="Arial"/>
                <w:sz w:val="20"/>
                <w:szCs w:val="20"/>
                <w:lang w:val="uk-UA" w:eastAsia="ru-RU"/>
              </w:rPr>
              <w:t>А.4. Привабливий бізнес клімат і інвестиційні продукти громади</w:t>
            </w:r>
          </w:p>
        </w:tc>
        <w:tc>
          <w:tcPr>
            <w:tcW w:w="7371" w:type="dxa"/>
          </w:tcPr>
          <w:p w14:paraId="52A24CA6"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Формування реєстрів даних у муніципальній інформаційній системі</w:t>
            </w:r>
          </w:p>
        </w:tc>
      </w:tr>
      <w:tr w:rsidR="006D0CD1" w:rsidRPr="00A576A6" w14:paraId="155DA78B" w14:textId="77777777" w:rsidTr="00E42A52">
        <w:trPr>
          <w:trHeight w:val="338"/>
        </w:trPr>
        <w:tc>
          <w:tcPr>
            <w:tcW w:w="2268" w:type="dxa"/>
            <w:vMerge/>
            <w:shd w:val="clear" w:color="auto" w:fill="auto"/>
          </w:tcPr>
          <w:p w14:paraId="793477E0" w14:textId="77777777" w:rsidR="006D0CD1" w:rsidRPr="00CB44C1" w:rsidRDefault="006D0CD1" w:rsidP="006B5F35">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371" w:type="dxa"/>
          </w:tcPr>
          <w:p w14:paraId="6CE7D830"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Підготовка найбільш привабливих земельних ділянок, промислових майданчиків і об’єктів для інвестування</w:t>
            </w:r>
          </w:p>
        </w:tc>
      </w:tr>
      <w:tr w:rsidR="006D0CD1" w:rsidRPr="00CB44C1" w14:paraId="01A35005" w14:textId="77777777" w:rsidTr="00E42A52">
        <w:trPr>
          <w:trHeight w:val="50"/>
        </w:trPr>
        <w:tc>
          <w:tcPr>
            <w:tcW w:w="2268" w:type="dxa"/>
            <w:vMerge/>
            <w:shd w:val="clear" w:color="auto" w:fill="auto"/>
          </w:tcPr>
          <w:p w14:paraId="44F14DF2" w14:textId="77777777" w:rsidR="006D0CD1" w:rsidRPr="00CB44C1" w:rsidRDefault="006D0CD1" w:rsidP="006B5F35">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371" w:type="dxa"/>
          </w:tcPr>
          <w:p w14:paraId="78481D92"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індустріального парку</w:t>
            </w:r>
          </w:p>
        </w:tc>
      </w:tr>
      <w:tr w:rsidR="006D0CD1" w:rsidRPr="00CB44C1" w14:paraId="6E698D45" w14:textId="77777777" w:rsidTr="00E42A52">
        <w:trPr>
          <w:trHeight w:val="429"/>
        </w:trPr>
        <w:tc>
          <w:tcPr>
            <w:tcW w:w="2268" w:type="dxa"/>
            <w:vMerge/>
            <w:shd w:val="clear" w:color="auto" w:fill="auto"/>
          </w:tcPr>
          <w:p w14:paraId="71418B88" w14:textId="77777777" w:rsidR="006D0CD1" w:rsidRPr="00CB44C1" w:rsidRDefault="006D0CD1" w:rsidP="006B5F35">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371" w:type="dxa"/>
          </w:tcPr>
          <w:p w14:paraId="7A92D7B1"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ефективної системи інвестиційного супроводу та якісних послуг для інвестора</w:t>
            </w:r>
          </w:p>
        </w:tc>
      </w:tr>
      <w:tr w:rsidR="006D0CD1" w:rsidRPr="00CB44C1" w14:paraId="2189DE23" w14:textId="77777777" w:rsidTr="00E42A52">
        <w:trPr>
          <w:trHeight w:val="50"/>
        </w:trPr>
        <w:tc>
          <w:tcPr>
            <w:tcW w:w="2268" w:type="dxa"/>
            <w:vMerge/>
            <w:shd w:val="clear" w:color="auto" w:fill="auto"/>
          </w:tcPr>
          <w:p w14:paraId="625D8687" w14:textId="77777777" w:rsidR="006D0CD1" w:rsidRPr="00CB44C1" w:rsidRDefault="006D0CD1" w:rsidP="006B5F35">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371" w:type="dxa"/>
          </w:tcPr>
          <w:p w14:paraId="38FEC9A0" w14:textId="50407FDC"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 xml:space="preserve">Активний маркетинг території </w:t>
            </w:r>
            <w:r w:rsidR="00A91EF8">
              <w:rPr>
                <w:rFonts w:ascii="Arial" w:eastAsia="Calibri" w:hAnsi="Arial" w:cs="Arial"/>
                <w:sz w:val="20"/>
                <w:szCs w:val="20"/>
                <w:lang w:val="uk-UA" w:eastAsia="ru-RU"/>
              </w:rPr>
              <w:t>Шептицького</w:t>
            </w:r>
            <w:r w:rsidRPr="00CB44C1">
              <w:rPr>
                <w:rFonts w:ascii="Arial" w:eastAsia="Calibri" w:hAnsi="Arial" w:cs="Arial"/>
                <w:sz w:val="20"/>
                <w:szCs w:val="20"/>
                <w:lang w:val="uk-UA" w:eastAsia="ru-RU"/>
              </w:rPr>
              <w:t xml:space="preserve"> субрегіону (бренд, промоція, активна виставкова діяльність тощо)</w:t>
            </w:r>
          </w:p>
        </w:tc>
      </w:tr>
      <w:tr w:rsidR="006D0CD1" w:rsidRPr="00CB44C1" w14:paraId="7A860E69" w14:textId="77777777" w:rsidTr="00E42A52">
        <w:trPr>
          <w:trHeight w:val="50"/>
        </w:trPr>
        <w:tc>
          <w:tcPr>
            <w:tcW w:w="2268" w:type="dxa"/>
            <w:vMerge/>
            <w:shd w:val="clear" w:color="auto" w:fill="auto"/>
          </w:tcPr>
          <w:p w14:paraId="411BA47B" w14:textId="77777777" w:rsidR="006D0CD1" w:rsidRPr="00CB44C1" w:rsidRDefault="006D0CD1" w:rsidP="006B5F35">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p>
        </w:tc>
        <w:tc>
          <w:tcPr>
            <w:tcW w:w="7371" w:type="dxa"/>
          </w:tcPr>
          <w:p w14:paraId="5C81CC43" w14:textId="77777777" w:rsidR="006D0CD1" w:rsidRPr="00CB44C1" w:rsidRDefault="006D0CD1" w:rsidP="006B5F35">
            <w:pPr>
              <w:widowControl w:val="0"/>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системи підтримки та супроводу релокованого бізнесу</w:t>
            </w:r>
          </w:p>
        </w:tc>
      </w:tr>
      <w:bookmarkEnd w:id="61"/>
    </w:tbl>
    <w:p w14:paraId="1888370B" w14:textId="76835797" w:rsidR="00C47EC7" w:rsidRPr="00CB44C1" w:rsidRDefault="00C47EC7" w:rsidP="006B5F35">
      <w:pPr>
        <w:spacing w:after="120" w:line="240" w:lineRule="auto"/>
        <w:rPr>
          <w:rFonts w:ascii="Arial" w:hAnsi="Arial" w:cs="Arial"/>
          <w:lang w:val="uk-UA" w:eastAsia="ru-RU"/>
        </w:rPr>
      </w:pPr>
    </w:p>
    <w:p w14:paraId="2CA21720" w14:textId="0C63F69E" w:rsidR="004A6FE0" w:rsidRPr="00CB44C1" w:rsidRDefault="006B5F35" w:rsidP="006B5F35">
      <w:pPr>
        <w:pStyle w:val="2"/>
      </w:pPr>
      <w:bookmarkStart w:id="62" w:name="_Toc177807873"/>
      <w:r w:rsidRPr="00CB44C1">
        <w:t>Стратегічна ціль</w:t>
      </w:r>
      <w:r w:rsidR="00184F90" w:rsidRPr="00CB44C1">
        <w:t xml:space="preserve"> </w:t>
      </w:r>
      <w:r w:rsidR="006D0CD1" w:rsidRPr="00CB44C1">
        <w:t>В</w:t>
      </w:r>
      <w:r w:rsidR="00184F90" w:rsidRPr="00CB44C1">
        <w:t>.</w:t>
      </w:r>
      <w:r w:rsidR="00CF7F51" w:rsidRPr="00CB44C1">
        <w:t xml:space="preserve"> Сучасна, комфортна соціальна інфраструктура та енергоефективна система життєзабезпечення громади</w:t>
      </w:r>
      <w:bookmarkEnd w:id="62"/>
    </w:p>
    <w:p w14:paraId="4525ED42" w14:textId="5803AC8B" w:rsidR="00BC1F56" w:rsidRPr="00CB44C1" w:rsidRDefault="00BC1F56" w:rsidP="001B03D3">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 xml:space="preserve">Оперативні цілі та завдання до стратегічної цілі </w:t>
      </w:r>
      <w:r w:rsidR="001B03D3" w:rsidRPr="00CB44C1">
        <w:rPr>
          <w:rFonts w:ascii="Arial" w:eastAsia="Calibri" w:hAnsi="Arial" w:cs="Arial"/>
          <w:lang w:val="uk-UA" w:eastAsia="ru-RU"/>
        </w:rPr>
        <w:t xml:space="preserve">Сучасна, комфортна соціальна інфраструктура та енергоефективна система життєзабезпечення громади </w:t>
      </w:r>
      <w:r w:rsidRPr="00CB44C1">
        <w:rPr>
          <w:rFonts w:ascii="Arial" w:eastAsia="Calibri" w:hAnsi="Arial" w:cs="Arial"/>
          <w:lang w:val="uk-UA" w:eastAsia="ru-RU"/>
        </w:rPr>
        <w:t>було напрацьовано та обговорено на засіданнях робочих груп 21 листопада та 14 грудня 2022 року.</w:t>
      </w:r>
    </w:p>
    <w:p w14:paraId="5B0BC8E1" w14:textId="6882D3F5" w:rsidR="00BC1F56" w:rsidRPr="00CB44C1" w:rsidRDefault="00BC1F56" w:rsidP="001B03D3">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 xml:space="preserve">Визначення стратегічних проблем, які необхідно вирішити в рамках вищезазначеної стратегічної цілі, проведено на основі аналізу основних тенденцій та проблем соціально-економічного розвитку </w:t>
      </w:r>
      <w:r w:rsidR="00383580">
        <w:rPr>
          <w:rFonts w:ascii="Arial" w:hAnsi="Arial" w:cs="Arial"/>
          <w:lang w:val="uk-UA"/>
        </w:rPr>
        <w:t>Червоноградської</w:t>
      </w:r>
      <w:r w:rsidR="00383580" w:rsidRPr="00CB44C1">
        <w:rPr>
          <w:rFonts w:ascii="Arial" w:hAnsi="Arial" w:cs="Arial"/>
          <w:lang w:val="uk-UA"/>
        </w:rPr>
        <w:t xml:space="preserve"> </w:t>
      </w:r>
      <w:r w:rsidRPr="00CB44C1">
        <w:rPr>
          <w:rFonts w:ascii="Arial" w:eastAsia="Calibri" w:hAnsi="Arial" w:cs="Arial"/>
          <w:lang w:val="uk-UA" w:eastAsia="ru-RU"/>
        </w:rPr>
        <w:t>громади та аналізу сильних і слабких сторін громади, можливостей і загроз</w:t>
      </w:r>
      <w:r w:rsidRPr="00CB44C1">
        <w:rPr>
          <w:rFonts w:ascii="Arial" w:hAnsi="Arial" w:cs="Arial"/>
          <w:lang w:val="uk-UA" w:eastAsia="ru-RU"/>
        </w:rPr>
        <w:t>.</w:t>
      </w:r>
    </w:p>
    <w:p w14:paraId="6750595F" w14:textId="77777777" w:rsidR="00CF7F51" w:rsidRPr="00CB44C1" w:rsidRDefault="00CF7F51" w:rsidP="001B03D3">
      <w:pPr>
        <w:pBdr>
          <w:top w:val="nil"/>
          <w:left w:val="nil"/>
          <w:bottom w:val="nil"/>
          <w:right w:val="nil"/>
          <w:between w:val="nil"/>
        </w:pBdr>
        <w:spacing w:after="120" w:line="240" w:lineRule="auto"/>
        <w:jc w:val="both"/>
        <w:rPr>
          <w:rFonts w:ascii="Arial" w:eastAsia="Arial" w:hAnsi="Arial" w:cs="Arial"/>
          <w:color w:val="000000"/>
          <w:lang w:val="uk-UA"/>
        </w:rPr>
      </w:pPr>
    </w:p>
    <w:tbl>
      <w:tblPr>
        <w:tblW w:w="9781" w:type="dxa"/>
        <w:tblInd w:w="-5" w:type="dxa"/>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Layout w:type="fixed"/>
        <w:tblCellMar>
          <w:left w:w="115" w:type="dxa"/>
          <w:right w:w="115" w:type="dxa"/>
        </w:tblCellMar>
        <w:tblLook w:val="0400" w:firstRow="0" w:lastRow="0" w:firstColumn="0" w:lastColumn="0" w:noHBand="0" w:noVBand="1"/>
      </w:tblPr>
      <w:tblGrid>
        <w:gridCol w:w="9781"/>
      </w:tblGrid>
      <w:tr w:rsidR="00CF7F51" w:rsidRPr="00CB44C1" w14:paraId="5230B426" w14:textId="77777777" w:rsidTr="000D2DF2">
        <w:tc>
          <w:tcPr>
            <w:tcW w:w="9781" w:type="dxa"/>
            <w:shd w:val="clear" w:color="auto" w:fill="C0D49C"/>
          </w:tcPr>
          <w:p w14:paraId="108179F7" w14:textId="77777777" w:rsidR="00CF7F51" w:rsidRPr="00CB44C1" w:rsidRDefault="00CF7F51" w:rsidP="001B03D3">
            <w:pPr>
              <w:spacing w:after="120" w:line="240" w:lineRule="auto"/>
              <w:jc w:val="both"/>
              <w:rPr>
                <w:rFonts w:ascii="Arial" w:eastAsia="Arial" w:hAnsi="Arial" w:cs="Arial"/>
                <w:b/>
                <w:color w:val="FFFFFF" w:themeColor="background1"/>
                <w:sz w:val="20"/>
                <w:szCs w:val="20"/>
                <w:lang w:val="uk-UA"/>
              </w:rPr>
            </w:pPr>
            <w:r w:rsidRPr="00CB44C1">
              <w:rPr>
                <w:rFonts w:ascii="Arial" w:eastAsia="Arial" w:hAnsi="Arial" w:cs="Arial"/>
                <w:b/>
                <w:color w:val="000000" w:themeColor="text1"/>
                <w:sz w:val="20"/>
                <w:szCs w:val="20"/>
                <w:lang w:val="uk-UA"/>
              </w:rPr>
              <w:t>Стратегічні проблеми</w:t>
            </w:r>
          </w:p>
        </w:tc>
      </w:tr>
      <w:tr w:rsidR="00CF7F51" w:rsidRPr="00CB44C1" w14:paraId="1C6A1624" w14:textId="77777777" w:rsidTr="001B03D3">
        <w:tc>
          <w:tcPr>
            <w:tcW w:w="9781" w:type="dxa"/>
            <w:shd w:val="clear" w:color="auto" w:fill="auto"/>
          </w:tcPr>
          <w:p w14:paraId="363C6239"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Зменшення природного приросту, старіння населення;</w:t>
            </w:r>
          </w:p>
          <w:p w14:paraId="4590F3FB"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Збільшення навантаження на заклади соціальної інфраструктури через приріст ВПО у громаді;</w:t>
            </w:r>
          </w:p>
          <w:p w14:paraId="64ECC4C4"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Не реформованість системи надання освітніх і культурних послуг;</w:t>
            </w:r>
          </w:p>
          <w:p w14:paraId="6A457236"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залучення молоді в управління та активне життя громади;</w:t>
            </w:r>
          </w:p>
          <w:p w14:paraId="053B67C0"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Застарілі засоби громадського транспорту, низький рівень транспортного обслуговування населення;</w:t>
            </w:r>
          </w:p>
          <w:p w14:paraId="5307D3F7"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Недостатній рівень матеріального резерву для профілактики виникнення та подолання надзвичайних ситуацій;</w:t>
            </w:r>
          </w:p>
          <w:p w14:paraId="6E5B92CE"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розвитку велоінфраструктури;</w:t>
            </w:r>
          </w:p>
          <w:p w14:paraId="4A1BCE24"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Низька якість медичного обслуговування;</w:t>
            </w:r>
          </w:p>
          <w:p w14:paraId="27C004BC"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Недостатність якісних просторів для відпочинку (парки, зони відпочинку, інфраструктура якісного дозвілля);</w:t>
            </w:r>
          </w:p>
          <w:p w14:paraId="0C8268FB"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Недостатність просторів для здорового способу життя та оздоровлення (басейн, реабілітаційний центр);</w:t>
            </w:r>
          </w:p>
          <w:p w14:paraId="02022002"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менеджменту, відсутня інституція справедливої трансформації;</w:t>
            </w:r>
          </w:p>
          <w:p w14:paraId="26929065"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активності інституцій громадянського суспільства;</w:t>
            </w:r>
          </w:p>
          <w:p w14:paraId="5FBA37DA" w14:textId="0959C33B"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Недостатній рівень надання адміністративних і соціальних послуг (ЦНАП, «гар</w:t>
            </w:r>
            <w:r w:rsidR="009E1136">
              <w:rPr>
                <w:rFonts w:ascii="Arial" w:hAnsi="Arial" w:cs="Arial"/>
                <w:sz w:val="20"/>
                <w:szCs w:val="20"/>
                <w:lang w:eastAsia="ru-RU"/>
              </w:rPr>
              <w:t>я</w:t>
            </w:r>
            <w:r w:rsidRPr="00CB44C1">
              <w:rPr>
                <w:rFonts w:ascii="Arial" w:hAnsi="Arial" w:cs="Arial"/>
                <w:sz w:val="20"/>
                <w:szCs w:val="20"/>
                <w:lang w:eastAsia="ru-RU"/>
              </w:rPr>
              <w:t>ча лінія», Кол-центр);</w:t>
            </w:r>
          </w:p>
          <w:p w14:paraId="05FD89C7"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цифровізації управління та сервісів для бізнесу й громадян;</w:t>
            </w:r>
          </w:p>
          <w:p w14:paraId="6A9B5A20"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lastRenderedPageBreak/>
              <w:t>Відсутність відкритих і доступних публічних просторів та коворкінгів;</w:t>
            </w:r>
          </w:p>
          <w:p w14:paraId="64DD7EB9"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Недосконалість інструментів впливу громадянського суспільства на розроблення й ухвалення рішень органами місцевого самоврядування;</w:t>
            </w:r>
          </w:p>
          <w:p w14:paraId="20537E23"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Неготовність частини населення змінюватись, бачення майбутнього лише у вугільній галузі (що заважає розвитку людського капіталу, спонукає до міграції активних громадян);</w:t>
            </w:r>
          </w:p>
          <w:p w14:paraId="3E1AD304"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Високий ступінь зносу об’єктів комунальної інфраструктури та інженерних мереж;</w:t>
            </w:r>
          </w:p>
          <w:p w14:paraId="261E132D"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Поганий стан доріг;</w:t>
            </w:r>
          </w:p>
          <w:p w14:paraId="6AD26D34"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Перебої з постачанням енергоресурсів;</w:t>
            </w:r>
          </w:p>
          <w:p w14:paraId="25B44526"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Застарілий та зношений житловий фонд;</w:t>
            </w:r>
          </w:p>
          <w:p w14:paraId="0FCD93F5" w14:textId="77777777" w:rsidR="00CF7F51" w:rsidRPr="00CB44C1" w:rsidRDefault="00CF7F51" w:rsidP="00983042">
            <w:pPr>
              <w:pStyle w:val="a5"/>
              <w:numPr>
                <w:ilvl w:val="0"/>
                <w:numId w:val="14"/>
              </w:numPr>
              <w:spacing w:after="60" w:line="240" w:lineRule="auto"/>
              <w:ind w:left="0" w:firstLine="408"/>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підтримки ОСББ;</w:t>
            </w:r>
          </w:p>
          <w:p w14:paraId="5E2A6B7A" w14:textId="5CB1C69D" w:rsidR="00CF7F51" w:rsidRPr="00CB44C1" w:rsidRDefault="00CF7F51" w:rsidP="00983042">
            <w:pPr>
              <w:pStyle w:val="a5"/>
              <w:numPr>
                <w:ilvl w:val="0"/>
                <w:numId w:val="14"/>
              </w:numPr>
              <w:spacing w:after="60" w:line="240" w:lineRule="auto"/>
              <w:ind w:left="0" w:firstLine="408"/>
              <w:contextualSpacing w:val="0"/>
              <w:jc w:val="both"/>
              <w:rPr>
                <w:rFonts w:ascii="Arial" w:eastAsia="Arial" w:hAnsi="Arial" w:cs="Arial"/>
                <w:sz w:val="20"/>
                <w:szCs w:val="20"/>
              </w:rPr>
            </w:pPr>
            <w:r w:rsidRPr="00CB44C1">
              <w:rPr>
                <w:rFonts w:ascii="Arial" w:hAnsi="Arial" w:cs="Arial"/>
                <w:sz w:val="20"/>
                <w:szCs w:val="20"/>
                <w:lang w:eastAsia="ru-RU"/>
              </w:rPr>
              <w:t>Низький рівень впровадження енергоефективних проєктів в житлово-комунальній сфері громади.</w:t>
            </w:r>
          </w:p>
        </w:tc>
      </w:tr>
    </w:tbl>
    <w:p w14:paraId="2CE02F5B" w14:textId="21E16309" w:rsidR="00CF7F51" w:rsidRPr="00CB44C1" w:rsidRDefault="00CF7F51" w:rsidP="001B03D3">
      <w:pP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lastRenderedPageBreak/>
        <w:t>Подолання проблем відбуватиметься шляхом формування міської політики, спрямованої на реалізацію моделі справедливої трансформації, яка базується на якісному соціальному розвитку.</w:t>
      </w:r>
    </w:p>
    <w:p w14:paraId="2F858C74" w14:textId="2CEDFCBF" w:rsidR="00CF7F51" w:rsidRPr="00CB44C1" w:rsidRDefault="00CF7F51" w:rsidP="001B03D3">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Виконання цих завдань підкріплюється внутрішньою мотивацією і готовністю громади використовувати інструменти співпраці та міжсекторальної взаємодії.</w:t>
      </w:r>
    </w:p>
    <w:p w14:paraId="122FF888" w14:textId="660F9CBB" w:rsidR="00CC5212" w:rsidRPr="00CB44C1" w:rsidRDefault="00CC5212" w:rsidP="001B03D3">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 xml:space="preserve">Розроблення та реалізація такої політики можливі лише шляхом об’єднання зусиль місцевої влади, інституцій місцевого економічного розвитку та </w:t>
      </w:r>
      <w:r w:rsidR="00F735B6" w:rsidRPr="00CB44C1">
        <w:rPr>
          <w:rFonts w:ascii="Arial" w:eastAsia="Calibri" w:hAnsi="Arial" w:cs="Arial"/>
          <w:lang w:val="uk-UA" w:eastAsia="ru-RU"/>
        </w:rPr>
        <w:t>громадських об’єднань із соціальних питань</w:t>
      </w:r>
      <w:r w:rsidRPr="00CB44C1">
        <w:rPr>
          <w:rFonts w:ascii="Arial" w:eastAsia="Calibri" w:hAnsi="Arial" w:cs="Arial"/>
          <w:lang w:val="uk-UA" w:eastAsia="ru-RU"/>
        </w:rPr>
        <w:t>.</w:t>
      </w:r>
    </w:p>
    <w:p w14:paraId="4595079F" w14:textId="77777777" w:rsidR="00CF7F51" w:rsidRPr="00CB44C1" w:rsidRDefault="00CF7F51" w:rsidP="001B03D3">
      <w:pPr>
        <w:spacing w:after="120" w:line="240" w:lineRule="auto"/>
        <w:jc w:val="both"/>
        <w:rPr>
          <w:rFonts w:ascii="Arial" w:eastAsia="Calibri" w:hAnsi="Arial" w:cs="Arial"/>
          <w:color w:val="000000" w:themeColor="text1"/>
          <w:lang w:val="uk-UA" w:eastAsia="ru-RU"/>
        </w:rPr>
      </w:pPr>
    </w:p>
    <w:p w14:paraId="361C7282" w14:textId="3A52B53C" w:rsidR="001B03D3" w:rsidRPr="00CB44C1" w:rsidRDefault="001B03D3" w:rsidP="00D61D3E">
      <w:pPr>
        <w:pStyle w:val="aff0"/>
        <w:keepNext/>
        <w:jc w:val="both"/>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7</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2</w:t>
      </w:r>
      <w:r w:rsidR="006F2044" w:rsidRPr="00CB44C1">
        <w:rPr>
          <w:lang w:val="uk-UA"/>
        </w:rPr>
        <w:fldChar w:fldCharType="end"/>
      </w:r>
      <w:r w:rsidRPr="00CB44C1">
        <w:rPr>
          <w:lang w:val="uk-UA"/>
        </w:rPr>
        <w:t>. Оперативні цілі та завдання до стратегічної цілі В. Сучасна, комфортна соціальна інфраструктура та енергоефективна система життєзабезпечення громади</w:t>
      </w:r>
    </w:p>
    <w:tbl>
      <w:tblPr>
        <w:tblW w:w="9923" w:type="dxa"/>
        <w:tblInd w:w="-5" w:type="dxa"/>
        <w:tblBorders>
          <w:top w:val="single" w:sz="4" w:space="0" w:color="002F6C"/>
          <w:left w:val="single" w:sz="4" w:space="0" w:color="002F6C"/>
          <w:bottom w:val="single" w:sz="4" w:space="0" w:color="002F6C"/>
          <w:right w:val="single" w:sz="4" w:space="0" w:color="002F6C"/>
          <w:insideH w:val="single" w:sz="4" w:space="0" w:color="002F6C"/>
          <w:insideV w:val="single" w:sz="4" w:space="0" w:color="002F6C"/>
        </w:tblBorders>
        <w:tblLayout w:type="fixed"/>
        <w:tblCellMar>
          <w:left w:w="115" w:type="dxa"/>
          <w:right w:w="115" w:type="dxa"/>
        </w:tblCellMar>
        <w:tblLook w:val="0400" w:firstRow="0" w:lastRow="0" w:firstColumn="0" w:lastColumn="0" w:noHBand="0" w:noVBand="1"/>
      </w:tblPr>
      <w:tblGrid>
        <w:gridCol w:w="2694"/>
        <w:gridCol w:w="7229"/>
      </w:tblGrid>
      <w:tr w:rsidR="007D7B17" w:rsidRPr="00CB44C1" w14:paraId="6ADE5DAC" w14:textId="77777777" w:rsidTr="006B4FD8">
        <w:trPr>
          <w:trHeight w:val="377"/>
        </w:trPr>
        <w:tc>
          <w:tcPr>
            <w:tcW w:w="2694" w:type="dxa"/>
            <w:shd w:val="clear" w:color="auto" w:fill="C0D49C"/>
          </w:tcPr>
          <w:p w14:paraId="5B56EC47" w14:textId="77777777" w:rsidR="005D7879" w:rsidRPr="00CB44C1" w:rsidRDefault="005D7879" w:rsidP="001B03D3">
            <w:pPr>
              <w:spacing w:after="0" w:line="240" w:lineRule="auto"/>
              <w:ind w:left="57"/>
              <w:rPr>
                <w:rFonts w:ascii="Arial" w:eastAsia="Calibri" w:hAnsi="Arial" w:cs="Arial"/>
                <w:b/>
                <w:color w:val="000000" w:themeColor="text1"/>
                <w:sz w:val="20"/>
                <w:szCs w:val="20"/>
                <w:lang w:val="uk-UA" w:eastAsia="ru-RU"/>
              </w:rPr>
            </w:pPr>
            <w:bookmarkStart w:id="63" w:name="_Toc74512700"/>
            <w:r w:rsidRPr="00CB44C1">
              <w:rPr>
                <w:rFonts w:ascii="Arial" w:eastAsia="Calibri" w:hAnsi="Arial" w:cs="Arial"/>
                <w:b/>
                <w:color w:val="000000" w:themeColor="text1"/>
                <w:sz w:val="20"/>
                <w:szCs w:val="20"/>
                <w:lang w:val="uk-UA" w:eastAsia="ru-RU"/>
              </w:rPr>
              <w:t>Оперативна ціль</w:t>
            </w:r>
          </w:p>
        </w:tc>
        <w:tc>
          <w:tcPr>
            <w:tcW w:w="7229" w:type="dxa"/>
            <w:shd w:val="clear" w:color="auto" w:fill="C0D49C"/>
          </w:tcPr>
          <w:p w14:paraId="30B3555B" w14:textId="77777777" w:rsidR="005D7879" w:rsidRPr="00CB44C1" w:rsidRDefault="005D7879" w:rsidP="001B03D3">
            <w:pPr>
              <w:spacing w:after="0" w:line="240" w:lineRule="auto"/>
              <w:ind w:left="57"/>
              <w:rPr>
                <w:rFonts w:ascii="Arial" w:eastAsia="Calibri" w:hAnsi="Arial" w:cs="Arial"/>
                <w:b/>
                <w:color w:val="000000" w:themeColor="text1"/>
                <w:sz w:val="20"/>
                <w:szCs w:val="20"/>
                <w:lang w:val="uk-UA" w:eastAsia="ru-RU"/>
              </w:rPr>
            </w:pPr>
            <w:r w:rsidRPr="00CB44C1">
              <w:rPr>
                <w:rFonts w:ascii="Arial" w:eastAsia="Calibri" w:hAnsi="Arial" w:cs="Arial"/>
                <w:b/>
                <w:color w:val="000000" w:themeColor="text1"/>
                <w:sz w:val="20"/>
                <w:szCs w:val="20"/>
                <w:lang w:val="uk-UA" w:eastAsia="ru-RU"/>
              </w:rPr>
              <w:t>Завдання / сфери реалізації проєктів</w:t>
            </w:r>
          </w:p>
        </w:tc>
      </w:tr>
      <w:tr w:rsidR="005D7879" w:rsidRPr="00CB44C1" w14:paraId="4890B06E" w14:textId="77777777" w:rsidTr="006B4FD8">
        <w:trPr>
          <w:trHeight w:val="50"/>
        </w:trPr>
        <w:tc>
          <w:tcPr>
            <w:tcW w:w="2694" w:type="dxa"/>
            <w:vMerge w:val="restart"/>
            <w:shd w:val="clear" w:color="auto" w:fill="auto"/>
          </w:tcPr>
          <w:p w14:paraId="6FBC729D" w14:textId="77777777" w:rsidR="005D7879" w:rsidRPr="00CB44C1" w:rsidRDefault="005D7879" w:rsidP="001B03D3">
            <w:pPr>
              <w:spacing w:after="0" w:line="240" w:lineRule="auto"/>
              <w:ind w:left="57"/>
              <w:rPr>
                <w:rFonts w:ascii="Arial" w:eastAsia="Calibri" w:hAnsi="Arial" w:cs="Arial"/>
                <w:sz w:val="20"/>
                <w:szCs w:val="20"/>
                <w:lang w:val="uk-UA" w:eastAsia="ru-RU"/>
              </w:rPr>
            </w:pPr>
            <w:bookmarkStart w:id="64" w:name="_Hlk121391688"/>
            <w:r w:rsidRPr="00CB44C1">
              <w:rPr>
                <w:rFonts w:ascii="Arial" w:eastAsia="Calibri" w:hAnsi="Arial" w:cs="Arial"/>
                <w:sz w:val="20"/>
                <w:szCs w:val="20"/>
                <w:lang w:val="uk-UA" w:eastAsia="ru-RU"/>
              </w:rPr>
              <w:t>В.1. Безпечна та комфортна транспортна система громади</w:t>
            </w:r>
          </w:p>
        </w:tc>
        <w:tc>
          <w:tcPr>
            <w:tcW w:w="7229" w:type="dxa"/>
          </w:tcPr>
          <w:p w14:paraId="2B85D6DD"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доступної дорожньої інфраструктури (ремонт доріг та тротуарів орієнтованих на потреби людей із інвалідністю)</w:t>
            </w:r>
          </w:p>
        </w:tc>
      </w:tr>
      <w:tr w:rsidR="005D7879" w:rsidRPr="00CB44C1" w14:paraId="7101FAE3" w14:textId="77777777" w:rsidTr="006B4FD8">
        <w:trPr>
          <w:trHeight w:val="302"/>
        </w:trPr>
        <w:tc>
          <w:tcPr>
            <w:tcW w:w="2694" w:type="dxa"/>
            <w:vMerge/>
            <w:shd w:val="clear" w:color="auto" w:fill="auto"/>
          </w:tcPr>
          <w:p w14:paraId="71CD451F" w14:textId="77777777" w:rsidR="005D7879" w:rsidRPr="00CB44C1" w:rsidRDefault="005D7879" w:rsidP="001B03D3">
            <w:pPr>
              <w:pBdr>
                <w:top w:val="nil"/>
                <w:left w:val="nil"/>
                <w:bottom w:val="nil"/>
                <w:right w:val="nil"/>
                <w:between w:val="nil"/>
              </w:pBdr>
              <w:spacing w:after="0" w:line="240" w:lineRule="auto"/>
              <w:ind w:left="57"/>
              <w:rPr>
                <w:rFonts w:ascii="Arial" w:eastAsia="Calibri" w:hAnsi="Arial" w:cs="Arial"/>
                <w:sz w:val="20"/>
                <w:szCs w:val="20"/>
                <w:lang w:val="uk-UA" w:eastAsia="ru-RU"/>
              </w:rPr>
            </w:pPr>
          </w:p>
        </w:tc>
        <w:tc>
          <w:tcPr>
            <w:tcW w:w="7229" w:type="dxa"/>
          </w:tcPr>
          <w:p w14:paraId="6AE1BC4E"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Формування сучасної системи громадського транспорту</w:t>
            </w:r>
          </w:p>
        </w:tc>
      </w:tr>
      <w:tr w:rsidR="005D7879" w:rsidRPr="00CB44C1" w14:paraId="5BFB5FAB" w14:textId="77777777" w:rsidTr="006B4FD8">
        <w:trPr>
          <w:trHeight w:val="113"/>
        </w:trPr>
        <w:tc>
          <w:tcPr>
            <w:tcW w:w="2694" w:type="dxa"/>
            <w:vMerge/>
            <w:shd w:val="clear" w:color="auto" w:fill="auto"/>
          </w:tcPr>
          <w:p w14:paraId="7402CEB9" w14:textId="77777777" w:rsidR="005D7879" w:rsidRPr="00CB44C1" w:rsidRDefault="005D7879" w:rsidP="001B03D3">
            <w:pPr>
              <w:pBdr>
                <w:top w:val="nil"/>
                <w:left w:val="nil"/>
                <w:bottom w:val="nil"/>
                <w:right w:val="nil"/>
                <w:between w:val="nil"/>
              </w:pBdr>
              <w:spacing w:after="0" w:line="240" w:lineRule="auto"/>
              <w:ind w:left="57"/>
              <w:rPr>
                <w:rFonts w:ascii="Arial" w:eastAsia="Calibri" w:hAnsi="Arial" w:cs="Arial"/>
                <w:sz w:val="20"/>
                <w:szCs w:val="20"/>
                <w:lang w:val="uk-UA" w:eastAsia="ru-RU"/>
              </w:rPr>
            </w:pPr>
          </w:p>
        </w:tc>
        <w:tc>
          <w:tcPr>
            <w:tcW w:w="7229" w:type="dxa"/>
          </w:tcPr>
          <w:p w14:paraId="2AC17D94"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Велогромада – розвиток велоінфраструктури</w:t>
            </w:r>
          </w:p>
        </w:tc>
      </w:tr>
      <w:tr w:rsidR="005D7879" w:rsidRPr="00CB44C1" w14:paraId="3C71B8CE" w14:textId="77777777" w:rsidTr="006B4FD8">
        <w:trPr>
          <w:trHeight w:val="311"/>
        </w:trPr>
        <w:tc>
          <w:tcPr>
            <w:tcW w:w="2694" w:type="dxa"/>
            <w:vMerge/>
            <w:shd w:val="clear" w:color="auto" w:fill="auto"/>
          </w:tcPr>
          <w:p w14:paraId="55921935" w14:textId="77777777" w:rsidR="005D7879" w:rsidRPr="00CB44C1" w:rsidRDefault="005D7879" w:rsidP="001B03D3">
            <w:pPr>
              <w:pBdr>
                <w:top w:val="nil"/>
                <w:left w:val="nil"/>
                <w:bottom w:val="nil"/>
                <w:right w:val="nil"/>
                <w:between w:val="nil"/>
              </w:pBdr>
              <w:spacing w:after="0" w:line="240" w:lineRule="auto"/>
              <w:ind w:left="57"/>
              <w:rPr>
                <w:rFonts w:ascii="Arial" w:eastAsia="Calibri" w:hAnsi="Arial" w:cs="Arial"/>
                <w:sz w:val="20"/>
                <w:szCs w:val="20"/>
                <w:lang w:val="uk-UA" w:eastAsia="ru-RU"/>
              </w:rPr>
            </w:pPr>
          </w:p>
        </w:tc>
        <w:tc>
          <w:tcPr>
            <w:tcW w:w="7229" w:type="dxa"/>
          </w:tcPr>
          <w:p w14:paraId="60DDEA48"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Безпека громади (засоби обмеження руху, відеоспостереження в громаді, громадський порядок)</w:t>
            </w:r>
          </w:p>
        </w:tc>
      </w:tr>
      <w:tr w:rsidR="005D7879" w:rsidRPr="00CB44C1" w14:paraId="4F145479" w14:textId="77777777" w:rsidTr="006B4FD8">
        <w:trPr>
          <w:trHeight w:val="311"/>
        </w:trPr>
        <w:tc>
          <w:tcPr>
            <w:tcW w:w="2694" w:type="dxa"/>
            <w:vMerge/>
            <w:shd w:val="clear" w:color="auto" w:fill="auto"/>
          </w:tcPr>
          <w:p w14:paraId="71CB78D8" w14:textId="77777777" w:rsidR="005D7879" w:rsidRPr="00CB44C1" w:rsidRDefault="005D7879" w:rsidP="001B03D3">
            <w:pPr>
              <w:pBdr>
                <w:top w:val="nil"/>
                <w:left w:val="nil"/>
                <w:bottom w:val="nil"/>
                <w:right w:val="nil"/>
                <w:between w:val="nil"/>
              </w:pBdr>
              <w:spacing w:after="0" w:line="240" w:lineRule="auto"/>
              <w:ind w:left="57"/>
              <w:rPr>
                <w:rFonts w:ascii="Arial" w:eastAsia="Calibri" w:hAnsi="Arial" w:cs="Arial"/>
                <w:sz w:val="20"/>
                <w:szCs w:val="20"/>
                <w:lang w:val="uk-UA" w:eastAsia="ru-RU"/>
              </w:rPr>
            </w:pPr>
          </w:p>
        </w:tc>
        <w:tc>
          <w:tcPr>
            <w:tcW w:w="7229" w:type="dxa"/>
          </w:tcPr>
          <w:p w14:paraId="25E7F7A6"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Розвиток зеленого транспорту (електромобілі, заправки для електромобілів)</w:t>
            </w:r>
          </w:p>
        </w:tc>
      </w:tr>
      <w:tr w:rsidR="005D7879" w:rsidRPr="00CB44C1" w14:paraId="089ED4EC" w14:textId="77777777" w:rsidTr="006B4FD8">
        <w:trPr>
          <w:trHeight w:val="267"/>
        </w:trPr>
        <w:tc>
          <w:tcPr>
            <w:tcW w:w="2694" w:type="dxa"/>
            <w:vMerge w:val="restart"/>
            <w:shd w:val="clear" w:color="auto" w:fill="auto"/>
          </w:tcPr>
          <w:p w14:paraId="59F99680" w14:textId="77777777" w:rsidR="005D7879" w:rsidRPr="00CB44C1" w:rsidRDefault="005D7879" w:rsidP="001B03D3">
            <w:pPr>
              <w:pBdr>
                <w:top w:val="nil"/>
                <w:left w:val="nil"/>
                <w:bottom w:val="nil"/>
                <w:right w:val="nil"/>
                <w:between w:val="nil"/>
              </w:pBd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В 2. Енергоефективна комунальна інфраструктура</w:t>
            </w:r>
          </w:p>
        </w:tc>
        <w:tc>
          <w:tcPr>
            <w:tcW w:w="7229" w:type="dxa"/>
          </w:tcPr>
          <w:p w14:paraId="570F7F98"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Енергоефективність системи водозабезпечення</w:t>
            </w:r>
          </w:p>
        </w:tc>
      </w:tr>
      <w:tr w:rsidR="005D7879" w:rsidRPr="00CB44C1" w14:paraId="3CE24584" w14:textId="77777777" w:rsidTr="006B4FD8">
        <w:trPr>
          <w:trHeight w:val="267"/>
        </w:trPr>
        <w:tc>
          <w:tcPr>
            <w:tcW w:w="2694" w:type="dxa"/>
            <w:vMerge/>
            <w:shd w:val="clear" w:color="auto" w:fill="auto"/>
          </w:tcPr>
          <w:p w14:paraId="505B0806" w14:textId="77777777" w:rsidR="005D7879" w:rsidRPr="00CB44C1" w:rsidRDefault="005D7879" w:rsidP="001B03D3">
            <w:pPr>
              <w:pBdr>
                <w:top w:val="nil"/>
                <w:left w:val="nil"/>
                <w:bottom w:val="nil"/>
                <w:right w:val="nil"/>
                <w:between w:val="nil"/>
              </w:pBdr>
              <w:spacing w:after="0" w:line="240" w:lineRule="auto"/>
              <w:ind w:left="57"/>
              <w:rPr>
                <w:rFonts w:ascii="Arial" w:eastAsia="Calibri" w:hAnsi="Arial" w:cs="Arial"/>
                <w:sz w:val="20"/>
                <w:szCs w:val="20"/>
                <w:lang w:val="uk-UA" w:eastAsia="ru-RU"/>
              </w:rPr>
            </w:pPr>
          </w:p>
        </w:tc>
        <w:tc>
          <w:tcPr>
            <w:tcW w:w="7229" w:type="dxa"/>
          </w:tcPr>
          <w:p w14:paraId="4F4FA10D"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Реформування системи теплопостачання громади</w:t>
            </w:r>
          </w:p>
        </w:tc>
      </w:tr>
      <w:tr w:rsidR="005D7879" w:rsidRPr="00A576A6" w14:paraId="7FA84076" w14:textId="77777777" w:rsidTr="006B4FD8">
        <w:trPr>
          <w:trHeight w:val="135"/>
        </w:trPr>
        <w:tc>
          <w:tcPr>
            <w:tcW w:w="2694" w:type="dxa"/>
            <w:vMerge/>
            <w:shd w:val="clear" w:color="auto" w:fill="auto"/>
          </w:tcPr>
          <w:p w14:paraId="4F91B1F8" w14:textId="77777777" w:rsidR="005D7879" w:rsidRPr="00CB44C1" w:rsidRDefault="005D7879" w:rsidP="001B03D3">
            <w:pPr>
              <w:pBdr>
                <w:top w:val="nil"/>
                <w:left w:val="nil"/>
                <w:bottom w:val="nil"/>
                <w:right w:val="nil"/>
                <w:between w:val="nil"/>
              </w:pBdr>
              <w:spacing w:after="0" w:line="240" w:lineRule="auto"/>
              <w:ind w:left="57"/>
              <w:rPr>
                <w:rFonts w:ascii="Arial" w:eastAsia="Calibri" w:hAnsi="Arial" w:cs="Arial"/>
                <w:sz w:val="20"/>
                <w:szCs w:val="20"/>
                <w:lang w:val="uk-UA" w:eastAsia="ru-RU"/>
              </w:rPr>
            </w:pPr>
          </w:p>
        </w:tc>
        <w:tc>
          <w:tcPr>
            <w:tcW w:w="7229" w:type="dxa"/>
          </w:tcPr>
          <w:p w14:paraId="236548D8"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Енергоефективні та термомодернізовані будівлі громади (комунальні будівлі та житловий фонд)</w:t>
            </w:r>
          </w:p>
        </w:tc>
      </w:tr>
      <w:tr w:rsidR="005D7879" w:rsidRPr="00CB44C1" w14:paraId="7B238EE9" w14:textId="77777777" w:rsidTr="006B4FD8">
        <w:trPr>
          <w:trHeight w:val="135"/>
        </w:trPr>
        <w:tc>
          <w:tcPr>
            <w:tcW w:w="2694" w:type="dxa"/>
            <w:vMerge/>
            <w:shd w:val="clear" w:color="auto" w:fill="auto"/>
          </w:tcPr>
          <w:p w14:paraId="74BDDF55" w14:textId="77777777" w:rsidR="005D7879" w:rsidRPr="00CB44C1" w:rsidRDefault="005D7879" w:rsidP="001B03D3">
            <w:pPr>
              <w:pBdr>
                <w:top w:val="nil"/>
                <w:left w:val="nil"/>
                <w:bottom w:val="nil"/>
                <w:right w:val="nil"/>
                <w:between w:val="nil"/>
              </w:pBdr>
              <w:spacing w:after="0" w:line="240" w:lineRule="auto"/>
              <w:ind w:left="57"/>
              <w:rPr>
                <w:rFonts w:ascii="Arial" w:eastAsia="Calibri" w:hAnsi="Arial" w:cs="Arial"/>
                <w:sz w:val="20"/>
                <w:szCs w:val="20"/>
                <w:lang w:val="uk-UA" w:eastAsia="ru-RU"/>
              </w:rPr>
            </w:pPr>
          </w:p>
        </w:tc>
        <w:tc>
          <w:tcPr>
            <w:tcW w:w="7229" w:type="dxa"/>
          </w:tcPr>
          <w:p w14:paraId="332DB272"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Резервне енергозабезпечення</w:t>
            </w:r>
          </w:p>
        </w:tc>
      </w:tr>
      <w:tr w:rsidR="005D7879" w:rsidRPr="00CB44C1" w14:paraId="2309C5E4" w14:textId="77777777" w:rsidTr="006B4FD8">
        <w:trPr>
          <w:trHeight w:val="403"/>
        </w:trPr>
        <w:tc>
          <w:tcPr>
            <w:tcW w:w="2694" w:type="dxa"/>
            <w:vMerge/>
            <w:shd w:val="clear" w:color="auto" w:fill="auto"/>
          </w:tcPr>
          <w:p w14:paraId="1E2E7622" w14:textId="77777777" w:rsidR="005D7879" w:rsidRPr="00CB44C1" w:rsidRDefault="005D7879" w:rsidP="001B03D3">
            <w:pPr>
              <w:pBdr>
                <w:top w:val="nil"/>
                <w:left w:val="nil"/>
                <w:bottom w:val="nil"/>
                <w:right w:val="nil"/>
                <w:between w:val="nil"/>
              </w:pBdr>
              <w:spacing w:after="0" w:line="240" w:lineRule="auto"/>
              <w:ind w:left="57"/>
              <w:rPr>
                <w:rFonts w:ascii="Arial" w:eastAsia="Calibri" w:hAnsi="Arial" w:cs="Arial"/>
                <w:sz w:val="20"/>
                <w:szCs w:val="20"/>
                <w:lang w:val="uk-UA" w:eastAsia="ru-RU"/>
              </w:rPr>
            </w:pPr>
          </w:p>
        </w:tc>
        <w:tc>
          <w:tcPr>
            <w:tcW w:w="7229" w:type="dxa"/>
          </w:tcPr>
          <w:p w14:paraId="7776C8FF"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Ефективна система управління житловим фондом (створення ОСББ, управляючі кампанії)</w:t>
            </w:r>
          </w:p>
        </w:tc>
      </w:tr>
      <w:tr w:rsidR="005D7879" w:rsidRPr="00CB44C1" w14:paraId="0CF40E10" w14:textId="77777777" w:rsidTr="006B4FD8">
        <w:trPr>
          <w:trHeight w:val="599"/>
        </w:trPr>
        <w:tc>
          <w:tcPr>
            <w:tcW w:w="2694" w:type="dxa"/>
            <w:vMerge w:val="restart"/>
            <w:tcBorders>
              <w:top w:val="single" w:sz="4" w:space="0" w:color="auto"/>
            </w:tcBorders>
            <w:shd w:val="clear" w:color="auto" w:fill="auto"/>
          </w:tcPr>
          <w:p w14:paraId="48F97AFE" w14:textId="77777777" w:rsidR="005D7879" w:rsidRPr="00CB44C1" w:rsidRDefault="005D7879" w:rsidP="001B03D3">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В 3. Ефективна соціально відповідальна система управління трансформацією громади</w:t>
            </w:r>
          </w:p>
        </w:tc>
        <w:tc>
          <w:tcPr>
            <w:tcW w:w="7229" w:type="dxa"/>
            <w:tcBorders>
              <w:top w:val="single" w:sz="4" w:space="0" w:color="002F6C"/>
              <w:left w:val="single" w:sz="4" w:space="0" w:color="002F6C"/>
              <w:bottom w:val="single" w:sz="4" w:space="0" w:color="002F6C"/>
              <w:right w:val="single" w:sz="4" w:space="0" w:color="002F6C"/>
            </w:tcBorders>
          </w:tcPr>
          <w:p w14:paraId="25F040D6"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Запровадження сучасного ефективного управління громадою на засадах SMART (ефективні організаційні структури, мережі, бази даних, SMART-громада)</w:t>
            </w:r>
          </w:p>
        </w:tc>
      </w:tr>
      <w:tr w:rsidR="005D7879" w:rsidRPr="00CB44C1" w14:paraId="2D5A0D9F" w14:textId="77777777" w:rsidTr="006B4FD8">
        <w:trPr>
          <w:trHeight w:val="399"/>
        </w:trPr>
        <w:tc>
          <w:tcPr>
            <w:tcW w:w="2694" w:type="dxa"/>
            <w:vMerge/>
            <w:shd w:val="clear" w:color="auto" w:fill="auto"/>
          </w:tcPr>
          <w:p w14:paraId="09CC37C2" w14:textId="77777777" w:rsidR="005D7879" w:rsidRPr="00CB44C1" w:rsidRDefault="005D7879" w:rsidP="001B03D3">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229" w:type="dxa"/>
            <w:tcBorders>
              <w:top w:val="single" w:sz="4" w:space="0" w:color="002F6C"/>
              <w:left w:val="single" w:sz="4" w:space="0" w:color="002F6C"/>
              <w:bottom w:val="single" w:sz="4" w:space="0" w:color="002F6C"/>
              <w:right w:val="single" w:sz="4" w:space="0" w:color="002F6C"/>
            </w:tcBorders>
          </w:tcPr>
          <w:p w14:paraId="7A83CCF0"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Впровадження нових форм прямої демократії, громадської участі (партиципації) та ефективна комунікація з громадою</w:t>
            </w:r>
          </w:p>
        </w:tc>
      </w:tr>
      <w:tr w:rsidR="005D7879" w:rsidRPr="00CB44C1" w14:paraId="221A70E0" w14:textId="77777777" w:rsidTr="006B4FD8">
        <w:trPr>
          <w:trHeight w:val="54"/>
        </w:trPr>
        <w:tc>
          <w:tcPr>
            <w:tcW w:w="2694" w:type="dxa"/>
            <w:vMerge/>
            <w:shd w:val="clear" w:color="auto" w:fill="auto"/>
          </w:tcPr>
          <w:p w14:paraId="72C95F1B" w14:textId="77777777" w:rsidR="005D7879" w:rsidRPr="00CB44C1" w:rsidRDefault="005D7879" w:rsidP="001B03D3">
            <w:pPr>
              <w:widowControl w:val="0"/>
              <w:pBdr>
                <w:top w:val="nil"/>
                <w:left w:val="nil"/>
                <w:bottom w:val="nil"/>
                <w:right w:val="nil"/>
                <w:between w:val="nil"/>
              </w:pBdr>
              <w:tabs>
                <w:tab w:val="left" w:pos="420"/>
              </w:tabs>
              <w:spacing w:after="0" w:line="240" w:lineRule="auto"/>
              <w:rPr>
                <w:rFonts w:ascii="Arial" w:eastAsia="Calibri" w:hAnsi="Arial" w:cs="Arial"/>
                <w:sz w:val="20"/>
                <w:szCs w:val="20"/>
                <w:lang w:val="uk-UA" w:eastAsia="ru-RU"/>
              </w:rPr>
            </w:pPr>
          </w:p>
        </w:tc>
        <w:tc>
          <w:tcPr>
            <w:tcW w:w="7229" w:type="dxa"/>
            <w:tcBorders>
              <w:top w:val="single" w:sz="4" w:space="0" w:color="002F6C"/>
              <w:left w:val="single" w:sz="4" w:space="0" w:color="002F6C"/>
              <w:bottom w:val="single" w:sz="4" w:space="0" w:color="002F6C"/>
              <w:right w:val="single" w:sz="4" w:space="0" w:color="002F6C"/>
            </w:tcBorders>
          </w:tcPr>
          <w:p w14:paraId="3252808D"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Агенції справедливої трансформації</w:t>
            </w:r>
          </w:p>
        </w:tc>
      </w:tr>
      <w:tr w:rsidR="005D7879" w:rsidRPr="00CB44C1" w14:paraId="1E7B876A" w14:textId="77777777" w:rsidTr="006B4FD8">
        <w:trPr>
          <w:trHeight w:val="171"/>
        </w:trPr>
        <w:tc>
          <w:tcPr>
            <w:tcW w:w="2694" w:type="dxa"/>
            <w:vMerge/>
            <w:shd w:val="clear" w:color="auto" w:fill="auto"/>
          </w:tcPr>
          <w:p w14:paraId="6B68F812" w14:textId="77777777" w:rsidR="005D7879" w:rsidRPr="00CB44C1" w:rsidRDefault="005D7879" w:rsidP="001B03D3">
            <w:pPr>
              <w:widowControl w:val="0"/>
              <w:pBdr>
                <w:top w:val="nil"/>
                <w:left w:val="nil"/>
                <w:bottom w:val="nil"/>
                <w:right w:val="nil"/>
                <w:between w:val="nil"/>
              </w:pBdr>
              <w:tabs>
                <w:tab w:val="left" w:pos="420"/>
              </w:tabs>
              <w:spacing w:after="0" w:line="240" w:lineRule="auto"/>
              <w:rPr>
                <w:rFonts w:ascii="Arial" w:eastAsia="Calibri" w:hAnsi="Arial" w:cs="Arial"/>
                <w:sz w:val="20"/>
                <w:szCs w:val="20"/>
                <w:lang w:val="uk-UA" w:eastAsia="ru-RU"/>
              </w:rPr>
            </w:pPr>
          </w:p>
        </w:tc>
        <w:tc>
          <w:tcPr>
            <w:tcW w:w="7229" w:type="dxa"/>
            <w:tcBorders>
              <w:top w:val="single" w:sz="4" w:space="0" w:color="002F6C"/>
              <w:left w:val="single" w:sz="4" w:space="0" w:color="002F6C"/>
              <w:right w:val="single" w:sz="4" w:space="0" w:color="002F6C"/>
            </w:tcBorders>
          </w:tcPr>
          <w:p w14:paraId="3501BB4F"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Молодіжне самоуправління та молодіжний розвиток (молодіжна рада)</w:t>
            </w:r>
          </w:p>
        </w:tc>
      </w:tr>
      <w:tr w:rsidR="005D7879" w:rsidRPr="00CB44C1" w14:paraId="53FC4801" w14:textId="77777777" w:rsidTr="006B4FD8">
        <w:trPr>
          <w:trHeight w:val="171"/>
        </w:trPr>
        <w:tc>
          <w:tcPr>
            <w:tcW w:w="2694" w:type="dxa"/>
            <w:vMerge/>
            <w:shd w:val="clear" w:color="auto" w:fill="auto"/>
          </w:tcPr>
          <w:p w14:paraId="0406AC74" w14:textId="77777777" w:rsidR="005D7879" w:rsidRPr="00CB44C1" w:rsidRDefault="005D7879" w:rsidP="001B03D3">
            <w:pPr>
              <w:widowControl w:val="0"/>
              <w:pBdr>
                <w:top w:val="nil"/>
                <w:left w:val="nil"/>
                <w:bottom w:val="nil"/>
                <w:right w:val="nil"/>
                <w:between w:val="nil"/>
              </w:pBdr>
              <w:tabs>
                <w:tab w:val="left" w:pos="420"/>
              </w:tabs>
              <w:spacing w:after="0" w:line="240" w:lineRule="auto"/>
              <w:rPr>
                <w:rFonts w:ascii="Arial" w:eastAsia="Calibri" w:hAnsi="Arial" w:cs="Arial"/>
                <w:sz w:val="20"/>
                <w:szCs w:val="20"/>
                <w:lang w:val="uk-UA" w:eastAsia="ru-RU"/>
              </w:rPr>
            </w:pPr>
          </w:p>
        </w:tc>
        <w:tc>
          <w:tcPr>
            <w:tcW w:w="7229" w:type="dxa"/>
            <w:tcBorders>
              <w:top w:val="single" w:sz="4" w:space="0" w:color="002F6C"/>
              <w:left w:val="single" w:sz="4" w:space="0" w:color="002F6C"/>
              <w:right w:val="single" w:sz="4" w:space="0" w:color="002F6C"/>
            </w:tcBorders>
          </w:tcPr>
          <w:p w14:paraId="0F12816F"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Зміцнення систем цивільного захисту та запобігання надзвичайним ситуаціям</w:t>
            </w:r>
          </w:p>
        </w:tc>
      </w:tr>
      <w:tr w:rsidR="005D7879" w:rsidRPr="00CB44C1" w14:paraId="221E0AFD" w14:textId="77777777" w:rsidTr="006B4FD8">
        <w:trPr>
          <w:trHeight w:val="50"/>
        </w:trPr>
        <w:tc>
          <w:tcPr>
            <w:tcW w:w="2694" w:type="dxa"/>
            <w:vMerge w:val="restart"/>
            <w:tcBorders>
              <w:top w:val="single" w:sz="4" w:space="0" w:color="auto"/>
            </w:tcBorders>
            <w:shd w:val="clear" w:color="auto" w:fill="auto"/>
          </w:tcPr>
          <w:p w14:paraId="10632F8C" w14:textId="77777777" w:rsidR="005D7879" w:rsidRPr="00CB44C1" w:rsidRDefault="005D7879" w:rsidP="001B03D3">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В 4. Ефективні соціальні сервіси, орієнтовані на потреби громади</w:t>
            </w:r>
          </w:p>
        </w:tc>
        <w:tc>
          <w:tcPr>
            <w:tcW w:w="7229" w:type="dxa"/>
            <w:tcBorders>
              <w:top w:val="single" w:sz="4" w:space="0" w:color="002F6C"/>
              <w:left w:val="single" w:sz="4" w:space="0" w:color="002F6C"/>
              <w:bottom w:val="single" w:sz="4" w:space="0" w:color="002F6C"/>
              <w:right w:val="single" w:sz="4" w:space="0" w:color="002F6C"/>
            </w:tcBorders>
          </w:tcPr>
          <w:p w14:paraId="4823D7E3"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Модернізація об’єктів соціальної інфраструктури</w:t>
            </w:r>
          </w:p>
        </w:tc>
      </w:tr>
      <w:tr w:rsidR="005D7879" w:rsidRPr="00A576A6" w14:paraId="192BFA0E" w14:textId="77777777" w:rsidTr="006B4FD8">
        <w:trPr>
          <w:trHeight w:val="369"/>
        </w:trPr>
        <w:tc>
          <w:tcPr>
            <w:tcW w:w="2694" w:type="dxa"/>
            <w:vMerge/>
            <w:shd w:val="clear" w:color="auto" w:fill="auto"/>
          </w:tcPr>
          <w:p w14:paraId="7598587C" w14:textId="77777777" w:rsidR="005D7879" w:rsidRPr="00CB44C1" w:rsidRDefault="005D7879" w:rsidP="001B03D3">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229" w:type="dxa"/>
            <w:tcBorders>
              <w:top w:val="single" w:sz="4" w:space="0" w:color="002F6C"/>
              <w:left w:val="single" w:sz="4" w:space="0" w:color="002F6C"/>
              <w:right w:val="single" w:sz="4" w:space="0" w:color="002F6C"/>
            </w:tcBorders>
          </w:tcPr>
          <w:p w14:paraId="70877F4F"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Цифровізація адміністративних і соціальних послуг (ЦНАП, кабінет мешканця, колцентр)</w:t>
            </w:r>
          </w:p>
        </w:tc>
      </w:tr>
      <w:tr w:rsidR="005D7879" w:rsidRPr="00CB44C1" w14:paraId="71899F68" w14:textId="77777777" w:rsidTr="006B4FD8">
        <w:trPr>
          <w:trHeight w:val="284"/>
        </w:trPr>
        <w:tc>
          <w:tcPr>
            <w:tcW w:w="2694" w:type="dxa"/>
            <w:vMerge/>
            <w:shd w:val="clear" w:color="auto" w:fill="auto"/>
          </w:tcPr>
          <w:p w14:paraId="4724A468" w14:textId="77777777" w:rsidR="005D7879" w:rsidRPr="00CB44C1" w:rsidRDefault="005D7879" w:rsidP="001B03D3">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229" w:type="dxa"/>
            <w:tcBorders>
              <w:top w:val="single" w:sz="4" w:space="0" w:color="002F6C"/>
              <w:left w:val="single" w:sz="4" w:space="0" w:color="002F6C"/>
              <w:bottom w:val="single" w:sz="4" w:space="0" w:color="002F6C"/>
              <w:right w:val="single" w:sz="4" w:space="0" w:color="002F6C"/>
            </w:tcBorders>
          </w:tcPr>
          <w:p w14:paraId="63C401E5"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сучасної системи надання послуг з охорони здоров’я</w:t>
            </w:r>
          </w:p>
        </w:tc>
      </w:tr>
      <w:tr w:rsidR="005D7879" w:rsidRPr="00CB44C1" w14:paraId="03C2A2C4" w14:textId="77777777" w:rsidTr="006B4FD8">
        <w:trPr>
          <w:trHeight w:val="50"/>
        </w:trPr>
        <w:tc>
          <w:tcPr>
            <w:tcW w:w="2694" w:type="dxa"/>
            <w:vMerge/>
            <w:shd w:val="clear" w:color="auto" w:fill="auto"/>
          </w:tcPr>
          <w:p w14:paraId="47B5443A" w14:textId="77777777" w:rsidR="005D7879" w:rsidRPr="00CB44C1" w:rsidRDefault="005D7879" w:rsidP="001B03D3">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229" w:type="dxa"/>
            <w:tcBorders>
              <w:top w:val="single" w:sz="4" w:space="0" w:color="002F6C"/>
              <w:left w:val="single" w:sz="4" w:space="0" w:color="002F6C"/>
              <w:bottom w:val="single" w:sz="4" w:space="0" w:color="002F6C"/>
              <w:right w:val="single" w:sz="4" w:space="0" w:color="002F6C"/>
            </w:tcBorders>
          </w:tcPr>
          <w:p w14:paraId="10075132"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Сучасні освітні простори для розвитку</w:t>
            </w:r>
          </w:p>
        </w:tc>
      </w:tr>
      <w:tr w:rsidR="005D7879" w:rsidRPr="00CB44C1" w14:paraId="1B7BAFF5" w14:textId="77777777" w:rsidTr="006B4FD8">
        <w:trPr>
          <w:trHeight w:val="54"/>
        </w:trPr>
        <w:tc>
          <w:tcPr>
            <w:tcW w:w="2694" w:type="dxa"/>
            <w:vMerge/>
            <w:shd w:val="clear" w:color="auto" w:fill="auto"/>
          </w:tcPr>
          <w:p w14:paraId="5CEAE423" w14:textId="77777777" w:rsidR="005D7879" w:rsidRPr="00CB44C1" w:rsidRDefault="005D7879" w:rsidP="001B03D3">
            <w:pPr>
              <w:widowControl w:val="0"/>
              <w:numPr>
                <w:ilvl w:val="0"/>
                <w:numId w:val="1"/>
              </w:numPr>
              <w:pBdr>
                <w:top w:val="nil"/>
                <w:left w:val="nil"/>
                <w:bottom w:val="nil"/>
                <w:right w:val="nil"/>
                <w:between w:val="nil"/>
              </w:pBdr>
              <w:tabs>
                <w:tab w:val="left" w:pos="420"/>
              </w:tabs>
              <w:spacing w:after="0" w:line="240" w:lineRule="auto"/>
              <w:ind w:left="57" w:firstLine="0"/>
              <w:rPr>
                <w:rFonts w:ascii="Arial" w:eastAsia="Calibri" w:hAnsi="Arial" w:cs="Arial"/>
                <w:sz w:val="20"/>
                <w:szCs w:val="20"/>
                <w:lang w:val="uk-UA" w:eastAsia="ru-RU"/>
              </w:rPr>
            </w:pPr>
          </w:p>
        </w:tc>
        <w:tc>
          <w:tcPr>
            <w:tcW w:w="7229" w:type="dxa"/>
            <w:tcBorders>
              <w:top w:val="single" w:sz="4" w:space="0" w:color="002F6C"/>
              <w:left w:val="single" w:sz="4" w:space="0" w:color="002F6C"/>
              <w:right w:val="single" w:sz="4" w:space="0" w:color="002F6C"/>
            </w:tcBorders>
          </w:tcPr>
          <w:p w14:paraId="3A3EEFA0"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Розвиток культурних просторів</w:t>
            </w:r>
          </w:p>
        </w:tc>
      </w:tr>
      <w:tr w:rsidR="005D7879" w:rsidRPr="00CB44C1" w14:paraId="37630ED5" w14:textId="77777777" w:rsidTr="006B4FD8">
        <w:trPr>
          <w:trHeight w:val="74"/>
        </w:trPr>
        <w:tc>
          <w:tcPr>
            <w:tcW w:w="2694" w:type="dxa"/>
            <w:vMerge w:val="restart"/>
            <w:shd w:val="clear" w:color="auto" w:fill="auto"/>
          </w:tcPr>
          <w:p w14:paraId="731A13E1" w14:textId="77777777" w:rsidR="005D7879" w:rsidRPr="00CB44C1" w:rsidRDefault="005D7879" w:rsidP="001B03D3">
            <w:pPr>
              <w:widowControl w:val="0"/>
              <w:pBdr>
                <w:top w:val="nil"/>
                <w:left w:val="nil"/>
                <w:bottom w:val="nil"/>
                <w:right w:val="nil"/>
                <w:between w:val="nil"/>
              </w:pBdr>
              <w:tabs>
                <w:tab w:val="left" w:pos="420"/>
              </w:tabs>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В.5. Сучасна система підготовки кадрів, орієнтована на нову модель економіки</w:t>
            </w:r>
          </w:p>
        </w:tc>
        <w:tc>
          <w:tcPr>
            <w:tcW w:w="7229" w:type="dxa"/>
          </w:tcPr>
          <w:p w14:paraId="4A79A2B0"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ефективної системи підготовки кваліфікованих кадрів, орієнтованої на потреби бізнесу</w:t>
            </w:r>
          </w:p>
        </w:tc>
      </w:tr>
      <w:tr w:rsidR="005D7879" w:rsidRPr="00CB44C1" w14:paraId="19E8692F" w14:textId="77777777" w:rsidTr="006B4FD8">
        <w:trPr>
          <w:trHeight w:val="74"/>
        </w:trPr>
        <w:tc>
          <w:tcPr>
            <w:tcW w:w="2694" w:type="dxa"/>
            <w:vMerge/>
            <w:shd w:val="clear" w:color="auto" w:fill="auto"/>
          </w:tcPr>
          <w:p w14:paraId="6E3CD37F" w14:textId="77777777" w:rsidR="005D7879" w:rsidRPr="00CB44C1" w:rsidRDefault="005D7879" w:rsidP="001B03D3">
            <w:pPr>
              <w:widowControl w:val="0"/>
              <w:pBdr>
                <w:top w:val="nil"/>
                <w:left w:val="nil"/>
                <w:bottom w:val="nil"/>
                <w:right w:val="nil"/>
                <w:between w:val="nil"/>
              </w:pBdr>
              <w:tabs>
                <w:tab w:val="left" w:pos="420"/>
              </w:tabs>
              <w:spacing w:after="0" w:line="240" w:lineRule="auto"/>
              <w:ind w:left="57"/>
              <w:rPr>
                <w:rFonts w:ascii="Arial" w:eastAsia="+mn-ea" w:hAnsi="Arial" w:cs="Arial"/>
                <w:b/>
                <w:bCs/>
                <w:color w:val="000000"/>
                <w:sz w:val="20"/>
                <w:szCs w:val="20"/>
                <w:lang w:val="uk-UA"/>
              </w:rPr>
            </w:pPr>
          </w:p>
        </w:tc>
        <w:tc>
          <w:tcPr>
            <w:tcW w:w="7229" w:type="dxa"/>
          </w:tcPr>
          <w:p w14:paraId="2E8AB256"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Сприяння модернізації професійно-технічної освіти</w:t>
            </w:r>
          </w:p>
        </w:tc>
      </w:tr>
      <w:tr w:rsidR="005D7879" w:rsidRPr="00CB44C1" w14:paraId="36E76CB0" w14:textId="77777777" w:rsidTr="006B4FD8">
        <w:trPr>
          <w:trHeight w:val="74"/>
        </w:trPr>
        <w:tc>
          <w:tcPr>
            <w:tcW w:w="2694" w:type="dxa"/>
            <w:vMerge/>
            <w:shd w:val="clear" w:color="auto" w:fill="auto"/>
          </w:tcPr>
          <w:p w14:paraId="0417DEAF" w14:textId="77777777" w:rsidR="005D7879" w:rsidRPr="00CB44C1" w:rsidRDefault="005D7879" w:rsidP="001B03D3">
            <w:pPr>
              <w:widowControl w:val="0"/>
              <w:pBdr>
                <w:top w:val="nil"/>
                <w:left w:val="nil"/>
                <w:bottom w:val="nil"/>
                <w:right w:val="nil"/>
                <w:between w:val="nil"/>
              </w:pBdr>
              <w:tabs>
                <w:tab w:val="left" w:pos="420"/>
              </w:tabs>
              <w:spacing w:after="0" w:line="240" w:lineRule="auto"/>
              <w:ind w:left="57"/>
              <w:rPr>
                <w:rFonts w:ascii="Arial" w:eastAsia="+mn-ea" w:hAnsi="Arial" w:cs="Arial"/>
                <w:b/>
                <w:bCs/>
                <w:color w:val="000000"/>
                <w:sz w:val="20"/>
                <w:szCs w:val="20"/>
                <w:lang w:val="uk-UA"/>
              </w:rPr>
            </w:pPr>
          </w:p>
        </w:tc>
        <w:tc>
          <w:tcPr>
            <w:tcW w:w="7229" w:type="dxa"/>
          </w:tcPr>
          <w:p w14:paraId="22C6924E"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Реформування системи профорієнтації молоді на базі сучасних модернізованих мереж та закладів освіти</w:t>
            </w:r>
          </w:p>
        </w:tc>
      </w:tr>
      <w:tr w:rsidR="005D7879" w:rsidRPr="00A576A6" w14:paraId="47742D9F" w14:textId="77777777" w:rsidTr="006B4FD8">
        <w:trPr>
          <w:trHeight w:val="74"/>
        </w:trPr>
        <w:tc>
          <w:tcPr>
            <w:tcW w:w="2694" w:type="dxa"/>
            <w:vMerge/>
            <w:shd w:val="clear" w:color="auto" w:fill="auto"/>
          </w:tcPr>
          <w:p w14:paraId="6741782C" w14:textId="77777777" w:rsidR="005D7879" w:rsidRPr="00CB44C1" w:rsidRDefault="005D7879" w:rsidP="001B03D3">
            <w:pPr>
              <w:widowControl w:val="0"/>
              <w:pBdr>
                <w:top w:val="nil"/>
                <w:left w:val="nil"/>
                <w:bottom w:val="nil"/>
                <w:right w:val="nil"/>
                <w:between w:val="nil"/>
              </w:pBdr>
              <w:tabs>
                <w:tab w:val="left" w:pos="420"/>
              </w:tabs>
              <w:spacing w:after="0" w:line="240" w:lineRule="auto"/>
              <w:ind w:left="57"/>
              <w:rPr>
                <w:rFonts w:ascii="Arial" w:eastAsia="+mn-ea" w:hAnsi="Arial" w:cs="Arial"/>
                <w:b/>
                <w:bCs/>
                <w:color w:val="000000"/>
                <w:sz w:val="20"/>
                <w:szCs w:val="20"/>
                <w:lang w:val="uk-UA"/>
              </w:rPr>
            </w:pPr>
          </w:p>
        </w:tc>
        <w:tc>
          <w:tcPr>
            <w:tcW w:w="7229" w:type="dxa"/>
          </w:tcPr>
          <w:p w14:paraId="55AC20D3" w14:textId="77777777" w:rsidR="005D7879" w:rsidRPr="00CB44C1" w:rsidRDefault="005D7879" w:rsidP="001B03D3">
            <w:pPr>
              <w:spacing w:after="0" w:line="240" w:lineRule="auto"/>
              <w:ind w:left="57"/>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системи перекваліфікації вивільнених працівників вуглевидобувних і суміжних підприємств</w:t>
            </w:r>
          </w:p>
        </w:tc>
      </w:tr>
      <w:bookmarkEnd w:id="63"/>
      <w:bookmarkEnd w:id="64"/>
    </w:tbl>
    <w:p w14:paraId="43823C9E" w14:textId="77777777" w:rsidR="00374330" w:rsidRPr="00CB44C1" w:rsidRDefault="00374330" w:rsidP="00F071C7">
      <w:pPr>
        <w:spacing w:after="120" w:line="240" w:lineRule="auto"/>
        <w:rPr>
          <w:rFonts w:ascii="Arial" w:hAnsi="Arial" w:cs="Arial"/>
          <w:color w:val="C00000"/>
          <w:lang w:val="uk-UA"/>
        </w:rPr>
      </w:pPr>
    </w:p>
    <w:p w14:paraId="2EFD1259" w14:textId="47696B9D" w:rsidR="007D7B17" w:rsidRPr="00CB44C1" w:rsidRDefault="007D7B17" w:rsidP="00F071C7">
      <w:pPr>
        <w:pStyle w:val="2"/>
      </w:pPr>
      <w:bookmarkStart w:id="65" w:name="_Toc177807874"/>
      <w:r w:rsidRPr="00CB44C1">
        <w:t>Стратегічн</w:t>
      </w:r>
      <w:r w:rsidR="00F071C7" w:rsidRPr="00CB44C1">
        <w:t>а</w:t>
      </w:r>
      <w:r w:rsidRPr="00CB44C1">
        <w:t xml:space="preserve"> </w:t>
      </w:r>
      <w:r w:rsidR="00F071C7" w:rsidRPr="00CB44C1">
        <w:t>ціль</w:t>
      </w:r>
      <w:r w:rsidRPr="00CB44C1">
        <w:t xml:space="preserve"> С. Чисте довкілля, розвиток зеленої енергетики</w:t>
      </w:r>
      <w:bookmarkEnd w:id="65"/>
    </w:p>
    <w:p w14:paraId="7BB89F25" w14:textId="77777777" w:rsidR="00F071C7" w:rsidRPr="00CB44C1" w:rsidRDefault="00F071C7" w:rsidP="00F071C7">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Оперативні цілі та завдання до стратегічної цілі Сучасна, комфортна соціальна інфраструктура та енергоефективна система життєзабезпечення громади було напрацьовано та обговорено на засіданнях робочих груп 21 листопада та 14 грудня 2022 року.</w:t>
      </w:r>
    </w:p>
    <w:p w14:paraId="5B5173F5" w14:textId="6D099D3A" w:rsidR="007D7B17" w:rsidRPr="00CB44C1" w:rsidRDefault="00F071C7" w:rsidP="00F071C7">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 xml:space="preserve">Визначення стратегічних проблем, які необхідно вирішити в рамках вищезазначеної стратегічної цілі, проведено на основі аналізу основних тенденцій та проблем соціально-економічного розвитку </w:t>
      </w:r>
      <w:r w:rsidR="00383580">
        <w:rPr>
          <w:rFonts w:ascii="Arial" w:hAnsi="Arial" w:cs="Arial"/>
          <w:lang w:val="uk-UA"/>
        </w:rPr>
        <w:t>Червоноградської</w:t>
      </w:r>
      <w:r w:rsidR="00383580" w:rsidRPr="00CB44C1">
        <w:rPr>
          <w:rFonts w:ascii="Arial" w:hAnsi="Arial" w:cs="Arial"/>
          <w:lang w:val="uk-UA"/>
        </w:rPr>
        <w:t xml:space="preserve"> </w:t>
      </w:r>
      <w:r w:rsidRPr="00CB44C1">
        <w:rPr>
          <w:rFonts w:ascii="Arial" w:eastAsia="Calibri" w:hAnsi="Arial" w:cs="Arial"/>
          <w:lang w:val="uk-UA" w:eastAsia="ru-RU"/>
        </w:rPr>
        <w:t>громади та аналізу сильних і слабких сторін громади, можливостей і загроз</w:t>
      </w:r>
      <w:r w:rsidRPr="00CB44C1">
        <w:rPr>
          <w:rFonts w:ascii="Arial" w:hAnsi="Arial" w:cs="Arial"/>
          <w:lang w:val="uk-UA" w:eastAsia="ru-RU"/>
        </w:rPr>
        <w:t>.</w:t>
      </w:r>
    </w:p>
    <w:p w14:paraId="5EDA5C7D" w14:textId="77777777" w:rsidR="007D7B17" w:rsidRPr="00CB44C1" w:rsidRDefault="007D7B17" w:rsidP="00F071C7">
      <w:pPr>
        <w:pBdr>
          <w:top w:val="nil"/>
          <w:left w:val="nil"/>
          <w:bottom w:val="nil"/>
          <w:right w:val="nil"/>
          <w:between w:val="nil"/>
        </w:pBdr>
        <w:spacing w:after="120" w:line="240" w:lineRule="auto"/>
        <w:ind w:firstLine="567"/>
        <w:jc w:val="both"/>
        <w:rPr>
          <w:rFonts w:ascii="Arial" w:eastAsia="Arial" w:hAnsi="Arial" w:cs="Arial"/>
          <w:color w:val="000000"/>
          <w:lang w:val="uk-UA"/>
        </w:rPr>
      </w:pPr>
    </w:p>
    <w:tbl>
      <w:tblPr>
        <w:tblW w:w="9923" w:type="dxa"/>
        <w:tblInd w:w="-5" w:type="dxa"/>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Layout w:type="fixed"/>
        <w:tblCellMar>
          <w:left w:w="115" w:type="dxa"/>
          <w:right w:w="115" w:type="dxa"/>
        </w:tblCellMar>
        <w:tblLook w:val="0400" w:firstRow="0" w:lastRow="0" w:firstColumn="0" w:lastColumn="0" w:noHBand="0" w:noVBand="1"/>
      </w:tblPr>
      <w:tblGrid>
        <w:gridCol w:w="9923"/>
      </w:tblGrid>
      <w:tr w:rsidR="007D7B17" w:rsidRPr="00CB44C1" w14:paraId="7953A2AF" w14:textId="77777777" w:rsidTr="006B4FD8">
        <w:tc>
          <w:tcPr>
            <w:tcW w:w="9923" w:type="dxa"/>
            <w:shd w:val="clear" w:color="auto" w:fill="C0D49C"/>
          </w:tcPr>
          <w:p w14:paraId="7A1B031F" w14:textId="77777777" w:rsidR="007D7B17" w:rsidRPr="00CB44C1" w:rsidRDefault="007D7B17" w:rsidP="00F071C7">
            <w:pPr>
              <w:spacing w:after="0" w:line="240" w:lineRule="auto"/>
              <w:jc w:val="both"/>
              <w:rPr>
                <w:rFonts w:ascii="Arial" w:eastAsia="Arial" w:hAnsi="Arial" w:cs="Arial"/>
                <w:b/>
                <w:color w:val="000000" w:themeColor="text1"/>
                <w:sz w:val="20"/>
                <w:szCs w:val="20"/>
                <w:lang w:val="uk-UA"/>
              </w:rPr>
            </w:pPr>
            <w:r w:rsidRPr="00CB44C1">
              <w:rPr>
                <w:rFonts w:ascii="Arial" w:eastAsia="Arial" w:hAnsi="Arial" w:cs="Arial"/>
                <w:b/>
                <w:color w:val="000000" w:themeColor="text1"/>
                <w:sz w:val="20"/>
                <w:szCs w:val="20"/>
                <w:lang w:val="uk-UA"/>
              </w:rPr>
              <w:t>Стратегічні проблеми</w:t>
            </w:r>
          </w:p>
        </w:tc>
      </w:tr>
      <w:tr w:rsidR="007D7B17" w:rsidRPr="00CB44C1" w14:paraId="659FB9E1" w14:textId="77777777" w:rsidTr="006B4FD8">
        <w:tc>
          <w:tcPr>
            <w:tcW w:w="9923" w:type="dxa"/>
            <w:shd w:val="clear" w:color="auto" w:fill="auto"/>
          </w:tcPr>
          <w:p w14:paraId="511F9A7D" w14:textId="77777777" w:rsidR="00CC5212" w:rsidRPr="00CB44C1" w:rsidRDefault="00CC5212" w:rsidP="00983042">
            <w:pPr>
              <w:pStyle w:val="a5"/>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Відсутнє сучасне просторове планування та застаріла містобудівна документація;</w:t>
            </w:r>
          </w:p>
          <w:p w14:paraId="44767CC2" w14:textId="77777777" w:rsidR="00CC5212" w:rsidRPr="00CB44C1" w:rsidRDefault="00CC5212" w:rsidP="00983042">
            <w:pPr>
              <w:pStyle w:val="a5"/>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Неефективна система поводження із ТПВ, наявність стихійних сміттєзвалищ;</w:t>
            </w:r>
          </w:p>
          <w:p w14:paraId="109D0608" w14:textId="77777777" w:rsidR="00CC5212" w:rsidRPr="00CB44C1" w:rsidRDefault="00CC5212" w:rsidP="00983042">
            <w:pPr>
              <w:pStyle w:val="a5"/>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Відсутність системи переробки ТПВ та роздільного збору сміття;</w:t>
            </w:r>
          </w:p>
          <w:p w14:paraId="72FD156E" w14:textId="77777777" w:rsidR="00CC5212" w:rsidRPr="00CB44C1" w:rsidRDefault="00CC5212" w:rsidP="00983042">
            <w:pPr>
              <w:pStyle w:val="a5"/>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Відсутність системного екологічного контролю за якістю довкілля на території громади;</w:t>
            </w:r>
          </w:p>
          <w:p w14:paraId="722C0376" w14:textId="77777777" w:rsidR="00CC5212" w:rsidRPr="00CB44C1" w:rsidRDefault="00CC5212" w:rsidP="00983042">
            <w:pPr>
              <w:pStyle w:val="a5"/>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Поганий стан довкілля через забруднення повітря, ґрунтів, води;</w:t>
            </w:r>
          </w:p>
          <w:p w14:paraId="1D8DB24A" w14:textId="77777777" w:rsidR="00CC5212" w:rsidRPr="00CB44C1" w:rsidRDefault="00CC5212" w:rsidP="00983042">
            <w:pPr>
              <w:pStyle w:val="a5"/>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Високий рівень викидів CO</w:t>
            </w:r>
            <w:r w:rsidRPr="00CB44C1">
              <w:rPr>
                <w:rFonts w:ascii="Arial" w:hAnsi="Arial" w:cs="Arial"/>
                <w:sz w:val="20"/>
                <w:szCs w:val="20"/>
                <w:vertAlign w:val="superscript"/>
                <w:lang w:eastAsia="ru-RU"/>
              </w:rPr>
              <w:t>2</w:t>
            </w:r>
            <w:r w:rsidRPr="00CB44C1">
              <w:rPr>
                <w:rFonts w:ascii="Arial" w:hAnsi="Arial" w:cs="Arial"/>
                <w:sz w:val="20"/>
                <w:szCs w:val="20"/>
                <w:lang w:eastAsia="ru-RU"/>
              </w:rPr>
              <w:t>, забруднюючих речовин від промисловості та житлового сектору;</w:t>
            </w:r>
          </w:p>
          <w:p w14:paraId="5FFD946D" w14:textId="77777777" w:rsidR="00CC5212" w:rsidRPr="00CB44C1" w:rsidRDefault="00CC5212" w:rsidP="00983042">
            <w:pPr>
              <w:pStyle w:val="a5"/>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Відсутність місцевих стимулів розвитку ВДЕ, недовіра та неготовність інвестувати в галузь;</w:t>
            </w:r>
          </w:p>
          <w:p w14:paraId="1E3407BF" w14:textId="77777777" w:rsidR="00CC5212" w:rsidRPr="00CB44C1" w:rsidRDefault="00CC5212" w:rsidP="00983042">
            <w:pPr>
              <w:pStyle w:val="a5"/>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Недостатня кількість експертів у сфері ВДЕ та енергоефективності;</w:t>
            </w:r>
          </w:p>
          <w:p w14:paraId="4D19DE50" w14:textId="77777777" w:rsidR="00CC5212" w:rsidRPr="00CB44C1" w:rsidRDefault="00CC5212" w:rsidP="00983042">
            <w:pPr>
              <w:pStyle w:val="a5"/>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екологічних знань і екологічної культури населення громади;</w:t>
            </w:r>
          </w:p>
          <w:p w14:paraId="7472782E" w14:textId="77777777" w:rsidR="00CC5212" w:rsidRPr="00CB44C1" w:rsidRDefault="00CC5212" w:rsidP="00983042">
            <w:pPr>
              <w:pStyle w:val="a5"/>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Низький рівень знань з питань енергоефективності та енергозбереження у населення громади;</w:t>
            </w:r>
          </w:p>
          <w:p w14:paraId="667963BC" w14:textId="77777777" w:rsidR="00CC5212" w:rsidRPr="00CB44C1" w:rsidRDefault="00CC5212" w:rsidP="00983042">
            <w:pPr>
              <w:pStyle w:val="a5"/>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Відсутня система муніципального енергоменеджменту та енергомоніторингу;</w:t>
            </w:r>
          </w:p>
          <w:p w14:paraId="59F41A35" w14:textId="77777777" w:rsidR="00CC5212" w:rsidRPr="00CB44C1" w:rsidRDefault="00CC5212" w:rsidP="00983042">
            <w:pPr>
              <w:pStyle w:val="a5"/>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Відсутній розроблений та затверджений План дій сталого енергетичного розвитку і клімату;</w:t>
            </w:r>
          </w:p>
          <w:p w14:paraId="049E4736" w14:textId="77777777" w:rsidR="00CC5212" w:rsidRPr="00CB44C1" w:rsidRDefault="00CC5212" w:rsidP="00983042">
            <w:pPr>
              <w:pStyle w:val="a5"/>
              <w:numPr>
                <w:ilvl w:val="0"/>
                <w:numId w:val="15"/>
              </w:numPr>
              <w:spacing w:after="60" w:line="240" w:lineRule="auto"/>
              <w:ind w:left="23" w:firstLine="425"/>
              <w:contextualSpacing w:val="0"/>
              <w:jc w:val="both"/>
              <w:rPr>
                <w:rFonts w:ascii="Arial" w:hAnsi="Arial" w:cs="Arial"/>
                <w:sz w:val="20"/>
                <w:szCs w:val="20"/>
                <w:lang w:eastAsia="ru-RU"/>
              </w:rPr>
            </w:pPr>
            <w:r w:rsidRPr="00CB44C1">
              <w:rPr>
                <w:rFonts w:ascii="Arial" w:hAnsi="Arial" w:cs="Arial"/>
                <w:sz w:val="20"/>
                <w:szCs w:val="20"/>
                <w:lang w:eastAsia="ru-RU"/>
              </w:rPr>
              <w:t>Призупинено членство громади в «Угоді мерів»;</w:t>
            </w:r>
          </w:p>
          <w:p w14:paraId="4EDBE9A8" w14:textId="471EA1EE" w:rsidR="007D7B17" w:rsidRPr="00CB44C1" w:rsidRDefault="00CC5212" w:rsidP="00983042">
            <w:pPr>
              <w:pStyle w:val="a5"/>
              <w:numPr>
                <w:ilvl w:val="0"/>
                <w:numId w:val="15"/>
              </w:numPr>
              <w:spacing w:after="60" w:line="240" w:lineRule="auto"/>
              <w:ind w:left="23" w:firstLine="425"/>
              <w:contextualSpacing w:val="0"/>
              <w:jc w:val="both"/>
              <w:rPr>
                <w:rFonts w:ascii="Arial" w:eastAsia="Arial" w:hAnsi="Arial" w:cs="Arial"/>
                <w:sz w:val="20"/>
                <w:szCs w:val="20"/>
              </w:rPr>
            </w:pPr>
            <w:r w:rsidRPr="00CB44C1">
              <w:rPr>
                <w:rFonts w:ascii="Arial" w:hAnsi="Arial" w:cs="Arial"/>
                <w:sz w:val="20"/>
                <w:szCs w:val="20"/>
                <w:lang w:eastAsia="ru-RU"/>
              </w:rPr>
              <w:t>Низький рівень залучення альтернативних джерел енергії в економіку та енергетику громади.</w:t>
            </w:r>
          </w:p>
        </w:tc>
      </w:tr>
    </w:tbl>
    <w:p w14:paraId="71DC8A35" w14:textId="77777777" w:rsidR="00F071C7" w:rsidRPr="00CB44C1" w:rsidRDefault="00F071C7" w:rsidP="00F071C7">
      <w:pPr>
        <w:spacing w:after="120" w:line="240" w:lineRule="auto"/>
        <w:ind w:firstLine="567"/>
        <w:jc w:val="both"/>
        <w:rPr>
          <w:rFonts w:ascii="Arial" w:eastAsia="Calibri" w:hAnsi="Arial" w:cs="Arial"/>
          <w:lang w:val="uk-UA" w:eastAsia="ru-RU"/>
        </w:rPr>
      </w:pPr>
    </w:p>
    <w:p w14:paraId="3BAAE380" w14:textId="52250924" w:rsidR="007D7B17" w:rsidRPr="00CB44C1" w:rsidRDefault="007D7B17" w:rsidP="00F071C7">
      <w:pP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 xml:space="preserve">Подолання проблем відбуватиметься шляхом формування міської політики, спрямованої на реалізацію моделі справедливої трансформації, яка базується на </w:t>
      </w:r>
      <w:r w:rsidR="00CC5212" w:rsidRPr="00CB44C1">
        <w:rPr>
          <w:rFonts w:ascii="Arial" w:eastAsia="Calibri" w:hAnsi="Arial" w:cs="Arial"/>
          <w:lang w:val="uk-UA" w:eastAsia="ru-RU"/>
        </w:rPr>
        <w:t>принципі кліматичної нейтральності та екологічно дружньої поведінки громадськості</w:t>
      </w:r>
      <w:r w:rsidRPr="00CB44C1">
        <w:rPr>
          <w:rFonts w:ascii="Arial" w:eastAsia="Calibri" w:hAnsi="Arial" w:cs="Arial"/>
          <w:lang w:val="uk-UA" w:eastAsia="ru-RU"/>
        </w:rPr>
        <w:t>.</w:t>
      </w:r>
    </w:p>
    <w:p w14:paraId="25E67B85" w14:textId="2A170A68" w:rsidR="007D7B17" w:rsidRPr="00CB44C1" w:rsidRDefault="007D7B17" w:rsidP="00F071C7">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Виконання цих завдань підкріплюється внутрішньою мотивацією і готовністю громади використовувати інструменти співпраці та міжсекторальної взаємодії тощо.</w:t>
      </w:r>
    </w:p>
    <w:p w14:paraId="59EF17F6" w14:textId="68FF6D75" w:rsidR="00CC5212" w:rsidRPr="00CB44C1" w:rsidRDefault="007D7B17" w:rsidP="00F071C7">
      <w:pPr>
        <w:pBdr>
          <w:top w:val="nil"/>
          <w:left w:val="nil"/>
          <w:bottom w:val="nil"/>
          <w:right w:val="nil"/>
          <w:between w:val="nil"/>
        </w:pBd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 xml:space="preserve">Розроблення та реалізація такої політики можливі лише шляхом об’єднання зусиль місцевої влади, інституцій місцевого економічного розвитку та </w:t>
      </w:r>
      <w:r w:rsidR="00F735B6" w:rsidRPr="00CB44C1">
        <w:rPr>
          <w:rFonts w:ascii="Arial" w:eastAsia="Calibri" w:hAnsi="Arial" w:cs="Arial"/>
          <w:lang w:val="uk-UA" w:eastAsia="ru-RU"/>
        </w:rPr>
        <w:t>громадських екологічних об’єднань</w:t>
      </w:r>
      <w:r w:rsidRPr="00CB44C1">
        <w:rPr>
          <w:rFonts w:ascii="Arial" w:eastAsia="Calibri" w:hAnsi="Arial" w:cs="Arial"/>
          <w:lang w:val="uk-UA" w:eastAsia="ru-RU"/>
        </w:rPr>
        <w:t>.</w:t>
      </w:r>
    </w:p>
    <w:p w14:paraId="573454C6" w14:textId="77777777" w:rsidR="00F071C7" w:rsidRPr="00CB44C1" w:rsidRDefault="00F071C7" w:rsidP="00F071C7">
      <w:pPr>
        <w:pStyle w:val="aff0"/>
        <w:keepNext/>
        <w:rPr>
          <w:lang w:val="uk-UA"/>
        </w:rPr>
      </w:pPr>
    </w:p>
    <w:p w14:paraId="40C2F7D7" w14:textId="5DCBF82C" w:rsidR="00F071C7" w:rsidRPr="00CB44C1" w:rsidRDefault="00F071C7" w:rsidP="00F071C7">
      <w:pPr>
        <w:pStyle w:val="aff0"/>
        <w:keepNext/>
        <w:rPr>
          <w:lang w:val="uk-UA"/>
        </w:rPr>
      </w:pPr>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7</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3</w:t>
      </w:r>
      <w:r w:rsidR="006F2044" w:rsidRPr="00CB44C1">
        <w:rPr>
          <w:lang w:val="uk-UA"/>
        </w:rPr>
        <w:fldChar w:fldCharType="end"/>
      </w:r>
      <w:r w:rsidRPr="00CB44C1">
        <w:rPr>
          <w:lang w:val="uk-UA"/>
        </w:rPr>
        <w:t>. Оперативні цілі та завдання до стратегічної цілі С. Чисте довкілля та розвиток зеленої енергетики</w:t>
      </w:r>
    </w:p>
    <w:tbl>
      <w:tblPr>
        <w:tblW w:w="9781" w:type="dxa"/>
        <w:tblInd w:w="-5" w:type="dxa"/>
        <w:tblBorders>
          <w:top w:val="single" w:sz="4" w:space="0" w:color="002F6C"/>
          <w:left w:val="single" w:sz="4" w:space="0" w:color="002F6C"/>
          <w:bottom w:val="single" w:sz="4" w:space="0" w:color="002F6C"/>
          <w:right w:val="single" w:sz="4" w:space="0" w:color="002F6C"/>
          <w:insideH w:val="single" w:sz="4" w:space="0" w:color="002F6C"/>
          <w:insideV w:val="single" w:sz="4" w:space="0" w:color="002F6C"/>
        </w:tblBorders>
        <w:tblLayout w:type="fixed"/>
        <w:tblCellMar>
          <w:left w:w="115" w:type="dxa"/>
          <w:right w:w="115" w:type="dxa"/>
        </w:tblCellMar>
        <w:tblLook w:val="0400" w:firstRow="0" w:lastRow="0" w:firstColumn="0" w:lastColumn="0" w:noHBand="0" w:noVBand="1"/>
      </w:tblPr>
      <w:tblGrid>
        <w:gridCol w:w="2410"/>
        <w:gridCol w:w="7371"/>
      </w:tblGrid>
      <w:tr w:rsidR="0082682D" w:rsidRPr="00CB44C1" w14:paraId="03604243" w14:textId="77777777" w:rsidTr="006B4FD8">
        <w:trPr>
          <w:trHeight w:val="377"/>
        </w:trPr>
        <w:tc>
          <w:tcPr>
            <w:tcW w:w="2410" w:type="dxa"/>
            <w:shd w:val="clear" w:color="auto" w:fill="C0D49C"/>
          </w:tcPr>
          <w:p w14:paraId="4D6C13C5" w14:textId="77777777" w:rsidR="0082682D" w:rsidRPr="00CB44C1" w:rsidRDefault="0082682D" w:rsidP="00F071C7">
            <w:pPr>
              <w:spacing w:after="0" w:line="240" w:lineRule="auto"/>
              <w:contextualSpacing/>
              <w:rPr>
                <w:rFonts w:ascii="Arial" w:eastAsia="Calibri" w:hAnsi="Arial" w:cs="Arial"/>
                <w:b/>
                <w:color w:val="000000" w:themeColor="text1"/>
                <w:sz w:val="20"/>
                <w:szCs w:val="20"/>
                <w:lang w:val="uk-UA" w:eastAsia="ru-RU"/>
              </w:rPr>
            </w:pPr>
            <w:r w:rsidRPr="00CB44C1">
              <w:rPr>
                <w:rFonts w:ascii="Arial" w:eastAsia="Calibri" w:hAnsi="Arial" w:cs="Arial"/>
                <w:b/>
                <w:color w:val="000000" w:themeColor="text1"/>
                <w:sz w:val="20"/>
                <w:szCs w:val="20"/>
                <w:lang w:val="uk-UA" w:eastAsia="ru-RU"/>
              </w:rPr>
              <w:t>Оперативна ціль</w:t>
            </w:r>
          </w:p>
        </w:tc>
        <w:tc>
          <w:tcPr>
            <w:tcW w:w="7371" w:type="dxa"/>
            <w:shd w:val="clear" w:color="auto" w:fill="C0D49C"/>
          </w:tcPr>
          <w:p w14:paraId="463F3EFD" w14:textId="77777777" w:rsidR="0082682D" w:rsidRPr="00CB44C1" w:rsidRDefault="0082682D" w:rsidP="00F071C7">
            <w:pPr>
              <w:spacing w:after="0" w:line="240" w:lineRule="auto"/>
              <w:contextualSpacing/>
              <w:rPr>
                <w:rFonts w:ascii="Arial" w:eastAsia="Calibri" w:hAnsi="Arial" w:cs="Arial"/>
                <w:b/>
                <w:color w:val="000000" w:themeColor="text1"/>
                <w:sz w:val="20"/>
                <w:szCs w:val="20"/>
                <w:lang w:val="uk-UA" w:eastAsia="ru-RU"/>
              </w:rPr>
            </w:pPr>
            <w:r w:rsidRPr="00CB44C1">
              <w:rPr>
                <w:rFonts w:ascii="Arial" w:eastAsia="Calibri" w:hAnsi="Arial" w:cs="Arial"/>
                <w:b/>
                <w:color w:val="000000" w:themeColor="text1"/>
                <w:sz w:val="20"/>
                <w:szCs w:val="20"/>
                <w:lang w:val="uk-UA" w:eastAsia="ru-RU"/>
              </w:rPr>
              <w:t>Завдання / сфери реалізації проєктів</w:t>
            </w:r>
          </w:p>
        </w:tc>
      </w:tr>
      <w:tr w:rsidR="0082682D" w:rsidRPr="00CB44C1" w14:paraId="201D5813" w14:textId="77777777" w:rsidTr="006B4FD8">
        <w:trPr>
          <w:trHeight w:val="306"/>
        </w:trPr>
        <w:tc>
          <w:tcPr>
            <w:tcW w:w="2410" w:type="dxa"/>
            <w:vMerge w:val="restart"/>
            <w:shd w:val="clear" w:color="auto" w:fill="auto"/>
          </w:tcPr>
          <w:p w14:paraId="1EDAA95B" w14:textId="77777777" w:rsidR="0082682D" w:rsidRPr="00CB44C1" w:rsidRDefault="0082682D" w:rsidP="00F071C7">
            <w:pPr>
              <w:spacing w:after="0" w:line="240" w:lineRule="auto"/>
              <w:contextualSpacing/>
              <w:rPr>
                <w:rFonts w:ascii="Arial" w:eastAsia="Calibri" w:hAnsi="Arial" w:cs="Arial"/>
                <w:sz w:val="20"/>
                <w:szCs w:val="20"/>
                <w:lang w:val="uk-UA" w:eastAsia="ru-RU"/>
              </w:rPr>
            </w:pPr>
            <w:bookmarkStart w:id="66" w:name="_Hlk121391705"/>
            <w:r w:rsidRPr="00CB44C1">
              <w:rPr>
                <w:rFonts w:ascii="Arial" w:eastAsia="Calibri" w:hAnsi="Arial" w:cs="Arial"/>
                <w:sz w:val="20"/>
                <w:szCs w:val="20"/>
                <w:lang w:val="uk-UA" w:eastAsia="ru-RU"/>
              </w:rPr>
              <w:t>С.1. Ефективна система контролю за станом довкілля</w:t>
            </w:r>
          </w:p>
        </w:tc>
        <w:tc>
          <w:tcPr>
            <w:tcW w:w="7371" w:type="dxa"/>
          </w:tcPr>
          <w:p w14:paraId="459FD78F"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Формування світогляду людини, дружнього до довкілля та енергоефективної поведінки</w:t>
            </w:r>
          </w:p>
        </w:tc>
      </w:tr>
      <w:tr w:rsidR="0082682D" w:rsidRPr="00CB44C1" w14:paraId="78CB2C8C" w14:textId="77777777" w:rsidTr="006B4FD8">
        <w:trPr>
          <w:trHeight w:val="50"/>
        </w:trPr>
        <w:tc>
          <w:tcPr>
            <w:tcW w:w="2410" w:type="dxa"/>
            <w:vMerge/>
            <w:shd w:val="clear" w:color="auto" w:fill="auto"/>
          </w:tcPr>
          <w:p w14:paraId="20C8A38D" w14:textId="77777777" w:rsidR="0082682D" w:rsidRPr="00CB44C1" w:rsidRDefault="0082682D" w:rsidP="00983042">
            <w:pPr>
              <w:numPr>
                <w:ilvl w:val="0"/>
                <w:numId w:val="2"/>
              </w:numPr>
              <w:pBdr>
                <w:top w:val="nil"/>
                <w:left w:val="nil"/>
                <w:bottom w:val="nil"/>
                <w:right w:val="nil"/>
                <w:between w:val="nil"/>
              </w:pBdr>
              <w:spacing w:after="0" w:line="240" w:lineRule="auto"/>
              <w:ind w:left="709" w:hanging="567"/>
              <w:contextualSpacing/>
              <w:rPr>
                <w:rFonts w:ascii="Arial" w:eastAsia="Calibri" w:hAnsi="Arial" w:cs="Arial"/>
                <w:sz w:val="20"/>
                <w:szCs w:val="20"/>
                <w:lang w:val="uk-UA" w:eastAsia="ru-RU"/>
              </w:rPr>
            </w:pPr>
          </w:p>
        </w:tc>
        <w:tc>
          <w:tcPr>
            <w:tcW w:w="7371" w:type="dxa"/>
          </w:tcPr>
          <w:p w14:paraId="4C37191C"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Впровадження системного контролю за якістю повітря</w:t>
            </w:r>
          </w:p>
        </w:tc>
      </w:tr>
      <w:tr w:rsidR="0082682D" w:rsidRPr="00CB44C1" w14:paraId="395077E3" w14:textId="77777777" w:rsidTr="006B4FD8">
        <w:trPr>
          <w:trHeight w:val="54"/>
        </w:trPr>
        <w:tc>
          <w:tcPr>
            <w:tcW w:w="2410" w:type="dxa"/>
            <w:vMerge/>
            <w:shd w:val="clear" w:color="auto" w:fill="auto"/>
          </w:tcPr>
          <w:p w14:paraId="2578EDD9" w14:textId="77777777" w:rsidR="0082682D" w:rsidRPr="00CB44C1" w:rsidRDefault="0082682D" w:rsidP="00983042">
            <w:pPr>
              <w:numPr>
                <w:ilvl w:val="0"/>
                <w:numId w:val="2"/>
              </w:numPr>
              <w:pBdr>
                <w:top w:val="nil"/>
                <w:left w:val="nil"/>
                <w:bottom w:val="nil"/>
                <w:right w:val="nil"/>
                <w:between w:val="nil"/>
              </w:pBdr>
              <w:spacing w:after="0" w:line="240" w:lineRule="auto"/>
              <w:ind w:left="709" w:hanging="567"/>
              <w:contextualSpacing/>
              <w:rPr>
                <w:rFonts w:ascii="Arial" w:eastAsia="Calibri" w:hAnsi="Arial" w:cs="Arial"/>
                <w:sz w:val="20"/>
                <w:szCs w:val="20"/>
                <w:lang w:val="uk-UA" w:eastAsia="ru-RU"/>
              </w:rPr>
            </w:pPr>
          </w:p>
        </w:tc>
        <w:tc>
          <w:tcPr>
            <w:tcW w:w="7371" w:type="dxa"/>
          </w:tcPr>
          <w:p w14:paraId="2B496265"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Впровадження системного контролю за якістю води і ґрунтів</w:t>
            </w:r>
          </w:p>
        </w:tc>
      </w:tr>
      <w:tr w:rsidR="0082682D" w:rsidRPr="00CB44C1" w14:paraId="17864954" w14:textId="77777777" w:rsidTr="006B4FD8">
        <w:trPr>
          <w:trHeight w:val="267"/>
        </w:trPr>
        <w:tc>
          <w:tcPr>
            <w:tcW w:w="2410" w:type="dxa"/>
            <w:vMerge w:val="restart"/>
            <w:shd w:val="clear" w:color="auto" w:fill="auto"/>
          </w:tcPr>
          <w:p w14:paraId="5F1405F9" w14:textId="77777777" w:rsidR="0082682D" w:rsidRPr="00CB44C1" w:rsidRDefault="0082682D" w:rsidP="00F071C7">
            <w:pPr>
              <w:pBdr>
                <w:top w:val="nil"/>
                <w:left w:val="nil"/>
                <w:bottom w:val="nil"/>
                <w:right w:val="nil"/>
                <w:between w:val="nil"/>
              </w:pBdr>
              <w:spacing w:after="0" w:line="240" w:lineRule="auto"/>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С 2. Ефективний енергоменеджмент громади</w:t>
            </w:r>
          </w:p>
        </w:tc>
        <w:tc>
          <w:tcPr>
            <w:tcW w:w="7371" w:type="dxa"/>
          </w:tcPr>
          <w:p w14:paraId="1E35F860"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муніципальної системи енергменеджменту</w:t>
            </w:r>
          </w:p>
        </w:tc>
      </w:tr>
      <w:tr w:rsidR="0082682D" w:rsidRPr="00CB44C1" w14:paraId="2F813C5B" w14:textId="77777777" w:rsidTr="006B4FD8">
        <w:trPr>
          <w:trHeight w:val="267"/>
        </w:trPr>
        <w:tc>
          <w:tcPr>
            <w:tcW w:w="2410" w:type="dxa"/>
            <w:vMerge/>
            <w:shd w:val="clear" w:color="auto" w:fill="auto"/>
          </w:tcPr>
          <w:p w14:paraId="15B7D5D0" w14:textId="77777777" w:rsidR="0082682D" w:rsidRPr="00CB44C1" w:rsidRDefault="0082682D" w:rsidP="00983042">
            <w:pPr>
              <w:numPr>
                <w:ilvl w:val="0"/>
                <w:numId w:val="2"/>
              </w:numPr>
              <w:pBdr>
                <w:top w:val="nil"/>
                <w:left w:val="nil"/>
                <w:bottom w:val="nil"/>
                <w:right w:val="nil"/>
                <w:between w:val="nil"/>
              </w:pBdr>
              <w:spacing w:after="0" w:line="240" w:lineRule="auto"/>
              <w:ind w:left="709" w:hanging="567"/>
              <w:contextualSpacing/>
              <w:rPr>
                <w:rFonts w:ascii="Arial" w:eastAsia="Calibri" w:hAnsi="Arial" w:cs="Arial"/>
                <w:sz w:val="20"/>
                <w:szCs w:val="20"/>
                <w:lang w:val="uk-UA" w:eastAsia="ru-RU"/>
              </w:rPr>
            </w:pPr>
          </w:p>
        </w:tc>
        <w:tc>
          <w:tcPr>
            <w:tcW w:w="7371" w:type="dxa"/>
          </w:tcPr>
          <w:p w14:paraId="48924C2D"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Енергомоніторинг</w:t>
            </w:r>
          </w:p>
        </w:tc>
      </w:tr>
      <w:tr w:rsidR="0082682D" w:rsidRPr="00CB44C1" w14:paraId="5F86E6A3" w14:textId="77777777" w:rsidTr="006B4FD8">
        <w:trPr>
          <w:trHeight w:val="285"/>
        </w:trPr>
        <w:tc>
          <w:tcPr>
            <w:tcW w:w="2410" w:type="dxa"/>
            <w:vMerge/>
            <w:shd w:val="clear" w:color="auto" w:fill="auto"/>
          </w:tcPr>
          <w:p w14:paraId="0BF53904" w14:textId="77777777" w:rsidR="0082682D" w:rsidRPr="00CB44C1" w:rsidRDefault="0082682D" w:rsidP="00983042">
            <w:pPr>
              <w:numPr>
                <w:ilvl w:val="0"/>
                <w:numId w:val="2"/>
              </w:numPr>
              <w:pBdr>
                <w:top w:val="nil"/>
                <w:left w:val="nil"/>
                <w:bottom w:val="nil"/>
                <w:right w:val="nil"/>
                <w:between w:val="nil"/>
              </w:pBdr>
              <w:spacing w:after="0" w:line="240" w:lineRule="auto"/>
              <w:ind w:left="709" w:hanging="567"/>
              <w:contextualSpacing/>
              <w:rPr>
                <w:rFonts w:ascii="Arial" w:eastAsia="Calibri" w:hAnsi="Arial" w:cs="Arial"/>
                <w:sz w:val="20"/>
                <w:szCs w:val="20"/>
                <w:lang w:val="uk-UA" w:eastAsia="ru-RU"/>
              </w:rPr>
            </w:pPr>
          </w:p>
        </w:tc>
        <w:tc>
          <w:tcPr>
            <w:tcW w:w="7371" w:type="dxa"/>
          </w:tcPr>
          <w:p w14:paraId="59990CA4"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Розробка та ухвалення Плану дій сталого енергетичного розвитку та клімату (ПДСРК)</w:t>
            </w:r>
          </w:p>
        </w:tc>
      </w:tr>
      <w:tr w:rsidR="0082682D" w:rsidRPr="00CB44C1" w14:paraId="0E9DF1C6" w14:textId="77777777" w:rsidTr="006B4FD8">
        <w:trPr>
          <w:trHeight w:val="50"/>
        </w:trPr>
        <w:tc>
          <w:tcPr>
            <w:tcW w:w="2410" w:type="dxa"/>
            <w:vMerge/>
            <w:shd w:val="clear" w:color="auto" w:fill="auto"/>
          </w:tcPr>
          <w:p w14:paraId="554AED1B" w14:textId="77777777" w:rsidR="0082682D" w:rsidRPr="00CB44C1" w:rsidRDefault="0082682D" w:rsidP="00983042">
            <w:pPr>
              <w:numPr>
                <w:ilvl w:val="0"/>
                <w:numId w:val="2"/>
              </w:numPr>
              <w:pBdr>
                <w:top w:val="nil"/>
                <w:left w:val="nil"/>
                <w:bottom w:val="nil"/>
                <w:right w:val="nil"/>
                <w:between w:val="nil"/>
              </w:pBdr>
              <w:spacing w:after="0" w:line="240" w:lineRule="auto"/>
              <w:ind w:left="709" w:hanging="567"/>
              <w:contextualSpacing/>
              <w:rPr>
                <w:rFonts w:ascii="Arial" w:eastAsia="Calibri" w:hAnsi="Arial" w:cs="Arial"/>
                <w:sz w:val="20"/>
                <w:szCs w:val="20"/>
                <w:lang w:val="uk-UA" w:eastAsia="ru-RU"/>
              </w:rPr>
            </w:pPr>
          </w:p>
        </w:tc>
        <w:tc>
          <w:tcPr>
            <w:tcW w:w="7371" w:type="dxa"/>
          </w:tcPr>
          <w:p w14:paraId="3677023F"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Впровадження системи навчання енергоменеджерів</w:t>
            </w:r>
          </w:p>
        </w:tc>
      </w:tr>
      <w:tr w:rsidR="0082682D" w:rsidRPr="00CB44C1" w14:paraId="6DD75FEE" w14:textId="77777777" w:rsidTr="006B4FD8">
        <w:trPr>
          <w:trHeight w:val="50"/>
        </w:trPr>
        <w:tc>
          <w:tcPr>
            <w:tcW w:w="2410" w:type="dxa"/>
            <w:vMerge/>
            <w:shd w:val="clear" w:color="auto" w:fill="auto"/>
          </w:tcPr>
          <w:p w14:paraId="5C50E5F6" w14:textId="77777777" w:rsidR="0082682D" w:rsidRPr="00CB44C1" w:rsidRDefault="0082682D" w:rsidP="00983042">
            <w:pPr>
              <w:numPr>
                <w:ilvl w:val="0"/>
                <w:numId w:val="2"/>
              </w:numPr>
              <w:pBdr>
                <w:top w:val="nil"/>
                <w:left w:val="nil"/>
                <w:bottom w:val="nil"/>
                <w:right w:val="nil"/>
                <w:between w:val="nil"/>
              </w:pBdr>
              <w:spacing w:after="0" w:line="240" w:lineRule="auto"/>
              <w:ind w:left="709" w:hanging="567"/>
              <w:contextualSpacing/>
              <w:rPr>
                <w:rFonts w:ascii="Arial" w:eastAsia="Calibri" w:hAnsi="Arial" w:cs="Arial"/>
                <w:sz w:val="20"/>
                <w:szCs w:val="20"/>
                <w:lang w:val="uk-UA" w:eastAsia="ru-RU"/>
              </w:rPr>
            </w:pPr>
          </w:p>
        </w:tc>
        <w:tc>
          <w:tcPr>
            <w:tcW w:w="7371" w:type="dxa"/>
          </w:tcPr>
          <w:p w14:paraId="2692EE94"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системи навчання енергоефективної поведінки населення</w:t>
            </w:r>
          </w:p>
        </w:tc>
      </w:tr>
      <w:tr w:rsidR="0082682D" w:rsidRPr="00CB44C1" w14:paraId="063E7727" w14:textId="77777777" w:rsidTr="006B4FD8">
        <w:trPr>
          <w:trHeight w:val="159"/>
        </w:trPr>
        <w:tc>
          <w:tcPr>
            <w:tcW w:w="2410" w:type="dxa"/>
            <w:vMerge w:val="restart"/>
            <w:shd w:val="clear" w:color="auto" w:fill="auto"/>
          </w:tcPr>
          <w:p w14:paraId="7A882831" w14:textId="77777777" w:rsidR="0082682D" w:rsidRPr="00CB44C1" w:rsidRDefault="0082682D" w:rsidP="00F071C7">
            <w:pPr>
              <w:pBdr>
                <w:top w:val="nil"/>
                <w:left w:val="nil"/>
                <w:bottom w:val="nil"/>
                <w:right w:val="nil"/>
                <w:between w:val="nil"/>
              </w:pBdr>
              <w:spacing w:after="0" w:line="240" w:lineRule="auto"/>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С.3. Розвиток альтернативних джерел енергії, зеленої енергетики</w:t>
            </w:r>
          </w:p>
        </w:tc>
        <w:tc>
          <w:tcPr>
            <w:tcW w:w="7371" w:type="dxa"/>
            <w:tcBorders>
              <w:top w:val="single" w:sz="4" w:space="0" w:color="365F91"/>
              <w:left w:val="single" w:sz="4" w:space="0" w:color="365F91"/>
              <w:bottom w:val="single" w:sz="4" w:space="0" w:color="365F91"/>
              <w:right w:val="single" w:sz="4" w:space="0" w:color="365F91"/>
            </w:tcBorders>
            <w:shd w:val="clear" w:color="auto" w:fill="auto"/>
          </w:tcPr>
          <w:p w14:paraId="547ACE05"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Встановлення біогазових установок</w:t>
            </w:r>
          </w:p>
        </w:tc>
      </w:tr>
      <w:tr w:rsidR="0082682D" w:rsidRPr="00CB44C1" w14:paraId="6DE7FE28" w14:textId="77777777" w:rsidTr="006B4FD8">
        <w:trPr>
          <w:trHeight w:val="99"/>
        </w:trPr>
        <w:tc>
          <w:tcPr>
            <w:tcW w:w="2410" w:type="dxa"/>
            <w:vMerge/>
            <w:shd w:val="clear" w:color="auto" w:fill="auto"/>
          </w:tcPr>
          <w:p w14:paraId="256DC4C6" w14:textId="77777777" w:rsidR="0082682D" w:rsidRPr="00CB44C1" w:rsidRDefault="0082682D" w:rsidP="00983042">
            <w:pPr>
              <w:numPr>
                <w:ilvl w:val="0"/>
                <w:numId w:val="2"/>
              </w:numPr>
              <w:pBdr>
                <w:top w:val="nil"/>
                <w:left w:val="nil"/>
                <w:bottom w:val="nil"/>
                <w:right w:val="nil"/>
                <w:between w:val="nil"/>
              </w:pBd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left w:val="single" w:sz="4" w:space="0" w:color="365F91"/>
              <w:bottom w:val="single" w:sz="4" w:space="0" w:color="365F91"/>
              <w:right w:val="single" w:sz="4" w:space="0" w:color="365F91"/>
            </w:tcBorders>
            <w:shd w:val="clear" w:color="auto" w:fill="auto"/>
          </w:tcPr>
          <w:p w14:paraId="7F229CD8"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Встановлення сонячних електричних станцій на дахах будівель</w:t>
            </w:r>
          </w:p>
        </w:tc>
      </w:tr>
      <w:tr w:rsidR="0082682D" w:rsidRPr="00CB44C1" w14:paraId="790A5F0A" w14:textId="77777777" w:rsidTr="006B4FD8">
        <w:trPr>
          <w:trHeight w:val="177"/>
        </w:trPr>
        <w:tc>
          <w:tcPr>
            <w:tcW w:w="2410" w:type="dxa"/>
            <w:vMerge/>
            <w:shd w:val="clear" w:color="auto" w:fill="auto"/>
          </w:tcPr>
          <w:p w14:paraId="780E2FC0" w14:textId="77777777" w:rsidR="0082682D" w:rsidRPr="00CB44C1" w:rsidRDefault="0082682D" w:rsidP="00983042">
            <w:pPr>
              <w:numPr>
                <w:ilvl w:val="0"/>
                <w:numId w:val="2"/>
              </w:numPr>
              <w:pBdr>
                <w:top w:val="nil"/>
                <w:left w:val="nil"/>
                <w:bottom w:val="nil"/>
                <w:right w:val="nil"/>
                <w:between w:val="nil"/>
              </w:pBd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left w:val="single" w:sz="4" w:space="0" w:color="365F91"/>
              <w:bottom w:val="single" w:sz="4" w:space="0" w:color="365F91"/>
              <w:right w:val="single" w:sz="4" w:space="0" w:color="365F91"/>
            </w:tcBorders>
            <w:shd w:val="clear" w:color="auto" w:fill="auto"/>
          </w:tcPr>
          <w:p w14:paraId="534AD641"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Перетворення ТПВ у RDF (refuse derived fuel) – паливо, отримане із подрібнених і спресованих ТПВ в брикети / гранули</w:t>
            </w:r>
          </w:p>
        </w:tc>
      </w:tr>
      <w:tr w:rsidR="0082682D" w:rsidRPr="00CB44C1" w14:paraId="4AED6090"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273"/>
        </w:trPr>
        <w:tc>
          <w:tcPr>
            <w:tcW w:w="2410" w:type="dxa"/>
            <w:vMerge/>
            <w:shd w:val="clear" w:color="auto" w:fill="auto"/>
          </w:tcPr>
          <w:p w14:paraId="1DED0443"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bottom w:val="single" w:sz="4" w:space="0" w:color="365F91"/>
              <w:right w:val="single" w:sz="4" w:space="0" w:color="365F91"/>
            </w:tcBorders>
            <w:shd w:val="clear" w:color="auto" w:fill="auto"/>
          </w:tcPr>
          <w:p w14:paraId="28C93B1C"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Впровадження теплових насосів</w:t>
            </w:r>
          </w:p>
        </w:tc>
      </w:tr>
      <w:tr w:rsidR="0082682D" w:rsidRPr="00CB44C1" w14:paraId="50296315"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333"/>
        </w:trPr>
        <w:tc>
          <w:tcPr>
            <w:tcW w:w="2410" w:type="dxa"/>
            <w:vMerge/>
            <w:shd w:val="clear" w:color="auto" w:fill="auto"/>
          </w:tcPr>
          <w:p w14:paraId="0F9E416B"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bottom w:val="single" w:sz="4" w:space="0" w:color="365F91"/>
              <w:right w:val="single" w:sz="4" w:space="0" w:color="365F91"/>
            </w:tcBorders>
            <w:shd w:val="clear" w:color="auto" w:fill="auto"/>
          </w:tcPr>
          <w:p w14:paraId="454055D3"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Розробка концепції переходу громади на альтернативні джерела енергії</w:t>
            </w:r>
          </w:p>
        </w:tc>
      </w:tr>
      <w:tr w:rsidR="0082682D" w:rsidRPr="00CB44C1" w14:paraId="05E88505"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512"/>
        </w:trPr>
        <w:tc>
          <w:tcPr>
            <w:tcW w:w="2410" w:type="dxa"/>
            <w:vMerge/>
            <w:shd w:val="clear" w:color="auto" w:fill="auto"/>
          </w:tcPr>
          <w:p w14:paraId="5ECAF7E4"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bottom w:val="single" w:sz="4" w:space="0" w:color="365F91"/>
              <w:right w:val="single" w:sz="4" w:space="0" w:color="365F91"/>
            </w:tcBorders>
            <w:shd w:val="clear" w:color="auto" w:fill="auto"/>
          </w:tcPr>
          <w:p w14:paraId="2B94C8CF"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Пілотне створення громадської будівлі за принципом «NZEB» з використанням теплових насосів і фотовольтаїчних панелей</w:t>
            </w:r>
          </w:p>
        </w:tc>
      </w:tr>
      <w:tr w:rsidR="0082682D" w:rsidRPr="00CB44C1" w14:paraId="09693953"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256"/>
        </w:trPr>
        <w:tc>
          <w:tcPr>
            <w:tcW w:w="2410" w:type="dxa"/>
            <w:vMerge w:val="restart"/>
            <w:shd w:val="clear" w:color="auto" w:fill="auto"/>
          </w:tcPr>
          <w:p w14:paraId="4443BFCC" w14:textId="77777777" w:rsidR="0082682D" w:rsidRPr="00CB44C1" w:rsidRDefault="0082682D" w:rsidP="00F071C7">
            <w:pPr>
              <w:spacing w:after="0" w:line="240" w:lineRule="auto"/>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С.4. Сучасні екологічно дружні простори для дозвілля та відновлення</w:t>
            </w:r>
          </w:p>
        </w:tc>
        <w:tc>
          <w:tcPr>
            <w:tcW w:w="7371" w:type="dxa"/>
            <w:tcBorders>
              <w:top w:val="single" w:sz="4" w:space="0" w:color="365F91"/>
              <w:bottom w:val="single" w:sz="4" w:space="0" w:color="365F91"/>
              <w:right w:val="single" w:sz="4" w:space="0" w:color="365F91"/>
            </w:tcBorders>
            <w:shd w:val="clear" w:color="auto" w:fill="auto"/>
          </w:tcPr>
          <w:p w14:paraId="7621CAAD"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Осучаснення паркових і рекреаційних зон</w:t>
            </w:r>
          </w:p>
        </w:tc>
      </w:tr>
      <w:tr w:rsidR="0082682D" w:rsidRPr="00CB44C1" w14:paraId="40887DF1"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512"/>
        </w:trPr>
        <w:tc>
          <w:tcPr>
            <w:tcW w:w="2410" w:type="dxa"/>
            <w:vMerge/>
            <w:shd w:val="clear" w:color="auto" w:fill="auto"/>
          </w:tcPr>
          <w:p w14:paraId="24C8DCFA"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bottom w:val="single" w:sz="4" w:space="0" w:color="365F91"/>
              <w:right w:val="single" w:sz="4" w:space="0" w:color="365F91"/>
            </w:tcBorders>
            <w:shd w:val="clear" w:color="auto" w:fill="auto"/>
          </w:tcPr>
          <w:p w14:paraId="48D222A9"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Створення умов для дозвілля та відпочинку, орієнтованих на потреби громади</w:t>
            </w:r>
          </w:p>
        </w:tc>
      </w:tr>
      <w:tr w:rsidR="0082682D" w:rsidRPr="00CB44C1" w14:paraId="6FFBE6A0"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50"/>
        </w:trPr>
        <w:tc>
          <w:tcPr>
            <w:tcW w:w="2410" w:type="dxa"/>
            <w:vMerge/>
            <w:shd w:val="clear" w:color="auto" w:fill="auto"/>
          </w:tcPr>
          <w:p w14:paraId="4F546A81"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bottom w:val="single" w:sz="4" w:space="0" w:color="365F91"/>
              <w:right w:val="single" w:sz="4" w:space="0" w:color="365F91"/>
            </w:tcBorders>
            <w:shd w:val="clear" w:color="auto" w:fill="auto"/>
          </w:tcPr>
          <w:p w14:paraId="7486BC8A"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Рекультивація забруднених промисловою діяльністю земельних ділянок</w:t>
            </w:r>
          </w:p>
        </w:tc>
      </w:tr>
      <w:tr w:rsidR="0082682D" w:rsidRPr="00CB44C1" w14:paraId="5B2AC9D2"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50"/>
        </w:trPr>
        <w:tc>
          <w:tcPr>
            <w:tcW w:w="2410" w:type="dxa"/>
            <w:vMerge/>
            <w:shd w:val="clear" w:color="auto" w:fill="auto"/>
          </w:tcPr>
          <w:p w14:paraId="2DCB88EE"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bottom w:val="single" w:sz="4" w:space="0" w:color="365F91"/>
              <w:right w:val="single" w:sz="4" w:space="0" w:color="365F91"/>
            </w:tcBorders>
            <w:shd w:val="clear" w:color="auto" w:fill="auto"/>
          </w:tcPr>
          <w:p w14:paraId="7450CF3A"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Реконструкція набережної</w:t>
            </w:r>
          </w:p>
        </w:tc>
      </w:tr>
      <w:tr w:rsidR="0082682D" w:rsidRPr="00CB44C1" w14:paraId="5E5E9D2C"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50"/>
        </w:trPr>
        <w:tc>
          <w:tcPr>
            <w:tcW w:w="2410" w:type="dxa"/>
            <w:vMerge/>
            <w:shd w:val="clear" w:color="auto" w:fill="auto"/>
          </w:tcPr>
          <w:p w14:paraId="138D70E8"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Pr>
          <w:p w14:paraId="3431322C"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Збереження екосистем громади (водойми, лісові масиви)</w:t>
            </w:r>
          </w:p>
        </w:tc>
      </w:tr>
      <w:tr w:rsidR="0082682D" w:rsidRPr="00CB44C1" w14:paraId="2609C273"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50"/>
        </w:trPr>
        <w:tc>
          <w:tcPr>
            <w:tcW w:w="2410" w:type="dxa"/>
            <w:vMerge/>
            <w:shd w:val="clear" w:color="auto" w:fill="auto"/>
          </w:tcPr>
          <w:p w14:paraId="6EC07CFE"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Pr>
          <w:p w14:paraId="69881E92"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Протидія просіданню ґрунтів</w:t>
            </w:r>
          </w:p>
        </w:tc>
      </w:tr>
      <w:tr w:rsidR="0082682D" w:rsidRPr="00CB44C1" w14:paraId="050C82D7"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50"/>
        </w:trPr>
        <w:tc>
          <w:tcPr>
            <w:tcW w:w="2410" w:type="dxa"/>
            <w:vMerge w:val="restart"/>
            <w:shd w:val="clear" w:color="auto" w:fill="auto"/>
          </w:tcPr>
          <w:p w14:paraId="5F756F78" w14:textId="77777777" w:rsidR="0082682D" w:rsidRPr="00CB44C1" w:rsidRDefault="0082682D" w:rsidP="00F071C7">
            <w:pPr>
              <w:spacing w:after="0" w:line="240" w:lineRule="auto"/>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С.5. Сучасна система поводження з ТПВ</w:t>
            </w:r>
          </w:p>
        </w:tc>
        <w:tc>
          <w:tcPr>
            <w:tcW w:w="7371" w:type="dxa"/>
            <w:tcBorders>
              <w:top w:val="single" w:sz="4" w:space="0" w:color="365F91"/>
              <w:bottom w:val="single" w:sz="4" w:space="0" w:color="365F91"/>
              <w:right w:val="single" w:sz="4" w:space="0" w:color="365F91"/>
            </w:tcBorders>
            <w:shd w:val="clear" w:color="auto" w:fill="auto"/>
          </w:tcPr>
          <w:p w14:paraId="3742498D"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Впровадження системи роздільного збору ТПВ</w:t>
            </w:r>
          </w:p>
        </w:tc>
      </w:tr>
      <w:tr w:rsidR="0082682D" w:rsidRPr="00CB44C1" w14:paraId="7AAFD369"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50"/>
        </w:trPr>
        <w:tc>
          <w:tcPr>
            <w:tcW w:w="2410" w:type="dxa"/>
            <w:vMerge/>
            <w:shd w:val="clear" w:color="auto" w:fill="auto"/>
          </w:tcPr>
          <w:p w14:paraId="4C0412B3"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bottom w:val="single" w:sz="4" w:space="0" w:color="365F91"/>
              <w:right w:val="single" w:sz="4" w:space="0" w:color="365F91"/>
            </w:tcBorders>
            <w:shd w:val="clear" w:color="auto" w:fill="auto"/>
          </w:tcPr>
          <w:p w14:paraId="534E3764"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Впровадження ефективної системи переробки ТПВ</w:t>
            </w:r>
          </w:p>
        </w:tc>
      </w:tr>
      <w:tr w:rsidR="0082682D" w:rsidRPr="00CB44C1" w14:paraId="64684F85" w14:textId="77777777" w:rsidTr="006B4FD8">
        <w:tblPrEx>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108" w:type="dxa"/>
            <w:right w:w="108" w:type="dxa"/>
          </w:tblCellMar>
        </w:tblPrEx>
        <w:trPr>
          <w:trHeight w:val="50"/>
        </w:trPr>
        <w:tc>
          <w:tcPr>
            <w:tcW w:w="2410" w:type="dxa"/>
            <w:vMerge/>
            <w:shd w:val="clear" w:color="auto" w:fill="auto"/>
          </w:tcPr>
          <w:p w14:paraId="464E6C6A" w14:textId="77777777" w:rsidR="0082682D" w:rsidRPr="00CB44C1" w:rsidRDefault="0082682D" w:rsidP="00983042">
            <w:pPr>
              <w:numPr>
                <w:ilvl w:val="0"/>
                <w:numId w:val="2"/>
              </w:numPr>
              <w:spacing w:after="0" w:line="240" w:lineRule="auto"/>
              <w:ind w:left="709" w:hanging="567"/>
              <w:contextualSpacing/>
              <w:rPr>
                <w:rFonts w:ascii="Arial" w:eastAsia="Calibri" w:hAnsi="Arial" w:cs="Arial"/>
                <w:sz w:val="20"/>
                <w:szCs w:val="20"/>
                <w:lang w:val="uk-UA" w:eastAsia="ru-RU"/>
              </w:rPr>
            </w:pPr>
          </w:p>
        </w:tc>
        <w:tc>
          <w:tcPr>
            <w:tcW w:w="7371" w:type="dxa"/>
            <w:tcBorders>
              <w:top w:val="single" w:sz="4" w:space="0" w:color="365F91"/>
              <w:right w:val="single" w:sz="4" w:space="0" w:color="365F91"/>
            </w:tcBorders>
            <w:shd w:val="clear" w:color="auto" w:fill="auto"/>
          </w:tcPr>
          <w:p w14:paraId="49A1EF5B" w14:textId="77777777" w:rsidR="0082682D" w:rsidRPr="00CB44C1" w:rsidRDefault="0082682D" w:rsidP="00F071C7">
            <w:pPr>
              <w:spacing w:after="0" w:line="240" w:lineRule="auto"/>
              <w:ind w:left="142"/>
              <w:contextualSpacing/>
              <w:rPr>
                <w:rFonts w:ascii="Arial" w:eastAsia="Calibri" w:hAnsi="Arial" w:cs="Arial"/>
                <w:sz w:val="20"/>
                <w:szCs w:val="20"/>
                <w:lang w:val="uk-UA" w:eastAsia="ru-RU"/>
              </w:rPr>
            </w:pPr>
            <w:r w:rsidRPr="00CB44C1">
              <w:rPr>
                <w:rFonts w:ascii="Arial" w:eastAsia="Calibri" w:hAnsi="Arial" w:cs="Arial"/>
                <w:sz w:val="20"/>
                <w:szCs w:val="20"/>
                <w:lang w:val="uk-UA" w:eastAsia="ru-RU"/>
              </w:rPr>
              <w:t>Очищення території від стихійних сміттєзвалищ</w:t>
            </w:r>
          </w:p>
        </w:tc>
      </w:tr>
      <w:bookmarkEnd w:id="66"/>
    </w:tbl>
    <w:p w14:paraId="2D8B0B64" w14:textId="44E278F0" w:rsidR="007D7B17" w:rsidRPr="00CB44C1" w:rsidRDefault="007D7B17" w:rsidP="006E2191">
      <w:pPr>
        <w:spacing w:before="60" w:after="60" w:line="240" w:lineRule="auto"/>
        <w:ind w:firstLine="708"/>
        <w:jc w:val="both"/>
        <w:rPr>
          <w:rFonts w:ascii="Arial" w:eastAsia="Calibri" w:hAnsi="Arial" w:cs="Arial"/>
          <w:lang w:val="uk-UA" w:eastAsia="ru-RU"/>
        </w:rPr>
      </w:pPr>
    </w:p>
    <w:p w14:paraId="3F46698D" w14:textId="6B0AE3AC" w:rsidR="009F4229" w:rsidRPr="00CB44C1" w:rsidRDefault="009F4229">
      <w:pPr>
        <w:rPr>
          <w:rFonts w:ascii="Arial" w:eastAsia="Calibri" w:hAnsi="Arial" w:cs="Arial"/>
          <w:lang w:val="uk-UA" w:eastAsia="ru-RU"/>
        </w:rPr>
      </w:pPr>
      <w:r w:rsidRPr="00CB44C1">
        <w:rPr>
          <w:rFonts w:ascii="Arial" w:eastAsia="Calibri" w:hAnsi="Arial" w:cs="Arial"/>
          <w:lang w:val="uk-UA" w:eastAsia="ru-RU"/>
        </w:rPr>
        <w:br w:type="page"/>
      </w:r>
    </w:p>
    <w:p w14:paraId="1BCD24D0" w14:textId="354CF18B" w:rsidR="00F071C7" w:rsidRPr="00CB44C1" w:rsidRDefault="006B1950" w:rsidP="00332007">
      <w:pPr>
        <w:pStyle w:val="1"/>
        <w:rPr>
          <w:lang w:eastAsia="ru-RU"/>
        </w:rPr>
      </w:pPr>
      <w:bookmarkStart w:id="67" w:name="_Toc177807875"/>
      <w:r w:rsidRPr="00CB44C1">
        <w:rPr>
          <w:lang w:eastAsia="ru-RU"/>
        </w:rPr>
        <w:lastRenderedPageBreak/>
        <w:t>АНАЛІЗ УЗГОДЖЕНОСТІ</w:t>
      </w:r>
      <w:r w:rsidRPr="00CB44C1">
        <w:t xml:space="preserve"> </w:t>
      </w:r>
      <w:r w:rsidR="00B9655F" w:rsidRPr="00CB44C1">
        <w:rPr>
          <w:lang w:eastAsia="ru-RU"/>
        </w:rPr>
        <w:t>ПЛАНУ</w:t>
      </w:r>
      <w:r w:rsidR="00A937F3">
        <w:rPr>
          <w:lang w:eastAsia="ru-RU"/>
        </w:rPr>
        <w:t xml:space="preserve"> ДІЙ</w:t>
      </w:r>
      <w:r w:rsidR="00B9655F" w:rsidRPr="00CB44C1">
        <w:rPr>
          <w:lang w:eastAsia="ru-RU"/>
        </w:rPr>
        <w:t xml:space="preserve"> </w:t>
      </w:r>
      <w:r w:rsidRPr="00CB44C1">
        <w:rPr>
          <w:lang w:eastAsia="ru-RU"/>
        </w:rPr>
        <w:t>З ВІДПОВІДНИМИ ДОКУМЕНТАМИ РЕГІОНАЛЬНОГО ТА МІСЦЕВОГО РІВНІВ</w:t>
      </w:r>
      <w:bookmarkEnd w:id="67"/>
    </w:p>
    <w:p w14:paraId="2767BA8F" w14:textId="6E5280AD" w:rsidR="00093CAA" w:rsidRPr="00CB44C1" w:rsidRDefault="00093CAA" w:rsidP="00093CAA">
      <w:pPr>
        <w:pStyle w:val="aff0"/>
        <w:keepNext/>
        <w:jc w:val="both"/>
        <w:rPr>
          <w:lang w:val="uk-UA"/>
        </w:rPr>
      </w:pPr>
      <w:bookmarkStart w:id="68" w:name="_Hlk177766808"/>
      <w:r w:rsidRPr="00CB44C1">
        <w:rPr>
          <w:lang w:val="uk-UA"/>
        </w:rPr>
        <w:t xml:space="preserve">Таблиця </w:t>
      </w:r>
      <w:r w:rsidR="006F2044" w:rsidRPr="00CB44C1">
        <w:rPr>
          <w:lang w:val="uk-UA"/>
        </w:rPr>
        <w:fldChar w:fldCharType="begin"/>
      </w:r>
      <w:r w:rsidR="006F2044" w:rsidRPr="00CB44C1">
        <w:rPr>
          <w:lang w:val="uk-UA"/>
        </w:rPr>
        <w:instrText xml:space="preserve"> STYLEREF 1 \s </w:instrText>
      </w:r>
      <w:r w:rsidR="006F2044" w:rsidRPr="00CB44C1">
        <w:rPr>
          <w:lang w:val="uk-UA"/>
        </w:rPr>
        <w:fldChar w:fldCharType="separate"/>
      </w:r>
      <w:r w:rsidR="00683816">
        <w:rPr>
          <w:noProof/>
          <w:lang w:val="uk-UA"/>
        </w:rPr>
        <w:t>8</w:t>
      </w:r>
      <w:r w:rsidR="006F2044" w:rsidRPr="00CB44C1">
        <w:rPr>
          <w:lang w:val="uk-UA"/>
        </w:rPr>
        <w:fldChar w:fldCharType="end"/>
      </w:r>
      <w:r w:rsidR="006F2044" w:rsidRPr="00CB44C1">
        <w:rPr>
          <w:lang w:val="uk-UA"/>
        </w:rPr>
        <w:t>.</w:t>
      </w:r>
      <w:r w:rsidR="006F2044" w:rsidRPr="00CB44C1">
        <w:rPr>
          <w:lang w:val="uk-UA"/>
        </w:rPr>
        <w:fldChar w:fldCharType="begin"/>
      </w:r>
      <w:r w:rsidR="006F2044" w:rsidRPr="00CB44C1">
        <w:rPr>
          <w:lang w:val="uk-UA"/>
        </w:rPr>
        <w:instrText xml:space="preserve"> SEQ Таблиця \* ARABIC \s 1 </w:instrText>
      </w:r>
      <w:r w:rsidR="006F2044" w:rsidRPr="00CB44C1">
        <w:rPr>
          <w:lang w:val="uk-UA"/>
        </w:rPr>
        <w:fldChar w:fldCharType="separate"/>
      </w:r>
      <w:r w:rsidR="00683816">
        <w:rPr>
          <w:noProof/>
          <w:lang w:val="uk-UA"/>
        </w:rPr>
        <w:t>1</w:t>
      </w:r>
      <w:r w:rsidR="006F2044" w:rsidRPr="00CB44C1">
        <w:rPr>
          <w:lang w:val="uk-UA"/>
        </w:rPr>
        <w:fldChar w:fldCharType="end"/>
      </w:r>
      <w:r w:rsidRPr="00CB44C1">
        <w:rPr>
          <w:lang w:val="uk-UA"/>
        </w:rPr>
        <w:t xml:space="preserve">. Аналіз узгодженості стратегічних та оперативних цілей </w:t>
      </w:r>
      <w:r w:rsidR="00A937F3">
        <w:rPr>
          <w:lang w:val="uk-UA"/>
        </w:rPr>
        <w:t>Плану дій</w:t>
      </w:r>
      <w:r w:rsidRPr="00CB44C1">
        <w:rPr>
          <w:lang w:val="uk-UA"/>
        </w:rPr>
        <w:t xml:space="preserve"> </w:t>
      </w:r>
      <w:r w:rsidR="00383580">
        <w:rPr>
          <w:lang w:val="uk-UA"/>
        </w:rPr>
        <w:t>Червоноградської</w:t>
      </w:r>
      <w:r w:rsidR="00383580" w:rsidRPr="00CB44C1">
        <w:rPr>
          <w:lang w:val="uk-UA"/>
        </w:rPr>
        <w:t xml:space="preserve"> </w:t>
      </w:r>
      <w:r w:rsidRPr="00CB44C1">
        <w:rPr>
          <w:lang w:val="uk-UA"/>
        </w:rPr>
        <w:t>міської територіальної громади на період до 2030 року Стратегії розвитку Львівської області на період 2021-2027 років</w:t>
      </w:r>
    </w:p>
    <w:p w14:paraId="3F17F296" w14:textId="77417660" w:rsidR="009A3B15" w:rsidRDefault="009A3B15" w:rsidP="00332007">
      <w:pPr>
        <w:suppressAutoHyphens/>
        <w:spacing w:after="120" w:line="240" w:lineRule="auto"/>
        <w:ind w:firstLine="567"/>
        <w:contextualSpacing/>
        <w:jc w:val="both"/>
        <w:rPr>
          <w:rFonts w:ascii="Arial" w:eastAsia="Times New Roman" w:hAnsi="Arial" w:cs="Arial"/>
          <w:b/>
          <w:lang w:val="uk-UA" w:eastAsia="zh-CN"/>
        </w:rPr>
      </w:pPr>
    </w:p>
    <w:tbl>
      <w:tblPr>
        <w:tblStyle w:val="41"/>
        <w:tblW w:w="965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2280"/>
        <w:gridCol w:w="672"/>
        <w:gridCol w:w="402"/>
        <w:gridCol w:w="402"/>
        <w:gridCol w:w="403"/>
        <w:gridCol w:w="402"/>
        <w:gridCol w:w="672"/>
        <w:gridCol w:w="402"/>
        <w:gridCol w:w="402"/>
        <w:gridCol w:w="402"/>
        <w:gridCol w:w="403"/>
        <w:gridCol w:w="402"/>
        <w:gridCol w:w="402"/>
        <w:gridCol w:w="402"/>
        <w:gridCol w:w="403"/>
        <w:gridCol w:w="402"/>
        <w:gridCol w:w="402"/>
        <w:gridCol w:w="402"/>
      </w:tblGrid>
      <w:tr w:rsidR="00370221" w:rsidRPr="00164DBF" w14:paraId="65F2965A" w14:textId="77777777" w:rsidTr="00370221">
        <w:trPr>
          <w:cantSplit/>
          <w:trHeight w:val="3101"/>
          <w:tblHeader/>
        </w:trPr>
        <w:tc>
          <w:tcPr>
            <w:tcW w:w="2280" w:type="dxa"/>
            <w:shd w:val="clear" w:color="auto" w:fill="ECE8E1" w:themeFill="accent3" w:themeFillTint="33"/>
            <w:vAlign w:val="bottom"/>
          </w:tcPr>
          <w:p w14:paraId="0AFA7F4A" w14:textId="6BFA0562" w:rsidR="00370221" w:rsidRPr="00164DBF" w:rsidRDefault="00370221" w:rsidP="003D4FB6">
            <w:pPr>
              <w:rPr>
                <w:rFonts w:ascii="Arial" w:eastAsia="Calibri" w:hAnsi="Arial" w:cs="Arial"/>
                <w:b/>
                <w:sz w:val="14"/>
                <w:szCs w:val="14"/>
              </w:rPr>
            </w:pPr>
          </w:p>
          <w:p w14:paraId="46F20184" w14:textId="77777777" w:rsidR="00370221" w:rsidRPr="00164DBF" w:rsidRDefault="00370221" w:rsidP="003D4FB6">
            <w:pPr>
              <w:rPr>
                <w:rFonts w:ascii="Arial" w:eastAsia="Calibri" w:hAnsi="Arial" w:cs="Arial"/>
                <w:b/>
                <w:sz w:val="14"/>
                <w:szCs w:val="14"/>
              </w:rPr>
            </w:pPr>
          </w:p>
          <w:p w14:paraId="4D30F14E" w14:textId="77777777" w:rsidR="00370221" w:rsidRPr="00164DBF" w:rsidRDefault="00370221" w:rsidP="003D4FB6">
            <w:pPr>
              <w:rPr>
                <w:rFonts w:ascii="Arial" w:eastAsia="Calibri" w:hAnsi="Arial" w:cs="Arial"/>
                <w:b/>
                <w:sz w:val="14"/>
                <w:szCs w:val="14"/>
              </w:rPr>
            </w:pPr>
          </w:p>
          <w:p w14:paraId="69A61AB2" w14:textId="77777777" w:rsidR="00370221" w:rsidRPr="00164DBF" w:rsidRDefault="00370221" w:rsidP="003D4FB6">
            <w:pPr>
              <w:rPr>
                <w:rFonts w:ascii="Arial" w:eastAsia="Calibri" w:hAnsi="Arial" w:cs="Arial"/>
                <w:b/>
                <w:sz w:val="14"/>
                <w:szCs w:val="14"/>
              </w:rPr>
            </w:pPr>
          </w:p>
          <w:p w14:paraId="245B04F1" w14:textId="77777777" w:rsidR="00370221" w:rsidRPr="00164DBF" w:rsidRDefault="00370221" w:rsidP="003D4FB6">
            <w:pPr>
              <w:rPr>
                <w:rFonts w:ascii="Arial" w:eastAsia="Calibri" w:hAnsi="Arial" w:cs="Arial"/>
                <w:b/>
                <w:sz w:val="14"/>
                <w:szCs w:val="14"/>
              </w:rPr>
            </w:pPr>
          </w:p>
          <w:p w14:paraId="52D96911" w14:textId="77777777" w:rsidR="00370221" w:rsidRPr="00164DBF" w:rsidRDefault="00370221" w:rsidP="003D4FB6">
            <w:pPr>
              <w:rPr>
                <w:rFonts w:ascii="Arial" w:eastAsia="Calibri" w:hAnsi="Arial" w:cs="Arial"/>
                <w:b/>
                <w:sz w:val="14"/>
                <w:szCs w:val="14"/>
              </w:rPr>
            </w:pPr>
          </w:p>
          <w:p w14:paraId="79A09102" w14:textId="77777777" w:rsidR="00370221" w:rsidRPr="00164DBF" w:rsidRDefault="00370221" w:rsidP="003D4FB6">
            <w:pPr>
              <w:rPr>
                <w:rFonts w:ascii="Arial" w:eastAsia="Calibri" w:hAnsi="Arial" w:cs="Arial"/>
                <w:b/>
                <w:sz w:val="14"/>
                <w:szCs w:val="14"/>
              </w:rPr>
            </w:pPr>
          </w:p>
          <w:p w14:paraId="1FE7DFC8" w14:textId="77777777" w:rsidR="00370221" w:rsidRPr="00164DBF" w:rsidRDefault="00370221" w:rsidP="003D4FB6">
            <w:pPr>
              <w:rPr>
                <w:rFonts w:ascii="Arial" w:eastAsia="Calibri" w:hAnsi="Arial" w:cs="Arial"/>
                <w:b/>
                <w:sz w:val="14"/>
                <w:szCs w:val="14"/>
              </w:rPr>
            </w:pPr>
          </w:p>
          <w:p w14:paraId="1D80BE6B" w14:textId="77777777" w:rsidR="00370221" w:rsidRPr="00164DBF" w:rsidRDefault="00370221" w:rsidP="003D4FB6">
            <w:pPr>
              <w:rPr>
                <w:rFonts w:ascii="Arial" w:eastAsia="Calibri" w:hAnsi="Arial" w:cs="Arial"/>
                <w:b/>
                <w:sz w:val="14"/>
                <w:szCs w:val="14"/>
              </w:rPr>
            </w:pPr>
          </w:p>
          <w:p w14:paraId="6F15E2A3" w14:textId="77777777" w:rsidR="00370221" w:rsidRPr="00164DBF" w:rsidRDefault="00370221" w:rsidP="003D4FB6">
            <w:pPr>
              <w:rPr>
                <w:rFonts w:ascii="Arial" w:eastAsia="Calibri" w:hAnsi="Arial" w:cs="Arial"/>
                <w:b/>
                <w:sz w:val="14"/>
                <w:szCs w:val="14"/>
              </w:rPr>
            </w:pPr>
          </w:p>
          <w:p w14:paraId="35A48A44" w14:textId="77777777" w:rsidR="00370221" w:rsidRPr="00164DBF" w:rsidRDefault="00370221" w:rsidP="003D4FB6">
            <w:pPr>
              <w:rPr>
                <w:rFonts w:ascii="Arial" w:eastAsia="Calibri" w:hAnsi="Arial" w:cs="Arial"/>
                <w:b/>
                <w:sz w:val="14"/>
                <w:szCs w:val="14"/>
              </w:rPr>
            </w:pPr>
          </w:p>
          <w:p w14:paraId="045920B5" w14:textId="77777777" w:rsidR="00370221" w:rsidRPr="00164DBF" w:rsidRDefault="00370221" w:rsidP="003D4FB6">
            <w:pPr>
              <w:rPr>
                <w:rFonts w:ascii="Arial" w:eastAsia="Calibri" w:hAnsi="Arial" w:cs="Arial"/>
                <w:b/>
                <w:sz w:val="14"/>
                <w:szCs w:val="14"/>
              </w:rPr>
            </w:pPr>
          </w:p>
          <w:p w14:paraId="232A07FB" w14:textId="77777777" w:rsidR="00370221" w:rsidRDefault="00370221" w:rsidP="003D4FB6">
            <w:pPr>
              <w:rPr>
                <w:rFonts w:ascii="Arial" w:eastAsia="Calibri" w:hAnsi="Arial" w:cs="Arial"/>
                <w:b/>
                <w:sz w:val="14"/>
                <w:szCs w:val="14"/>
              </w:rPr>
            </w:pPr>
          </w:p>
          <w:p w14:paraId="6A487699" w14:textId="4956D4AF" w:rsidR="00370221" w:rsidRPr="00164DBF" w:rsidRDefault="00370221" w:rsidP="003D4FB6">
            <w:pPr>
              <w:rPr>
                <w:rFonts w:ascii="Arial" w:eastAsia="Calibri" w:hAnsi="Arial" w:cs="Arial"/>
                <w:b/>
                <w:sz w:val="14"/>
                <w:szCs w:val="14"/>
              </w:rPr>
            </w:pPr>
            <w:r w:rsidRPr="00164DBF">
              <w:rPr>
                <w:rFonts w:ascii="Arial" w:eastAsia="Calibri" w:hAnsi="Arial" w:cs="Arial"/>
                <w:b/>
                <w:sz w:val="14"/>
                <w:szCs w:val="14"/>
              </w:rPr>
              <w:t xml:space="preserve">Стратегічні </w:t>
            </w:r>
          </w:p>
          <w:p w14:paraId="78FACA48" w14:textId="77777777" w:rsidR="00370221" w:rsidRPr="00164DBF" w:rsidRDefault="00370221" w:rsidP="003D4FB6">
            <w:pPr>
              <w:rPr>
                <w:rFonts w:ascii="Arial" w:eastAsia="Calibri" w:hAnsi="Arial" w:cs="Arial"/>
                <w:b/>
                <w:sz w:val="14"/>
                <w:szCs w:val="14"/>
              </w:rPr>
            </w:pPr>
            <w:r w:rsidRPr="00164DBF">
              <w:rPr>
                <w:rFonts w:ascii="Arial" w:eastAsia="Calibri" w:hAnsi="Arial" w:cs="Arial"/>
                <w:b/>
                <w:sz w:val="14"/>
                <w:szCs w:val="14"/>
              </w:rPr>
              <w:t>та оперативні</w:t>
            </w:r>
          </w:p>
          <w:p w14:paraId="482F3247" w14:textId="77777777" w:rsidR="00370221" w:rsidRPr="00164DBF" w:rsidRDefault="00370221" w:rsidP="003D4FB6">
            <w:pPr>
              <w:rPr>
                <w:rFonts w:ascii="Arial" w:eastAsia="Calibri" w:hAnsi="Arial" w:cs="Arial"/>
                <w:b/>
                <w:sz w:val="14"/>
                <w:szCs w:val="14"/>
              </w:rPr>
            </w:pPr>
            <w:r w:rsidRPr="00164DBF">
              <w:rPr>
                <w:rFonts w:ascii="Arial" w:eastAsia="Calibri" w:hAnsi="Arial" w:cs="Arial"/>
                <w:b/>
                <w:sz w:val="14"/>
                <w:szCs w:val="14"/>
              </w:rPr>
              <w:t xml:space="preserve">цілі Стратегії </w:t>
            </w:r>
          </w:p>
          <w:p w14:paraId="6CFD1600" w14:textId="77777777" w:rsidR="00370221" w:rsidRDefault="00370221" w:rsidP="003D4FB6">
            <w:pPr>
              <w:rPr>
                <w:rFonts w:ascii="Arial" w:eastAsia="Calibri" w:hAnsi="Arial" w:cs="Arial"/>
                <w:b/>
                <w:sz w:val="14"/>
                <w:szCs w:val="14"/>
              </w:rPr>
            </w:pPr>
            <w:r w:rsidRPr="00164DBF">
              <w:rPr>
                <w:rFonts w:ascii="Arial" w:eastAsia="Calibri" w:hAnsi="Arial" w:cs="Arial"/>
                <w:b/>
                <w:sz w:val="14"/>
                <w:szCs w:val="14"/>
              </w:rPr>
              <w:t xml:space="preserve">розвитку </w:t>
            </w:r>
          </w:p>
          <w:p w14:paraId="0AF7964A" w14:textId="77777777" w:rsidR="00370221" w:rsidRDefault="00370221" w:rsidP="003D4FB6">
            <w:pPr>
              <w:rPr>
                <w:rFonts w:ascii="Arial" w:eastAsia="Calibri" w:hAnsi="Arial" w:cs="Arial"/>
                <w:b/>
                <w:sz w:val="14"/>
                <w:szCs w:val="14"/>
              </w:rPr>
            </w:pPr>
            <w:r w:rsidRPr="00164DBF">
              <w:rPr>
                <w:rFonts w:ascii="Arial" w:eastAsia="Calibri" w:hAnsi="Arial" w:cs="Arial"/>
                <w:b/>
                <w:sz w:val="14"/>
                <w:szCs w:val="14"/>
              </w:rPr>
              <w:t>Львівської</w:t>
            </w:r>
            <w:r>
              <w:rPr>
                <w:rFonts w:ascii="Arial" w:eastAsia="Calibri" w:hAnsi="Arial" w:cs="Arial"/>
                <w:b/>
                <w:sz w:val="14"/>
                <w:szCs w:val="14"/>
              </w:rPr>
              <w:t xml:space="preserve"> </w:t>
            </w:r>
            <w:r w:rsidRPr="00164DBF">
              <w:rPr>
                <w:rFonts w:ascii="Arial" w:eastAsia="Calibri" w:hAnsi="Arial" w:cs="Arial"/>
                <w:b/>
                <w:sz w:val="14"/>
                <w:szCs w:val="14"/>
              </w:rPr>
              <w:t xml:space="preserve">області </w:t>
            </w:r>
          </w:p>
          <w:p w14:paraId="69F0EF4B" w14:textId="77777777" w:rsidR="00370221" w:rsidRDefault="00370221" w:rsidP="00370221">
            <w:pPr>
              <w:rPr>
                <w:rFonts w:ascii="Arial" w:eastAsia="Calibri" w:hAnsi="Arial" w:cs="Arial"/>
                <w:b/>
                <w:sz w:val="14"/>
                <w:szCs w:val="14"/>
              </w:rPr>
            </w:pPr>
            <w:r w:rsidRPr="00164DBF">
              <w:rPr>
                <w:rFonts w:ascii="Arial" w:eastAsia="Calibri" w:hAnsi="Arial" w:cs="Arial"/>
                <w:b/>
                <w:sz w:val="14"/>
                <w:szCs w:val="14"/>
              </w:rPr>
              <w:t>на період 2021-2027 років</w:t>
            </w:r>
          </w:p>
          <w:p w14:paraId="5AAE8D32" w14:textId="574D3E2B" w:rsidR="00370221" w:rsidRPr="00164DBF" w:rsidRDefault="00370221" w:rsidP="00370221">
            <w:pPr>
              <w:rPr>
                <w:rFonts w:ascii="Arial" w:eastAsia="Calibri" w:hAnsi="Arial" w:cs="Arial"/>
                <w:b/>
                <w:sz w:val="14"/>
                <w:szCs w:val="14"/>
              </w:rPr>
            </w:pPr>
          </w:p>
        </w:tc>
        <w:tc>
          <w:tcPr>
            <w:tcW w:w="672" w:type="dxa"/>
            <w:shd w:val="clear" w:color="auto" w:fill="ECE8E1" w:themeFill="accent3" w:themeFillTint="33"/>
            <w:textDirection w:val="btLr"/>
          </w:tcPr>
          <w:p w14:paraId="756BA05C" w14:textId="67E1962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b/>
                <w:sz w:val="14"/>
                <w:szCs w:val="14"/>
              </w:rPr>
              <w:t>А. Диверсифікована економіка громади на засадах розвитку нових інноваційних кластерів замкнутого циклу,</w:t>
            </w:r>
            <w:r w:rsidRPr="00CB44C1">
              <w:rPr>
                <w:rFonts w:ascii="Arial" w:eastAsia="Times New Roman" w:hAnsi="Arial" w:cs="Arial"/>
                <w:noProof/>
                <w:szCs w:val="24"/>
                <w:lang w:eastAsia="uk-UA"/>
              </w:rPr>
              <w:t xml:space="preserve"> </w:t>
            </w:r>
            <w:r w:rsidRPr="00164DBF">
              <w:rPr>
                <w:rFonts w:ascii="Arial" w:eastAsia="Calibri" w:hAnsi="Arial" w:cs="Arial"/>
                <w:b/>
                <w:sz w:val="14"/>
                <w:szCs w:val="14"/>
              </w:rPr>
              <w:t xml:space="preserve"> декарбонізації</w:t>
            </w:r>
          </w:p>
        </w:tc>
        <w:tc>
          <w:tcPr>
            <w:tcW w:w="402" w:type="dxa"/>
            <w:shd w:val="clear" w:color="auto" w:fill="auto"/>
            <w:textDirection w:val="btLr"/>
          </w:tcPr>
          <w:p w14:paraId="3CF3EA86"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sz w:val="14"/>
                <w:szCs w:val="14"/>
              </w:rPr>
              <w:t>А.1. Диверсифікована економіка громади та розвиток нових інноваційних кластерів</w:t>
            </w:r>
          </w:p>
        </w:tc>
        <w:tc>
          <w:tcPr>
            <w:tcW w:w="402" w:type="dxa"/>
            <w:shd w:val="clear" w:color="auto" w:fill="auto"/>
            <w:textDirection w:val="btLr"/>
          </w:tcPr>
          <w:p w14:paraId="7478EF51"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sz w:val="14"/>
                <w:szCs w:val="14"/>
              </w:rPr>
              <w:t>А.2. Розвиток МСП і підтримка стартапів</w:t>
            </w:r>
          </w:p>
        </w:tc>
        <w:tc>
          <w:tcPr>
            <w:tcW w:w="403" w:type="dxa"/>
            <w:shd w:val="clear" w:color="auto" w:fill="auto"/>
            <w:textDirection w:val="btLr"/>
          </w:tcPr>
          <w:p w14:paraId="5E81F20E" w14:textId="77777777" w:rsidR="00370221" w:rsidRPr="00164DBF" w:rsidRDefault="00370221" w:rsidP="003D4FB6">
            <w:pPr>
              <w:suppressAutoHyphens/>
              <w:spacing w:line="192" w:lineRule="auto"/>
              <w:ind w:left="113" w:right="57"/>
              <w:contextualSpacing/>
              <w:rPr>
                <w:rFonts w:ascii="Arial" w:eastAsia="Times New Roman" w:hAnsi="Arial" w:cs="Arial"/>
                <w:sz w:val="14"/>
                <w:szCs w:val="14"/>
                <w:lang w:eastAsia="zh-CN"/>
              </w:rPr>
            </w:pPr>
            <w:r w:rsidRPr="00164DBF">
              <w:rPr>
                <w:rFonts w:ascii="Arial" w:eastAsia="Calibri" w:hAnsi="Arial" w:cs="Arial"/>
                <w:bCs/>
                <w:sz w:val="14"/>
                <w:szCs w:val="14"/>
              </w:rPr>
              <w:t>А.3. Ефективне використання постіндустріальних територій</w:t>
            </w:r>
          </w:p>
        </w:tc>
        <w:tc>
          <w:tcPr>
            <w:tcW w:w="402" w:type="dxa"/>
            <w:shd w:val="clear" w:color="auto" w:fill="auto"/>
            <w:textDirection w:val="btLr"/>
          </w:tcPr>
          <w:p w14:paraId="3A2FF833" w14:textId="77777777" w:rsidR="00370221" w:rsidRPr="00164DBF" w:rsidRDefault="00370221" w:rsidP="003D4FB6">
            <w:pPr>
              <w:suppressAutoHyphens/>
              <w:spacing w:line="192" w:lineRule="auto"/>
              <w:ind w:left="113" w:right="57"/>
              <w:contextualSpacing/>
              <w:rPr>
                <w:rFonts w:ascii="Arial" w:eastAsia="Times New Roman" w:hAnsi="Arial" w:cs="Arial"/>
                <w:b/>
                <w:bCs/>
                <w:sz w:val="14"/>
                <w:szCs w:val="14"/>
                <w:lang w:eastAsia="zh-CN"/>
              </w:rPr>
            </w:pPr>
            <w:r w:rsidRPr="00164DBF">
              <w:rPr>
                <w:rFonts w:ascii="Arial" w:eastAsia="Calibri" w:hAnsi="Arial" w:cs="Arial"/>
                <w:sz w:val="14"/>
                <w:szCs w:val="14"/>
              </w:rPr>
              <w:t>А.4. Привабливий бізнес клімат і інвестиційні продукти громади</w:t>
            </w:r>
          </w:p>
        </w:tc>
        <w:tc>
          <w:tcPr>
            <w:tcW w:w="672" w:type="dxa"/>
            <w:shd w:val="clear" w:color="auto" w:fill="ECE8E1" w:themeFill="accent3" w:themeFillTint="33"/>
            <w:textDirection w:val="btLr"/>
          </w:tcPr>
          <w:p w14:paraId="5D5192B2" w14:textId="77777777" w:rsidR="00370221" w:rsidRPr="00164DBF" w:rsidRDefault="00370221" w:rsidP="003D4FB6">
            <w:pPr>
              <w:spacing w:line="192" w:lineRule="auto"/>
              <w:ind w:left="113" w:right="57"/>
              <w:contextualSpacing/>
              <w:rPr>
                <w:rFonts w:ascii="Arial" w:eastAsia="Calibri" w:hAnsi="Arial" w:cs="Arial"/>
                <w:b/>
                <w:sz w:val="14"/>
                <w:szCs w:val="14"/>
              </w:rPr>
            </w:pPr>
            <w:r w:rsidRPr="00164DBF">
              <w:rPr>
                <w:rFonts w:ascii="Arial" w:eastAsia="Times New Roman" w:hAnsi="Arial" w:cs="Arial"/>
                <w:b/>
                <w:sz w:val="14"/>
                <w:szCs w:val="14"/>
                <w:lang w:eastAsia="zh-CN"/>
              </w:rPr>
              <w:t>В. Сучасна, комфортна соціальна інфраструктура та енергоефективна система життєзабезпечення громади</w:t>
            </w:r>
          </w:p>
        </w:tc>
        <w:tc>
          <w:tcPr>
            <w:tcW w:w="402" w:type="dxa"/>
            <w:shd w:val="clear" w:color="auto" w:fill="auto"/>
            <w:textDirection w:val="btLr"/>
          </w:tcPr>
          <w:p w14:paraId="1D758C29"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Times New Roman" w:hAnsi="Arial" w:cs="Arial"/>
                <w:bCs/>
                <w:sz w:val="14"/>
                <w:szCs w:val="14"/>
                <w:lang w:eastAsia="zh-CN"/>
              </w:rPr>
              <w:t>В.1. Безпечна та комфортна транспортна система громади</w:t>
            </w:r>
          </w:p>
        </w:tc>
        <w:tc>
          <w:tcPr>
            <w:tcW w:w="402" w:type="dxa"/>
            <w:shd w:val="clear" w:color="auto" w:fill="auto"/>
            <w:textDirection w:val="btLr"/>
          </w:tcPr>
          <w:p w14:paraId="418EBE09"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sz w:val="14"/>
                <w:szCs w:val="14"/>
              </w:rPr>
              <w:t>В 2. Енергоефективна комунальна інфраструктура</w:t>
            </w:r>
          </w:p>
        </w:tc>
        <w:tc>
          <w:tcPr>
            <w:tcW w:w="402" w:type="dxa"/>
            <w:shd w:val="clear" w:color="auto" w:fill="auto"/>
            <w:textDirection w:val="btLr"/>
          </w:tcPr>
          <w:p w14:paraId="1C1D4181"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bCs/>
                <w:sz w:val="14"/>
                <w:szCs w:val="14"/>
              </w:rPr>
              <w:t>В 3. Ефективна соціально відповідальна система управління трансформацією громади</w:t>
            </w:r>
          </w:p>
        </w:tc>
        <w:tc>
          <w:tcPr>
            <w:tcW w:w="403" w:type="dxa"/>
            <w:shd w:val="clear" w:color="auto" w:fill="auto"/>
            <w:textDirection w:val="btLr"/>
          </w:tcPr>
          <w:p w14:paraId="2966AA5C"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sz w:val="14"/>
                <w:szCs w:val="14"/>
              </w:rPr>
              <w:t>В 4. Ефективні соціальні сервіси, орієнтовані на потреби громади</w:t>
            </w:r>
          </w:p>
        </w:tc>
        <w:tc>
          <w:tcPr>
            <w:tcW w:w="402" w:type="dxa"/>
            <w:shd w:val="clear" w:color="auto" w:fill="auto"/>
            <w:textDirection w:val="btLr"/>
          </w:tcPr>
          <w:p w14:paraId="62A2639C" w14:textId="77777777" w:rsidR="00370221" w:rsidRPr="00164DBF" w:rsidRDefault="00370221" w:rsidP="003D4FB6">
            <w:pPr>
              <w:spacing w:line="192" w:lineRule="auto"/>
              <w:ind w:left="113" w:right="57"/>
              <w:contextualSpacing/>
              <w:rPr>
                <w:rFonts w:ascii="Arial" w:eastAsia="Calibri" w:hAnsi="Arial" w:cs="Arial"/>
                <w:b/>
                <w:bCs/>
                <w:sz w:val="14"/>
                <w:szCs w:val="14"/>
              </w:rPr>
            </w:pPr>
            <w:r w:rsidRPr="00164DBF">
              <w:rPr>
                <w:rFonts w:ascii="Arial" w:eastAsia="Calibri" w:hAnsi="Arial" w:cs="Arial"/>
                <w:bCs/>
                <w:sz w:val="14"/>
                <w:szCs w:val="14"/>
              </w:rPr>
              <w:t>В.5. Сучасна система підготовки кадрів, орієнтована на нову модель</w:t>
            </w:r>
            <w:r w:rsidRPr="00164DBF">
              <w:rPr>
                <w:rFonts w:ascii="Arial" w:eastAsia="Calibri" w:hAnsi="Arial" w:cs="Arial"/>
                <w:b/>
                <w:bCs/>
                <w:sz w:val="14"/>
                <w:szCs w:val="14"/>
              </w:rPr>
              <w:t xml:space="preserve"> </w:t>
            </w:r>
            <w:r w:rsidRPr="00164DBF">
              <w:rPr>
                <w:rFonts w:ascii="Arial" w:eastAsia="Calibri" w:hAnsi="Arial" w:cs="Arial"/>
                <w:bCs/>
                <w:sz w:val="14"/>
                <w:szCs w:val="14"/>
              </w:rPr>
              <w:t>економіки</w:t>
            </w:r>
          </w:p>
        </w:tc>
        <w:tc>
          <w:tcPr>
            <w:tcW w:w="402" w:type="dxa"/>
            <w:shd w:val="clear" w:color="auto" w:fill="ECE8E1" w:themeFill="accent3" w:themeFillTint="33"/>
            <w:textDirection w:val="btLr"/>
          </w:tcPr>
          <w:p w14:paraId="0AD44FDC" w14:textId="77777777" w:rsidR="00370221" w:rsidRPr="00164DBF" w:rsidRDefault="00370221" w:rsidP="003D4FB6">
            <w:pPr>
              <w:spacing w:line="192" w:lineRule="auto"/>
              <w:ind w:left="113" w:right="57"/>
              <w:contextualSpacing/>
              <w:rPr>
                <w:rFonts w:ascii="Arial" w:eastAsia="Calibri" w:hAnsi="Arial" w:cs="Arial"/>
                <w:b/>
                <w:sz w:val="14"/>
                <w:szCs w:val="14"/>
              </w:rPr>
            </w:pPr>
            <w:r w:rsidRPr="00164DBF">
              <w:rPr>
                <w:rFonts w:ascii="Arial" w:eastAsia="Calibri" w:hAnsi="Arial" w:cs="Arial"/>
                <w:b/>
                <w:sz w:val="14"/>
                <w:szCs w:val="14"/>
              </w:rPr>
              <w:t>С. Чисте довкілля, розвиток зеленої енергетики</w:t>
            </w:r>
          </w:p>
        </w:tc>
        <w:tc>
          <w:tcPr>
            <w:tcW w:w="402" w:type="dxa"/>
            <w:shd w:val="clear" w:color="auto" w:fill="auto"/>
            <w:textDirection w:val="btLr"/>
          </w:tcPr>
          <w:p w14:paraId="0E086BE3"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sz w:val="14"/>
                <w:szCs w:val="14"/>
              </w:rPr>
              <w:t>С.1. Ефективна система контролю за станом довкілля</w:t>
            </w:r>
          </w:p>
        </w:tc>
        <w:tc>
          <w:tcPr>
            <w:tcW w:w="403" w:type="dxa"/>
            <w:shd w:val="clear" w:color="auto" w:fill="auto"/>
            <w:textDirection w:val="btLr"/>
          </w:tcPr>
          <w:p w14:paraId="741FA972" w14:textId="77777777" w:rsidR="00370221" w:rsidRPr="00164DBF" w:rsidRDefault="00370221" w:rsidP="003D4FB6">
            <w:pPr>
              <w:spacing w:line="192" w:lineRule="auto"/>
              <w:ind w:left="113" w:right="57"/>
              <w:contextualSpacing/>
              <w:rPr>
                <w:rFonts w:ascii="Arial" w:eastAsia="Calibri" w:hAnsi="Arial" w:cs="Arial"/>
                <w:bCs/>
                <w:sz w:val="14"/>
                <w:szCs w:val="14"/>
              </w:rPr>
            </w:pPr>
            <w:r w:rsidRPr="00164DBF">
              <w:rPr>
                <w:rFonts w:ascii="Arial" w:eastAsia="Calibri" w:hAnsi="Arial" w:cs="Arial"/>
                <w:bCs/>
                <w:sz w:val="14"/>
                <w:szCs w:val="14"/>
              </w:rPr>
              <w:t>С 2. Ефективний енергоменеджмент громади</w:t>
            </w:r>
          </w:p>
        </w:tc>
        <w:tc>
          <w:tcPr>
            <w:tcW w:w="402" w:type="dxa"/>
            <w:shd w:val="clear" w:color="auto" w:fill="auto"/>
            <w:textDirection w:val="btLr"/>
          </w:tcPr>
          <w:p w14:paraId="7DB46D47"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sz w:val="14"/>
                <w:szCs w:val="14"/>
              </w:rPr>
              <w:t>С.3. Розвиток альтернативних джерел енергії, зеленої енергетики</w:t>
            </w:r>
          </w:p>
        </w:tc>
        <w:tc>
          <w:tcPr>
            <w:tcW w:w="402" w:type="dxa"/>
            <w:shd w:val="clear" w:color="auto" w:fill="auto"/>
            <w:textDirection w:val="btLr"/>
          </w:tcPr>
          <w:p w14:paraId="0DD1282B"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sz w:val="14"/>
                <w:szCs w:val="14"/>
              </w:rPr>
              <w:t>С.4. Сучасні екологічно дружні простори для дозвілля та відновлення</w:t>
            </w:r>
          </w:p>
        </w:tc>
        <w:tc>
          <w:tcPr>
            <w:tcW w:w="402" w:type="dxa"/>
            <w:shd w:val="clear" w:color="auto" w:fill="auto"/>
            <w:textDirection w:val="btLr"/>
          </w:tcPr>
          <w:p w14:paraId="2BFEB856" w14:textId="77777777" w:rsidR="00370221" w:rsidRPr="00164DBF" w:rsidRDefault="00370221" w:rsidP="003D4FB6">
            <w:pPr>
              <w:spacing w:line="192" w:lineRule="auto"/>
              <w:ind w:left="113" w:right="57"/>
              <w:contextualSpacing/>
              <w:rPr>
                <w:rFonts w:ascii="Arial" w:eastAsia="Calibri" w:hAnsi="Arial" w:cs="Arial"/>
                <w:sz w:val="14"/>
                <w:szCs w:val="14"/>
              </w:rPr>
            </w:pPr>
            <w:r w:rsidRPr="00164DBF">
              <w:rPr>
                <w:rFonts w:ascii="Arial" w:eastAsia="Calibri" w:hAnsi="Arial" w:cs="Arial"/>
                <w:sz w:val="14"/>
                <w:szCs w:val="14"/>
              </w:rPr>
              <w:t>С.5. Сучасна система поводження з ТПВ</w:t>
            </w:r>
          </w:p>
        </w:tc>
      </w:tr>
      <w:tr w:rsidR="00370221" w:rsidRPr="00164DBF" w14:paraId="12C9BFC8" w14:textId="77777777" w:rsidTr="003D4FB6">
        <w:trPr>
          <w:trHeight w:val="430"/>
        </w:trPr>
        <w:tc>
          <w:tcPr>
            <w:tcW w:w="2280" w:type="dxa"/>
            <w:shd w:val="clear" w:color="auto" w:fill="ECE8E1" w:themeFill="accent3" w:themeFillTint="33"/>
          </w:tcPr>
          <w:p w14:paraId="267EF61B" w14:textId="374810CC" w:rsidR="00370221" w:rsidRPr="00164DBF" w:rsidRDefault="00370221" w:rsidP="003D4FB6">
            <w:pPr>
              <w:jc w:val="both"/>
              <w:rPr>
                <w:rFonts w:ascii="Arial" w:eastAsia="Times New Roman" w:hAnsi="Arial" w:cs="Arial"/>
                <w:b/>
                <w:sz w:val="14"/>
                <w:szCs w:val="14"/>
                <w:lang w:eastAsia="ru-RU"/>
              </w:rPr>
            </w:pPr>
            <w:r w:rsidRPr="00164DBF">
              <w:rPr>
                <w:rFonts w:ascii="Arial" w:eastAsia="Times New Roman" w:hAnsi="Arial" w:cs="Arial"/>
                <w:b/>
                <w:sz w:val="14"/>
                <w:szCs w:val="14"/>
                <w:lang w:eastAsia="ru-RU"/>
              </w:rPr>
              <w:t>1. Безпека та збереження демографічного потенціалу нації в умовах війни та повоєнної відбудови</w:t>
            </w:r>
          </w:p>
        </w:tc>
        <w:tc>
          <w:tcPr>
            <w:tcW w:w="672" w:type="dxa"/>
            <w:shd w:val="clear" w:color="auto" w:fill="ECE8E1" w:themeFill="accent3" w:themeFillTint="33"/>
          </w:tcPr>
          <w:p w14:paraId="6FB42380" w14:textId="49DD97B9"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6CC2E07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0B29C53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ECE8E1" w:themeFill="accent3" w:themeFillTint="33"/>
          </w:tcPr>
          <w:p w14:paraId="5C7EB6C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0437B3B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672" w:type="dxa"/>
            <w:shd w:val="clear" w:color="auto" w:fill="ECE8E1" w:themeFill="accent3" w:themeFillTint="33"/>
          </w:tcPr>
          <w:p w14:paraId="67F518E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40C9A8C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135C464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56014B9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ECE8E1" w:themeFill="accent3" w:themeFillTint="33"/>
          </w:tcPr>
          <w:p w14:paraId="0ABEB1D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50BA070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0BABB98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55F88BA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ECE8E1" w:themeFill="accent3" w:themeFillTint="33"/>
          </w:tcPr>
          <w:p w14:paraId="3B11DD2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375D30E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0D2ACA3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3D9B885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13A5B509" w14:textId="77777777" w:rsidTr="003D4FB6">
        <w:trPr>
          <w:trHeight w:val="134"/>
        </w:trPr>
        <w:tc>
          <w:tcPr>
            <w:tcW w:w="2280" w:type="dxa"/>
            <w:shd w:val="clear" w:color="auto" w:fill="auto"/>
          </w:tcPr>
          <w:p w14:paraId="60CF1726" w14:textId="2EDA8BA2"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1.1. Підтримка обороноздатності держави та сектору безпеки</w:t>
            </w:r>
          </w:p>
        </w:tc>
        <w:tc>
          <w:tcPr>
            <w:tcW w:w="672" w:type="dxa"/>
            <w:shd w:val="clear" w:color="auto" w:fill="ECE8E1" w:themeFill="accent3" w:themeFillTint="33"/>
          </w:tcPr>
          <w:p w14:paraId="03B7EF31" w14:textId="4A02E415"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25FCAD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FF69CF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62F05BF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A03E69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42B332D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FB203B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B46A59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04B0DE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5A607F4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42FEA68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3E47369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D06763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0BF194F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4DEB922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153C42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6598028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r>
      <w:tr w:rsidR="00370221" w:rsidRPr="00164DBF" w14:paraId="74E85AE0" w14:textId="77777777" w:rsidTr="003D4FB6">
        <w:trPr>
          <w:trHeight w:val="134"/>
        </w:trPr>
        <w:tc>
          <w:tcPr>
            <w:tcW w:w="2280" w:type="dxa"/>
            <w:shd w:val="clear" w:color="auto" w:fill="auto"/>
          </w:tcPr>
          <w:p w14:paraId="571ED264" w14:textId="7877BEC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1.2. Розвиток невідкладної та високоспеціалізованої медицини</w:t>
            </w:r>
          </w:p>
        </w:tc>
        <w:tc>
          <w:tcPr>
            <w:tcW w:w="672" w:type="dxa"/>
            <w:shd w:val="clear" w:color="auto" w:fill="ECE8E1" w:themeFill="accent3" w:themeFillTint="33"/>
          </w:tcPr>
          <w:p w14:paraId="547A220A" w14:textId="107B2054" w:rsidR="00370221" w:rsidRPr="00164DBF" w:rsidRDefault="00370221" w:rsidP="003D4FB6">
            <w:pPr>
              <w:jc w:val="center"/>
              <w:rPr>
                <w:rFonts w:ascii="Arial" w:eastAsia="Calibri" w:hAnsi="Arial" w:cs="Arial"/>
                <w:sz w:val="14"/>
                <w:szCs w:val="14"/>
                <w:highlight w:val="yellow"/>
              </w:rPr>
            </w:pPr>
            <w:r w:rsidRPr="00CB44C1">
              <w:rPr>
                <w:rFonts w:ascii="Arial" w:eastAsia="Times New Roman" w:hAnsi="Arial" w:cs="Arial"/>
                <w:noProof/>
                <w:szCs w:val="24"/>
                <w:lang w:eastAsia="uk-UA"/>
              </w:rPr>
              <mc:AlternateContent>
                <mc:Choice Requires="wps">
                  <w:drawing>
                    <wp:anchor distT="0" distB="0" distL="114300" distR="114300" simplePos="0" relativeHeight="251687936" behindDoc="0" locked="0" layoutInCell="1" allowOverlap="1" wp14:anchorId="4EE2C39B" wp14:editId="1C8D4025">
                      <wp:simplePos x="0" y="0"/>
                      <wp:positionH relativeFrom="column">
                        <wp:posOffset>-1463040</wp:posOffset>
                      </wp:positionH>
                      <wp:positionV relativeFrom="paragraph">
                        <wp:posOffset>-2752090</wp:posOffset>
                      </wp:positionV>
                      <wp:extent cx="1470660" cy="1264920"/>
                      <wp:effectExtent l="0" t="0" r="0" b="0"/>
                      <wp:wrapNone/>
                      <wp:docPr id="2145290499"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0660" cy="1264920"/>
                              </a:xfrm>
                              <a:prstGeom prst="rect">
                                <a:avLst/>
                              </a:prstGeom>
                              <a:noFill/>
                              <a:ln w="6350">
                                <a:noFill/>
                              </a:ln>
                            </wps:spPr>
                            <wps:txbx>
                              <w:txbxContent>
                                <w:p w14:paraId="5745499F" w14:textId="170CBD02"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Стратегічні та оперативні цілі Стратегії справедливої трансформації </w:t>
                                  </w:r>
                                  <w:r w:rsidR="008F1E6A">
                                    <w:rPr>
                                      <w:rFonts w:ascii="Arial" w:hAnsi="Arial" w:cs="Arial"/>
                                      <w:b/>
                                      <w:bCs/>
                                      <w:sz w:val="14"/>
                                      <w:szCs w:val="14"/>
                                      <w:lang w:val="uk-UA"/>
                                    </w:rPr>
                                    <w:t>Шептицької</w:t>
                                  </w:r>
                                  <w:r w:rsidRPr="00370221">
                                    <w:rPr>
                                      <w:rFonts w:ascii="Arial" w:hAnsi="Arial" w:cs="Arial"/>
                                      <w:b/>
                                      <w:bCs/>
                                      <w:sz w:val="14"/>
                                      <w:szCs w:val="14"/>
                                      <w:lang w:val="uk-UA"/>
                                    </w:rPr>
                                    <w:t xml:space="preserve"> </w:t>
                                  </w:r>
                                </w:p>
                                <w:p w14:paraId="18264722"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міської </w:t>
                                  </w:r>
                                </w:p>
                                <w:p w14:paraId="0F83AC2F"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територіальної </w:t>
                                  </w:r>
                                </w:p>
                                <w:p w14:paraId="49714FD4"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громади на </w:t>
                                  </w:r>
                                </w:p>
                                <w:p w14:paraId="1B10602B"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період </w:t>
                                  </w:r>
                                </w:p>
                                <w:p w14:paraId="5E461787"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до 2030 року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E2C39B" id="Поле 4" o:spid="_x0000_s1027" type="#_x0000_t202" style="position:absolute;left:0;text-align:left;margin-left:-115.2pt;margin-top:-216.7pt;width:115.8pt;height:99.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" filled="f" stroked="f" strokeweight=".5pt">
                      <v:textbox>
                        <w:txbxContent>
                          <w:p w14:paraId="5745499F" w14:textId="170CBD02"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Стратегічні та оперативні цілі Стратегії справедливої трансформації </w:t>
                            </w:r>
                            <w:r w:rsidR="008F1E6A">
                              <w:rPr>
                                <w:rFonts w:ascii="Arial" w:hAnsi="Arial" w:cs="Arial"/>
                                <w:b/>
                                <w:bCs/>
                                <w:sz w:val="14"/>
                                <w:szCs w:val="14"/>
                                <w:lang w:val="uk-UA"/>
                              </w:rPr>
                              <w:t>Шептицької</w:t>
                            </w:r>
                            <w:r w:rsidRPr="00370221">
                              <w:rPr>
                                <w:rFonts w:ascii="Arial" w:hAnsi="Arial" w:cs="Arial"/>
                                <w:b/>
                                <w:bCs/>
                                <w:sz w:val="14"/>
                                <w:szCs w:val="14"/>
                                <w:lang w:val="uk-UA"/>
                              </w:rPr>
                              <w:t xml:space="preserve"> </w:t>
                            </w:r>
                          </w:p>
                          <w:p w14:paraId="18264722"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міської </w:t>
                            </w:r>
                          </w:p>
                          <w:p w14:paraId="0F83AC2F"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територіальної </w:t>
                            </w:r>
                          </w:p>
                          <w:p w14:paraId="49714FD4"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громади на </w:t>
                            </w:r>
                          </w:p>
                          <w:p w14:paraId="1B10602B"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 xml:space="preserve">період </w:t>
                            </w:r>
                          </w:p>
                          <w:p w14:paraId="5E461787" w14:textId="77777777" w:rsidR="00370221" w:rsidRPr="00370221" w:rsidRDefault="00370221" w:rsidP="00370221">
                            <w:pPr>
                              <w:spacing w:after="0" w:line="240" w:lineRule="auto"/>
                              <w:jc w:val="right"/>
                              <w:rPr>
                                <w:rFonts w:ascii="Arial" w:hAnsi="Arial" w:cs="Arial"/>
                                <w:b/>
                                <w:bCs/>
                                <w:sz w:val="14"/>
                                <w:szCs w:val="14"/>
                                <w:lang w:val="uk-UA"/>
                              </w:rPr>
                            </w:pPr>
                            <w:r w:rsidRPr="00370221">
                              <w:rPr>
                                <w:rFonts w:ascii="Arial" w:hAnsi="Arial" w:cs="Arial"/>
                                <w:b/>
                                <w:bCs/>
                                <w:sz w:val="14"/>
                                <w:szCs w:val="14"/>
                                <w:lang w:val="uk-UA"/>
                              </w:rPr>
                              <w:t>до 2030 року</w:t>
                            </w:r>
                          </w:p>
                        </w:txbxContent>
                      </v:textbox>
                    </v:shape>
                  </w:pict>
                </mc:Fallback>
              </mc:AlternateContent>
            </w:r>
            <w:r w:rsidRPr="00164DBF">
              <w:rPr>
                <w:rFonts w:ascii="Arial" w:eastAsia="Calibri" w:hAnsi="Arial" w:cs="Arial"/>
                <w:sz w:val="14"/>
                <w:szCs w:val="14"/>
              </w:rPr>
              <w:t>0</w:t>
            </w:r>
          </w:p>
        </w:tc>
        <w:tc>
          <w:tcPr>
            <w:tcW w:w="402" w:type="dxa"/>
            <w:shd w:val="clear" w:color="auto" w:fill="FFFFFF"/>
          </w:tcPr>
          <w:p w14:paraId="6C78C00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6F6CE4E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3F9649A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0394A6D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672" w:type="dxa"/>
            <w:shd w:val="clear" w:color="auto" w:fill="ECE8E1" w:themeFill="accent3" w:themeFillTint="33"/>
          </w:tcPr>
          <w:p w14:paraId="78D18D2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A1FEA9B"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5577F80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7672F57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333FB6A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E4F68E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37785B4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F51B7B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1D00A41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CA304C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4FC2A8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68F75E4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r>
      <w:tr w:rsidR="00370221" w:rsidRPr="00164DBF" w14:paraId="13BB7CEF" w14:textId="77777777" w:rsidTr="003D4FB6">
        <w:trPr>
          <w:trHeight w:val="134"/>
        </w:trPr>
        <w:tc>
          <w:tcPr>
            <w:tcW w:w="2280" w:type="dxa"/>
            <w:shd w:val="clear" w:color="auto" w:fill="auto"/>
          </w:tcPr>
          <w:p w14:paraId="10F32D1A" w14:textId="71AD68AD"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noProof/>
                <w:sz w:val="14"/>
                <w:szCs w:val="14"/>
                <w:lang w:eastAsia="uk-UA"/>
              </w:rPr>
              <mc:AlternateContent>
                <mc:Choice Requires="wps">
                  <w:drawing>
                    <wp:anchor distT="0" distB="0" distL="114300" distR="114300" simplePos="0" relativeHeight="251685888" behindDoc="0" locked="0" layoutInCell="1" allowOverlap="1" wp14:anchorId="51492BE3" wp14:editId="61BAB0A4">
                      <wp:simplePos x="0" y="0"/>
                      <wp:positionH relativeFrom="column">
                        <wp:posOffset>-10795</wp:posOffset>
                      </wp:positionH>
                      <wp:positionV relativeFrom="paragraph">
                        <wp:posOffset>-2979420</wp:posOffset>
                      </wp:positionV>
                      <wp:extent cx="1386840" cy="1915795"/>
                      <wp:effectExtent l="0" t="0" r="22860" b="27305"/>
                      <wp:wrapNone/>
                      <wp:docPr id="1006788942" name="Пряма сполучна ліні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6840" cy="1915795"/>
                              </a:xfrm>
                              <a:prstGeom prst="line">
                                <a:avLst/>
                              </a:prstGeom>
                              <a:noFill/>
                              <a:ln w="6350" cap="flat" cmpd="sng" algn="ctr">
                                <a:solidFill>
                                  <a:srgbClr val="E7E6E6">
                                    <a:lumMod val="9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2B65B4" id="Пряма сполучна лінія 5"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234.6pt" to="108.35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" strokecolor="#d0cece" strokeweight=".5pt">
                      <v:stroke joinstyle="miter"/>
                      <o:lock v:ext="edit" shapetype="f"/>
                    </v:line>
                  </w:pict>
                </mc:Fallback>
              </mc:AlternateContent>
            </w:r>
            <w:r w:rsidRPr="00164DBF">
              <w:rPr>
                <w:rFonts w:ascii="Arial" w:eastAsia="Times New Roman" w:hAnsi="Arial" w:cs="Arial"/>
                <w:sz w:val="14"/>
                <w:szCs w:val="14"/>
                <w:lang w:eastAsia="ru-RU"/>
              </w:rPr>
              <w:t>1.3. Реабілітація, оздоровлення, фізичне та духовне відновлення</w:t>
            </w:r>
          </w:p>
        </w:tc>
        <w:tc>
          <w:tcPr>
            <w:tcW w:w="672" w:type="dxa"/>
            <w:shd w:val="clear" w:color="auto" w:fill="ECE8E1" w:themeFill="accent3" w:themeFillTint="33"/>
          </w:tcPr>
          <w:p w14:paraId="5C15FD4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52A3A8B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6B8D9A8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326EF40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6594A47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672" w:type="dxa"/>
            <w:shd w:val="clear" w:color="auto" w:fill="ECE8E1" w:themeFill="accent3" w:themeFillTint="33"/>
          </w:tcPr>
          <w:p w14:paraId="1275F64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2757FC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00B3861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22B7B1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591EFD2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4E36D1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73DBFBD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95A538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79445B9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4E7B2E2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66A6C79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744C16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1F21D8DC" w14:textId="77777777" w:rsidTr="003D4FB6">
        <w:trPr>
          <w:trHeight w:val="134"/>
        </w:trPr>
        <w:tc>
          <w:tcPr>
            <w:tcW w:w="2280" w:type="dxa"/>
            <w:shd w:val="clear" w:color="auto" w:fill="auto"/>
          </w:tcPr>
          <w:p w14:paraId="1AB4965F" w14:textId="199815B6"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1.4. Розвиток освітнього та духовного потенціалу нації</w:t>
            </w:r>
          </w:p>
        </w:tc>
        <w:tc>
          <w:tcPr>
            <w:tcW w:w="672" w:type="dxa"/>
            <w:shd w:val="clear" w:color="auto" w:fill="ECE8E1" w:themeFill="accent3" w:themeFillTint="33"/>
          </w:tcPr>
          <w:p w14:paraId="1CF9812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ADD337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030C958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14D13D7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A2F43B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672" w:type="dxa"/>
            <w:shd w:val="clear" w:color="auto" w:fill="ECE8E1" w:themeFill="accent3" w:themeFillTint="33"/>
          </w:tcPr>
          <w:p w14:paraId="4245934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22FF5CB"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04F52EE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D15630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4885183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4FDE8B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0BD68BC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0BE1BF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5843295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396F12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70AE8EF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73AF176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r>
      <w:tr w:rsidR="00370221" w:rsidRPr="00164DBF" w14:paraId="1DC50937" w14:textId="77777777" w:rsidTr="003D4FB6">
        <w:trPr>
          <w:trHeight w:val="134"/>
        </w:trPr>
        <w:tc>
          <w:tcPr>
            <w:tcW w:w="2280" w:type="dxa"/>
            <w:shd w:val="clear" w:color="auto" w:fill="auto"/>
          </w:tcPr>
          <w:p w14:paraId="70892EEF" w14:textId="0CEB65B5"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1.5. Інклюзивне суспільство</w:t>
            </w:r>
          </w:p>
        </w:tc>
        <w:tc>
          <w:tcPr>
            <w:tcW w:w="672" w:type="dxa"/>
            <w:shd w:val="clear" w:color="auto" w:fill="ECE8E1" w:themeFill="accent3" w:themeFillTint="33"/>
          </w:tcPr>
          <w:p w14:paraId="59DA7DC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E19592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D7CDBD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5A09CDC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528E20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4C73F4F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78A94E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A80547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8342EB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34F02C9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7CEC8DF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1A0E9A5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D43C73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6C3E20A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677B62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993F06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B79768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043C9CD1" w14:textId="77777777" w:rsidTr="003D4FB6">
        <w:trPr>
          <w:trHeight w:val="134"/>
        </w:trPr>
        <w:tc>
          <w:tcPr>
            <w:tcW w:w="2280" w:type="dxa"/>
            <w:shd w:val="clear" w:color="auto" w:fill="ECE8E1" w:themeFill="accent3" w:themeFillTint="33"/>
          </w:tcPr>
          <w:p w14:paraId="2AFF333C" w14:textId="77777777" w:rsidR="00370221" w:rsidRPr="00164DBF" w:rsidRDefault="00370221" w:rsidP="003D4FB6">
            <w:pPr>
              <w:jc w:val="both"/>
              <w:rPr>
                <w:rFonts w:ascii="Arial" w:eastAsia="Times New Roman" w:hAnsi="Arial" w:cs="Arial"/>
                <w:b/>
                <w:sz w:val="14"/>
                <w:szCs w:val="14"/>
                <w:lang w:eastAsia="ru-RU"/>
              </w:rPr>
            </w:pPr>
            <w:r w:rsidRPr="00164DBF">
              <w:rPr>
                <w:rFonts w:ascii="Arial" w:eastAsia="Times New Roman" w:hAnsi="Arial" w:cs="Arial"/>
                <w:b/>
                <w:sz w:val="14"/>
                <w:szCs w:val="14"/>
                <w:lang w:eastAsia="ru-RU"/>
              </w:rPr>
              <w:t>2. Підвищення конкуренто-спроможності регіону в умовах євроінтеграції</w:t>
            </w:r>
          </w:p>
        </w:tc>
        <w:tc>
          <w:tcPr>
            <w:tcW w:w="672" w:type="dxa"/>
            <w:shd w:val="clear" w:color="auto" w:fill="ECE8E1" w:themeFill="accent3" w:themeFillTint="33"/>
          </w:tcPr>
          <w:p w14:paraId="1B5D5DB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67E1E67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60523B2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ECE8E1" w:themeFill="accent3" w:themeFillTint="33"/>
          </w:tcPr>
          <w:p w14:paraId="4DB4AA5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26F80E5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154B230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7E8BB44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509122B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6AED0B5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ECE8E1" w:themeFill="accent3" w:themeFillTint="33"/>
          </w:tcPr>
          <w:p w14:paraId="22D9BC9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1623A8C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710E59D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4E9989D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ECE8E1" w:themeFill="accent3" w:themeFillTint="33"/>
          </w:tcPr>
          <w:p w14:paraId="734AA76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1204ABC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583FB6B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1F51126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0A5EC28B" w14:textId="77777777" w:rsidTr="003D4FB6">
        <w:trPr>
          <w:trHeight w:val="69"/>
        </w:trPr>
        <w:tc>
          <w:tcPr>
            <w:tcW w:w="2280" w:type="dxa"/>
            <w:shd w:val="clear" w:color="auto" w:fill="auto"/>
          </w:tcPr>
          <w:p w14:paraId="2458C0C4"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2.1. Розвиток смарт-спеціалізації регіону</w:t>
            </w:r>
          </w:p>
        </w:tc>
        <w:tc>
          <w:tcPr>
            <w:tcW w:w="672" w:type="dxa"/>
            <w:shd w:val="clear" w:color="auto" w:fill="ECE8E1" w:themeFill="accent3" w:themeFillTint="33"/>
          </w:tcPr>
          <w:p w14:paraId="7BE7D39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7ACAD5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682645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534FCB2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7323CF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1D598B6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F44ABD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880C89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F9B59B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65CE733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C25D5E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128AB94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EF1EC5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5205D8B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4557ED6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593A503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D25489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1BAEEA46" w14:textId="77777777" w:rsidTr="003D4FB6">
        <w:trPr>
          <w:trHeight w:val="134"/>
        </w:trPr>
        <w:tc>
          <w:tcPr>
            <w:tcW w:w="2280" w:type="dxa"/>
            <w:shd w:val="clear" w:color="auto" w:fill="auto"/>
          </w:tcPr>
          <w:p w14:paraId="705A015F"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2.2. Розвиток підприємництва та інвестиційної привабливості регіону</w:t>
            </w:r>
          </w:p>
        </w:tc>
        <w:tc>
          <w:tcPr>
            <w:tcW w:w="672" w:type="dxa"/>
            <w:shd w:val="clear" w:color="auto" w:fill="ECE8E1" w:themeFill="accent3" w:themeFillTint="33"/>
          </w:tcPr>
          <w:p w14:paraId="47F3802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3889F6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B580B9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4BC132D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DC72DA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6D30371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DBD4C4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2236C1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73F6D91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5FF42C2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54F203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37930F4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FBF07D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7E9BA6A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4554AA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471ED25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047871B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3AA34013" w14:textId="77777777" w:rsidTr="003D4FB6">
        <w:trPr>
          <w:trHeight w:val="134"/>
        </w:trPr>
        <w:tc>
          <w:tcPr>
            <w:tcW w:w="2280" w:type="dxa"/>
            <w:shd w:val="clear" w:color="auto" w:fill="auto"/>
          </w:tcPr>
          <w:p w14:paraId="205E37C7"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2.3. Модернізація дорожньо-транспортної, прикордонної, логістичної, виробничої, цифрової та критичної інфраструктури</w:t>
            </w:r>
          </w:p>
        </w:tc>
        <w:tc>
          <w:tcPr>
            <w:tcW w:w="672" w:type="dxa"/>
            <w:shd w:val="clear" w:color="auto" w:fill="ECE8E1" w:themeFill="accent3" w:themeFillTint="33"/>
          </w:tcPr>
          <w:p w14:paraId="598E978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E58AFE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B61D75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338DE51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59A72B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712F4AF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E5ADA7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E7AE14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B20BAB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01A8674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48F1CB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714D26A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7D0539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4E234FD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BBC088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7A13B0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F6256A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74D986BF" w14:textId="77777777" w:rsidTr="003D4FB6">
        <w:trPr>
          <w:trHeight w:val="134"/>
        </w:trPr>
        <w:tc>
          <w:tcPr>
            <w:tcW w:w="2280" w:type="dxa"/>
            <w:shd w:val="clear" w:color="auto" w:fill="auto"/>
          </w:tcPr>
          <w:p w14:paraId="23DDF8F6"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2.4. Підготовка кадрів у відповідності до актуальних потреб ринку праці</w:t>
            </w:r>
          </w:p>
        </w:tc>
        <w:tc>
          <w:tcPr>
            <w:tcW w:w="672" w:type="dxa"/>
            <w:shd w:val="clear" w:color="auto" w:fill="ECE8E1" w:themeFill="accent3" w:themeFillTint="33"/>
          </w:tcPr>
          <w:p w14:paraId="15A4C9F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DE4BEF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7B7F6A2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6217C18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4467C81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672" w:type="dxa"/>
            <w:shd w:val="clear" w:color="auto" w:fill="ECE8E1" w:themeFill="accent3" w:themeFillTint="33"/>
          </w:tcPr>
          <w:p w14:paraId="5C73B36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DB583B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178A66B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393112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2C07135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67DAD3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3E6B3B8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2D7590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0A7F10C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7B259D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02E2B0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635B12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r>
      <w:tr w:rsidR="00370221" w:rsidRPr="00164DBF" w14:paraId="65C3493C" w14:textId="77777777" w:rsidTr="003D4FB6">
        <w:trPr>
          <w:trHeight w:val="645"/>
        </w:trPr>
        <w:tc>
          <w:tcPr>
            <w:tcW w:w="2280" w:type="dxa"/>
            <w:shd w:val="clear" w:color="auto" w:fill="auto"/>
          </w:tcPr>
          <w:p w14:paraId="581330F7"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2.5. Комплексне просторове планування та ефективне управління територіями</w:t>
            </w:r>
          </w:p>
        </w:tc>
        <w:tc>
          <w:tcPr>
            <w:tcW w:w="672" w:type="dxa"/>
            <w:shd w:val="clear" w:color="auto" w:fill="ECE8E1" w:themeFill="accent3" w:themeFillTint="33"/>
          </w:tcPr>
          <w:p w14:paraId="734A5D0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6DED11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D0773F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11F9593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5E0AEE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37A2D3E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7CA7DB5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E95BE8B"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1BBA7B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771F2EA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24D24C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64884F4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C56ACC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042FA93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37C333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EC4DB2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11961A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4882D61C" w14:textId="77777777" w:rsidTr="003D4FB6">
        <w:trPr>
          <w:trHeight w:val="134"/>
        </w:trPr>
        <w:tc>
          <w:tcPr>
            <w:tcW w:w="2280" w:type="dxa"/>
            <w:shd w:val="clear" w:color="auto" w:fill="ECE8E1" w:themeFill="accent3" w:themeFillTint="33"/>
          </w:tcPr>
          <w:p w14:paraId="0FDD6448" w14:textId="77777777" w:rsidR="00370221" w:rsidRPr="00164DBF" w:rsidRDefault="00370221" w:rsidP="003D4FB6">
            <w:pPr>
              <w:jc w:val="both"/>
              <w:rPr>
                <w:rFonts w:ascii="Arial" w:eastAsia="Times New Roman" w:hAnsi="Arial" w:cs="Arial"/>
                <w:b/>
                <w:sz w:val="14"/>
                <w:szCs w:val="14"/>
                <w:lang w:eastAsia="ru-RU"/>
              </w:rPr>
            </w:pPr>
            <w:r w:rsidRPr="00164DBF">
              <w:rPr>
                <w:rFonts w:ascii="Arial" w:eastAsia="Times New Roman" w:hAnsi="Arial" w:cs="Arial"/>
                <w:b/>
                <w:sz w:val="14"/>
                <w:szCs w:val="14"/>
                <w:lang w:eastAsia="ru-RU"/>
              </w:rPr>
              <w:t>3. Охорона довкілля та зелений перехід</w:t>
            </w:r>
          </w:p>
        </w:tc>
        <w:tc>
          <w:tcPr>
            <w:tcW w:w="672" w:type="dxa"/>
            <w:shd w:val="clear" w:color="auto" w:fill="ECE8E1" w:themeFill="accent3" w:themeFillTint="33"/>
          </w:tcPr>
          <w:p w14:paraId="3B5CDDB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74B1D0B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64A0577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ECE8E1" w:themeFill="accent3" w:themeFillTint="33"/>
          </w:tcPr>
          <w:p w14:paraId="7648548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4FE0D41B"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672" w:type="dxa"/>
            <w:shd w:val="clear" w:color="auto" w:fill="ECE8E1" w:themeFill="accent3" w:themeFillTint="33"/>
          </w:tcPr>
          <w:p w14:paraId="7F35E7D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520C5A1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3EE8A0F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7D74B6B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ECE8E1" w:themeFill="accent3" w:themeFillTint="33"/>
          </w:tcPr>
          <w:p w14:paraId="01927C2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6BB1866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147E445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4B11571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ECE8E1" w:themeFill="accent3" w:themeFillTint="33"/>
          </w:tcPr>
          <w:p w14:paraId="7347B74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214EB3B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6350A79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ECE8E1" w:themeFill="accent3" w:themeFillTint="33"/>
          </w:tcPr>
          <w:p w14:paraId="2839B28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5EE92A9F" w14:textId="77777777" w:rsidTr="003D4FB6">
        <w:trPr>
          <w:trHeight w:val="134"/>
        </w:trPr>
        <w:tc>
          <w:tcPr>
            <w:tcW w:w="2280" w:type="dxa"/>
            <w:shd w:val="clear" w:color="auto" w:fill="auto"/>
          </w:tcPr>
          <w:p w14:paraId="5E5CCDAE"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3.1. Енергетична безпека та самодостатність регіону</w:t>
            </w:r>
          </w:p>
        </w:tc>
        <w:tc>
          <w:tcPr>
            <w:tcW w:w="672" w:type="dxa"/>
            <w:shd w:val="clear" w:color="auto" w:fill="ECE8E1" w:themeFill="accent3" w:themeFillTint="33"/>
          </w:tcPr>
          <w:p w14:paraId="294B806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08AA4D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71E3DF9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4E05A93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A39FC3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2D8CFA1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1463C5E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52AB546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1D1E37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3C0F085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7C0DF5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2D4489E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96B74C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6A6CCF6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B5DE16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B9D531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D883F1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788CFC98" w14:textId="77777777" w:rsidTr="003D4FB6">
        <w:trPr>
          <w:trHeight w:val="134"/>
        </w:trPr>
        <w:tc>
          <w:tcPr>
            <w:tcW w:w="2280" w:type="dxa"/>
            <w:shd w:val="clear" w:color="auto" w:fill="auto"/>
          </w:tcPr>
          <w:p w14:paraId="32150ABA"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3.2. Запобігання забрудненню водних ресурсів та атмосферного повітря</w:t>
            </w:r>
          </w:p>
        </w:tc>
        <w:tc>
          <w:tcPr>
            <w:tcW w:w="672" w:type="dxa"/>
            <w:shd w:val="clear" w:color="auto" w:fill="ECE8E1" w:themeFill="accent3" w:themeFillTint="33"/>
          </w:tcPr>
          <w:p w14:paraId="6C4949C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2A11B3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99DA31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7F864CD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E3FE49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672" w:type="dxa"/>
            <w:shd w:val="clear" w:color="auto" w:fill="ECE8E1" w:themeFill="accent3" w:themeFillTint="33"/>
          </w:tcPr>
          <w:p w14:paraId="5431967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D66987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33F303E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CE8F75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60651F8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276E82B"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46B56B9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8EDAC5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10F964B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A98A10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C669BB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6771170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3B6A97A4" w14:textId="77777777" w:rsidTr="003D4FB6">
        <w:trPr>
          <w:trHeight w:val="134"/>
        </w:trPr>
        <w:tc>
          <w:tcPr>
            <w:tcW w:w="2280" w:type="dxa"/>
            <w:shd w:val="clear" w:color="auto" w:fill="auto"/>
          </w:tcPr>
          <w:p w14:paraId="53C354FE"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3.3. Налагодження системи поводження з відходами та формування екологічної свідомості населення</w:t>
            </w:r>
          </w:p>
        </w:tc>
        <w:tc>
          <w:tcPr>
            <w:tcW w:w="672" w:type="dxa"/>
            <w:shd w:val="clear" w:color="auto" w:fill="ECE8E1" w:themeFill="accent3" w:themeFillTint="33"/>
          </w:tcPr>
          <w:p w14:paraId="07A0853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422786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970D0F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680D889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A3EFD0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0D7DB10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9FD88A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7E70351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1B1F66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1346535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0BF7F17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41F8542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EC12CC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03E02C4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4A108DF8"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7823309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790B23D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0156DB5E" w14:textId="77777777" w:rsidTr="003D4FB6">
        <w:trPr>
          <w:trHeight w:val="134"/>
        </w:trPr>
        <w:tc>
          <w:tcPr>
            <w:tcW w:w="2280" w:type="dxa"/>
            <w:shd w:val="clear" w:color="auto" w:fill="auto"/>
          </w:tcPr>
          <w:p w14:paraId="034852C3"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3.4. Збереження біорізноманіття та розвиток природоохоронних територій</w:t>
            </w:r>
          </w:p>
        </w:tc>
        <w:tc>
          <w:tcPr>
            <w:tcW w:w="672" w:type="dxa"/>
            <w:shd w:val="clear" w:color="auto" w:fill="ECE8E1" w:themeFill="accent3" w:themeFillTint="33"/>
          </w:tcPr>
          <w:p w14:paraId="089BB0B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7D67CCC"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5A7E90A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4480B042"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17F6C06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672" w:type="dxa"/>
            <w:shd w:val="clear" w:color="auto" w:fill="ECE8E1" w:themeFill="accent3" w:themeFillTint="33"/>
          </w:tcPr>
          <w:p w14:paraId="703FDC8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CFBE7DB"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46FA9B0B"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171AD0B6"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7AC5962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091F482B"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10204B0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1EA0D6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4B0FF59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E4C7F6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17C0C0C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58B05FC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r>
      <w:tr w:rsidR="00370221" w:rsidRPr="00164DBF" w14:paraId="2C303AB6" w14:textId="77777777" w:rsidTr="003D4FB6">
        <w:trPr>
          <w:trHeight w:val="130"/>
        </w:trPr>
        <w:tc>
          <w:tcPr>
            <w:tcW w:w="2280" w:type="dxa"/>
            <w:shd w:val="clear" w:color="auto" w:fill="auto"/>
          </w:tcPr>
          <w:p w14:paraId="7C2A4D9B" w14:textId="77777777" w:rsidR="00370221" w:rsidRPr="00164DBF" w:rsidRDefault="00370221" w:rsidP="003D4FB6">
            <w:pPr>
              <w:jc w:val="both"/>
              <w:rPr>
                <w:rFonts w:ascii="Arial" w:eastAsia="Times New Roman" w:hAnsi="Arial" w:cs="Arial"/>
                <w:sz w:val="14"/>
                <w:szCs w:val="14"/>
                <w:lang w:eastAsia="ru-RU"/>
              </w:rPr>
            </w:pPr>
            <w:r w:rsidRPr="00164DBF">
              <w:rPr>
                <w:rFonts w:ascii="Arial" w:eastAsia="Times New Roman" w:hAnsi="Arial" w:cs="Arial"/>
                <w:sz w:val="14"/>
                <w:szCs w:val="14"/>
                <w:lang w:eastAsia="ru-RU"/>
              </w:rPr>
              <w:t>3.5. Зменшення негативного впливу вуглевидобування та теплової генерації на довкілля</w:t>
            </w:r>
          </w:p>
        </w:tc>
        <w:tc>
          <w:tcPr>
            <w:tcW w:w="672" w:type="dxa"/>
            <w:shd w:val="clear" w:color="auto" w:fill="ECE8E1" w:themeFill="accent3" w:themeFillTint="33"/>
          </w:tcPr>
          <w:p w14:paraId="7DF036CE"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03738030"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010974F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3" w:type="dxa"/>
            <w:shd w:val="clear" w:color="auto" w:fill="FFFFFF"/>
          </w:tcPr>
          <w:p w14:paraId="62D85B0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1280F35"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672" w:type="dxa"/>
            <w:shd w:val="clear" w:color="auto" w:fill="ECE8E1" w:themeFill="accent3" w:themeFillTint="33"/>
          </w:tcPr>
          <w:p w14:paraId="18DC1B07"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4F05ACEA"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27C770E4"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942932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7A14EF99"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FFFFFF"/>
          </w:tcPr>
          <w:p w14:paraId="1038C10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c>
          <w:tcPr>
            <w:tcW w:w="402" w:type="dxa"/>
            <w:shd w:val="clear" w:color="auto" w:fill="ECE8E1" w:themeFill="accent3" w:themeFillTint="33"/>
          </w:tcPr>
          <w:p w14:paraId="6C51507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06884D1B"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3" w:type="dxa"/>
            <w:shd w:val="clear" w:color="auto" w:fill="FFFFFF"/>
          </w:tcPr>
          <w:p w14:paraId="3602CC11"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245B780D"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64195653"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Х</w:t>
            </w:r>
          </w:p>
        </w:tc>
        <w:tc>
          <w:tcPr>
            <w:tcW w:w="402" w:type="dxa"/>
            <w:shd w:val="clear" w:color="auto" w:fill="FFFFFF"/>
          </w:tcPr>
          <w:p w14:paraId="3B11928F" w14:textId="77777777" w:rsidR="00370221" w:rsidRPr="00164DBF" w:rsidRDefault="00370221" w:rsidP="003D4FB6">
            <w:pPr>
              <w:jc w:val="center"/>
              <w:rPr>
                <w:rFonts w:ascii="Arial" w:eastAsia="Calibri" w:hAnsi="Arial" w:cs="Arial"/>
                <w:sz w:val="14"/>
                <w:szCs w:val="14"/>
              </w:rPr>
            </w:pPr>
            <w:r w:rsidRPr="00164DBF">
              <w:rPr>
                <w:rFonts w:ascii="Arial" w:eastAsia="Calibri" w:hAnsi="Arial" w:cs="Arial"/>
                <w:sz w:val="14"/>
                <w:szCs w:val="14"/>
              </w:rPr>
              <w:t>0</w:t>
            </w:r>
          </w:p>
        </w:tc>
      </w:tr>
    </w:tbl>
    <w:p w14:paraId="08AC75CA" w14:textId="77777777" w:rsidR="00370221" w:rsidRPr="00CB44C1" w:rsidRDefault="00370221" w:rsidP="00332007">
      <w:pPr>
        <w:suppressAutoHyphens/>
        <w:spacing w:after="120" w:line="240" w:lineRule="auto"/>
        <w:ind w:firstLine="567"/>
        <w:contextualSpacing/>
        <w:jc w:val="both"/>
        <w:rPr>
          <w:rFonts w:ascii="Arial" w:eastAsia="Times New Roman" w:hAnsi="Arial" w:cs="Arial"/>
          <w:b/>
          <w:lang w:val="uk-UA" w:eastAsia="zh-CN"/>
        </w:rPr>
      </w:pPr>
    </w:p>
    <w:p w14:paraId="6CB18120" w14:textId="3205C9DB" w:rsidR="00370221" w:rsidRPr="00CB44C1" w:rsidRDefault="00370221" w:rsidP="00370221">
      <w:pP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lastRenderedPageBreak/>
        <w:t xml:space="preserve">Проведено аналіз і оцінку узгодженості </w:t>
      </w:r>
      <w:r>
        <w:rPr>
          <w:rFonts w:ascii="Arial" w:eastAsia="Calibri" w:hAnsi="Arial" w:cs="Arial"/>
          <w:lang w:val="uk-UA" w:eastAsia="ru-RU"/>
        </w:rPr>
        <w:t xml:space="preserve">проєкту </w:t>
      </w:r>
      <w:r w:rsidR="00A937F3">
        <w:rPr>
          <w:rFonts w:ascii="Arial" w:eastAsia="Calibri" w:hAnsi="Arial" w:cs="Arial"/>
          <w:lang w:val="uk-UA" w:eastAsia="ru-RU"/>
        </w:rPr>
        <w:t>Плану дій</w:t>
      </w:r>
      <w:r w:rsidRPr="00CB44C1">
        <w:rPr>
          <w:rFonts w:ascii="Arial" w:eastAsia="Calibri" w:hAnsi="Arial" w:cs="Arial"/>
          <w:lang w:val="uk-UA" w:eastAsia="ru-RU"/>
        </w:rPr>
        <w:t xml:space="preserve"> </w:t>
      </w:r>
      <w:r w:rsidR="00383580">
        <w:rPr>
          <w:rFonts w:ascii="Arial" w:hAnsi="Arial" w:cs="Arial"/>
          <w:lang w:val="uk-UA"/>
        </w:rPr>
        <w:t>Червоноградської</w:t>
      </w:r>
      <w:r w:rsidR="00383580" w:rsidRPr="00CB44C1">
        <w:rPr>
          <w:rFonts w:ascii="Arial" w:hAnsi="Arial" w:cs="Arial"/>
          <w:lang w:val="uk-UA"/>
        </w:rPr>
        <w:t xml:space="preserve"> </w:t>
      </w:r>
      <w:r w:rsidRPr="00CB44C1">
        <w:rPr>
          <w:rFonts w:ascii="Arial" w:eastAsia="Calibri" w:hAnsi="Arial" w:cs="Arial"/>
          <w:lang w:val="uk-UA" w:eastAsia="ru-RU"/>
        </w:rPr>
        <w:t xml:space="preserve">міської територіальної громади на період до 2030 року з </w:t>
      </w:r>
      <w:r>
        <w:rPr>
          <w:rFonts w:ascii="Arial" w:eastAsia="Calibri" w:hAnsi="Arial" w:cs="Arial"/>
          <w:lang w:val="uk-UA" w:eastAsia="ru-RU"/>
        </w:rPr>
        <w:t xml:space="preserve">проєктом актуалізованої </w:t>
      </w:r>
      <w:r w:rsidRPr="00CB44C1">
        <w:rPr>
          <w:rFonts w:ascii="Arial" w:eastAsia="Calibri" w:hAnsi="Arial" w:cs="Arial"/>
          <w:lang w:val="uk-UA" w:eastAsia="ru-RU"/>
        </w:rPr>
        <w:t>Стратегі</w:t>
      </w:r>
      <w:r>
        <w:rPr>
          <w:rFonts w:ascii="Arial" w:eastAsia="Calibri" w:hAnsi="Arial" w:cs="Arial"/>
          <w:lang w:val="uk-UA" w:eastAsia="ru-RU"/>
        </w:rPr>
        <w:t>ї</w:t>
      </w:r>
      <w:r w:rsidRPr="00CB44C1">
        <w:rPr>
          <w:rFonts w:ascii="Arial" w:eastAsia="Calibri" w:hAnsi="Arial" w:cs="Arial"/>
          <w:lang w:val="uk-UA" w:eastAsia="ru-RU"/>
        </w:rPr>
        <w:t xml:space="preserve"> розвитку Львівської області на період 2021-2027 років</w:t>
      </w:r>
      <w:r>
        <w:rPr>
          <w:rFonts w:ascii="Arial" w:eastAsia="Calibri" w:hAnsi="Arial" w:cs="Arial"/>
          <w:lang w:val="uk-UA" w:eastAsia="ru-RU"/>
        </w:rPr>
        <w:t xml:space="preserve">. Стратегію області  </w:t>
      </w:r>
      <w:r w:rsidRPr="00CB44C1">
        <w:rPr>
          <w:rFonts w:ascii="Arial" w:eastAsia="Calibri" w:hAnsi="Arial" w:cs="Arial"/>
          <w:lang w:val="uk-UA" w:eastAsia="ru-RU"/>
        </w:rPr>
        <w:t xml:space="preserve">було актуалізовано </w:t>
      </w:r>
      <w:r>
        <w:rPr>
          <w:rFonts w:ascii="Arial" w:eastAsia="Calibri" w:hAnsi="Arial" w:cs="Arial"/>
          <w:lang w:val="uk-UA" w:eastAsia="ru-RU"/>
        </w:rPr>
        <w:t xml:space="preserve">у 2024 році </w:t>
      </w:r>
      <w:r w:rsidRPr="00CB44C1">
        <w:rPr>
          <w:rFonts w:ascii="Arial" w:eastAsia="Calibri" w:hAnsi="Arial" w:cs="Arial"/>
          <w:lang w:val="uk-UA" w:eastAsia="ru-RU"/>
        </w:rPr>
        <w:t xml:space="preserve">з метою </w:t>
      </w:r>
      <w:r>
        <w:rPr>
          <w:rFonts w:ascii="Arial" w:eastAsia="Calibri" w:hAnsi="Arial" w:cs="Arial"/>
          <w:lang w:val="uk-UA" w:eastAsia="ru-RU"/>
        </w:rPr>
        <w:t xml:space="preserve">адаптації регіонального розвитку до </w:t>
      </w:r>
      <w:r w:rsidRPr="00CB44C1">
        <w:rPr>
          <w:rFonts w:ascii="Arial" w:eastAsia="Calibri" w:hAnsi="Arial" w:cs="Arial"/>
          <w:lang w:val="uk-UA" w:eastAsia="ru-RU"/>
        </w:rPr>
        <w:t>умов</w:t>
      </w:r>
      <w:r>
        <w:rPr>
          <w:rFonts w:ascii="Arial" w:eastAsia="Calibri" w:hAnsi="Arial" w:cs="Arial"/>
          <w:lang w:val="uk-UA" w:eastAsia="ru-RU"/>
        </w:rPr>
        <w:t xml:space="preserve"> </w:t>
      </w:r>
      <w:r w:rsidRPr="00CB44C1">
        <w:rPr>
          <w:rFonts w:ascii="Arial" w:eastAsia="Calibri" w:hAnsi="Arial" w:cs="Arial"/>
          <w:lang w:val="uk-UA" w:eastAsia="ru-RU"/>
        </w:rPr>
        <w:t xml:space="preserve">повномасштабного вторгнення рф на територію України, а також врахування </w:t>
      </w:r>
      <w:r>
        <w:rPr>
          <w:rFonts w:ascii="Arial" w:eastAsia="Calibri" w:hAnsi="Arial" w:cs="Arial"/>
          <w:lang w:val="uk-UA" w:eastAsia="ru-RU"/>
        </w:rPr>
        <w:t xml:space="preserve">інтенсифікації </w:t>
      </w:r>
      <w:r w:rsidRPr="00CB44C1">
        <w:rPr>
          <w:rFonts w:ascii="Arial" w:eastAsia="Calibri" w:hAnsi="Arial" w:cs="Arial"/>
          <w:lang w:val="uk-UA" w:eastAsia="ru-RU"/>
        </w:rPr>
        <w:t>євроінтеграційного курсу держави.</w:t>
      </w:r>
    </w:p>
    <w:p w14:paraId="54A76445" w14:textId="20F3D62B" w:rsidR="00332007" w:rsidRPr="00CB44C1" w:rsidRDefault="00332007" w:rsidP="00332007">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Для аналізу узгодженості цілей використовувалася п’ятибальна шкала:</w:t>
      </w:r>
    </w:p>
    <w:p w14:paraId="34BE97DD" w14:textId="28F38581" w:rsidR="00332007" w:rsidRPr="00CB44C1" w:rsidRDefault="00332007" w:rsidP="00332007">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Х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узгоджені з цілями регіональної Стратегії;</w:t>
      </w:r>
    </w:p>
    <w:p w14:paraId="0ED4C93D" w14:textId="648D368A" w:rsidR="00332007" w:rsidRPr="00CB44C1" w:rsidRDefault="00332007" w:rsidP="00332007">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х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цілі регіональної Стратегії опосередковано узгоджуються;</w:t>
      </w:r>
    </w:p>
    <w:p w14:paraId="1438D55F" w14:textId="71AB4AA6" w:rsidR="00332007" w:rsidRPr="00CB44C1" w:rsidRDefault="00332007" w:rsidP="00332007">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0 -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цілі регіональної Стратегії нейтральні по відношенню одні до одних;</w:t>
      </w:r>
    </w:p>
    <w:p w14:paraId="635E576E" w14:textId="3CBE9A2C" w:rsidR="00332007" w:rsidRPr="00CB44C1" w:rsidRDefault="00332007" w:rsidP="00332007">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цілі регіональної Стратегії не узгоджуються, але можуть бути узгоджені. В рамках наступного планування потрібні спеціальні заходи, спрямовані на узгодження цілей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цілей регіональної Стратегії;</w:t>
      </w:r>
    </w:p>
    <w:p w14:paraId="354D0076" w14:textId="227E1149" w:rsidR="00332007" w:rsidRPr="00CB44C1" w:rsidRDefault="00332007" w:rsidP="00332007">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цілі регіональної Стратегії принципово суперечать одні одним. Необхідні термінові заходи, спрямовані на уточнення цілей </w:t>
      </w:r>
      <w:r w:rsidR="00B9655F" w:rsidRPr="00CB44C1">
        <w:rPr>
          <w:rFonts w:ascii="Arial" w:eastAsia="Times New Roman" w:hAnsi="Arial" w:cs="Arial"/>
          <w:lang w:val="uk-UA"/>
        </w:rPr>
        <w:t>Плану</w:t>
      </w:r>
      <w:r w:rsidRPr="00CB44C1">
        <w:rPr>
          <w:rFonts w:ascii="Arial" w:eastAsia="Times New Roman" w:hAnsi="Arial" w:cs="Arial"/>
          <w:lang w:val="uk-UA"/>
        </w:rPr>
        <w:t>.</w:t>
      </w:r>
    </w:p>
    <w:p w14:paraId="0363F7F9" w14:textId="2EC52D17" w:rsidR="007343E9" w:rsidRPr="00CB44C1" w:rsidRDefault="007343E9" w:rsidP="007343E9">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Стратегічна ціль </w:t>
      </w:r>
      <w:r w:rsidR="006B1950" w:rsidRPr="00CB44C1">
        <w:rPr>
          <w:rFonts w:ascii="Arial" w:eastAsia="Times New Roman" w:hAnsi="Arial" w:cs="Arial"/>
          <w:lang w:val="uk-UA"/>
        </w:rPr>
        <w:t xml:space="preserve">А. </w:t>
      </w:r>
      <w:r w:rsidR="00F13D5D" w:rsidRPr="00CB44C1">
        <w:rPr>
          <w:rFonts w:ascii="Arial" w:eastAsia="Times New Roman" w:hAnsi="Arial" w:cs="Arial"/>
          <w:lang w:val="uk-UA"/>
        </w:rPr>
        <w:t>«</w:t>
      </w:r>
      <w:r w:rsidR="006B1950" w:rsidRPr="00CB44C1">
        <w:rPr>
          <w:rFonts w:ascii="Arial" w:eastAsia="Times New Roman" w:hAnsi="Arial" w:cs="Arial"/>
          <w:lang w:val="uk-UA"/>
        </w:rPr>
        <w:t>Диверсифікована економіка громади на засадах розвитку нових інноваційних кластерів замкнутого циклу, декарбонізації</w:t>
      </w:r>
      <w:r w:rsidR="00F13D5D" w:rsidRPr="00CB44C1">
        <w:rPr>
          <w:rFonts w:ascii="Arial" w:eastAsia="Times New Roman" w:hAnsi="Arial" w:cs="Arial"/>
          <w:lang w:val="uk-UA"/>
        </w:rPr>
        <w:t>»</w:t>
      </w:r>
      <w:r w:rsidR="006B1950" w:rsidRPr="00CB44C1">
        <w:rPr>
          <w:rFonts w:ascii="Arial" w:eastAsia="Times New Roman" w:hAnsi="Arial" w:cs="Arial"/>
          <w:lang w:val="uk-UA"/>
        </w:rPr>
        <w:t xml:space="preserve"> повністю</w:t>
      </w:r>
      <w:r w:rsidR="004A135B" w:rsidRPr="00CB44C1">
        <w:rPr>
          <w:rFonts w:ascii="Arial" w:eastAsia="Times New Roman" w:hAnsi="Arial" w:cs="Arial"/>
          <w:lang w:val="uk-UA"/>
        </w:rPr>
        <w:t xml:space="preserve"> або опосередковано</w:t>
      </w:r>
      <w:r w:rsidR="006B1950" w:rsidRPr="00CB44C1">
        <w:rPr>
          <w:rFonts w:ascii="Arial" w:eastAsia="Times New Roman" w:hAnsi="Arial" w:cs="Arial"/>
          <w:lang w:val="uk-UA"/>
        </w:rPr>
        <w:t xml:space="preserve"> </w:t>
      </w:r>
      <w:r w:rsidRPr="00CB44C1">
        <w:rPr>
          <w:rFonts w:ascii="Arial" w:eastAsia="Times New Roman" w:hAnsi="Arial" w:cs="Arial"/>
          <w:lang w:val="uk-UA"/>
        </w:rPr>
        <w:t>узгоджується</w:t>
      </w:r>
      <w:r w:rsidR="006B1950" w:rsidRPr="00CB44C1">
        <w:rPr>
          <w:rFonts w:ascii="Arial" w:eastAsia="Times New Roman" w:hAnsi="Arial" w:cs="Arial"/>
          <w:lang w:val="uk-UA"/>
        </w:rPr>
        <w:t xml:space="preserve"> з 2 стратегічними та </w:t>
      </w:r>
      <w:r w:rsidR="004A135B" w:rsidRPr="00CB44C1">
        <w:rPr>
          <w:rFonts w:ascii="Arial" w:eastAsia="Times New Roman" w:hAnsi="Arial" w:cs="Arial"/>
          <w:lang w:val="uk-UA"/>
        </w:rPr>
        <w:t>11 оперативними ц</w:t>
      </w:r>
      <w:r w:rsidRPr="00CB44C1">
        <w:rPr>
          <w:rFonts w:ascii="Arial" w:eastAsia="Times New Roman" w:hAnsi="Arial" w:cs="Arial"/>
          <w:lang w:val="uk-UA"/>
        </w:rPr>
        <w:t>іл</w:t>
      </w:r>
      <w:r w:rsidR="004A135B" w:rsidRPr="00CB44C1">
        <w:rPr>
          <w:rFonts w:ascii="Arial" w:eastAsia="Times New Roman" w:hAnsi="Arial" w:cs="Arial"/>
          <w:lang w:val="uk-UA"/>
        </w:rPr>
        <w:t>ями</w:t>
      </w:r>
      <w:r w:rsidRPr="00CB44C1">
        <w:rPr>
          <w:rFonts w:ascii="Arial" w:eastAsia="Times New Roman" w:hAnsi="Arial" w:cs="Arial"/>
          <w:lang w:val="uk-UA"/>
        </w:rPr>
        <w:t xml:space="preserve"> Стратегії </w:t>
      </w:r>
      <w:r w:rsidR="004A135B" w:rsidRPr="00CB44C1">
        <w:rPr>
          <w:rFonts w:ascii="Arial" w:eastAsia="Times New Roman" w:hAnsi="Arial" w:cs="Arial"/>
          <w:lang w:val="uk-UA"/>
        </w:rPr>
        <w:t>розвитку Львівської області</w:t>
      </w:r>
      <w:r w:rsidRPr="00CB44C1">
        <w:rPr>
          <w:rFonts w:ascii="Arial" w:eastAsia="Times New Roman" w:hAnsi="Arial" w:cs="Arial"/>
          <w:lang w:val="uk-UA"/>
        </w:rPr>
        <w:t xml:space="preserve"> та</w:t>
      </w:r>
      <w:r w:rsidR="005F6447" w:rsidRPr="00CB44C1">
        <w:rPr>
          <w:rFonts w:ascii="Arial" w:eastAsia="Times New Roman" w:hAnsi="Arial" w:cs="Arial"/>
          <w:lang w:val="uk-UA"/>
        </w:rPr>
        <w:t xml:space="preserve"> є нейтральною до решти цілей. Вона</w:t>
      </w:r>
      <w:r w:rsidRPr="00CB44C1">
        <w:rPr>
          <w:rFonts w:ascii="Arial" w:eastAsia="Times New Roman" w:hAnsi="Arial" w:cs="Arial"/>
          <w:lang w:val="uk-UA"/>
        </w:rPr>
        <w:t xml:space="preserve"> передбачає покращення конкурентоспроможності діючого бізнесу, а також створення нових </w:t>
      </w:r>
      <w:r w:rsidR="004A135B" w:rsidRPr="00CB44C1">
        <w:rPr>
          <w:rFonts w:ascii="Arial" w:eastAsia="Times New Roman" w:hAnsi="Arial" w:cs="Arial"/>
          <w:lang w:val="uk-UA"/>
        </w:rPr>
        <w:t xml:space="preserve">суб’єктів </w:t>
      </w:r>
      <w:r w:rsidRPr="00CB44C1">
        <w:rPr>
          <w:rFonts w:ascii="Arial" w:eastAsia="Times New Roman" w:hAnsi="Arial" w:cs="Arial"/>
          <w:lang w:val="uk-UA"/>
        </w:rPr>
        <w:t>підприєм</w:t>
      </w:r>
      <w:r w:rsidR="004A135B" w:rsidRPr="00CB44C1">
        <w:rPr>
          <w:rFonts w:ascii="Arial" w:eastAsia="Times New Roman" w:hAnsi="Arial" w:cs="Arial"/>
          <w:lang w:val="uk-UA"/>
        </w:rPr>
        <w:t>ницької діяльності</w:t>
      </w:r>
      <w:r w:rsidRPr="00CB44C1">
        <w:rPr>
          <w:rFonts w:ascii="Arial" w:eastAsia="Times New Roman" w:hAnsi="Arial" w:cs="Arial"/>
          <w:lang w:val="uk-UA"/>
        </w:rPr>
        <w:t xml:space="preserve"> </w:t>
      </w:r>
      <w:r w:rsidR="00FE65A9" w:rsidRPr="00CB44C1">
        <w:rPr>
          <w:rFonts w:ascii="Arial" w:eastAsia="Times New Roman" w:hAnsi="Arial" w:cs="Arial"/>
          <w:lang w:val="uk-UA"/>
        </w:rPr>
        <w:t xml:space="preserve">шляхом впровадження інновацій, цифровізації виробництв, «зеленого» енергетичного переходу до низьковуглецевої економіки та чіткого </w:t>
      </w:r>
      <w:r w:rsidR="004A135B" w:rsidRPr="00CB44C1">
        <w:rPr>
          <w:rFonts w:ascii="Arial" w:eastAsia="Times New Roman" w:hAnsi="Arial" w:cs="Arial"/>
          <w:lang w:val="uk-UA"/>
        </w:rPr>
        <w:t>дотримання</w:t>
      </w:r>
      <w:r w:rsidRPr="00CB44C1">
        <w:rPr>
          <w:rFonts w:ascii="Arial" w:eastAsia="Times New Roman" w:hAnsi="Arial" w:cs="Arial"/>
          <w:lang w:val="uk-UA"/>
        </w:rPr>
        <w:t xml:space="preserve"> норм природоохоронного законодавства</w:t>
      </w:r>
      <w:r w:rsidR="00FE65A9" w:rsidRPr="00CB44C1">
        <w:rPr>
          <w:rFonts w:ascii="Arial" w:eastAsia="Times New Roman" w:hAnsi="Arial" w:cs="Arial"/>
          <w:lang w:val="uk-UA"/>
        </w:rPr>
        <w:t>. Основними ефектами від впровадження даної цілі стануть</w:t>
      </w:r>
      <w:r w:rsidRPr="00CB44C1">
        <w:rPr>
          <w:rFonts w:ascii="Arial" w:eastAsia="Times New Roman" w:hAnsi="Arial" w:cs="Arial"/>
          <w:lang w:val="uk-UA"/>
        </w:rPr>
        <w:t xml:space="preserve"> зменшення рівня промислового забруднення, </w:t>
      </w:r>
      <w:r w:rsidR="004A135B" w:rsidRPr="00CB44C1">
        <w:rPr>
          <w:rFonts w:ascii="Arial" w:eastAsia="Times New Roman" w:hAnsi="Arial" w:cs="Arial"/>
          <w:lang w:val="uk-UA"/>
        </w:rPr>
        <w:t>ефективне використання постіндустріальних територій</w:t>
      </w:r>
      <w:r w:rsidRPr="00CB44C1">
        <w:rPr>
          <w:rFonts w:ascii="Arial" w:eastAsia="Times New Roman" w:hAnsi="Arial" w:cs="Arial"/>
          <w:lang w:val="uk-UA"/>
        </w:rPr>
        <w:t>, забезпечення раціонального використання природних ресурсів.</w:t>
      </w:r>
    </w:p>
    <w:p w14:paraId="53305C9F" w14:textId="0A86E982" w:rsidR="004B277E" w:rsidRPr="00CB44C1" w:rsidRDefault="00F13D5D" w:rsidP="004B277E">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Стратегічна ціль В. «Сучасна, комфортна соціальна інфраструктура та енергоефективна система життєзабезпечення громади» має високий рівень узгодженості з цілями Стратегії розвитку Львівської області на період 2021-2027 років. </w:t>
      </w:r>
      <w:r w:rsidR="00AD05CF" w:rsidRPr="00CB44C1">
        <w:rPr>
          <w:rFonts w:ascii="Arial" w:eastAsia="Times New Roman" w:hAnsi="Arial" w:cs="Arial"/>
          <w:lang w:val="uk-UA"/>
        </w:rPr>
        <w:t>О</w:t>
      </w:r>
      <w:r w:rsidRPr="00CB44C1">
        <w:rPr>
          <w:rFonts w:ascii="Arial" w:eastAsia="Times New Roman" w:hAnsi="Arial" w:cs="Arial"/>
          <w:lang w:val="uk-UA"/>
        </w:rPr>
        <w:t>перативні цілі стратегі</w:t>
      </w:r>
      <w:r w:rsidR="00AD05CF" w:rsidRPr="00CB44C1">
        <w:rPr>
          <w:rFonts w:ascii="Arial" w:eastAsia="Times New Roman" w:hAnsi="Arial" w:cs="Arial"/>
          <w:lang w:val="uk-UA"/>
        </w:rPr>
        <w:t>чної цілі В добре узгоджуються з переважною більшістю цілей регіональної стратегії</w:t>
      </w:r>
      <w:r w:rsidRPr="00CB44C1">
        <w:rPr>
          <w:rFonts w:ascii="Arial" w:eastAsia="Times New Roman" w:hAnsi="Arial" w:cs="Arial"/>
          <w:lang w:val="uk-UA"/>
        </w:rPr>
        <w:t>, оскільки вони орієнтовані на покращення соціальної інфраструктури, підвищення енергоефективності, забезпечення безпеки та комфорту проживання, а також на розвиток людських ресурсів у відповідності до нових економічних потреб.</w:t>
      </w:r>
    </w:p>
    <w:p w14:paraId="3C0A5462" w14:textId="1D5FD1FE" w:rsidR="00132839" w:rsidRPr="00CB44C1" w:rsidRDefault="00F13D5D" w:rsidP="007343E9">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Стратегічна ціль С. «Чисте довкілля, розвиток зеленої енергетики» має високий рівень узгодженості з цілями Стратегії розвитку Львівської області на період 2021-2027 років. Всі оперативні цілі під ціллю С спрямовані на підтримку екологічно стійких практик, таких як контроль за станом довкілля, розвиток зеленої енергетики, управління відходами, і створення екологічно дружніх просторів. Це підкреслює спільні пріоритети у збереженні навколишнього середовища та розвитку громади через стійкі практики і технології.</w:t>
      </w:r>
    </w:p>
    <w:p w14:paraId="49EF5769" w14:textId="49FD3971" w:rsidR="00132839" w:rsidRPr="00CB44C1" w:rsidRDefault="00132839" w:rsidP="00132839">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У </w:t>
      </w:r>
      <w:r w:rsidR="00B9655F" w:rsidRPr="00CB44C1">
        <w:rPr>
          <w:rFonts w:ascii="Arial" w:eastAsia="Times New Roman" w:hAnsi="Arial" w:cs="Arial"/>
          <w:lang w:val="uk-UA"/>
        </w:rPr>
        <w:t>План</w:t>
      </w:r>
      <w:r w:rsidR="00A4372C">
        <w:rPr>
          <w:rFonts w:ascii="Arial" w:eastAsia="Times New Roman" w:hAnsi="Arial" w:cs="Arial"/>
          <w:lang w:val="uk-UA"/>
        </w:rPr>
        <w:t>і</w:t>
      </w:r>
      <w:r w:rsidRPr="00CB44C1">
        <w:rPr>
          <w:rFonts w:ascii="Arial" w:eastAsia="Times New Roman" w:hAnsi="Arial" w:cs="Arial"/>
          <w:lang w:val="uk-UA"/>
        </w:rPr>
        <w:t xml:space="preserve"> справедливої трансформації </w:t>
      </w:r>
      <w:r w:rsidR="005F6447" w:rsidRPr="00CB44C1">
        <w:rPr>
          <w:rFonts w:ascii="Arial" w:eastAsia="Times New Roman" w:hAnsi="Arial" w:cs="Arial"/>
          <w:lang w:val="uk-UA"/>
        </w:rPr>
        <w:t>немає с</w:t>
      </w:r>
      <w:r w:rsidRPr="00CB44C1">
        <w:rPr>
          <w:rFonts w:ascii="Arial" w:eastAsia="Times New Roman" w:hAnsi="Arial" w:cs="Arial"/>
          <w:lang w:val="uk-UA"/>
        </w:rPr>
        <w:t>тратегічн</w:t>
      </w:r>
      <w:r w:rsidR="005F6447" w:rsidRPr="00CB44C1">
        <w:rPr>
          <w:rFonts w:ascii="Arial" w:eastAsia="Times New Roman" w:hAnsi="Arial" w:cs="Arial"/>
          <w:lang w:val="uk-UA"/>
        </w:rPr>
        <w:t>их</w:t>
      </w:r>
      <w:r w:rsidRPr="00CB44C1">
        <w:rPr>
          <w:rFonts w:ascii="Arial" w:eastAsia="Times New Roman" w:hAnsi="Arial" w:cs="Arial"/>
          <w:lang w:val="uk-UA"/>
        </w:rPr>
        <w:t xml:space="preserve"> та оперативн</w:t>
      </w:r>
      <w:r w:rsidR="005F6447" w:rsidRPr="00CB44C1">
        <w:rPr>
          <w:rFonts w:ascii="Arial" w:eastAsia="Times New Roman" w:hAnsi="Arial" w:cs="Arial"/>
          <w:lang w:val="uk-UA"/>
        </w:rPr>
        <w:t>их</w:t>
      </w:r>
      <w:r w:rsidRPr="00CB44C1">
        <w:rPr>
          <w:rFonts w:ascii="Arial" w:eastAsia="Times New Roman" w:hAnsi="Arial" w:cs="Arial"/>
          <w:lang w:val="uk-UA"/>
        </w:rPr>
        <w:t xml:space="preserve"> ц</w:t>
      </w:r>
      <w:r w:rsidR="005F6447" w:rsidRPr="00CB44C1">
        <w:rPr>
          <w:rFonts w:ascii="Arial" w:eastAsia="Times New Roman" w:hAnsi="Arial" w:cs="Arial"/>
          <w:lang w:val="uk-UA"/>
        </w:rPr>
        <w:t>ілей</w:t>
      </w:r>
      <w:r w:rsidRPr="00CB44C1">
        <w:rPr>
          <w:rFonts w:ascii="Arial" w:eastAsia="Times New Roman" w:hAnsi="Arial" w:cs="Arial"/>
          <w:lang w:val="uk-UA"/>
        </w:rPr>
        <w:t xml:space="preserve">, що не узгоджуються або принципово суперечать </w:t>
      </w:r>
      <w:r w:rsidR="005F6447" w:rsidRPr="00CB44C1">
        <w:rPr>
          <w:rFonts w:ascii="Arial" w:eastAsia="Times New Roman" w:hAnsi="Arial" w:cs="Arial"/>
          <w:lang w:val="uk-UA"/>
        </w:rPr>
        <w:t>стратегічним або оперативним цілям Стратегії розвитку Львівської області.</w:t>
      </w:r>
    </w:p>
    <w:p w14:paraId="5ED7C682" w14:textId="1F01013F" w:rsidR="001D4956" w:rsidRPr="00CB44C1" w:rsidRDefault="001D4956" w:rsidP="001D4956">
      <w:pPr>
        <w:spacing w:after="120" w:line="240" w:lineRule="auto"/>
        <w:ind w:firstLine="567"/>
        <w:jc w:val="both"/>
        <w:rPr>
          <w:rFonts w:ascii="Arial" w:eastAsia="Calibri" w:hAnsi="Arial" w:cs="Arial"/>
          <w:lang w:val="uk-UA" w:eastAsia="ru-RU"/>
        </w:rPr>
      </w:pPr>
      <w:r w:rsidRPr="00CB44C1">
        <w:rPr>
          <w:rFonts w:ascii="Arial" w:eastAsia="Calibri" w:hAnsi="Arial" w:cs="Arial"/>
          <w:lang w:val="uk-UA" w:eastAsia="ru-RU"/>
        </w:rPr>
        <w:t xml:space="preserve">Проведено аналіз і оцінку узгодженості </w:t>
      </w:r>
      <w:r w:rsidR="00A937F3">
        <w:rPr>
          <w:rFonts w:ascii="Arial" w:eastAsia="Calibri" w:hAnsi="Arial" w:cs="Arial"/>
          <w:lang w:val="uk-UA" w:eastAsia="ru-RU"/>
        </w:rPr>
        <w:t>Плану дій</w:t>
      </w:r>
      <w:r w:rsidRPr="00CB44C1">
        <w:rPr>
          <w:rFonts w:ascii="Arial" w:eastAsia="Calibri" w:hAnsi="Arial" w:cs="Arial"/>
          <w:lang w:val="uk-UA" w:eastAsia="ru-RU"/>
        </w:rPr>
        <w:t xml:space="preserve"> </w:t>
      </w:r>
      <w:r w:rsidR="00383580">
        <w:rPr>
          <w:rFonts w:ascii="Arial" w:hAnsi="Arial" w:cs="Arial"/>
          <w:lang w:val="uk-UA"/>
        </w:rPr>
        <w:t>Червоноградської</w:t>
      </w:r>
      <w:r w:rsidR="00383580" w:rsidRPr="00CB44C1">
        <w:rPr>
          <w:rFonts w:ascii="Arial" w:hAnsi="Arial" w:cs="Arial"/>
          <w:lang w:val="uk-UA"/>
        </w:rPr>
        <w:t xml:space="preserve"> </w:t>
      </w:r>
      <w:r w:rsidRPr="00CB44C1">
        <w:rPr>
          <w:rFonts w:ascii="Arial" w:eastAsia="Calibri" w:hAnsi="Arial" w:cs="Arial"/>
          <w:lang w:val="uk-UA" w:eastAsia="ru-RU"/>
        </w:rPr>
        <w:t xml:space="preserve">міської територіальної громади на період до 2030 року з проєктом Стратегії розвитку </w:t>
      </w:r>
      <w:r w:rsidR="00383580">
        <w:rPr>
          <w:rFonts w:ascii="Arial" w:hAnsi="Arial" w:cs="Arial"/>
          <w:lang w:val="uk-UA"/>
        </w:rPr>
        <w:t>Червоноградської</w:t>
      </w:r>
      <w:r w:rsidR="00383580" w:rsidRPr="00CB44C1">
        <w:rPr>
          <w:rFonts w:ascii="Arial" w:hAnsi="Arial" w:cs="Arial"/>
          <w:lang w:val="uk-UA"/>
        </w:rPr>
        <w:t xml:space="preserve"> </w:t>
      </w:r>
      <w:r w:rsidR="00005B06" w:rsidRPr="00CB44C1">
        <w:rPr>
          <w:rFonts w:ascii="Arial" w:eastAsia="Calibri" w:hAnsi="Arial" w:cs="Arial"/>
          <w:lang w:val="uk-UA" w:eastAsia="ru-RU"/>
        </w:rPr>
        <w:t>територіальної громади до 2027 року</w:t>
      </w:r>
      <w:r w:rsidR="00DD5AA0" w:rsidRPr="00CB44C1">
        <w:rPr>
          <w:rFonts w:ascii="Arial" w:eastAsia="Calibri" w:hAnsi="Arial" w:cs="Arial"/>
          <w:lang w:val="uk-UA" w:eastAsia="ru-RU"/>
        </w:rPr>
        <w:t xml:space="preserve"> (далі – проєкт Стратегії)</w:t>
      </w:r>
      <w:r w:rsidRPr="00CB44C1">
        <w:rPr>
          <w:rFonts w:ascii="Arial" w:eastAsia="Calibri" w:hAnsi="Arial" w:cs="Arial"/>
          <w:lang w:val="uk-UA" w:eastAsia="ru-RU"/>
        </w:rPr>
        <w:t>, який перебуває на стадії громадського обговорення.</w:t>
      </w:r>
    </w:p>
    <w:p w14:paraId="16E747A4" w14:textId="77777777" w:rsidR="001D4956" w:rsidRPr="00CB44C1" w:rsidRDefault="001D4956" w:rsidP="001D4956">
      <w:pPr>
        <w:spacing w:after="200" w:line="240" w:lineRule="auto"/>
        <w:jc w:val="both"/>
        <w:rPr>
          <w:rFonts w:ascii="Arial" w:eastAsia="Times New Roman" w:hAnsi="Arial" w:cs="Arial"/>
          <w:b/>
          <w:bCs/>
          <w:color w:val="000000"/>
          <w:lang w:val="uk-UA" w:eastAsia="ru-RU"/>
        </w:rPr>
      </w:pPr>
    </w:p>
    <w:p w14:paraId="41B40CF5" w14:textId="41A42420" w:rsidR="001D4956" w:rsidRPr="00CB44C1" w:rsidRDefault="001D4956" w:rsidP="001D4956">
      <w:pPr>
        <w:pStyle w:val="aff0"/>
        <w:keepNext/>
        <w:jc w:val="both"/>
        <w:rPr>
          <w:lang w:val="uk-UA"/>
        </w:rPr>
      </w:pPr>
      <w:r w:rsidRPr="00CB44C1">
        <w:rPr>
          <w:lang w:val="uk-UA"/>
        </w:rPr>
        <w:lastRenderedPageBreak/>
        <w:t xml:space="preserve">Таблиця </w:t>
      </w:r>
      <w:r w:rsidRPr="00CB44C1">
        <w:rPr>
          <w:lang w:val="uk-UA"/>
        </w:rPr>
        <w:fldChar w:fldCharType="begin"/>
      </w:r>
      <w:r w:rsidRPr="00CB44C1">
        <w:rPr>
          <w:lang w:val="uk-UA"/>
        </w:rPr>
        <w:instrText xml:space="preserve"> STYLEREF 1 \s </w:instrText>
      </w:r>
      <w:r w:rsidRPr="00CB44C1">
        <w:rPr>
          <w:lang w:val="uk-UA"/>
        </w:rPr>
        <w:fldChar w:fldCharType="separate"/>
      </w:r>
      <w:r w:rsidR="00683816">
        <w:rPr>
          <w:noProof/>
          <w:lang w:val="uk-UA"/>
        </w:rPr>
        <w:t>8</w:t>
      </w:r>
      <w:r w:rsidRPr="00CB44C1">
        <w:rPr>
          <w:lang w:val="uk-UA"/>
        </w:rPr>
        <w:fldChar w:fldCharType="end"/>
      </w:r>
      <w:r w:rsidRPr="00CB44C1">
        <w:rPr>
          <w:lang w:val="uk-UA"/>
        </w:rPr>
        <w:t>.</w:t>
      </w:r>
      <w:r w:rsidRPr="00CB44C1">
        <w:rPr>
          <w:lang w:val="uk-UA"/>
        </w:rPr>
        <w:fldChar w:fldCharType="begin"/>
      </w:r>
      <w:r w:rsidRPr="00CB44C1">
        <w:rPr>
          <w:lang w:val="uk-UA"/>
        </w:rPr>
        <w:instrText xml:space="preserve"> SEQ Таблиця \* ARABIC \s 1 </w:instrText>
      </w:r>
      <w:r w:rsidRPr="00CB44C1">
        <w:rPr>
          <w:lang w:val="uk-UA"/>
        </w:rPr>
        <w:fldChar w:fldCharType="separate"/>
      </w:r>
      <w:r w:rsidR="00683816">
        <w:rPr>
          <w:noProof/>
          <w:lang w:val="uk-UA"/>
        </w:rPr>
        <w:t>2</w:t>
      </w:r>
      <w:r w:rsidRPr="00CB44C1">
        <w:rPr>
          <w:lang w:val="uk-UA"/>
        </w:rPr>
        <w:fldChar w:fldCharType="end"/>
      </w:r>
      <w:r w:rsidRPr="00CB44C1">
        <w:rPr>
          <w:lang w:val="uk-UA"/>
        </w:rPr>
        <w:t xml:space="preserve">. Аналіз узгодженості стратегічних та оперативних цілей </w:t>
      </w:r>
      <w:r w:rsidR="00A937F3">
        <w:rPr>
          <w:lang w:val="uk-UA"/>
        </w:rPr>
        <w:t>Плану дій</w:t>
      </w:r>
      <w:r w:rsidRPr="00CB44C1">
        <w:rPr>
          <w:lang w:val="uk-UA"/>
        </w:rPr>
        <w:t xml:space="preserve"> </w:t>
      </w:r>
      <w:r w:rsidR="00DE500E">
        <w:rPr>
          <w:lang w:val="uk-UA"/>
        </w:rPr>
        <w:t>Червоноградської</w:t>
      </w:r>
      <w:r w:rsidRPr="00CB44C1">
        <w:rPr>
          <w:lang w:val="uk-UA"/>
        </w:rPr>
        <w:t xml:space="preserve"> міської територіальної громади на період до 2030 року та проєкту Стратегії розвитку </w:t>
      </w:r>
      <w:r w:rsidR="00DE500E">
        <w:rPr>
          <w:lang w:val="uk-UA"/>
        </w:rPr>
        <w:t>Червоноградської</w:t>
      </w:r>
      <w:r w:rsidR="00005B06" w:rsidRPr="00CB44C1">
        <w:rPr>
          <w:lang w:val="uk-UA"/>
        </w:rPr>
        <w:t xml:space="preserve"> територіальної громади до 2027 року</w:t>
      </w:r>
    </w:p>
    <w:tbl>
      <w:tblPr>
        <w:tblStyle w:val="41"/>
        <w:tblW w:w="965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2280"/>
        <w:gridCol w:w="672"/>
        <w:gridCol w:w="402"/>
        <w:gridCol w:w="402"/>
        <w:gridCol w:w="403"/>
        <w:gridCol w:w="402"/>
        <w:gridCol w:w="672"/>
        <w:gridCol w:w="402"/>
        <w:gridCol w:w="402"/>
        <w:gridCol w:w="402"/>
        <w:gridCol w:w="403"/>
        <w:gridCol w:w="402"/>
        <w:gridCol w:w="402"/>
        <w:gridCol w:w="402"/>
        <w:gridCol w:w="403"/>
        <w:gridCol w:w="402"/>
        <w:gridCol w:w="402"/>
        <w:gridCol w:w="402"/>
      </w:tblGrid>
      <w:tr w:rsidR="00D24427" w:rsidRPr="003828E7" w14:paraId="07FC2BF5" w14:textId="77777777" w:rsidTr="00D24427">
        <w:trPr>
          <w:cantSplit/>
          <w:trHeight w:val="3748"/>
          <w:tblHeader/>
        </w:trPr>
        <w:tc>
          <w:tcPr>
            <w:tcW w:w="2280" w:type="dxa"/>
            <w:shd w:val="clear" w:color="auto" w:fill="ECE8E1" w:themeFill="accent3" w:themeFillTint="33"/>
            <w:vAlign w:val="bottom"/>
          </w:tcPr>
          <w:p w14:paraId="280EC11B" w14:textId="77777777" w:rsidR="00D24427" w:rsidRPr="003828E7" w:rsidRDefault="00D24427" w:rsidP="003D4FB6">
            <w:pPr>
              <w:rPr>
                <w:rFonts w:ascii="Arial" w:eastAsia="Calibri" w:hAnsi="Arial" w:cs="Arial"/>
                <w:b/>
                <w:sz w:val="14"/>
                <w:szCs w:val="14"/>
              </w:rPr>
            </w:pPr>
            <w:r w:rsidRPr="003828E7">
              <w:rPr>
                <w:rFonts w:ascii="Arial" w:eastAsia="Times New Roman" w:hAnsi="Arial" w:cs="Arial"/>
                <w:noProof/>
                <w:sz w:val="14"/>
                <w:szCs w:val="14"/>
                <w:lang w:eastAsia="uk-UA"/>
              </w:rPr>
              <mc:AlternateContent>
                <mc:Choice Requires="wps">
                  <w:drawing>
                    <wp:anchor distT="0" distB="0" distL="114300" distR="114300" simplePos="0" relativeHeight="251689984" behindDoc="0" locked="0" layoutInCell="1" allowOverlap="1" wp14:anchorId="3B62F520" wp14:editId="5E629767">
                      <wp:simplePos x="0" y="0"/>
                      <wp:positionH relativeFrom="column">
                        <wp:posOffset>69850</wp:posOffset>
                      </wp:positionH>
                      <wp:positionV relativeFrom="paragraph">
                        <wp:posOffset>50800</wp:posOffset>
                      </wp:positionV>
                      <wp:extent cx="1352550" cy="1264920"/>
                      <wp:effectExtent l="0" t="0" r="0" b="0"/>
                      <wp:wrapNone/>
                      <wp:docPr id="9"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0" cy="1264920"/>
                              </a:xfrm>
                              <a:prstGeom prst="rect">
                                <a:avLst/>
                              </a:prstGeom>
                              <a:noFill/>
                              <a:ln w="6350">
                                <a:noFill/>
                              </a:ln>
                            </wps:spPr>
                            <wps:txbx>
                              <w:txbxContent>
                                <w:p w14:paraId="5506EBA0" w14:textId="366F74E8"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Стратегічні та оперативні цілі Стратегії справедливої трансформації </w:t>
                                  </w:r>
                                  <w:r w:rsidR="00DE500E">
                                    <w:rPr>
                                      <w:rFonts w:ascii="Arial" w:hAnsi="Arial" w:cs="Arial"/>
                                      <w:b/>
                                      <w:bCs/>
                                      <w:sz w:val="14"/>
                                      <w:szCs w:val="14"/>
                                      <w:lang w:val="uk-UA"/>
                                    </w:rPr>
                                    <w:t>Червоноградської</w:t>
                                  </w:r>
                                  <w:r w:rsidRPr="003828E7">
                                    <w:rPr>
                                      <w:rFonts w:ascii="Arial" w:hAnsi="Arial" w:cs="Arial"/>
                                      <w:b/>
                                      <w:bCs/>
                                      <w:sz w:val="14"/>
                                      <w:szCs w:val="14"/>
                                      <w:lang w:val="uk-UA"/>
                                    </w:rPr>
                                    <w:t xml:space="preserve"> </w:t>
                                  </w:r>
                                </w:p>
                                <w:p w14:paraId="058A483F"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міської </w:t>
                                  </w:r>
                                </w:p>
                                <w:p w14:paraId="25025AAD"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територіальної </w:t>
                                  </w:r>
                                </w:p>
                                <w:p w14:paraId="665D64C1"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громади на </w:t>
                                  </w:r>
                                </w:p>
                                <w:p w14:paraId="27EF2C03"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період </w:t>
                                  </w:r>
                                </w:p>
                                <w:p w14:paraId="1D783826"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до 2030 року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62F520" id="_x0000_s1028" type="#_x0000_t202" style="position:absolute;margin-left:5.5pt;margin-top:4pt;width:106.5pt;height:9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" filled="f" stroked="f" strokeweight=".5pt">
                      <v:textbox>
                        <w:txbxContent>
                          <w:p w14:paraId="5506EBA0" w14:textId="366F74E8"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Стратегічні та оперативні цілі Стратегії справедливої трансформації </w:t>
                            </w:r>
                            <w:r w:rsidR="00DE500E">
                              <w:rPr>
                                <w:rFonts w:ascii="Arial" w:hAnsi="Arial" w:cs="Arial"/>
                                <w:b/>
                                <w:bCs/>
                                <w:sz w:val="14"/>
                                <w:szCs w:val="14"/>
                                <w:lang w:val="uk-UA"/>
                              </w:rPr>
                              <w:t>Червоноградської</w:t>
                            </w:r>
                            <w:r w:rsidRPr="003828E7">
                              <w:rPr>
                                <w:rFonts w:ascii="Arial" w:hAnsi="Arial" w:cs="Arial"/>
                                <w:b/>
                                <w:bCs/>
                                <w:sz w:val="14"/>
                                <w:szCs w:val="14"/>
                                <w:lang w:val="uk-UA"/>
                              </w:rPr>
                              <w:t xml:space="preserve"> </w:t>
                            </w:r>
                          </w:p>
                          <w:p w14:paraId="058A483F"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міської </w:t>
                            </w:r>
                          </w:p>
                          <w:p w14:paraId="25025AAD"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територіальної </w:t>
                            </w:r>
                          </w:p>
                          <w:p w14:paraId="665D64C1"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громади на </w:t>
                            </w:r>
                          </w:p>
                          <w:p w14:paraId="27EF2C03"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 xml:space="preserve">період </w:t>
                            </w:r>
                          </w:p>
                          <w:p w14:paraId="1D783826" w14:textId="77777777" w:rsidR="00D24427" w:rsidRPr="003828E7" w:rsidRDefault="00D24427" w:rsidP="00D24427">
                            <w:pPr>
                              <w:spacing w:after="0" w:line="240" w:lineRule="auto"/>
                              <w:jc w:val="right"/>
                              <w:rPr>
                                <w:rFonts w:ascii="Arial" w:hAnsi="Arial" w:cs="Arial"/>
                                <w:b/>
                                <w:bCs/>
                                <w:sz w:val="14"/>
                                <w:szCs w:val="14"/>
                                <w:lang w:val="uk-UA"/>
                              </w:rPr>
                            </w:pPr>
                            <w:r w:rsidRPr="003828E7">
                              <w:rPr>
                                <w:rFonts w:ascii="Arial" w:hAnsi="Arial" w:cs="Arial"/>
                                <w:b/>
                                <w:bCs/>
                                <w:sz w:val="14"/>
                                <w:szCs w:val="14"/>
                                <w:lang w:val="uk-UA"/>
                              </w:rPr>
                              <w:t>до 2030 року</w:t>
                            </w:r>
                          </w:p>
                        </w:txbxContent>
                      </v:textbox>
                    </v:shape>
                  </w:pict>
                </mc:Fallback>
              </mc:AlternateContent>
            </w:r>
            <w:r w:rsidRPr="003828E7">
              <w:rPr>
                <w:rFonts w:ascii="Arial" w:eastAsia="Times New Roman" w:hAnsi="Arial" w:cs="Arial"/>
                <w:noProof/>
                <w:sz w:val="14"/>
                <w:szCs w:val="14"/>
                <w:lang w:eastAsia="uk-UA"/>
              </w:rPr>
              <mc:AlternateContent>
                <mc:Choice Requires="wps">
                  <w:drawing>
                    <wp:anchor distT="0" distB="0" distL="114300" distR="114300" simplePos="0" relativeHeight="251691008" behindDoc="0" locked="0" layoutInCell="1" allowOverlap="1" wp14:anchorId="07572EE7" wp14:editId="36AEF749">
                      <wp:simplePos x="0" y="0"/>
                      <wp:positionH relativeFrom="column">
                        <wp:posOffset>-83820</wp:posOffset>
                      </wp:positionH>
                      <wp:positionV relativeFrom="paragraph">
                        <wp:posOffset>5080</wp:posOffset>
                      </wp:positionV>
                      <wp:extent cx="1539240" cy="2372995"/>
                      <wp:effectExtent l="0" t="0" r="22860" b="27305"/>
                      <wp:wrapNone/>
                      <wp:docPr id="5" name="Пряма сполучна ліні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9240" cy="2372995"/>
                              </a:xfrm>
                              <a:prstGeom prst="line">
                                <a:avLst/>
                              </a:prstGeom>
                              <a:noFill/>
                              <a:ln w="6350" cap="flat" cmpd="sng" algn="ctr">
                                <a:solidFill>
                                  <a:srgbClr val="E7E6E6">
                                    <a:lumMod val="9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D0DF89" id="Пряма сполучна лінія 5"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4pt" to="114.6pt,1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" strokecolor="#d0cece" strokeweight=".5pt">
                      <v:stroke joinstyle="miter"/>
                      <o:lock v:ext="edit" shapetype="f"/>
                    </v:line>
                  </w:pict>
                </mc:Fallback>
              </mc:AlternateContent>
            </w:r>
          </w:p>
          <w:p w14:paraId="5912DE3B" w14:textId="77777777" w:rsidR="00D24427" w:rsidRPr="003828E7" w:rsidRDefault="00D24427" w:rsidP="003D4FB6">
            <w:pPr>
              <w:rPr>
                <w:rFonts w:ascii="Arial" w:eastAsia="Calibri" w:hAnsi="Arial" w:cs="Arial"/>
                <w:b/>
                <w:sz w:val="14"/>
                <w:szCs w:val="14"/>
              </w:rPr>
            </w:pPr>
          </w:p>
          <w:p w14:paraId="43E46AD4" w14:textId="77777777" w:rsidR="00D24427" w:rsidRPr="003828E7" w:rsidRDefault="00D24427" w:rsidP="003D4FB6">
            <w:pPr>
              <w:rPr>
                <w:rFonts w:ascii="Arial" w:eastAsia="Calibri" w:hAnsi="Arial" w:cs="Arial"/>
                <w:b/>
                <w:sz w:val="14"/>
                <w:szCs w:val="14"/>
              </w:rPr>
            </w:pPr>
          </w:p>
          <w:p w14:paraId="2CE32859" w14:textId="77777777" w:rsidR="00D24427" w:rsidRPr="003828E7" w:rsidRDefault="00D24427" w:rsidP="003D4FB6">
            <w:pPr>
              <w:rPr>
                <w:rFonts w:ascii="Arial" w:eastAsia="Calibri" w:hAnsi="Arial" w:cs="Arial"/>
                <w:b/>
                <w:sz w:val="14"/>
                <w:szCs w:val="14"/>
              </w:rPr>
            </w:pPr>
          </w:p>
          <w:p w14:paraId="218FB64D" w14:textId="77777777" w:rsidR="00D24427" w:rsidRPr="003828E7" w:rsidRDefault="00D24427" w:rsidP="003D4FB6">
            <w:pPr>
              <w:rPr>
                <w:rFonts w:ascii="Arial" w:eastAsia="Calibri" w:hAnsi="Arial" w:cs="Arial"/>
                <w:b/>
                <w:sz w:val="14"/>
                <w:szCs w:val="14"/>
              </w:rPr>
            </w:pPr>
          </w:p>
          <w:p w14:paraId="215164E4" w14:textId="77777777" w:rsidR="00D24427" w:rsidRPr="003828E7" w:rsidRDefault="00D24427" w:rsidP="003D4FB6">
            <w:pPr>
              <w:rPr>
                <w:rFonts w:ascii="Arial" w:eastAsia="Calibri" w:hAnsi="Arial" w:cs="Arial"/>
                <w:b/>
                <w:sz w:val="14"/>
                <w:szCs w:val="14"/>
              </w:rPr>
            </w:pPr>
          </w:p>
          <w:p w14:paraId="4A984C27" w14:textId="77777777" w:rsidR="00D24427" w:rsidRPr="003828E7" w:rsidRDefault="00D24427" w:rsidP="003D4FB6">
            <w:pPr>
              <w:rPr>
                <w:rFonts w:ascii="Arial" w:eastAsia="Calibri" w:hAnsi="Arial" w:cs="Arial"/>
                <w:b/>
                <w:sz w:val="14"/>
                <w:szCs w:val="14"/>
              </w:rPr>
            </w:pPr>
          </w:p>
          <w:p w14:paraId="4FAE5F64" w14:textId="77777777" w:rsidR="00D24427" w:rsidRPr="003828E7" w:rsidRDefault="00D24427" w:rsidP="003D4FB6">
            <w:pPr>
              <w:rPr>
                <w:rFonts w:ascii="Arial" w:eastAsia="Calibri" w:hAnsi="Arial" w:cs="Arial"/>
                <w:b/>
                <w:sz w:val="14"/>
                <w:szCs w:val="14"/>
              </w:rPr>
            </w:pPr>
          </w:p>
          <w:p w14:paraId="6F8E5664" w14:textId="77777777" w:rsidR="00D24427" w:rsidRPr="003828E7" w:rsidRDefault="00D24427" w:rsidP="003D4FB6">
            <w:pPr>
              <w:rPr>
                <w:rFonts w:ascii="Arial" w:eastAsia="Calibri" w:hAnsi="Arial" w:cs="Arial"/>
                <w:b/>
                <w:sz w:val="14"/>
                <w:szCs w:val="14"/>
              </w:rPr>
            </w:pPr>
          </w:p>
          <w:p w14:paraId="42953D14" w14:textId="77777777" w:rsidR="00D24427" w:rsidRPr="003828E7" w:rsidRDefault="00D24427" w:rsidP="003D4FB6">
            <w:pPr>
              <w:rPr>
                <w:rFonts w:ascii="Arial" w:eastAsia="Calibri" w:hAnsi="Arial" w:cs="Arial"/>
                <w:b/>
                <w:sz w:val="14"/>
                <w:szCs w:val="14"/>
              </w:rPr>
            </w:pPr>
          </w:p>
          <w:p w14:paraId="725500C1" w14:textId="77777777" w:rsidR="00D24427" w:rsidRDefault="00D24427" w:rsidP="003D4FB6">
            <w:pPr>
              <w:rPr>
                <w:rFonts w:ascii="Arial" w:eastAsia="Calibri" w:hAnsi="Arial" w:cs="Arial"/>
                <w:b/>
                <w:sz w:val="14"/>
                <w:szCs w:val="14"/>
              </w:rPr>
            </w:pPr>
            <w:r w:rsidRPr="003828E7">
              <w:rPr>
                <w:rFonts w:ascii="Arial" w:eastAsia="Calibri" w:hAnsi="Arial" w:cs="Arial"/>
                <w:b/>
                <w:sz w:val="14"/>
                <w:szCs w:val="14"/>
              </w:rPr>
              <w:t xml:space="preserve">Стратегічні </w:t>
            </w:r>
          </w:p>
          <w:p w14:paraId="420AD9CF" w14:textId="77777777" w:rsidR="00D24427" w:rsidRPr="003828E7" w:rsidRDefault="00D24427" w:rsidP="003D4FB6">
            <w:pPr>
              <w:rPr>
                <w:rFonts w:ascii="Arial" w:eastAsia="Calibri" w:hAnsi="Arial" w:cs="Arial"/>
                <w:b/>
                <w:sz w:val="14"/>
                <w:szCs w:val="14"/>
              </w:rPr>
            </w:pPr>
            <w:r w:rsidRPr="003828E7">
              <w:rPr>
                <w:rFonts w:ascii="Arial" w:eastAsia="Calibri" w:hAnsi="Arial" w:cs="Arial"/>
                <w:b/>
                <w:sz w:val="14"/>
                <w:szCs w:val="14"/>
              </w:rPr>
              <w:t xml:space="preserve">та </w:t>
            </w:r>
          </w:p>
          <w:p w14:paraId="3552B10B" w14:textId="77777777" w:rsidR="00D24427" w:rsidRPr="003828E7" w:rsidRDefault="00D24427" w:rsidP="003D4FB6">
            <w:pPr>
              <w:rPr>
                <w:rFonts w:ascii="Arial" w:eastAsia="Calibri" w:hAnsi="Arial" w:cs="Arial"/>
                <w:b/>
                <w:sz w:val="14"/>
                <w:szCs w:val="14"/>
              </w:rPr>
            </w:pPr>
            <w:r w:rsidRPr="003828E7">
              <w:rPr>
                <w:rFonts w:ascii="Arial" w:eastAsia="Calibri" w:hAnsi="Arial" w:cs="Arial"/>
                <w:b/>
                <w:sz w:val="14"/>
                <w:szCs w:val="14"/>
              </w:rPr>
              <w:t>оперативні</w:t>
            </w:r>
          </w:p>
          <w:p w14:paraId="405EBA7A" w14:textId="77777777" w:rsidR="00D24427" w:rsidRPr="003828E7" w:rsidRDefault="00D24427" w:rsidP="003D4FB6">
            <w:pPr>
              <w:rPr>
                <w:rFonts w:ascii="Arial" w:eastAsia="Calibri" w:hAnsi="Arial" w:cs="Arial"/>
                <w:b/>
                <w:sz w:val="14"/>
                <w:szCs w:val="14"/>
              </w:rPr>
            </w:pPr>
            <w:r w:rsidRPr="003828E7">
              <w:rPr>
                <w:rFonts w:ascii="Arial" w:eastAsia="Calibri" w:hAnsi="Arial" w:cs="Arial"/>
                <w:b/>
                <w:sz w:val="14"/>
                <w:szCs w:val="14"/>
              </w:rPr>
              <w:t xml:space="preserve">цілі Стратегії </w:t>
            </w:r>
          </w:p>
          <w:p w14:paraId="0D24BF1A" w14:textId="77777777" w:rsidR="00D24427" w:rsidRDefault="00D24427" w:rsidP="003D4FB6">
            <w:pPr>
              <w:rPr>
                <w:rFonts w:ascii="Arial" w:eastAsia="Calibri" w:hAnsi="Arial" w:cs="Arial"/>
                <w:b/>
                <w:sz w:val="14"/>
                <w:szCs w:val="14"/>
              </w:rPr>
            </w:pPr>
            <w:r w:rsidRPr="003828E7">
              <w:rPr>
                <w:rFonts w:ascii="Arial" w:eastAsia="Calibri" w:hAnsi="Arial" w:cs="Arial"/>
                <w:b/>
                <w:sz w:val="14"/>
                <w:szCs w:val="14"/>
              </w:rPr>
              <w:t xml:space="preserve">розвитку </w:t>
            </w:r>
          </w:p>
          <w:p w14:paraId="55C407AF" w14:textId="6ED8D422" w:rsidR="00D24427" w:rsidRPr="003828E7" w:rsidRDefault="00DE500E" w:rsidP="003D4FB6">
            <w:pPr>
              <w:rPr>
                <w:rFonts w:ascii="Arial" w:eastAsia="Calibri" w:hAnsi="Arial" w:cs="Arial"/>
                <w:b/>
                <w:sz w:val="14"/>
                <w:szCs w:val="14"/>
              </w:rPr>
            </w:pPr>
            <w:r>
              <w:rPr>
                <w:rFonts w:ascii="Arial" w:eastAsia="Calibri" w:hAnsi="Arial" w:cs="Arial"/>
                <w:b/>
                <w:sz w:val="14"/>
                <w:szCs w:val="14"/>
              </w:rPr>
              <w:t>Червоноградської</w:t>
            </w:r>
            <w:r w:rsidR="00D24427" w:rsidRPr="003828E7">
              <w:rPr>
                <w:rFonts w:ascii="Arial" w:eastAsia="Calibri" w:hAnsi="Arial" w:cs="Arial"/>
                <w:b/>
                <w:sz w:val="14"/>
                <w:szCs w:val="14"/>
              </w:rPr>
              <w:t xml:space="preserve"> територіальної </w:t>
            </w:r>
          </w:p>
          <w:p w14:paraId="5C67AA1A" w14:textId="77777777" w:rsidR="00D24427" w:rsidRPr="003828E7" w:rsidRDefault="00D24427" w:rsidP="003D4FB6">
            <w:pPr>
              <w:rPr>
                <w:rFonts w:ascii="Arial" w:eastAsia="Calibri" w:hAnsi="Arial" w:cs="Arial"/>
                <w:b/>
                <w:sz w:val="14"/>
                <w:szCs w:val="14"/>
              </w:rPr>
            </w:pPr>
            <w:r w:rsidRPr="003828E7">
              <w:rPr>
                <w:rFonts w:ascii="Arial" w:eastAsia="Calibri" w:hAnsi="Arial" w:cs="Arial"/>
                <w:b/>
                <w:sz w:val="14"/>
                <w:szCs w:val="14"/>
              </w:rPr>
              <w:t>громади до 2027 року</w:t>
            </w:r>
          </w:p>
        </w:tc>
        <w:tc>
          <w:tcPr>
            <w:tcW w:w="672" w:type="dxa"/>
            <w:shd w:val="clear" w:color="auto" w:fill="ECE8E1" w:themeFill="accent3" w:themeFillTint="33"/>
            <w:textDirection w:val="btLr"/>
          </w:tcPr>
          <w:p w14:paraId="0FF58602"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b/>
                <w:sz w:val="14"/>
                <w:szCs w:val="14"/>
              </w:rPr>
              <w:t>А. Диверсифікована економіка громади на засадах розвитку нових інноваційних кластерів замкнутого циклу, декарбонізації</w:t>
            </w:r>
          </w:p>
        </w:tc>
        <w:tc>
          <w:tcPr>
            <w:tcW w:w="402" w:type="dxa"/>
            <w:shd w:val="clear" w:color="auto" w:fill="FFFFFF"/>
            <w:textDirection w:val="btLr"/>
          </w:tcPr>
          <w:p w14:paraId="5922B70B"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sz w:val="14"/>
                <w:szCs w:val="14"/>
              </w:rPr>
              <w:t>А.1. Диверсифікована економіка громади та розвиток нових інноваційних кластерів</w:t>
            </w:r>
          </w:p>
        </w:tc>
        <w:tc>
          <w:tcPr>
            <w:tcW w:w="402" w:type="dxa"/>
            <w:shd w:val="clear" w:color="auto" w:fill="FFFFFF"/>
            <w:textDirection w:val="btLr"/>
          </w:tcPr>
          <w:p w14:paraId="23D5034E"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sz w:val="14"/>
                <w:szCs w:val="14"/>
              </w:rPr>
              <w:t>А.2. Розвиток МСП і підтримка стартапів</w:t>
            </w:r>
          </w:p>
        </w:tc>
        <w:tc>
          <w:tcPr>
            <w:tcW w:w="403" w:type="dxa"/>
            <w:shd w:val="clear" w:color="auto" w:fill="FFFFFF"/>
            <w:textDirection w:val="btLr"/>
          </w:tcPr>
          <w:p w14:paraId="3DEC86CD" w14:textId="77777777" w:rsidR="00D24427" w:rsidRPr="003828E7" w:rsidRDefault="00D24427" w:rsidP="003D4FB6">
            <w:pPr>
              <w:suppressAutoHyphens/>
              <w:spacing w:line="192" w:lineRule="auto"/>
              <w:ind w:left="113" w:right="57"/>
              <w:contextualSpacing/>
              <w:rPr>
                <w:rFonts w:ascii="Arial" w:eastAsia="Times New Roman" w:hAnsi="Arial" w:cs="Arial"/>
                <w:sz w:val="14"/>
                <w:szCs w:val="14"/>
                <w:lang w:eastAsia="zh-CN"/>
              </w:rPr>
            </w:pPr>
            <w:r w:rsidRPr="003828E7">
              <w:rPr>
                <w:rFonts w:ascii="Arial" w:eastAsia="Calibri" w:hAnsi="Arial" w:cs="Arial"/>
                <w:bCs/>
                <w:sz w:val="14"/>
                <w:szCs w:val="14"/>
              </w:rPr>
              <w:t>А.3. Ефективне використання постіндустріальних територій</w:t>
            </w:r>
          </w:p>
        </w:tc>
        <w:tc>
          <w:tcPr>
            <w:tcW w:w="402" w:type="dxa"/>
            <w:shd w:val="clear" w:color="auto" w:fill="FFFFFF"/>
            <w:textDirection w:val="btLr"/>
          </w:tcPr>
          <w:p w14:paraId="35FC3A8B" w14:textId="77777777" w:rsidR="00D24427" w:rsidRPr="003828E7" w:rsidRDefault="00D24427" w:rsidP="003D4FB6">
            <w:pPr>
              <w:suppressAutoHyphens/>
              <w:spacing w:line="192" w:lineRule="auto"/>
              <w:ind w:left="113" w:right="57"/>
              <w:contextualSpacing/>
              <w:rPr>
                <w:rFonts w:ascii="Arial" w:eastAsia="Times New Roman" w:hAnsi="Arial" w:cs="Arial"/>
                <w:b/>
                <w:bCs/>
                <w:sz w:val="14"/>
                <w:szCs w:val="14"/>
                <w:lang w:eastAsia="zh-CN"/>
              </w:rPr>
            </w:pPr>
            <w:r w:rsidRPr="003828E7">
              <w:rPr>
                <w:rFonts w:ascii="Arial" w:eastAsia="Calibri" w:hAnsi="Arial" w:cs="Arial"/>
                <w:sz w:val="14"/>
                <w:szCs w:val="14"/>
              </w:rPr>
              <w:t>А.4. Привабливий бізнес клімат і інвестиційні продукти громади</w:t>
            </w:r>
          </w:p>
        </w:tc>
        <w:tc>
          <w:tcPr>
            <w:tcW w:w="672" w:type="dxa"/>
            <w:shd w:val="clear" w:color="auto" w:fill="ECE8E1" w:themeFill="accent3" w:themeFillTint="33"/>
            <w:textDirection w:val="btLr"/>
          </w:tcPr>
          <w:p w14:paraId="285EB8B2" w14:textId="77777777" w:rsidR="00D24427" w:rsidRPr="003828E7" w:rsidRDefault="00D24427" w:rsidP="003D4FB6">
            <w:pPr>
              <w:spacing w:line="192" w:lineRule="auto"/>
              <w:ind w:left="113" w:right="57"/>
              <w:contextualSpacing/>
              <w:rPr>
                <w:rFonts w:ascii="Arial" w:eastAsia="Calibri" w:hAnsi="Arial" w:cs="Arial"/>
                <w:b/>
                <w:sz w:val="14"/>
                <w:szCs w:val="14"/>
              </w:rPr>
            </w:pPr>
            <w:r w:rsidRPr="003828E7">
              <w:rPr>
                <w:rFonts w:ascii="Arial" w:eastAsia="Times New Roman" w:hAnsi="Arial" w:cs="Arial"/>
                <w:b/>
                <w:sz w:val="14"/>
                <w:szCs w:val="14"/>
                <w:lang w:eastAsia="zh-CN"/>
              </w:rPr>
              <w:t>В. Сучасна, комфортна соціальна інфраструктура та енергоефективна система життєзабезпечення громади</w:t>
            </w:r>
          </w:p>
        </w:tc>
        <w:tc>
          <w:tcPr>
            <w:tcW w:w="402" w:type="dxa"/>
            <w:shd w:val="clear" w:color="auto" w:fill="FFFFFF"/>
            <w:textDirection w:val="btLr"/>
          </w:tcPr>
          <w:p w14:paraId="54E0421B"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Times New Roman" w:hAnsi="Arial" w:cs="Arial"/>
                <w:bCs/>
                <w:sz w:val="14"/>
                <w:szCs w:val="14"/>
                <w:lang w:eastAsia="zh-CN"/>
              </w:rPr>
              <w:t>В.1. Безпечна та комфортна транспортна система громади</w:t>
            </w:r>
          </w:p>
        </w:tc>
        <w:tc>
          <w:tcPr>
            <w:tcW w:w="402" w:type="dxa"/>
            <w:shd w:val="clear" w:color="auto" w:fill="FFFFFF"/>
            <w:textDirection w:val="btLr"/>
          </w:tcPr>
          <w:p w14:paraId="3A54DD8D"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sz w:val="14"/>
                <w:szCs w:val="14"/>
              </w:rPr>
              <w:t>В 2. Енергоефективна комунальна інфраструктура</w:t>
            </w:r>
          </w:p>
        </w:tc>
        <w:tc>
          <w:tcPr>
            <w:tcW w:w="402" w:type="dxa"/>
            <w:shd w:val="clear" w:color="auto" w:fill="FFFFFF"/>
            <w:textDirection w:val="btLr"/>
          </w:tcPr>
          <w:p w14:paraId="64C43899"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bCs/>
                <w:sz w:val="14"/>
                <w:szCs w:val="14"/>
              </w:rPr>
              <w:t>В 3. Ефективна соціально відповідальна система управління трансформацією громади</w:t>
            </w:r>
          </w:p>
        </w:tc>
        <w:tc>
          <w:tcPr>
            <w:tcW w:w="403" w:type="dxa"/>
            <w:shd w:val="clear" w:color="auto" w:fill="FFFFFF"/>
            <w:textDirection w:val="btLr"/>
          </w:tcPr>
          <w:p w14:paraId="56BC1F45"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sz w:val="14"/>
                <w:szCs w:val="14"/>
              </w:rPr>
              <w:t>В 4. Ефективні соціальні сервіси, орієнтовані на потреби громади</w:t>
            </w:r>
          </w:p>
        </w:tc>
        <w:tc>
          <w:tcPr>
            <w:tcW w:w="402" w:type="dxa"/>
            <w:shd w:val="clear" w:color="auto" w:fill="FFFFFF"/>
            <w:textDirection w:val="btLr"/>
          </w:tcPr>
          <w:p w14:paraId="0A08842B" w14:textId="77777777" w:rsidR="00D24427" w:rsidRPr="003828E7" w:rsidRDefault="00D24427" w:rsidP="003D4FB6">
            <w:pPr>
              <w:spacing w:line="192" w:lineRule="auto"/>
              <w:ind w:left="113" w:right="57"/>
              <w:contextualSpacing/>
              <w:rPr>
                <w:rFonts w:ascii="Arial" w:eastAsia="Calibri" w:hAnsi="Arial" w:cs="Arial"/>
                <w:b/>
                <w:bCs/>
                <w:sz w:val="14"/>
                <w:szCs w:val="14"/>
              </w:rPr>
            </w:pPr>
            <w:r w:rsidRPr="003828E7">
              <w:rPr>
                <w:rFonts w:ascii="Arial" w:eastAsia="Calibri" w:hAnsi="Arial" w:cs="Arial"/>
                <w:bCs/>
                <w:sz w:val="14"/>
                <w:szCs w:val="14"/>
              </w:rPr>
              <w:t>В.5. Сучасна система підготовки кадрів, орієнтована на нову модель</w:t>
            </w:r>
            <w:r w:rsidRPr="003828E7">
              <w:rPr>
                <w:rFonts w:ascii="Arial" w:eastAsia="Calibri" w:hAnsi="Arial" w:cs="Arial"/>
                <w:b/>
                <w:bCs/>
                <w:sz w:val="14"/>
                <w:szCs w:val="14"/>
              </w:rPr>
              <w:t xml:space="preserve"> </w:t>
            </w:r>
            <w:r w:rsidRPr="003828E7">
              <w:rPr>
                <w:rFonts w:ascii="Arial" w:eastAsia="Calibri" w:hAnsi="Arial" w:cs="Arial"/>
                <w:bCs/>
                <w:sz w:val="14"/>
                <w:szCs w:val="14"/>
              </w:rPr>
              <w:t>економіки</w:t>
            </w:r>
          </w:p>
        </w:tc>
        <w:tc>
          <w:tcPr>
            <w:tcW w:w="402" w:type="dxa"/>
            <w:shd w:val="clear" w:color="auto" w:fill="ECE8E1" w:themeFill="accent3" w:themeFillTint="33"/>
            <w:textDirection w:val="btLr"/>
          </w:tcPr>
          <w:p w14:paraId="03C320E5" w14:textId="77777777" w:rsidR="00D24427" w:rsidRPr="003828E7" w:rsidRDefault="00D24427" w:rsidP="003D4FB6">
            <w:pPr>
              <w:spacing w:line="192" w:lineRule="auto"/>
              <w:ind w:left="113" w:right="57"/>
              <w:contextualSpacing/>
              <w:rPr>
                <w:rFonts w:ascii="Arial" w:eastAsia="Calibri" w:hAnsi="Arial" w:cs="Arial"/>
                <w:b/>
                <w:sz w:val="14"/>
                <w:szCs w:val="14"/>
              </w:rPr>
            </w:pPr>
            <w:r w:rsidRPr="003828E7">
              <w:rPr>
                <w:rFonts w:ascii="Arial" w:eastAsia="Calibri" w:hAnsi="Arial" w:cs="Arial"/>
                <w:b/>
                <w:sz w:val="14"/>
                <w:szCs w:val="14"/>
              </w:rPr>
              <w:t>С. Чисте довкілля, розвиток зеленої енергетики</w:t>
            </w:r>
          </w:p>
        </w:tc>
        <w:tc>
          <w:tcPr>
            <w:tcW w:w="402" w:type="dxa"/>
            <w:shd w:val="clear" w:color="auto" w:fill="FFFFFF"/>
            <w:textDirection w:val="btLr"/>
          </w:tcPr>
          <w:p w14:paraId="6FD1984D"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sz w:val="14"/>
                <w:szCs w:val="14"/>
              </w:rPr>
              <w:t>С.1. Ефективна система контролю за станом довкілля</w:t>
            </w:r>
          </w:p>
        </w:tc>
        <w:tc>
          <w:tcPr>
            <w:tcW w:w="403" w:type="dxa"/>
            <w:shd w:val="clear" w:color="auto" w:fill="FFFFFF"/>
            <w:textDirection w:val="btLr"/>
          </w:tcPr>
          <w:p w14:paraId="56CCBB21" w14:textId="77777777" w:rsidR="00D24427" w:rsidRPr="003828E7" w:rsidRDefault="00D24427" w:rsidP="003D4FB6">
            <w:pPr>
              <w:spacing w:line="192" w:lineRule="auto"/>
              <w:ind w:left="113" w:right="57"/>
              <w:contextualSpacing/>
              <w:rPr>
                <w:rFonts w:ascii="Arial" w:eastAsia="Calibri" w:hAnsi="Arial" w:cs="Arial"/>
                <w:bCs/>
                <w:sz w:val="14"/>
                <w:szCs w:val="14"/>
              </w:rPr>
            </w:pPr>
            <w:r w:rsidRPr="003828E7">
              <w:rPr>
                <w:rFonts w:ascii="Arial" w:eastAsia="Calibri" w:hAnsi="Arial" w:cs="Arial"/>
                <w:bCs/>
                <w:sz w:val="14"/>
                <w:szCs w:val="14"/>
              </w:rPr>
              <w:t>С 2. Ефективний енергоменеджмент громади</w:t>
            </w:r>
          </w:p>
        </w:tc>
        <w:tc>
          <w:tcPr>
            <w:tcW w:w="402" w:type="dxa"/>
            <w:shd w:val="clear" w:color="auto" w:fill="FFFFFF"/>
            <w:textDirection w:val="btLr"/>
          </w:tcPr>
          <w:p w14:paraId="0733D641"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sz w:val="14"/>
                <w:szCs w:val="14"/>
              </w:rPr>
              <w:t>С.3. Розвиток альтернативних джерел енергії, зеленої енергетики</w:t>
            </w:r>
          </w:p>
        </w:tc>
        <w:tc>
          <w:tcPr>
            <w:tcW w:w="402" w:type="dxa"/>
            <w:shd w:val="clear" w:color="auto" w:fill="FFFFFF"/>
            <w:textDirection w:val="btLr"/>
          </w:tcPr>
          <w:p w14:paraId="6AAF395A"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sz w:val="14"/>
                <w:szCs w:val="14"/>
              </w:rPr>
              <w:t>С.4. Сучасні екологічно дружні простори для дозвілля та відновлення</w:t>
            </w:r>
          </w:p>
        </w:tc>
        <w:tc>
          <w:tcPr>
            <w:tcW w:w="402" w:type="dxa"/>
            <w:shd w:val="clear" w:color="auto" w:fill="FFFFFF"/>
            <w:textDirection w:val="btLr"/>
          </w:tcPr>
          <w:p w14:paraId="5F38254F" w14:textId="77777777" w:rsidR="00D24427" w:rsidRPr="003828E7" w:rsidRDefault="00D24427" w:rsidP="003D4FB6">
            <w:pPr>
              <w:spacing w:line="192" w:lineRule="auto"/>
              <w:ind w:left="113" w:right="57"/>
              <w:contextualSpacing/>
              <w:rPr>
                <w:rFonts w:ascii="Arial" w:eastAsia="Calibri" w:hAnsi="Arial" w:cs="Arial"/>
                <w:sz w:val="14"/>
                <w:szCs w:val="14"/>
              </w:rPr>
            </w:pPr>
            <w:r w:rsidRPr="003828E7">
              <w:rPr>
                <w:rFonts w:ascii="Arial" w:eastAsia="Calibri" w:hAnsi="Arial" w:cs="Arial"/>
                <w:sz w:val="14"/>
                <w:szCs w:val="14"/>
              </w:rPr>
              <w:t>С.5. Сучасна система поводження з ТПВ</w:t>
            </w:r>
          </w:p>
        </w:tc>
      </w:tr>
      <w:tr w:rsidR="00D24427" w:rsidRPr="003828E7" w14:paraId="35ADF57B" w14:textId="77777777" w:rsidTr="003D4FB6">
        <w:trPr>
          <w:trHeight w:val="1154"/>
        </w:trPr>
        <w:tc>
          <w:tcPr>
            <w:tcW w:w="2280" w:type="dxa"/>
            <w:shd w:val="clear" w:color="auto" w:fill="ECE8E1" w:themeFill="accent3" w:themeFillTint="33"/>
          </w:tcPr>
          <w:p w14:paraId="702F0AD3" w14:textId="77777777" w:rsidR="00D24427" w:rsidRPr="003828E7" w:rsidRDefault="00D24427" w:rsidP="003D4FB6">
            <w:pPr>
              <w:jc w:val="both"/>
              <w:rPr>
                <w:rFonts w:ascii="Arial" w:eastAsia="Times New Roman" w:hAnsi="Arial" w:cs="Arial"/>
                <w:b/>
                <w:sz w:val="14"/>
                <w:szCs w:val="14"/>
                <w:lang w:eastAsia="ru-RU"/>
              </w:rPr>
            </w:pPr>
            <w:r w:rsidRPr="003828E7">
              <w:rPr>
                <w:rFonts w:ascii="Arial" w:eastAsia="Times New Roman" w:hAnsi="Arial" w:cs="Arial"/>
                <w:b/>
                <w:sz w:val="14"/>
                <w:szCs w:val="14"/>
                <w:lang w:eastAsia="ru-RU"/>
              </w:rPr>
              <w:t>1. Потужний економічний та культурно-туристичний центр на півночі Львівщини</w:t>
            </w:r>
          </w:p>
        </w:tc>
        <w:tc>
          <w:tcPr>
            <w:tcW w:w="672" w:type="dxa"/>
            <w:shd w:val="clear" w:color="auto" w:fill="ECE8E1" w:themeFill="accent3" w:themeFillTint="33"/>
          </w:tcPr>
          <w:p w14:paraId="57BF4307"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5F7B3F7A"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163F26A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ECE8E1" w:themeFill="accent3" w:themeFillTint="33"/>
          </w:tcPr>
          <w:p w14:paraId="0FBAADC3"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07A8C432"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672" w:type="dxa"/>
            <w:shd w:val="clear" w:color="auto" w:fill="ECE8E1" w:themeFill="accent3" w:themeFillTint="33"/>
          </w:tcPr>
          <w:p w14:paraId="707B680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4953121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12EAAB4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ECE8E1" w:themeFill="accent3" w:themeFillTint="33"/>
          </w:tcPr>
          <w:p w14:paraId="4FBA1E0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ECE8E1" w:themeFill="accent3" w:themeFillTint="33"/>
          </w:tcPr>
          <w:p w14:paraId="321F052E"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ECE8E1" w:themeFill="accent3" w:themeFillTint="33"/>
          </w:tcPr>
          <w:p w14:paraId="6B167B3E"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5882E8F1"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312F434A"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ECE8E1" w:themeFill="accent3" w:themeFillTint="33"/>
          </w:tcPr>
          <w:p w14:paraId="7D352A4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ECE8E1" w:themeFill="accent3" w:themeFillTint="33"/>
          </w:tcPr>
          <w:p w14:paraId="7BA3A8B3"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508BE32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ECE8E1" w:themeFill="accent3" w:themeFillTint="33"/>
          </w:tcPr>
          <w:p w14:paraId="2196EA7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r>
      <w:tr w:rsidR="00D24427" w:rsidRPr="003828E7" w14:paraId="0598781F" w14:textId="77777777" w:rsidTr="003D4FB6">
        <w:trPr>
          <w:trHeight w:val="923"/>
        </w:trPr>
        <w:tc>
          <w:tcPr>
            <w:tcW w:w="2280" w:type="dxa"/>
            <w:shd w:val="clear" w:color="auto" w:fill="auto"/>
          </w:tcPr>
          <w:p w14:paraId="6DAF3B22" w14:textId="77777777" w:rsidR="00D24427" w:rsidRPr="003828E7" w:rsidRDefault="00D24427" w:rsidP="003D4FB6">
            <w:pPr>
              <w:jc w:val="both"/>
              <w:rPr>
                <w:rFonts w:ascii="Arial" w:eastAsia="Times New Roman" w:hAnsi="Arial" w:cs="Arial"/>
                <w:sz w:val="14"/>
                <w:szCs w:val="14"/>
                <w:lang w:eastAsia="ru-RU"/>
              </w:rPr>
            </w:pPr>
            <w:r w:rsidRPr="003828E7">
              <w:rPr>
                <w:rFonts w:ascii="Arial" w:eastAsia="Times New Roman" w:hAnsi="Arial" w:cs="Arial"/>
                <w:sz w:val="14"/>
                <w:szCs w:val="14"/>
                <w:lang w:eastAsia="ru-RU"/>
              </w:rPr>
              <w:t>1.1. Розвиток високотехнологічної промисловості через залучення інвестицій</w:t>
            </w:r>
          </w:p>
        </w:tc>
        <w:tc>
          <w:tcPr>
            <w:tcW w:w="672" w:type="dxa"/>
            <w:shd w:val="clear" w:color="auto" w:fill="ECE8E1" w:themeFill="accent3" w:themeFillTint="33"/>
          </w:tcPr>
          <w:p w14:paraId="767C842E"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21E7CA3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5445F41A"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1AB26BE7"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49E24A52"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672" w:type="dxa"/>
            <w:shd w:val="clear" w:color="auto" w:fill="ECE8E1" w:themeFill="accent3" w:themeFillTint="33"/>
          </w:tcPr>
          <w:p w14:paraId="0949F79F"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75AD3B57"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11CA7BB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1FF989F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FFFFFF"/>
          </w:tcPr>
          <w:p w14:paraId="432F1BE1"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014D5B5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0FB5A87E"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470DB0B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FFFFFF"/>
          </w:tcPr>
          <w:p w14:paraId="7341DBC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409A0BCF"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70C3D0D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23300E11"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r>
      <w:tr w:rsidR="00D24427" w:rsidRPr="003828E7" w14:paraId="6D1CAEA0" w14:textId="77777777" w:rsidTr="003D4FB6">
        <w:trPr>
          <w:trHeight w:val="923"/>
        </w:trPr>
        <w:tc>
          <w:tcPr>
            <w:tcW w:w="2280" w:type="dxa"/>
            <w:shd w:val="clear" w:color="auto" w:fill="auto"/>
          </w:tcPr>
          <w:p w14:paraId="4544FDDA" w14:textId="77777777" w:rsidR="00D24427" w:rsidRPr="003828E7" w:rsidRDefault="00D24427" w:rsidP="003D4FB6">
            <w:pPr>
              <w:jc w:val="both"/>
              <w:rPr>
                <w:rFonts w:ascii="Arial" w:eastAsia="Times New Roman" w:hAnsi="Arial" w:cs="Arial"/>
                <w:sz w:val="14"/>
                <w:szCs w:val="14"/>
                <w:lang w:eastAsia="ru-RU"/>
              </w:rPr>
            </w:pPr>
            <w:r w:rsidRPr="003828E7">
              <w:rPr>
                <w:rFonts w:ascii="Arial" w:eastAsia="Times New Roman" w:hAnsi="Arial" w:cs="Arial"/>
                <w:sz w:val="14"/>
                <w:szCs w:val="14"/>
                <w:lang w:eastAsia="ru-RU"/>
              </w:rPr>
              <w:t>1.2. Розвиток малого і середнього бізнесу, в т.ч. у сільських територіях</w:t>
            </w:r>
          </w:p>
        </w:tc>
        <w:tc>
          <w:tcPr>
            <w:tcW w:w="672" w:type="dxa"/>
            <w:shd w:val="clear" w:color="auto" w:fill="ECE8E1" w:themeFill="accent3" w:themeFillTint="33"/>
          </w:tcPr>
          <w:p w14:paraId="02CB5DB4" w14:textId="77777777" w:rsidR="00D24427" w:rsidRPr="003828E7" w:rsidRDefault="00D24427" w:rsidP="003D4FB6">
            <w:pPr>
              <w:jc w:val="center"/>
              <w:rPr>
                <w:rFonts w:ascii="Arial" w:eastAsia="Calibri" w:hAnsi="Arial" w:cs="Arial"/>
                <w:sz w:val="14"/>
                <w:szCs w:val="14"/>
                <w:highlight w:val="yellow"/>
              </w:rPr>
            </w:pPr>
            <w:r w:rsidRPr="003828E7">
              <w:rPr>
                <w:rFonts w:ascii="Arial" w:eastAsia="Calibri" w:hAnsi="Arial" w:cs="Arial"/>
                <w:sz w:val="14"/>
                <w:szCs w:val="14"/>
              </w:rPr>
              <w:t>Х</w:t>
            </w:r>
          </w:p>
        </w:tc>
        <w:tc>
          <w:tcPr>
            <w:tcW w:w="402" w:type="dxa"/>
            <w:shd w:val="clear" w:color="auto" w:fill="FFFFFF"/>
          </w:tcPr>
          <w:p w14:paraId="4ED67D22"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158B6AC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208C3494"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3DC9D4E7"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672" w:type="dxa"/>
            <w:shd w:val="clear" w:color="auto" w:fill="ECE8E1" w:themeFill="accent3" w:themeFillTint="33"/>
          </w:tcPr>
          <w:p w14:paraId="02F9722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369DA3B4"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589E0031"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407A337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2B142F2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40618804"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78ABD8A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73A40271"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FFFFFF"/>
          </w:tcPr>
          <w:p w14:paraId="75FE9FA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444004EA"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67095BD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6D1581AD"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r>
      <w:tr w:rsidR="00D24427" w:rsidRPr="003828E7" w14:paraId="4FEB9C9B" w14:textId="77777777" w:rsidTr="003D4FB6">
        <w:trPr>
          <w:trHeight w:val="692"/>
        </w:trPr>
        <w:tc>
          <w:tcPr>
            <w:tcW w:w="2280" w:type="dxa"/>
            <w:shd w:val="clear" w:color="auto" w:fill="auto"/>
          </w:tcPr>
          <w:p w14:paraId="006415CF" w14:textId="77777777" w:rsidR="00D24427" w:rsidRPr="003828E7" w:rsidRDefault="00D24427" w:rsidP="003D4FB6">
            <w:pPr>
              <w:jc w:val="both"/>
              <w:rPr>
                <w:rFonts w:ascii="Arial" w:eastAsia="Times New Roman" w:hAnsi="Arial" w:cs="Arial"/>
                <w:sz w:val="14"/>
                <w:szCs w:val="14"/>
                <w:lang w:eastAsia="ru-RU"/>
              </w:rPr>
            </w:pPr>
            <w:r w:rsidRPr="003828E7">
              <w:rPr>
                <w:rFonts w:ascii="Arial" w:eastAsia="Times New Roman" w:hAnsi="Arial" w:cs="Arial"/>
                <w:sz w:val="14"/>
                <w:szCs w:val="14"/>
                <w:lang w:eastAsia="ru-RU"/>
              </w:rPr>
              <w:t>1.3. Розвиток туристичного потенціалу громади</w:t>
            </w:r>
          </w:p>
        </w:tc>
        <w:tc>
          <w:tcPr>
            <w:tcW w:w="672" w:type="dxa"/>
            <w:shd w:val="clear" w:color="auto" w:fill="ECE8E1" w:themeFill="accent3" w:themeFillTint="33"/>
          </w:tcPr>
          <w:p w14:paraId="1AA5460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517CF567"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41DF5DB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311B3E13"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7D293DC2"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672" w:type="dxa"/>
            <w:shd w:val="clear" w:color="auto" w:fill="ECE8E1" w:themeFill="accent3" w:themeFillTint="33"/>
          </w:tcPr>
          <w:p w14:paraId="32333A0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724616CD"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05E5A4C5"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55EEDB6D"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FFFFFF"/>
          </w:tcPr>
          <w:p w14:paraId="4764D7D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02B9148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1154FBC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044AA88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3F30213A"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3477944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6A8011FA"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4E3E87C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r>
      <w:tr w:rsidR="00D24427" w:rsidRPr="003828E7" w14:paraId="3093879E" w14:textId="77777777" w:rsidTr="003D4FB6">
        <w:trPr>
          <w:trHeight w:val="692"/>
        </w:trPr>
        <w:tc>
          <w:tcPr>
            <w:tcW w:w="2280" w:type="dxa"/>
            <w:shd w:val="clear" w:color="auto" w:fill="ECE8E1" w:themeFill="accent3" w:themeFillTint="33"/>
          </w:tcPr>
          <w:p w14:paraId="1CE3D2CF" w14:textId="77777777" w:rsidR="00D24427" w:rsidRPr="003828E7" w:rsidRDefault="00D24427" w:rsidP="003D4FB6">
            <w:pPr>
              <w:jc w:val="both"/>
              <w:rPr>
                <w:rFonts w:ascii="Arial" w:eastAsia="Times New Roman" w:hAnsi="Arial" w:cs="Arial"/>
                <w:b/>
                <w:sz w:val="14"/>
                <w:szCs w:val="14"/>
                <w:lang w:eastAsia="ru-RU"/>
              </w:rPr>
            </w:pPr>
            <w:r w:rsidRPr="003828E7">
              <w:rPr>
                <w:rFonts w:ascii="Arial" w:eastAsia="Times New Roman" w:hAnsi="Arial" w:cs="Arial"/>
                <w:b/>
                <w:sz w:val="14"/>
                <w:szCs w:val="14"/>
                <w:lang w:eastAsia="ru-RU"/>
              </w:rPr>
              <w:t>2. Громада високої якості життя та послуг</w:t>
            </w:r>
          </w:p>
        </w:tc>
        <w:tc>
          <w:tcPr>
            <w:tcW w:w="672" w:type="dxa"/>
            <w:shd w:val="clear" w:color="auto" w:fill="ECE8E1" w:themeFill="accent3" w:themeFillTint="33"/>
          </w:tcPr>
          <w:p w14:paraId="6B1B034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ECE8E1" w:themeFill="accent3" w:themeFillTint="33"/>
          </w:tcPr>
          <w:p w14:paraId="0659777D"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ECE8E1" w:themeFill="accent3" w:themeFillTint="33"/>
          </w:tcPr>
          <w:p w14:paraId="3149AEF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ECE8E1" w:themeFill="accent3" w:themeFillTint="33"/>
          </w:tcPr>
          <w:p w14:paraId="72CAB257"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ECE8E1" w:themeFill="accent3" w:themeFillTint="33"/>
          </w:tcPr>
          <w:p w14:paraId="6528A7A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672" w:type="dxa"/>
            <w:shd w:val="clear" w:color="auto" w:fill="ECE8E1" w:themeFill="accent3" w:themeFillTint="33"/>
          </w:tcPr>
          <w:p w14:paraId="63B532E5"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396E6AF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5C0B1FAF"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31CB6A1F"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ECE8E1" w:themeFill="accent3" w:themeFillTint="33"/>
          </w:tcPr>
          <w:p w14:paraId="63B2F02A"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62B4715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3F6D210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5897C34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ECE8E1" w:themeFill="accent3" w:themeFillTint="33"/>
          </w:tcPr>
          <w:p w14:paraId="512B898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0E48013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7B63A0E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381FA1E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r>
      <w:tr w:rsidR="00D24427" w:rsidRPr="003828E7" w14:paraId="6CE165EF" w14:textId="77777777" w:rsidTr="003D4FB6">
        <w:trPr>
          <w:trHeight w:val="74"/>
        </w:trPr>
        <w:tc>
          <w:tcPr>
            <w:tcW w:w="2280" w:type="dxa"/>
            <w:shd w:val="clear" w:color="auto" w:fill="auto"/>
          </w:tcPr>
          <w:p w14:paraId="26C68AAC" w14:textId="77777777" w:rsidR="00D24427" w:rsidRPr="003828E7" w:rsidRDefault="00D24427" w:rsidP="003D4FB6">
            <w:pPr>
              <w:jc w:val="both"/>
              <w:rPr>
                <w:rFonts w:ascii="Arial" w:eastAsia="Times New Roman" w:hAnsi="Arial" w:cs="Arial"/>
                <w:sz w:val="14"/>
                <w:szCs w:val="14"/>
                <w:lang w:eastAsia="ru-RU"/>
              </w:rPr>
            </w:pPr>
            <w:r w:rsidRPr="003828E7">
              <w:rPr>
                <w:rFonts w:ascii="Arial" w:eastAsia="Times New Roman" w:hAnsi="Arial" w:cs="Arial"/>
                <w:sz w:val="14"/>
                <w:szCs w:val="14"/>
                <w:lang w:eastAsia="ru-RU"/>
              </w:rPr>
              <w:t>2.1. Підвищення якості життєвого середовища</w:t>
            </w:r>
          </w:p>
        </w:tc>
        <w:tc>
          <w:tcPr>
            <w:tcW w:w="672" w:type="dxa"/>
            <w:shd w:val="clear" w:color="auto" w:fill="ECE8E1" w:themeFill="accent3" w:themeFillTint="33"/>
          </w:tcPr>
          <w:p w14:paraId="29C2ACE5"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2C6FA0D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51791A5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FFFFFF"/>
          </w:tcPr>
          <w:p w14:paraId="2DF3453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68B3BDED"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672" w:type="dxa"/>
            <w:shd w:val="clear" w:color="auto" w:fill="ECE8E1" w:themeFill="accent3" w:themeFillTint="33"/>
          </w:tcPr>
          <w:p w14:paraId="528A109A"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15ABC62E"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79DE8B34"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698F4871"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38DB0F5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46E737FE"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ECE8E1" w:themeFill="accent3" w:themeFillTint="33"/>
          </w:tcPr>
          <w:p w14:paraId="2F5BF38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7599426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139444A7"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3A1A842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264D6D1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035EF4C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r>
      <w:tr w:rsidR="00D24427" w:rsidRPr="003828E7" w14:paraId="14492B5B" w14:textId="77777777" w:rsidTr="003D4FB6">
        <w:trPr>
          <w:trHeight w:val="461"/>
        </w:trPr>
        <w:tc>
          <w:tcPr>
            <w:tcW w:w="2280" w:type="dxa"/>
            <w:shd w:val="clear" w:color="auto" w:fill="auto"/>
          </w:tcPr>
          <w:p w14:paraId="1E107464" w14:textId="77777777" w:rsidR="00D24427" w:rsidRPr="003828E7" w:rsidRDefault="00D24427" w:rsidP="003D4FB6">
            <w:pPr>
              <w:jc w:val="both"/>
              <w:rPr>
                <w:rFonts w:ascii="Arial" w:eastAsia="Times New Roman" w:hAnsi="Arial" w:cs="Arial"/>
                <w:sz w:val="14"/>
                <w:szCs w:val="14"/>
                <w:lang w:eastAsia="ru-RU"/>
              </w:rPr>
            </w:pPr>
            <w:r w:rsidRPr="003828E7">
              <w:rPr>
                <w:rFonts w:ascii="Arial" w:eastAsia="Times New Roman" w:hAnsi="Arial" w:cs="Arial"/>
                <w:sz w:val="14"/>
                <w:szCs w:val="14"/>
                <w:lang w:eastAsia="ru-RU"/>
              </w:rPr>
              <w:t>2.2. Покращання якості соціальних послуг</w:t>
            </w:r>
          </w:p>
        </w:tc>
        <w:tc>
          <w:tcPr>
            <w:tcW w:w="672" w:type="dxa"/>
            <w:shd w:val="clear" w:color="auto" w:fill="ECE8E1" w:themeFill="accent3" w:themeFillTint="33"/>
          </w:tcPr>
          <w:p w14:paraId="784DEFD3"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60F66723"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67DFA2B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FFFFFF"/>
          </w:tcPr>
          <w:p w14:paraId="09727A7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07D0BFE3"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672" w:type="dxa"/>
            <w:shd w:val="clear" w:color="auto" w:fill="ECE8E1" w:themeFill="accent3" w:themeFillTint="33"/>
          </w:tcPr>
          <w:p w14:paraId="6E5E11B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29DAD122"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4A95C09F"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6E0B613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459E33F5"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613C0CE7"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ECE8E1" w:themeFill="accent3" w:themeFillTint="33"/>
          </w:tcPr>
          <w:p w14:paraId="57C7DE05"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299D596F" w14:textId="77777777" w:rsidR="00D24427" w:rsidRPr="003828E7" w:rsidRDefault="00D24427" w:rsidP="003D4FB6">
            <w:pP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FFFFFF"/>
          </w:tcPr>
          <w:p w14:paraId="147CB53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0F40DA2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45FE7FA2"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4F7345CA"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r>
      <w:tr w:rsidR="00D24427" w:rsidRPr="003828E7" w14:paraId="4B0C8BFB" w14:textId="77777777" w:rsidTr="003D4FB6">
        <w:trPr>
          <w:trHeight w:val="692"/>
        </w:trPr>
        <w:tc>
          <w:tcPr>
            <w:tcW w:w="2280" w:type="dxa"/>
            <w:shd w:val="clear" w:color="auto" w:fill="auto"/>
          </w:tcPr>
          <w:p w14:paraId="5610F4C9" w14:textId="77777777" w:rsidR="00D24427" w:rsidRPr="003828E7" w:rsidRDefault="00D24427" w:rsidP="003D4FB6">
            <w:pPr>
              <w:jc w:val="both"/>
              <w:rPr>
                <w:rFonts w:ascii="Arial" w:eastAsia="Times New Roman" w:hAnsi="Arial" w:cs="Arial"/>
                <w:sz w:val="14"/>
                <w:szCs w:val="14"/>
                <w:lang w:eastAsia="ru-RU"/>
              </w:rPr>
            </w:pPr>
            <w:r w:rsidRPr="003828E7">
              <w:rPr>
                <w:rFonts w:ascii="Arial" w:eastAsia="Times New Roman" w:hAnsi="Arial" w:cs="Arial"/>
                <w:sz w:val="14"/>
                <w:szCs w:val="14"/>
                <w:lang w:eastAsia="ru-RU"/>
              </w:rPr>
              <w:t>2.3. Вдосконалення просторового розвитку та управління</w:t>
            </w:r>
          </w:p>
        </w:tc>
        <w:tc>
          <w:tcPr>
            <w:tcW w:w="672" w:type="dxa"/>
            <w:shd w:val="clear" w:color="auto" w:fill="ECE8E1" w:themeFill="accent3" w:themeFillTint="33"/>
          </w:tcPr>
          <w:p w14:paraId="638B9BB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7DE25788"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6F44ED3F"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424E7901"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57850396"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672" w:type="dxa"/>
            <w:shd w:val="clear" w:color="auto" w:fill="ECE8E1" w:themeFill="accent3" w:themeFillTint="33"/>
          </w:tcPr>
          <w:p w14:paraId="24E784B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60DBE1B5"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6E6ECC8B"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2BA9F100"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3" w:type="dxa"/>
            <w:shd w:val="clear" w:color="auto" w:fill="FFFFFF"/>
          </w:tcPr>
          <w:p w14:paraId="318F5442"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62A037D9"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ECE8E1" w:themeFill="accent3" w:themeFillTint="33"/>
          </w:tcPr>
          <w:p w14:paraId="378B71CC"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7B998383"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3" w:type="dxa"/>
            <w:shd w:val="clear" w:color="auto" w:fill="FFFFFF"/>
          </w:tcPr>
          <w:p w14:paraId="4B5721B7"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68B53D53"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c>
          <w:tcPr>
            <w:tcW w:w="402" w:type="dxa"/>
            <w:shd w:val="clear" w:color="auto" w:fill="FFFFFF"/>
          </w:tcPr>
          <w:p w14:paraId="0BFE7CCF"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Х</w:t>
            </w:r>
          </w:p>
        </w:tc>
        <w:tc>
          <w:tcPr>
            <w:tcW w:w="402" w:type="dxa"/>
            <w:shd w:val="clear" w:color="auto" w:fill="FFFFFF"/>
          </w:tcPr>
          <w:p w14:paraId="3D06DB01" w14:textId="77777777" w:rsidR="00D24427" w:rsidRPr="003828E7" w:rsidRDefault="00D24427" w:rsidP="003D4FB6">
            <w:pPr>
              <w:jc w:val="center"/>
              <w:rPr>
                <w:rFonts w:ascii="Arial" w:eastAsia="Calibri" w:hAnsi="Arial" w:cs="Arial"/>
                <w:sz w:val="14"/>
                <w:szCs w:val="14"/>
              </w:rPr>
            </w:pPr>
            <w:r w:rsidRPr="003828E7">
              <w:rPr>
                <w:rFonts w:ascii="Arial" w:eastAsia="Calibri" w:hAnsi="Arial" w:cs="Arial"/>
                <w:sz w:val="14"/>
                <w:szCs w:val="14"/>
              </w:rPr>
              <w:t>0</w:t>
            </w:r>
          </w:p>
        </w:tc>
      </w:tr>
    </w:tbl>
    <w:p w14:paraId="6B305317" w14:textId="77777777" w:rsidR="001D4956" w:rsidRPr="00CB44C1" w:rsidRDefault="001D4956" w:rsidP="001D4956">
      <w:pPr>
        <w:suppressAutoHyphens/>
        <w:spacing w:after="120" w:line="240" w:lineRule="auto"/>
        <w:ind w:firstLine="567"/>
        <w:contextualSpacing/>
        <w:jc w:val="both"/>
        <w:rPr>
          <w:rFonts w:ascii="Arial" w:eastAsia="Times New Roman" w:hAnsi="Arial" w:cs="Arial"/>
          <w:b/>
          <w:lang w:val="uk-UA" w:eastAsia="zh-CN"/>
        </w:rPr>
      </w:pPr>
    </w:p>
    <w:p w14:paraId="37F097B0" w14:textId="77777777" w:rsidR="001D4956" w:rsidRPr="00CB44C1" w:rsidRDefault="001D4956" w:rsidP="001D4956">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Для аналізу узгодженості цілей використовувалася п’ятибальна шкала:</w:t>
      </w:r>
    </w:p>
    <w:p w14:paraId="23F80365" w14:textId="0BA6BA8C" w:rsidR="001D4956" w:rsidRPr="00CB44C1" w:rsidRDefault="001D4956" w:rsidP="001D4956">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Х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узгоджені з цілями </w:t>
      </w:r>
      <w:r w:rsidR="00DD5AA0" w:rsidRPr="00CB44C1">
        <w:rPr>
          <w:rFonts w:ascii="Arial" w:eastAsia="Times New Roman" w:hAnsi="Arial" w:cs="Arial"/>
          <w:lang w:val="uk-UA"/>
        </w:rPr>
        <w:t xml:space="preserve">проєкту </w:t>
      </w:r>
      <w:r w:rsidRPr="00CB44C1">
        <w:rPr>
          <w:rFonts w:ascii="Arial" w:eastAsia="Times New Roman" w:hAnsi="Arial" w:cs="Arial"/>
          <w:lang w:val="uk-UA"/>
        </w:rPr>
        <w:t>Стратегії;</w:t>
      </w:r>
    </w:p>
    <w:p w14:paraId="7CA705F7" w14:textId="77D18704" w:rsidR="001D4956" w:rsidRPr="00CB44C1" w:rsidRDefault="001D4956" w:rsidP="001D4956">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х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цілі </w:t>
      </w:r>
      <w:r w:rsidR="00DD5AA0" w:rsidRPr="00CB44C1">
        <w:rPr>
          <w:rFonts w:ascii="Arial" w:eastAsia="Times New Roman" w:hAnsi="Arial" w:cs="Arial"/>
          <w:lang w:val="uk-UA"/>
        </w:rPr>
        <w:t>проєкту</w:t>
      </w:r>
      <w:r w:rsidRPr="00CB44C1">
        <w:rPr>
          <w:rFonts w:ascii="Arial" w:eastAsia="Times New Roman" w:hAnsi="Arial" w:cs="Arial"/>
          <w:lang w:val="uk-UA"/>
        </w:rPr>
        <w:t xml:space="preserve"> Стратегії опосередковано узгоджуються;</w:t>
      </w:r>
    </w:p>
    <w:p w14:paraId="2E9CD17D" w14:textId="7122D0F7" w:rsidR="001D4956" w:rsidRPr="00CB44C1" w:rsidRDefault="001D4956" w:rsidP="001D4956">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0 -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цілі </w:t>
      </w:r>
      <w:r w:rsidR="00DD5AA0" w:rsidRPr="00CB44C1">
        <w:rPr>
          <w:rFonts w:ascii="Arial" w:eastAsia="Times New Roman" w:hAnsi="Arial" w:cs="Arial"/>
          <w:lang w:val="uk-UA"/>
        </w:rPr>
        <w:t>проєкту</w:t>
      </w:r>
      <w:r w:rsidRPr="00CB44C1">
        <w:rPr>
          <w:rFonts w:ascii="Arial" w:eastAsia="Times New Roman" w:hAnsi="Arial" w:cs="Arial"/>
          <w:lang w:val="uk-UA"/>
        </w:rPr>
        <w:t xml:space="preserve"> Стратегії нейтральні по відношенню одні до одних;</w:t>
      </w:r>
    </w:p>
    <w:p w14:paraId="511D6C85" w14:textId="0E594499" w:rsidR="001D4956" w:rsidRPr="00CB44C1" w:rsidRDefault="001D4956" w:rsidP="001D4956">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цілі </w:t>
      </w:r>
      <w:r w:rsidR="00DD5AA0" w:rsidRPr="00CB44C1">
        <w:rPr>
          <w:rFonts w:ascii="Arial" w:eastAsia="Times New Roman" w:hAnsi="Arial" w:cs="Arial"/>
          <w:lang w:val="uk-UA"/>
        </w:rPr>
        <w:t>проєкту</w:t>
      </w:r>
      <w:r w:rsidRPr="00CB44C1">
        <w:rPr>
          <w:rFonts w:ascii="Arial" w:eastAsia="Times New Roman" w:hAnsi="Arial" w:cs="Arial"/>
          <w:lang w:val="uk-UA"/>
        </w:rPr>
        <w:t xml:space="preserve"> Стратегії не узгоджуються, але можуть бути узгоджені. В рамках наступного планування потрібні спеціальні заходи, спрямовані на узгодження цілей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цілей </w:t>
      </w:r>
      <w:r w:rsidR="00DD5AA0" w:rsidRPr="00CB44C1">
        <w:rPr>
          <w:rFonts w:ascii="Arial" w:eastAsia="Times New Roman" w:hAnsi="Arial" w:cs="Arial"/>
          <w:lang w:val="uk-UA"/>
        </w:rPr>
        <w:t>проєкту</w:t>
      </w:r>
      <w:r w:rsidRPr="00CB44C1">
        <w:rPr>
          <w:rFonts w:ascii="Arial" w:eastAsia="Times New Roman" w:hAnsi="Arial" w:cs="Arial"/>
          <w:lang w:val="uk-UA"/>
        </w:rPr>
        <w:t xml:space="preserve"> Стратегії;</w:t>
      </w:r>
    </w:p>
    <w:p w14:paraId="70D9086C" w14:textId="2A16BC44" w:rsidR="001D4956" w:rsidRPr="00CB44C1" w:rsidRDefault="001D4956" w:rsidP="001D4956">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 - цілі </w:t>
      </w:r>
      <w:r w:rsidR="00A937F3">
        <w:rPr>
          <w:rFonts w:ascii="Arial" w:eastAsia="Times New Roman" w:hAnsi="Arial" w:cs="Arial"/>
          <w:lang w:val="uk-UA"/>
        </w:rPr>
        <w:t>Плану дій</w:t>
      </w:r>
      <w:r w:rsidRPr="00CB44C1">
        <w:rPr>
          <w:rFonts w:ascii="Arial" w:eastAsia="Times New Roman" w:hAnsi="Arial" w:cs="Arial"/>
          <w:lang w:val="uk-UA"/>
        </w:rPr>
        <w:t xml:space="preserve"> та цілі </w:t>
      </w:r>
      <w:r w:rsidR="00DD5AA0" w:rsidRPr="00CB44C1">
        <w:rPr>
          <w:rFonts w:ascii="Arial" w:eastAsia="Times New Roman" w:hAnsi="Arial" w:cs="Arial"/>
          <w:lang w:val="uk-UA"/>
        </w:rPr>
        <w:t>проєкту</w:t>
      </w:r>
      <w:r w:rsidRPr="00CB44C1">
        <w:rPr>
          <w:rFonts w:ascii="Arial" w:eastAsia="Times New Roman" w:hAnsi="Arial" w:cs="Arial"/>
          <w:lang w:val="uk-UA"/>
        </w:rPr>
        <w:t xml:space="preserve"> Стратегії принципово суперечать одні одним. Необхідні термінові заходи, спрямовані на уточнення цілей Плану.</w:t>
      </w:r>
    </w:p>
    <w:p w14:paraId="51251CD5" w14:textId="4CA8ABFB" w:rsidR="001D4956" w:rsidRPr="00CB44C1" w:rsidRDefault="001D4956" w:rsidP="001D4956">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Стратегічна ціль А. «Диверсифікована економіка громади на засадах розвитку нових </w:t>
      </w:r>
      <w:r w:rsidRPr="00CB44C1">
        <w:rPr>
          <w:rFonts w:ascii="Arial" w:eastAsia="Times New Roman" w:hAnsi="Arial" w:cs="Arial"/>
          <w:lang w:val="uk-UA"/>
        </w:rPr>
        <w:lastRenderedPageBreak/>
        <w:t xml:space="preserve">інноваційних кластерів замкнутого циклу, декарбонізації» повністю узгоджується з </w:t>
      </w:r>
      <w:r w:rsidR="00AC06E3" w:rsidRPr="00CB44C1">
        <w:rPr>
          <w:rFonts w:ascii="Arial" w:eastAsia="Times New Roman" w:hAnsi="Arial" w:cs="Arial"/>
          <w:lang w:val="uk-UA"/>
        </w:rPr>
        <w:t xml:space="preserve">стратегічною ціллю </w:t>
      </w:r>
      <w:r w:rsidR="006B3794" w:rsidRPr="00CB44C1">
        <w:rPr>
          <w:rFonts w:ascii="Arial" w:eastAsia="Times New Roman" w:hAnsi="Arial" w:cs="Arial"/>
          <w:lang w:val="uk-UA"/>
        </w:rPr>
        <w:t>1. Потужний економічний та культурно-туристичний центр на півночі Львівщини</w:t>
      </w:r>
      <w:r w:rsidRPr="00CB44C1">
        <w:rPr>
          <w:rFonts w:ascii="Arial" w:eastAsia="Times New Roman" w:hAnsi="Arial" w:cs="Arial"/>
          <w:lang w:val="uk-UA"/>
        </w:rPr>
        <w:t xml:space="preserve"> та </w:t>
      </w:r>
      <w:r w:rsidR="006B3794" w:rsidRPr="00CB44C1">
        <w:rPr>
          <w:rFonts w:ascii="Arial" w:eastAsia="Times New Roman" w:hAnsi="Arial" w:cs="Arial"/>
          <w:lang w:val="uk-UA"/>
        </w:rPr>
        <w:t>з оперативною ціллю 2.3.</w:t>
      </w:r>
      <w:r w:rsidR="006B3794" w:rsidRPr="00CB44C1">
        <w:rPr>
          <w:rFonts w:ascii="Arial" w:hAnsi="Arial" w:cs="Arial"/>
        </w:rPr>
        <w:t xml:space="preserve"> </w:t>
      </w:r>
      <w:r w:rsidR="006B3794" w:rsidRPr="00CB44C1">
        <w:rPr>
          <w:rFonts w:ascii="Arial" w:eastAsia="Times New Roman" w:hAnsi="Arial" w:cs="Arial"/>
          <w:lang w:val="uk-UA"/>
        </w:rPr>
        <w:t>Вдосконалення просторового розвитку та управління</w:t>
      </w:r>
      <w:r w:rsidRPr="00CB44C1">
        <w:rPr>
          <w:rFonts w:ascii="Arial" w:eastAsia="Times New Roman" w:hAnsi="Arial" w:cs="Arial"/>
          <w:lang w:val="uk-UA"/>
        </w:rPr>
        <w:t xml:space="preserve"> </w:t>
      </w:r>
      <w:r w:rsidR="006B3794" w:rsidRPr="00CB44C1">
        <w:rPr>
          <w:rFonts w:ascii="Arial" w:eastAsia="Times New Roman" w:hAnsi="Arial" w:cs="Arial"/>
          <w:lang w:val="uk-UA"/>
        </w:rPr>
        <w:t>стратегічної цілі 2. Громада високої якості життя та послуг</w:t>
      </w:r>
      <w:r w:rsidRPr="00CB44C1">
        <w:rPr>
          <w:rFonts w:ascii="Arial" w:eastAsia="Times New Roman" w:hAnsi="Arial" w:cs="Arial"/>
          <w:lang w:val="uk-UA"/>
        </w:rPr>
        <w:t xml:space="preserve">. Вона передбачає </w:t>
      </w:r>
      <w:r w:rsidR="006B3794" w:rsidRPr="00CB44C1">
        <w:rPr>
          <w:rFonts w:ascii="Arial" w:eastAsia="Times New Roman" w:hAnsi="Arial" w:cs="Arial"/>
          <w:lang w:val="uk-UA"/>
        </w:rPr>
        <w:t>диверсифікацію економіки громади, розвиток малого та середнього бізнесу, туристичного потенціалу громади, а також інвестиційну активність громади</w:t>
      </w:r>
      <w:r w:rsidR="005E0D83" w:rsidRPr="00CB44C1">
        <w:rPr>
          <w:rFonts w:ascii="Arial" w:eastAsia="Times New Roman" w:hAnsi="Arial" w:cs="Arial"/>
          <w:lang w:val="uk-UA"/>
        </w:rPr>
        <w:t>.</w:t>
      </w:r>
    </w:p>
    <w:p w14:paraId="1DA9852A" w14:textId="0531D1EB" w:rsidR="005E0D83" w:rsidRPr="00CB44C1" w:rsidRDefault="001D4956" w:rsidP="001D4956">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Стратегічна ціль В. «Сучасна, комфортна соціальна інфраструктура та енергоефективна система життєзабезпечення громади» </w:t>
      </w:r>
      <w:r w:rsidR="005E0D83" w:rsidRPr="00CB44C1">
        <w:rPr>
          <w:rFonts w:ascii="Arial" w:eastAsia="Times New Roman" w:hAnsi="Arial" w:cs="Arial"/>
          <w:lang w:val="uk-UA"/>
        </w:rPr>
        <w:t>повністю узгоджується з стратегічною ціллю 2. Громада високої якості життя та послуг та опосередковано узгоджується з стратегічною ціллю 1. Потужний економічний та культурно-туристичний центр на півночі Львівщини, оскільки вона спрямована на покращення якості життя мешканців, модернізацію інфраструктури та досягнення високих стандартів освітніх, медичних, культурних та інших соціальних послуг.</w:t>
      </w:r>
    </w:p>
    <w:p w14:paraId="1E6253E5" w14:textId="0FE7DFC1" w:rsidR="00BE7BB0" w:rsidRPr="00CB44C1" w:rsidRDefault="005E0D83" w:rsidP="001D4956">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 xml:space="preserve"> </w:t>
      </w:r>
      <w:r w:rsidR="001D4956" w:rsidRPr="00CB44C1">
        <w:rPr>
          <w:rFonts w:ascii="Arial" w:eastAsia="Times New Roman" w:hAnsi="Arial" w:cs="Arial"/>
          <w:lang w:val="uk-UA"/>
        </w:rPr>
        <w:t xml:space="preserve">Стратегічна ціль С. «Чисте довкілля, розвиток зеленої енергетики» має високий рівень узгодженості з </w:t>
      </w:r>
      <w:r w:rsidR="00BE7BB0" w:rsidRPr="00CB44C1">
        <w:rPr>
          <w:rFonts w:ascii="Arial" w:eastAsia="Times New Roman" w:hAnsi="Arial" w:cs="Arial"/>
          <w:lang w:val="uk-UA"/>
        </w:rPr>
        <w:t xml:space="preserve">усіма </w:t>
      </w:r>
      <w:r w:rsidR="001D4956" w:rsidRPr="00CB44C1">
        <w:rPr>
          <w:rFonts w:ascii="Arial" w:eastAsia="Times New Roman" w:hAnsi="Arial" w:cs="Arial"/>
          <w:lang w:val="uk-UA"/>
        </w:rPr>
        <w:t xml:space="preserve">цілями </w:t>
      </w:r>
      <w:r w:rsidR="00BE7BB0" w:rsidRPr="00CB44C1">
        <w:rPr>
          <w:rFonts w:ascii="Arial" w:eastAsia="Times New Roman" w:hAnsi="Arial" w:cs="Arial"/>
          <w:lang w:val="uk-UA"/>
        </w:rPr>
        <w:t xml:space="preserve">проєкту </w:t>
      </w:r>
      <w:r w:rsidR="001D4956" w:rsidRPr="00CB44C1">
        <w:rPr>
          <w:rFonts w:ascii="Arial" w:eastAsia="Times New Roman" w:hAnsi="Arial" w:cs="Arial"/>
          <w:lang w:val="uk-UA"/>
        </w:rPr>
        <w:t xml:space="preserve">Стратегії розвитку </w:t>
      </w:r>
      <w:r w:rsidR="00383580">
        <w:rPr>
          <w:rFonts w:ascii="Arial" w:hAnsi="Arial" w:cs="Arial"/>
          <w:lang w:val="uk-UA"/>
        </w:rPr>
        <w:t>Червоноградської</w:t>
      </w:r>
      <w:r w:rsidR="00383580" w:rsidRPr="00CB44C1">
        <w:rPr>
          <w:rFonts w:ascii="Arial" w:hAnsi="Arial" w:cs="Arial"/>
          <w:lang w:val="uk-UA"/>
        </w:rPr>
        <w:t xml:space="preserve"> </w:t>
      </w:r>
      <w:r w:rsidR="00BE7BB0" w:rsidRPr="00CB44C1">
        <w:rPr>
          <w:rFonts w:ascii="Arial" w:eastAsia="Times New Roman" w:hAnsi="Arial" w:cs="Arial"/>
          <w:lang w:val="uk-UA"/>
        </w:rPr>
        <w:t>громади, оскільки передбачає покращення екологічної ситуації в громаді, забезпечення відповідального природокористування та ефе</w:t>
      </w:r>
      <w:r w:rsidR="00B7459A" w:rsidRPr="00CB44C1">
        <w:rPr>
          <w:rFonts w:ascii="Arial" w:eastAsia="Times New Roman" w:hAnsi="Arial" w:cs="Arial"/>
          <w:lang w:val="uk-UA"/>
        </w:rPr>
        <w:t>ктивного поводження з відходами. Досягнення цієї цілі в перспективі забезпечить високу якість життя мешканців.</w:t>
      </w:r>
    </w:p>
    <w:p w14:paraId="62DEFE01" w14:textId="34E94864" w:rsidR="00132839" w:rsidRPr="00CB44C1" w:rsidRDefault="001D4956" w:rsidP="009B565D">
      <w:pPr>
        <w:widowControl w:val="0"/>
        <w:spacing w:after="120" w:line="240" w:lineRule="auto"/>
        <w:ind w:firstLine="567"/>
        <w:jc w:val="both"/>
        <w:rPr>
          <w:rFonts w:ascii="Arial" w:eastAsia="Times New Roman" w:hAnsi="Arial" w:cs="Arial"/>
          <w:lang w:val="uk-UA"/>
        </w:rPr>
      </w:pPr>
      <w:r w:rsidRPr="00CB44C1">
        <w:rPr>
          <w:rFonts w:ascii="Arial" w:eastAsia="Times New Roman" w:hAnsi="Arial" w:cs="Arial"/>
          <w:lang w:val="uk-UA"/>
        </w:rPr>
        <w:t>У План</w:t>
      </w:r>
      <w:r w:rsidR="00BE7BB0" w:rsidRPr="00CB44C1">
        <w:rPr>
          <w:rFonts w:ascii="Arial" w:eastAsia="Times New Roman" w:hAnsi="Arial" w:cs="Arial"/>
          <w:lang w:val="uk-UA"/>
        </w:rPr>
        <w:t>і</w:t>
      </w:r>
      <w:r w:rsidRPr="00CB44C1">
        <w:rPr>
          <w:rFonts w:ascii="Arial" w:eastAsia="Times New Roman" w:hAnsi="Arial" w:cs="Arial"/>
          <w:lang w:val="uk-UA"/>
        </w:rPr>
        <w:t xml:space="preserve"> справедливої трансформації немає стратегічних та оперативних цілей, що не узгоджуються або принципово суперечать стратегічним або оперативним цілям </w:t>
      </w:r>
      <w:r w:rsidR="00BE7BB0" w:rsidRPr="00CB44C1">
        <w:rPr>
          <w:rFonts w:ascii="Arial" w:eastAsia="Times New Roman" w:hAnsi="Arial" w:cs="Arial"/>
          <w:lang w:val="uk-UA"/>
        </w:rPr>
        <w:t xml:space="preserve">проєкту </w:t>
      </w:r>
      <w:r w:rsidRPr="00CB44C1">
        <w:rPr>
          <w:rFonts w:ascii="Arial" w:eastAsia="Times New Roman" w:hAnsi="Arial" w:cs="Arial"/>
          <w:lang w:val="uk-UA"/>
        </w:rPr>
        <w:t xml:space="preserve">Стратегії розвитку </w:t>
      </w:r>
      <w:r w:rsidR="00383580">
        <w:rPr>
          <w:rFonts w:ascii="Arial" w:hAnsi="Arial" w:cs="Arial"/>
          <w:lang w:val="uk-UA"/>
        </w:rPr>
        <w:t>Червоноградської</w:t>
      </w:r>
      <w:r w:rsidR="00383580" w:rsidRPr="00CB44C1">
        <w:rPr>
          <w:rFonts w:ascii="Arial" w:hAnsi="Arial" w:cs="Arial"/>
          <w:lang w:val="uk-UA"/>
        </w:rPr>
        <w:t xml:space="preserve"> </w:t>
      </w:r>
      <w:r w:rsidR="00BE7BB0" w:rsidRPr="00CB44C1">
        <w:rPr>
          <w:rFonts w:ascii="Arial" w:eastAsia="Times New Roman" w:hAnsi="Arial" w:cs="Arial"/>
          <w:lang w:val="uk-UA"/>
        </w:rPr>
        <w:t>громади</w:t>
      </w:r>
      <w:r w:rsidRPr="00CB44C1">
        <w:rPr>
          <w:rFonts w:ascii="Arial" w:eastAsia="Times New Roman" w:hAnsi="Arial" w:cs="Arial"/>
          <w:lang w:val="uk-UA"/>
        </w:rPr>
        <w:t>.</w:t>
      </w:r>
      <w:bookmarkEnd w:id="68"/>
      <w:r w:rsidR="00132839" w:rsidRPr="00CB44C1">
        <w:rPr>
          <w:rFonts w:ascii="Arial" w:eastAsia="Times New Roman" w:hAnsi="Arial" w:cs="Arial"/>
          <w:lang w:val="uk-UA"/>
        </w:rPr>
        <w:br w:type="page"/>
      </w:r>
    </w:p>
    <w:p w14:paraId="3816DB8F" w14:textId="2A92A711" w:rsidR="00132839" w:rsidRPr="00CB44C1" w:rsidRDefault="00F1356B" w:rsidP="00F1356B">
      <w:pPr>
        <w:pStyle w:val="1"/>
      </w:pPr>
      <w:bookmarkStart w:id="69" w:name="_Toc177807876"/>
      <w:r w:rsidRPr="00CB44C1">
        <w:lastRenderedPageBreak/>
        <w:t xml:space="preserve">ВПРОВАДЖЕННЯ, МОНІТОРИНГ ТА ОЦІНЮВАННЯ РЕЗУЛЬТАТІВ ВПРОВАДЖЕННЯ </w:t>
      </w:r>
      <w:r w:rsidR="00B9655F" w:rsidRPr="00CB44C1">
        <w:t>ПЛАНУ</w:t>
      </w:r>
      <w:r w:rsidRPr="00CB44C1">
        <w:t xml:space="preserve"> </w:t>
      </w:r>
      <w:r w:rsidR="00A937F3">
        <w:t>ДІЙ</w:t>
      </w:r>
      <w:bookmarkEnd w:id="69"/>
    </w:p>
    <w:p w14:paraId="46211428" w14:textId="2B0D22CB" w:rsidR="00AE5F13" w:rsidRPr="00CB44C1" w:rsidRDefault="00946E55" w:rsidP="00946E55">
      <w:pPr>
        <w:spacing w:after="120" w:line="240" w:lineRule="auto"/>
        <w:ind w:firstLine="567"/>
        <w:jc w:val="both"/>
        <w:rPr>
          <w:rFonts w:ascii="Arial" w:eastAsia="Times New Roman" w:hAnsi="Arial" w:cs="Arial"/>
          <w:color w:val="000000" w:themeColor="text1"/>
          <w:szCs w:val="24"/>
          <w:lang w:val="uk-UA" w:eastAsia="ru-RU"/>
        </w:rPr>
      </w:pPr>
      <w:bookmarkStart w:id="70" w:name="_Hlk177769224"/>
      <w:r w:rsidRPr="00CB44C1">
        <w:rPr>
          <w:rFonts w:ascii="Arial" w:eastAsia="Times New Roman" w:hAnsi="Arial" w:cs="Arial"/>
          <w:b/>
          <w:bCs/>
          <w:color w:val="000000" w:themeColor="text1"/>
          <w:szCs w:val="24"/>
          <w:lang w:val="uk-UA" w:eastAsia="ru-RU"/>
        </w:rPr>
        <w:t xml:space="preserve">Впровадження </w:t>
      </w:r>
      <w:r w:rsidR="00A937F3">
        <w:rPr>
          <w:rFonts w:ascii="Arial" w:eastAsia="Times New Roman" w:hAnsi="Arial" w:cs="Arial"/>
          <w:b/>
          <w:bCs/>
          <w:color w:val="000000" w:themeColor="text1"/>
          <w:szCs w:val="24"/>
          <w:lang w:val="uk-UA" w:eastAsia="ru-RU"/>
        </w:rPr>
        <w:t>Плану дій</w:t>
      </w:r>
      <w:r w:rsidRPr="00CB44C1">
        <w:rPr>
          <w:rFonts w:ascii="Arial" w:eastAsia="Times New Roman" w:hAnsi="Arial" w:cs="Arial"/>
          <w:b/>
          <w:bCs/>
          <w:color w:val="000000" w:themeColor="text1"/>
          <w:szCs w:val="24"/>
          <w:lang w:val="uk-UA" w:eastAsia="ru-RU"/>
        </w:rPr>
        <w:t xml:space="preserve"> та с</w:t>
      </w:r>
      <w:r w:rsidR="00F1356B" w:rsidRPr="00CB44C1">
        <w:rPr>
          <w:rFonts w:ascii="Arial" w:eastAsia="Times New Roman" w:hAnsi="Arial" w:cs="Arial"/>
          <w:b/>
          <w:bCs/>
          <w:color w:val="000000" w:themeColor="text1"/>
          <w:szCs w:val="24"/>
          <w:lang w:val="uk-UA" w:eastAsia="ru-RU"/>
        </w:rPr>
        <w:t xml:space="preserve">истема </w:t>
      </w:r>
      <w:r w:rsidR="001359CE" w:rsidRPr="00CB44C1">
        <w:rPr>
          <w:rFonts w:ascii="Arial" w:eastAsia="Times New Roman" w:hAnsi="Arial" w:cs="Arial"/>
          <w:b/>
          <w:bCs/>
          <w:color w:val="000000" w:themeColor="text1"/>
          <w:szCs w:val="24"/>
          <w:lang w:val="uk-UA" w:eastAsia="ru-RU"/>
        </w:rPr>
        <w:t>управління</w:t>
      </w:r>
      <w:r w:rsidR="00F1356B" w:rsidRPr="00CB44C1">
        <w:rPr>
          <w:rFonts w:ascii="Arial" w:eastAsia="Times New Roman" w:hAnsi="Arial" w:cs="Arial"/>
          <w:b/>
          <w:bCs/>
          <w:color w:val="000000" w:themeColor="text1"/>
          <w:szCs w:val="24"/>
          <w:lang w:val="uk-UA" w:eastAsia="ru-RU"/>
        </w:rPr>
        <w:t xml:space="preserve">. </w:t>
      </w:r>
      <w:r w:rsidR="004D21F8" w:rsidRPr="00CB44C1">
        <w:rPr>
          <w:rFonts w:ascii="Arial" w:eastAsia="Times New Roman" w:hAnsi="Arial" w:cs="Arial"/>
          <w:color w:val="000000" w:themeColor="text1"/>
          <w:szCs w:val="24"/>
          <w:lang w:val="uk-UA" w:eastAsia="ru-RU"/>
        </w:rPr>
        <w:t>Впровадження</w:t>
      </w:r>
      <w:r w:rsidR="00F1356B" w:rsidRPr="00CB44C1">
        <w:rPr>
          <w:rFonts w:ascii="Arial" w:eastAsia="Times New Roman" w:hAnsi="Arial" w:cs="Arial"/>
          <w:color w:val="000000" w:themeColor="text1"/>
          <w:szCs w:val="24"/>
          <w:lang w:val="uk-UA" w:eastAsia="ru-RU"/>
        </w:rPr>
        <w:t xml:space="preserve"> </w:t>
      </w:r>
      <w:r w:rsidR="00A937F3">
        <w:rPr>
          <w:rFonts w:ascii="Arial" w:eastAsia="Times New Roman" w:hAnsi="Arial" w:cs="Arial"/>
          <w:color w:val="000000" w:themeColor="text1"/>
          <w:szCs w:val="24"/>
          <w:lang w:val="uk-UA" w:eastAsia="ru-RU"/>
        </w:rPr>
        <w:t>Плану дій</w:t>
      </w:r>
      <w:r w:rsidR="004D21F8" w:rsidRPr="00CB44C1">
        <w:rPr>
          <w:rFonts w:ascii="Arial" w:eastAsia="Times New Roman" w:hAnsi="Arial" w:cs="Arial"/>
          <w:color w:val="000000" w:themeColor="text1"/>
          <w:szCs w:val="24"/>
          <w:lang w:val="uk-UA" w:eastAsia="ru-RU"/>
        </w:rPr>
        <w:t xml:space="preserve">, досягнення її цілей та виконання завдань, передбачає </w:t>
      </w:r>
      <w:r w:rsidR="00AE5F13" w:rsidRPr="00CB44C1">
        <w:rPr>
          <w:rFonts w:ascii="Arial" w:eastAsia="Times New Roman" w:hAnsi="Arial" w:cs="Arial"/>
          <w:color w:val="000000" w:themeColor="text1"/>
          <w:szCs w:val="24"/>
          <w:lang w:val="uk-UA" w:eastAsia="ru-RU"/>
        </w:rPr>
        <w:t>реалізацію проєктів та</w:t>
      </w:r>
      <w:r w:rsidR="00F1356B" w:rsidRPr="00CB44C1">
        <w:rPr>
          <w:rFonts w:ascii="Arial" w:eastAsia="Times New Roman" w:hAnsi="Arial" w:cs="Arial"/>
          <w:color w:val="000000" w:themeColor="text1"/>
          <w:szCs w:val="24"/>
          <w:lang w:val="uk-UA" w:eastAsia="ru-RU"/>
        </w:rPr>
        <w:t xml:space="preserve"> заходів</w:t>
      </w:r>
      <w:r w:rsidR="004D21F8" w:rsidRPr="00CB44C1">
        <w:rPr>
          <w:rFonts w:ascii="Arial" w:eastAsia="Times New Roman" w:hAnsi="Arial" w:cs="Arial"/>
          <w:color w:val="000000" w:themeColor="text1"/>
          <w:szCs w:val="24"/>
          <w:lang w:val="uk-UA" w:eastAsia="ru-RU"/>
        </w:rPr>
        <w:t>,</w:t>
      </w:r>
      <w:r w:rsidR="00AE5F13" w:rsidRPr="00CB44C1">
        <w:rPr>
          <w:rFonts w:ascii="Arial" w:eastAsia="Times New Roman" w:hAnsi="Arial" w:cs="Arial"/>
          <w:color w:val="000000" w:themeColor="text1"/>
          <w:szCs w:val="24"/>
          <w:lang w:val="uk-UA" w:eastAsia="ru-RU"/>
        </w:rPr>
        <w:t xml:space="preserve"> в тому числі в рамках</w:t>
      </w:r>
      <w:r w:rsidR="00F1356B" w:rsidRPr="00CB44C1">
        <w:rPr>
          <w:rFonts w:ascii="Arial" w:eastAsia="Times New Roman" w:hAnsi="Arial" w:cs="Arial"/>
          <w:color w:val="000000" w:themeColor="text1"/>
          <w:szCs w:val="24"/>
          <w:lang w:val="uk-UA" w:eastAsia="ru-RU"/>
        </w:rPr>
        <w:t xml:space="preserve"> місцевих </w:t>
      </w:r>
      <w:r w:rsidR="00AE5F13" w:rsidRPr="00CB44C1">
        <w:rPr>
          <w:rFonts w:ascii="Arial" w:eastAsia="Times New Roman" w:hAnsi="Arial" w:cs="Arial"/>
          <w:color w:val="000000" w:themeColor="text1"/>
          <w:szCs w:val="24"/>
          <w:lang w:val="uk-UA" w:eastAsia="ru-RU"/>
        </w:rPr>
        <w:t xml:space="preserve">цільових </w:t>
      </w:r>
      <w:r w:rsidR="00F1356B" w:rsidRPr="00CB44C1">
        <w:rPr>
          <w:rFonts w:ascii="Arial" w:eastAsia="Times New Roman" w:hAnsi="Arial" w:cs="Arial"/>
          <w:color w:val="000000" w:themeColor="text1"/>
          <w:szCs w:val="24"/>
          <w:lang w:val="uk-UA" w:eastAsia="ru-RU"/>
        </w:rPr>
        <w:t xml:space="preserve">програм </w:t>
      </w:r>
      <w:r w:rsidR="008F1E6A">
        <w:rPr>
          <w:rFonts w:ascii="Arial" w:eastAsia="Times New Roman" w:hAnsi="Arial" w:cs="Arial"/>
          <w:color w:val="000000" w:themeColor="text1"/>
          <w:szCs w:val="24"/>
          <w:lang w:val="uk-UA" w:eastAsia="ru-RU"/>
        </w:rPr>
        <w:t>Шептицької</w:t>
      </w:r>
      <w:r w:rsidR="00AE5F13" w:rsidRPr="00CB44C1">
        <w:rPr>
          <w:rFonts w:ascii="Arial" w:eastAsia="Times New Roman" w:hAnsi="Arial" w:cs="Arial"/>
          <w:color w:val="000000" w:themeColor="text1"/>
          <w:szCs w:val="24"/>
          <w:lang w:val="uk-UA" w:eastAsia="ru-RU"/>
        </w:rPr>
        <w:t xml:space="preserve"> міської ради.</w:t>
      </w:r>
    </w:p>
    <w:p w14:paraId="10760987" w14:textId="0CE17367" w:rsidR="00F1356B" w:rsidRPr="00CB44C1" w:rsidRDefault="004D21F8" w:rsidP="00946E55">
      <w:pPr>
        <w:spacing w:after="120" w:line="240" w:lineRule="auto"/>
        <w:ind w:firstLine="567"/>
        <w:jc w:val="both"/>
        <w:rPr>
          <w:rFonts w:ascii="Arial" w:eastAsia="Times New Roman" w:hAnsi="Arial" w:cs="Arial"/>
          <w:color w:val="000000" w:themeColor="text1"/>
          <w:szCs w:val="24"/>
          <w:lang w:val="uk-UA" w:eastAsia="ru-RU"/>
        </w:rPr>
      </w:pPr>
      <w:r w:rsidRPr="00CB44C1">
        <w:rPr>
          <w:rFonts w:ascii="Arial" w:eastAsia="Times New Roman" w:hAnsi="Arial" w:cs="Arial"/>
          <w:color w:val="000000" w:themeColor="text1"/>
          <w:szCs w:val="24"/>
          <w:lang w:val="uk-UA" w:eastAsia="ru-RU"/>
        </w:rPr>
        <w:t>Цей процес</w:t>
      </w:r>
      <w:r w:rsidR="00F1356B" w:rsidRPr="00CB44C1">
        <w:rPr>
          <w:rFonts w:ascii="Arial" w:eastAsia="Times New Roman" w:hAnsi="Arial" w:cs="Arial"/>
          <w:color w:val="000000" w:themeColor="text1"/>
          <w:szCs w:val="24"/>
          <w:lang w:val="uk-UA" w:eastAsia="ru-RU"/>
        </w:rPr>
        <w:t xml:space="preserve"> </w:t>
      </w:r>
      <w:r w:rsidRPr="00CB44C1">
        <w:rPr>
          <w:rFonts w:ascii="Arial" w:eastAsia="Times New Roman" w:hAnsi="Arial" w:cs="Arial"/>
          <w:color w:val="000000" w:themeColor="text1"/>
          <w:szCs w:val="24"/>
          <w:lang w:val="uk-UA" w:eastAsia="ru-RU"/>
        </w:rPr>
        <w:t>потребує</w:t>
      </w:r>
      <w:r w:rsidR="00F1356B" w:rsidRPr="00CB44C1">
        <w:rPr>
          <w:rFonts w:ascii="Arial" w:eastAsia="Times New Roman" w:hAnsi="Arial" w:cs="Arial"/>
          <w:color w:val="000000" w:themeColor="text1"/>
          <w:szCs w:val="24"/>
          <w:lang w:val="uk-UA" w:eastAsia="ru-RU"/>
        </w:rPr>
        <w:t xml:space="preserve"> виконання одночасно багатьох завдань різними структурами виконавчого комітету ради, бізнесом, громадським активом та мешканцями, що ставить перед керівництвом громади питання раціонального</w:t>
      </w:r>
      <w:r w:rsidRPr="00CB44C1">
        <w:rPr>
          <w:rFonts w:ascii="Arial" w:eastAsia="Times New Roman" w:hAnsi="Arial" w:cs="Arial"/>
          <w:color w:val="000000" w:themeColor="text1"/>
          <w:szCs w:val="24"/>
          <w:lang w:val="uk-UA" w:eastAsia="ru-RU"/>
        </w:rPr>
        <w:t xml:space="preserve"> та ефективного</w:t>
      </w:r>
      <w:r w:rsidR="00F1356B" w:rsidRPr="00CB44C1">
        <w:rPr>
          <w:rFonts w:ascii="Arial" w:eastAsia="Times New Roman" w:hAnsi="Arial" w:cs="Arial"/>
          <w:color w:val="000000" w:themeColor="text1"/>
          <w:szCs w:val="24"/>
          <w:lang w:val="uk-UA" w:eastAsia="ru-RU"/>
        </w:rPr>
        <w:t xml:space="preserve"> управління. </w:t>
      </w:r>
    </w:p>
    <w:p w14:paraId="548709BB" w14:textId="5D66926C" w:rsidR="00F1356B" w:rsidRPr="00CB44C1" w:rsidRDefault="00AE5F13" w:rsidP="00946E55">
      <w:pPr>
        <w:spacing w:after="120" w:line="240" w:lineRule="auto"/>
        <w:ind w:firstLine="567"/>
        <w:jc w:val="both"/>
        <w:rPr>
          <w:rFonts w:ascii="Arial" w:eastAsia="Times New Roman" w:hAnsi="Arial" w:cs="Arial"/>
          <w:color w:val="000000" w:themeColor="text1"/>
          <w:szCs w:val="24"/>
          <w:lang w:val="uk-UA" w:eastAsia="ru-RU"/>
        </w:rPr>
      </w:pPr>
      <w:r w:rsidRPr="00CB44C1">
        <w:rPr>
          <w:rFonts w:ascii="Arial" w:eastAsia="Times New Roman" w:hAnsi="Arial" w:cs="Arial"/>
          <w:color w:val="000000" w:themeColor="text1"/>
          <w:szCs w:val="24"/>
          <w:lang w:val="uk-UA" w:eastAsia="ru-RU"/>
        </w:rPr>
        <w:t>К</w:t>
      </w:r>
      <w:r w:rsidR="00F1356B" w:rsidRPr="00CB44C1">
        <w:rPr>
          <w:rFonts w:ascii="Arial" w:eastAsia="Times New Roman" w:hAnsi="Arial" w:cs="Arial"/>
          <w:color w:val="000000" w:themeColor="text1"/>
          <w:szCs w:val="24"/>
          <w:lang w:val="uk-UA" w:eastAsia="ru-RU"/>
        </w:rPr>
        <w:t>оординаці</w:t>
      </w:r>
      <w:r w:rsidRPr="00CB44C1">
        <w:rPr>
          <w:rFonts w:ascii="Arial" w:eastAsia="Times New Roman" w:hAnsi="Arial" w:cs="Arial"/>
          <w:color w:val="000000" w:themeColor="text1"/>
          <w:szCs w:val="24"/>
          <w:lang w:val="uk-UA" w:eastAsia="ru-RU"/>
        </w:rPr>
        <w:t>ю</w:t>
      </w:r>
      <w:r w:rsidR="00F1356B" w:rsidRPr="00CB44C1">
        <w:rPr>
          <w:rFonts w:ascii="Arial" w:eastAsia="Times New Roman" w:hAnsi="Arial" w:cs="Arial"/>
          <w:color w:val="000000" w:themeColor="text1"/>
          <w:szCs w:val="24"/>
          <w:lang w:val="uk-UA" w:eastAsia="ru-RU"/>
        </w:rPr>
        <w:t xml:space="preserve"> дій щодо </w:t>
      </w:r>
      <w:r w:rsidRPr="00CB44C1">
        <w:rPr>
          <w:rFonts w:ascii="Arial" w:eastAsia="Times New Roman" w:hAnsi="Arial" w:cs="Arial"/>
          <w:color w:val="000000" w:themeColor="text1"/>
          <w:szCs w:val="24"/>
          <w:lang w:val="uk-UA" w:eastAsia="ru-RU"/>
        </w:rPr>
        <w:t>впровадження</w:t>
      </w:r>
      <w:r w:rsidR="00F1356B" w:rsidRPr="00CB44C1">
        <w:rPr>
          <w:rFonts w:ascii="Arial" w:eastAsia="Times New Roman" w:hAnsi="Arial" w:cs="Arial"/>
          <w:color w:val="000000" w:themeColor="text1"/>
          <w:szCs w:val="24"/>
          <w:lang w:val="uk-UA" w:eastAsia="ru-RU"/>
        </w:rPr>
        <w:t xml:space="preserve"> </w:t>
      </w:r>
      <w:r w:rsidR="00B9655F" w:rsidRPr="00CB44C1">
        <w:rPr>
          <w:rFonts w:ascii="Arial" w:eastAsia="Times New Roman" w:hAnsi="Arial" w:cs="Arial"/>
          <w:color w:val="000000" w:themeColor="text1"/>
          <w:szCs w:val="24"/>
          <w:lang w:val="uk-UA" w:eastAsia="ru-RU"/>
        </w:rPr>
        <w:t>Плану</w:t>
      </w:r>
      <w:r w:rsidRPr="00CB44C1">
        <w:rPr>
          <w:rFonts w:ascii="Arial" w:eastAsia="Times New Roman" w:hAnsi="Arial" w:cs="Arial"/>
          <w:color w:val="000000" w:themeColor="text1"/>
          <w:szCs w:val="24"/>
          <w:lang w:val="uk-UA" w:eastAsia="ru-RU"/>
        </w:rPr>
        <w:t xml:space="preserve"> здійсню</w:t>
      </w:r>
      <w:r w:rsidR="004D21F8" w:rsidRPr="00CB44C1">
        <w:rPr>
          <w:rFonts w:ascii="Arial" w:eastAsia="Times New Roman" w:hAnsi="Arial" w:cs="Arial"/>
          <w:color w:val="000000" w:themeColor="text1"/>
          <w:szCs w:val="24"/>
          <w:lang w:val="uk-UA" w:eastAsia="ru-RU"/>
        </w:rPr>
        <w:t>ватиме</w:t>
      </w:r>
      <w:r w:rsidR="00F1356B" w:rsidRPr="00CB44C1">
        <w:rPr>
          <w:rFonts w:ascii="Arial" w:eastAsia="Times New Roman" w:hAnsi="Arial" w:cs="Arial"/>
          <w:color w:val="000000" w:themeColor="text1"/>
          <w:szCs w:val="24"/>
          <w:lang w:val="uk-UA" w:eastAsia="ru-RU"/>
        </w:rPr>
        <w:t xml:space="preserve"> </w:t>
      </w:r>
      <w:r w:rsidR="00F1356B" w:rsidRPr="00CB44C1">
        <w:rPr>
          <w:rFonts w:ascii="Arial" w:eastAsia="Times New Roman" w:hAnsi="Arial" w:cs="Arial"/>
          <w:b/>
          <w:color w:val="000000" w:themeColor="text1"/>
          <w:szCs w:val="24"/>
          <w:lang w:val="uk-UA" w:eastAsia="ru-RU"/>
        </w:rPr>
        <w:t xml:space="preserve">Робоча група з управління реалізацією </w:t>
      </w:r>
      <w:r w:rsidR="00A937F3">
        <w:rPr>
          <w:rFonts w:ascii="Arial" w:eastAsia="Times New Roman" w:hAnsi="Arial" w:cs="Arial"/>
          <w:b/>
          <w:color w:val="000000" w:themeColor="text1"/>
          <w:szCs w:val="24"/>
          <w:lang w:val="uk-UA" w:eastAsia="ru-RU"/>
        </w:rPr>
        <w:t>Плану дій</w:t>
      </w:r>
      <w:r w:rsidR="00F1356B" w:rsidRPr="00CB44C1">
        <w:rPr>
          <w:rFonts w:ascii="Arial" w:eastAsia="Times New Roman" w:hAnsi="Arial" w:cs="Arial"/>
          <w:b/>
          <w:color w:val="000000" w:themeColor="text1"/>
          <w:szCs w:val="24"/>
          <w:lang w:val="uk-UA" w:eastAsia="ru-RU"/>
        </w:rPr>
        <w:t xml:space="preserve"> та моніторингу</w:t>
      </w:r>
      <w:r w:rsidRPr="00CB44C1">
        <w:rPr>
          <w:rFonts w:ascii="Arial" w:eastAsia="Times New Roman" w:hAnsi="Arial" w:cs="Arial"/>
          <w:color w:val="000000" w:themeColor="text1"/>
          <w:szCs w:val="24"/>
          <w:lang w:val="uk-UA" w:eastAsia="ru-RU"/>
        </w:rPr>
        <w:t>,</w:t>
      </w:r>
      <w:r w:rsidR="00F1356B" w:rsidRPr="00CB44C1">
        <w:rPr>
          <w:rFonts w:ascii="Arial" w:eastAsia="Times New Roman" w:hAnsi="Arial" w:cs="Arial"/>
          <w:color w:val="000000" w:themeColor="text1"/>
          <w:szCs w:val="24"/>
          <w:lang w:val="uk-UA" w:eastAsia="ru-RU"/>
        </w:rPr>
        <w:t xml:space="preserve"> </w:t>
      </w:r>
      <w:r w:rsidRPr="00CB44C1">
        <w:rPr>
          <w:rFonts w:ascii="Arial" w:eastAsia="Times New Roman" w:hAnsi="Arial" w:cs="Arial"/>
          <w:color w:val="000000" w:themeColor="text1"/>
          <w:szCs w:val="24"/>
          <w:lang w:val="uk-UA" w:eastAsia="ru-RU"/>
        </w:rPr>
        <w:t xml:space="preserve">яка утворюється розпорядженням голови </w:t>
      </w:r>
      <w:r w:rsidR="00F1356B" w:rsidRPr="00CB44C1">
        <w:rPr>
          <w:rFonts w:ascii="Arial" w:eastAsia="Times New Roman" w:hAnsi="Arial" w:cs="Arial"/>
          <w:color w:val="000000" w:themeColor="text1"/>
          <w:szCs w:val="24"/>
          <w:lang w:val="uk-UA" w:eastAsia="ru-RU"/>
        </w:rPr>
        <w:t>як постійно діючий консультативно-дорадчий орган (далі – Робоча група).</w:t>
      </w:r>
    </w:p>
    <w:p w14:paraId="5B8D3C00" w14:textId="79675355" w:rsidR="00F1356B" w:rsidRPr="00CB44C1" w:rsidRDefault="00F1356B" w:rsidP="00946E55">
      <w:pPr>
        <w:spacing w:after="120" w:line="240" w:lineRule="auto"/>
        <w:ind w:firstLine="567"/>
        <w:jc w:val="both"/>
        <w:rPr>
          <w:rFonts w:ascii="Arial" w:eastAsia="Times New Roman" w:hAnsi="Arial" w:cs="Arial"/>
          <w:color w:val="000000" w:themeColor="text1"/>
          <w:szCs w:val="24"/>
          <w:lang w:val="uk-UA" w:eastAsia="ru-RU"/>
        </w:rPr>
      </w:pPr>
      <w:r w:rsidRPr="00CB44C1">
        <w:rPr>
          <w:rFonts w:ascii="Arial" w:eastAsia="Times New Roman" w:hAnsi="Arial" w:cs="Arial"/>
          <w:color w:val="000000" w:themeColor="text1"/>
          <w:szCs w:val="24"/>
          <w:lang w:val="uk-UA" w:eastAsia="ru-RU"/>
        </w:rPr>
        <w:t xml:space="preserve">Робочу групу очолює міський голова. </w:t>
      </w:r>
      <w:r w:rsidRPr="00CB44C1">
        <w:rPr>
          <w:rFonts w:ascii="Arial" w:eastAsia="Calibri" w:hAnsi="Arial" w:cs="Arial"/>
          <w:bCs/>
          <w:color w:val="000000" w:themeColor="text1"/>
          <w:szCs w:val="24"/>
          <w:lang w:val="uk-UA" w:eastAsia="ru-RU"/>
        </w:rPr>
        <w:t xml:space="preserve">Склад Робочої групи визначається розпорядженням міського голови. </w:t>
      </w:r>
      <w:r w:rsidRPr="00CB44C1">
        <w:rPr>
          <w:rFonts w:ascii="Arial" w:eastAsia="Times New Roman" w:hAnsi="Arial" w:cs="Arial"/>
          <w:color w:val="000000" w:themeColor="text1"/>
          <w:szCs w:val="24"/>
          <w:lang w:val="uk-UA" w:eastAsia="ru-RU"/>
        </w:rPr>
        <w:t xml:space="preserve">До її складу входять особи, які представляють найважливіших учасників процесу планування й реалізації </w:t>
      </w:r>
      <w:r w:rsidR="00B9655F" w:rsidRPr="00CB44C1">
        <w:rPr>
          <w:rFonts w:ascii="Arial" w:eastAsia="Times New Roman" w:hAnsi="Arial" w:cs="Arial"/>
          <w:color w:val="000000" w:themeColor="text1"/>
          <w:szCs w:val="24"/>
          <w:lang w:val="uk-UA" w:eastAsia="ru-RU"/>
        </w:rPr>
        <w:t>Плану</w:t>
      </w:r>
      <w:r w:rsidRPr="00CB44C1">
        <w:rPr>
          <w:rFonts w:ascii="Arial" w:eastAsia="Times New Roman" w:hAnsi="Arial" w:cs="Arial"/>
          <w:color w:val="000000" w:themeColor="text1"/>
          <w:szCs w:val="24"/>
          <w:lang w:val="uk-UA" w:eastAsia="ru-RU"/>
        </w:rPr>
        <w:t xml:space="preserve">: керівники структурних підрозділів виконавчого комітету ради та комунальних підприємств, відповідальні за виконання завдань </w:t>
      </w:r>
      <w:r w:rsidR="00B9655F" w:rsidRPr="00CB44C1">
        <w:rPr>
          <w:rFonts w:ascii="Arial" w:eastAsia="Times New Roman" w:hAnsi="Arial" w:cs="Arial"/>
          <w:color w:val="000000" w:themeColor="text1"/>
          <w:szCs w:val="24"/>
          <w:lang w:val="uk-UA" w:eastAsia="ru-RU"/>
        </w:rPr>
        <w:t>Плану</w:t>
      </w:r>
      <w:r w:rsidRPr="00CB44C1">
        <w:rPr>
          <w:rFonts w:ascii="Arial" w:eastAsia="Times New Roman" w:hAnsi="Arial" w:cs="Arial"/>
          <w:color w:val="000000" w:themeColor="text1"/>
          <w:szCs w:val="24"/>
          <w:lang w:val="uk-UA" w:eastAsia="ru-RU"/>
        </w:rPr>
        <w:t>, інші представники міської ради, представники бізнесу, установ, організацій, громадських організацій, активні мешканці, зокрема ті, що брали участь у її розробці.</w:t>
      </w:r>
    </w:p>
    <w:p w14:paraId="5443A982" w14:textId="4F72FC74" w:rsidR="00F1356B" w:rsidRPr="00CB44C1" w:rsidRDefault="00F1356B" w:rsidP="00946E55">
      <w:pPr>
        <w:spacing w:after="120" w:line="240" w:lineRule="auto"/>
        <w:ind w:firstLine="567"/>
        <w:jc w:val="both"/>
        <w:rPr>
          <w:rFonts w:ascii="Arial" w:eastAsia="Times New Roman" w:hAnsi="Arial" w:cs="Arial"/>
          <w:color w:val="000000" w:themeColor="text1"/>
          <w:szCs w:val="24"/>
          <w:lang w:val="uk-UA" w:eastAsia="ru-RU"/>
        </w:rPr>
      </w:pPr>
      <w:r w:rsidRPr="00CB44C1">
        <w:rPr>
          <w:rFonts w:ascii="Arial" w:eastAsia="Calibri" w:hAnsi="Arial" w:cs="Arial"/>
          <w:bCs/>
          <w:color w:val="000000" w:themeColor="text1"/>
          <w:szCs w:val="24"/>
          <w:lang w:val="uk-UA" w:eastAsia="ru-RU"/>
        </w:rPr>
        <w:t>Робоча група збирається н</w:t>
      </w:r>
      <w:r w:rsidR="004D21F8" w:rsidRPr="00CB44C1">
        <w:rPr>
          <w:rFonts w:ascii="Arial" w:eastAsia="Calibri" w:hAnsi="Arial" w:cs="Arial"/>
          <w:bCs/>
          <w:color w:val="000000" w:themeColor="text1"/>
          <w:szCs w:val="24"/>
          <w:lang w:val="uk-UA" w:eastAsia="ru-RU"/>
        </w:rPr>
        <w:t>е рідше одного разу на півріччя</w:t>
      </w:r>
      <w:r w:rsidRPr="00CB44C1">
        <w:rPr>
          <w:rFonts w:ascii="Arial" w:eastAsia="Calibri" w:hAnsi="Arial" w:cs="Arial"/>
          <w:bCs/>
          <w:color w:val="000000" w:themeColor="text1"/>
          <w:szCs w:val="24"/>
          <w:lang w:val="uk-UA" w:eastAsia="ru-RU"/>
        </w:rPr>
        <w:t xml:space="preserve"> та виконує наступні функції</w:t>
      </w:r>
      <w:r w:rsidRPr="00CB44C1">
        <w:rPr>
          <w:rFonts w:ascii="Arial" w:eastAsia="Times New Roman" w:hAnsi="Arial" w:cs="Arial"/>
          <w:color w:val="000000" w:themeColor="text1"/>
          <w:szCs w:val="24"/>
          <w:lang w:val="uk-UA" w:eastAsia="ru-RU"/>
        </w:rPr>
        <w:t>:</w:t>
      </w:r>
    </w:p>
    <w:p w14:paraId="42CAD471" w14:textId="76C7775F" w:rsidR="00F1356B" w:rsidRPr="00CB44C1" w:rsidRDefault="00F1356B" w:rsidP="00946E55">
      <w:pPr>
        <w:numPr>
          <w:ilvl w:val="0"/>
          <w:numId w:val="20"/>
        </w:numPr>
        <w:tabs>
          <w:tab w:val="left" w:pos="567"/>
        </w:tabs>
        <w:spacing w:after="120" w:line="240" w:lineRule="auto"/>
        <w:ind w:left="0" w:firstLine="284"/>
        <w:jc w:val="both"/>
        <w:rPr>
          <w:rFonts w:ascii="Arial" w:eastAsia="Times New Roman" w:hAnsi="Arial" w:cs="Arial"/>
          <w:color w:val="000000" w:themeColor="text1"/>
          <w:szCs w:val="24"/>
          <w:lang w:val="uk-UA" w:eastAsia="uk-UA"/>
        </w:rPr>
      </w:pPr>
      <w:r w:rsidRPr="00CB44C1">
        <w:rPr>
          <w:rFonts w:ascii="Arial" w:eastAsia="Times New Roman" w:hAnsi="Arial" w:cs="Arial"/>
          <w:color w:val="000000" w:themeColor="text1"/>
          <w:szCs w:val="24"/>
          <w:lang w:val="uk-UA" w:eastAsia="uk-UA"/>
        </w:rPr>
        <w:t xml:space="preserve">координує дії підрозділів, комунальних установ міської ради, старост громади, </w:t>
      </w:r>
      <w:r w:rsidR="004D21F8" w:rsidRPr="00CB44C1">
        <w:rPr>
          <w:rFonts w:ascii="Arial" w:eastAsia="Times New Roman" w:hAnsi="Arial" w:cs="Arial"/>
          <w:color w:val="000000" w:themeColor="text1"/>
          <w:szCs w:val="24"/>
          <w:lang w:val="uk-UA" w:eastAsia="uk-UA"/>
        </w:rPr>
        <w:t xml:space="preserve">територіальних підрозділів </w:t>
      </w:r>
      <w:r w:rsidRPr="00CB44C1">
        <w:rPr>
          <w:rFonts w:ascii="Arial" w:eastAsia="Times New Roman" w:hAnsi="Arial" w:cs="Arial"/>
          <w:color w:val="000000" w:themeColor="text1"/>
          <w:szCs w:val="24"/>
          <w:lang w:val="uk-UA" w:eastAsia="uk-UA"/>
        </w:rPr>
        <w:t xml:space="preserve">органів державної влади, підприємств та установ в процесі реалізації </w:t>
      </w:r>
      <w:r w:rsidR="00B9655F" w:rsidRPr="00CB44C1">
        <w:rPr>
          <w:rFonts w:ascii="Arial" w:eastAsia="Times New Roman" w:hAnsi="Arial" w:cs="Arial"/>
          <w:color w:val="000000" w:themeColor="text1"/>
          <w:szCs w:val="24"/>
          <w:lang w:val="uk-UA" w:eastAsia="uk-UA"/>
        </w:rPr>
        <w:t>Плану</w:t>
      </w:r>
      <w:r w:rsidRPr="00CB44C1">
        <w:rPr>
          <w:rFonts w:ascii="Arial" w:eastAsia="Times New Roman" w:hAnsi="Arial" w:cs="Arial"/>
          <w:color w:val="000000" w:themeColor="text1"/>
          <w:szCs w:val="24"/>
          <w:lang w:val="uk-UA" w:eastAsia="uk-UA"/>
        </w:rPr>
        <w:t xml:space="preserve">, проєктів місцевого розвитку, заходів місцевих </w:t>
      </w:r>
      <w:r w:rsidR="004D21F8" w:rsidRPr="00CB44C1">
        <w:rPr>
          <w:rFonts w:ascii="Arial" w:eastAsia="Times New Roman" w:hAnsi="Arial" w:cs="Arial"/>
          <w:color w:val="000000" w:themeColor="text1"/>
          <w:szCs w:val="24"/>
          <w:lang w:val="uk-UA" w:eastAsia="uk-UA"/>
        </w:rPr>
        <w:t>цільових</w:t>
      </w:r>
      <w:r w:rsidRPr="00CB44C1">
        <w:rPr>
          <w:rFonts w:ascii="Arial" w:eastAsia="Times New Roman" w:hAnsi="Arial" w:cs="Arial"/>
          <w:color w:val="000000" w:themeColor="text1"/>
          <w:szCs w:val="24"/>
          <w:lang w:val="uk-UA" w:eastAsia="uk-UA"/>
        </w:rPr>
        <w:t xml:space="preserve"> програм;</w:t>
      </w:r>
    </w:p>
    <w:p w14:paraId="7A44C252" w14:textId="09A925E3" w:rsidR="00F1356B" w:rsidRPr="00CB44C1" w:rsidRDefault="004D21F8" w:rsidP="00946E55">
      <w:pPr>
        <w:numPr>
          <w:ilvl w:val="0"/>
          <w:numId w:val="20"/>
        </w:numPr>
        <w:tabs>
          <w:tab w:val="left" w:pos="567"/>
        </w:tabs>
        <w:spacing w:after="120" w:line="240" w:lineRule="auto"/>
        <w:ind w:left="0" w:firstLine="284"/>
        <w:jc w:val="both"/>
        <w:rPr>
          <w:rFonts w:ascii="Arial" w:eastAsia="Times New Roman" w:hAnsi="Arial" w:cs="Arial"/>
          <w:color w:val="000000" w:themeColor="text1"/>
          <w:szCs w:val="24"/>
          <w:lang w:val="uk-UA" w:eastAsia="uk-UA"/>
        </w:rPr>
      </w:pPr>
      <w:r w:rsidRPr="00CB44C1">
        <w:rPr>
          <w:rFonts w:ascii="Arial" w:eastAsia="Times New Roman" w:hAnsi="Arial" w:cs="Arial"/>
          <w:color w:val="000000" w:themeColor="text1"/>
          <w:szCs w:val="24"/>
          <w:lang w:val="uk-UA" w:eastAsia="uk-UA"/>
        </w:rPr>
        <w:t>розглядає</w:t>
      </w:r>
      <w:r w:rsidR="00F1356B" w:rsidRPr="00CB44C1">
        <w:rPr>
          <w:rFonts w:ascii="Arial" w:eastAsia="Times New Roman" w:hAnsi="Arial" w:cs="Arial"/>
          <w:color w:val="000000" w:themeColor="text1"/>
          <w:szCs w:val="24"/>
          <w:lang w:val="uk-UA" w:eastAsia="uk-UA"/>
        </w:rPr>
        <w:t xml:space="preserve"> </w:t>
      </w:r>
      <w:bookmarkStart w:id="71" w:name="_Hlk139269295"/>
      <w:r w:rsidR="00F1356B" w:rsidRPr="00CB44C1">
        <w:rPr>
          <w:rFonts w:ascii="Arial" w:eastAsia="Times New Roman" w:hAnsi="Arial" w:cs="Arial"/>
          <w:color w:val="000000" w:themeColor="text1"/>
          <w:szCs w:val="24"/>
          <w:lang w:val="uk-UA" w:eastAsia="uk-UA"/>
        </w:rPr>
        <w:t>звіт</w:t>
      </w:r>
      <w:r w:rsidRPr="00CB44C1">
        <w:rPr>
          <w:rFonts w:ascii="Arial" w:eastAsia="Times New Roman" w:hAnsi="Arial" w:cs="Arial"/>
          <w:color w:val="000000" w:themeColor="text1"/>
          <w:szCs w:val="24"/>
          <w:lang w:val="uk-UA" w:eastAsia="uk-UA"/>
        </w:rPr>
        <w:t>и</w:t>
      </w:r>
      <w:r w:rsidR="00F1356B" w:rsidRPr="00CB44C1">
        <w:rPr>
          <w:rFonts w:ascii="Arial" w:eastAsia="Times New Roman" w:hAnsi="Arial" w:cs="Arial"/>
          <w:color w:val="000000" w:themeColor="text1"/>
          <w:szCs w:val="24"/>
          <w:lang w:val="uk-UA" w:eastAsia="uk-UA"/>
        </w:rPr>
        <w:t xml:space="preserve"> про результати проведення моніторингу </w:t>
      </w:r>
      <w:r w:rsidR="00362E9F" w:rsidRPr="00CB44C1">
        <w:rPr>
          <w:rFonts w:ascii="Arial" w:eastAsia="Times New Roman" w:hAnsi="Arial" w:cs="Arial"/>
          <w:color w:val="000000" w:themeColor="text1"/>
          <w:szCs w:val="24"/>
          <w:lang w:val="uk-UA" w:eastAsia="uk-UA"/>
        </w:rPr>
        <w:t>впровадження</w:t>
      </w:r>
      <w:r w:rsidR="00F1356B" w:rsidRPr="00CB44C1">
        <w:rPr>
          <w:rFonts w:ascii="Arial" w:eastAsia="Times New Roman" w:hAnsi="Arial" w:cs="Arial"/>
          <w:color w:val="000000" w:themeColor="text1"/>
          <w:szCs w:val="24"/>
          <w:lang w:val="uk-UA" w:eastAsia="uk-UA"/>
        </w:rPr>
        <w:t xml:space="preserve"> </w:t>
      </w:r>
      <w:bookmarkEnd w:id="71"/>
      <w:r w:rsidR="00B9655F" w:rsidRPr="00CB44C1">
        <w:rPr>
          <w:rFonts w:ascii="Arial" w:eastAsia="Times New Roman" w:hAnsi="Arial" w:cs="Arial"/>
          <w:color w:val="000000" w:themeColor="text1"/>
          <w:szCs w:val="24"/>
          <w:lang w:val="uk-UA" w:eastAsia="uk-UA"/>
        </w:rPr>
        <w:t>Плану</w:t>
      </w:r>
      <w:r w:rsidR="00362E9F" w:rsidRPr="00CB44C1">
        <w:rPr>
          <w:rFonts w:ascii="Arial" w:eastAsia="Times New Roman" w:hAnsi="Arial" w:cs="Arial"/>
          <w:color w:val="000000" w:themeColor="text1"/>
          <w:szCs w:val="24"/>
          <w:lang w:val="uk-UA" w:eastAsia="uk-UA"/>
        </w:rPr>
        <w:t xml:space="preserve"> та оцінює результати її впровадження</w:t>
      </w:r>
      <w:r w:rsidR="00F1356B" w:rsidRPr="00CB44C1">
        <w:rPr>
          <w:rFonts w:ascii="Arial" w:eastAsia="Times New Roman" w:hAnsi="Arial" w:cs="Arial"/>
          <w:color w:val="000000" w:themeColor="text1"/>
          <w:szCs w:val="24"/>
          <w:lang w:val="uk-UA" w:eastAsia="uk-UA"/>
        </w:rPr>
        <w:t>;</w:t>
      </w:r>
    </w:p>
    <w:p w14:paraId="36716D62" w14:textId="7D594D86" w:rsidR="00F1356B" w:rsidRPr="00CB44C1" w:rsidRDefault="00E52955" w:rsidP="00946E55">
      <w:pPr>
        <w:numPr>
          <w:ilvl w:val="0"/>
          <w:numId w:val="20"/>
        </w:numPr>
        <w:tabs>
          <w:tab w:val="left" w:pos="567"/>
        </w:tabs>
        <w:spacing w:after="120" w:line="240" w:lineRule="auto"/>
        <w:ind w:left="0" w:firstLine="284"/>
        <w:jc w:val="both"/>
        <w:rPr>
          <w:rFonts w:ascii="Arial" w:eastAsia="Times New Roman" w:hAnsi="Arial" w:cs="Arial"/>
          <w:color w:val="000000" w:themeColor="text1"/>
          <w:szCs w:val="24"/>
          <w:lang w:val="uk-UA" w:eastAsia="uk-UA"/>
        </w:rPr>
      </w:pPr>
      <w:bookmarkStart w:id="72" w:name="_Hlk139036800"/>
      <w:r w:rsidRPr="00CB44C1">
        <w:rPr>
          <w:rFonts w:ascii="Arial" w:eastAsia="Times New Roman" w:hAnsi="Arial" w:cs="Arial"/>
          <w:color w:val="000000" w:themeColor="text1"/>
          <w:szCs w:val="24"/>
          <w:lang w:val="uk-UA" w:eastAsia="uk-UA"/>
        </w:rPr>
        <w:t>готує пропозиції міській раді</w:t>
      </w:r>
      <w:r w:rsidR="00946E55" w:rsidRPr="00CB44C1">
        <w:rPr>
          <w:rFonts w:ascii="Arial" w:eastAsia="Times New Roman" w:hAnsi="Arial" w:cs="Arial"/>
          <w:color w:val="000000" w:themeColor="text1"/>
          <w:szCs w:val="24"/>
          <w:lang w:val="uk-UA" w:eastAsia="uk-UA"/>
        </w:rPr>
        <w:t xml:space="preserve"> щодо</w:t>
      </w:r>
      <w:r w:rsidR="00F1356B" w:rsidRPr="00CB44C1">
        <w:rPr>
          <w:rFonts w:ascii="Arial" w:eastAsia="Times New Roman" w:hAnsi="Arial" w:cs="Arial"/>
          <w:color w:val="000000" w:themeColor="text1"/>
          <w:szCs w:val="24"/>
          <w:lang w:val="uk-UA" w:eastAsia="uk-UA"/>
        </w:rPr>
        <w:t xml:space="preserve"> </w:t>
      </w:r>
      <w:r w:rsidR="00C42C93" w:rsidRPr="00CB44C1">
        <w:rPr>
          <w:rFonts w:ascii="Arial" w:eastAsia="Times New Roman" w:hAnsi="Arial" w:cs="Arial"/>
          <w:color w:val="000000" w:themeColor="text1"/>
          <w:szCs w:val="24"/>
          <w:lang w:val="uk-UA" w:eastAsia="uk-UA"/>
        </w:rPr>
        <w:t>перегляду і коригування</w:t>
      </w:r>
      <w:r w:rsidR="00F1356B" w:rsidRPr="00CB44C1">
        <w:rPr>
          <w:rFonts w:ascii="Arial" w:eastAsia="Times New Roman" w:hAnsi="Arial" w:cs="Arial"/>
          <w:color w:val="000000" w:themeColor="text1"/>
          <w:szCs w:val="24"/>
          <w:lang w:val="uk-UA" w:eastAsia="uk-UA"/>
        </w:rPr>
        <w:t xml:space="preserve"> </w:t>
      </w:r>
      <w:bookmarkEnd w:id="72"/>
      <w:r w:rsidR="00B9655F" w:rsidRPr="00CB44C1">
        <w:rPr>
          <w:rFonts w:ascii="Arial" w:eastAsia="Times New Roman" w:hAnsi="Arial" w:cs="Arial"/>
          <w:color w:val="000000" w:themeColor="text1"/>
          <w:szCs w:val="24"/>
          <w:lang w:val="uk-UA" w:eastAsia="uk-UA"/>
        </w:rPr>
        <w:t>Плану</w:t>
      </w:r>
      <w:r w:rsidR="00F1356B" w:rsidRPr="00CB44C1">
        <w:rPr>
          <w:rFonts w:ascii="Arial" w:eastAsia="Times New Roman" w:hAnsi="Arial" w:cs="Arial"/>
          <w:color w:val="000000" w:themeColor="text1"/>
          <w:szCs w:val="24"/>
          <w:lang w:val="uk-UA" w:eastAsia="uk-UA"/>
        </w:rPr>
        <w:t>.</w:t>
      </w:r>
    </w:p>
    <w:p w14:paraId="0A61012D" w14:textId="54E6AFB6" w:rsidR="001359CE" w:rsidRPr="00CB44C1" w:rsidRDefault="001359CE" w:rsidP="00946E55">
      <w:pPr>
        <w:spacing w:after="120" w:line="240" w:lineRule="auto"/>
        <w:ind w:firstLine="567"/>
        <w:jc w:val="both"/>
        <w:rPr>
          <w:rFonts w:ascii="Arial" w:eastAsia="Times New Roman" w:hAnsi="Arial" w:cs="Arial"/>
          <w:color w:val="000000" w:themeColor="text1"/>
          <w:szCs w:val="24"/>
          <w:lang w:val="uk-UA" w:eastAsia="ru-RU"/>
        </w:rPr>
      </w:pPr>
      <w:r w:rsidRPr="00CB44C1">
        <w:rPr>
          <w:rFonts w:ascii="Arial" w:eastAsia="Times New Roman" w:hAnsi="Arial" w:cs="Arial"/>
          <w:color w:val="000000" w:themeColor="text1"/>
          <w:szCs w:val="24"/>
          <w:lang w:val="uk-UA" w:eastAsia="ru-RU"/>
        </w:rPr>
        <w:t xml:space="preserve">Контроль за цільовим використанням коштів в ході реалізації визначених у </w:t>
      </w:r>
      <w:r w:rsidR="00B9655F" w:rsidRPr="00CB44C1">
        <w:rPr>
          <w:rFonts w:ascii="Arial" w:eastAsia="Times New Roman" w:hAnsi="Arial" w:cs="Arial"/>
          <w:color w:val="000000" w:themeColor="text1"/>
          <w:szCs w:val="24"/>
          <w:lang w:val="uk-UA" w:eastAsia="ru-RU"/>
        </w:rPr>
        <w:t>Плані</w:t>
      </w:r>
      <w:r w:rsidRPr="00CB44C1">
        <w:rPr>
          <w:rFonts w:ascii="Arial" w:eastAsia="Times New Roman" w:hAnsi="Arial" w:cs="Arial"/>
          <w:color w:val="000000" w:themeColor="text1"/>
          <w:szCs w:val="24"/>
          <w:lang w:val="uk-UA" w:eastAsia="ru-RU"/>
        </w:rPr>
        <w:t xml:space="preserve"> проєктів та заходів місцевих цільових програм здійснюється головними розпорядниками коштів, які надають необхідну інформацію Робочій групі.</w:t>
      </w:r>
    </w:p>
    <w:p w14:paraId="387E0F56" w14:textId="40C5AEB8" w:rsidR="00F1356B" w:rsidRPr="00CB44C1" w:rsidRDefault="00F1356B" w:rsidP="00946E55">
      <w:pPr>
        <w:spacing w:after="120" w:line="240" w:lineRule="auto"/>
        <w:ind w:firstLine="567"/>
        <w:jc w:val="both"/>
        <w:rPr>
          <w:rFonts w:ascii="Arial" w:eastAsia="Times New Roman" w:hAnsi="Arial" w:cs="Arial"/>
          <w:color w:val="000000" w:themeColor="text1"/>
          <w:szCs w:val="24"/>
          <w:lang w:val="uk-UA" w:eastAsia="ru-RU"/>
        </w:rPr>
      </w:pPr>
      <w:r w:rsidRPr="00CB44C1">
        <w:rPr>
          <w:rFonts w:ascii="Arial" w:eastAsia="Times New Roman" w:hAnsi="Arial" w:cs="Arial"/>
          <w:color w:val="000000" w:themeColor="text1"/>
          <w:szCs w:val="24"/>
          <w:lang w:val="uk-UA" w:eastAsia="ru-RU"/>
        </w:rPr>
        <w:t>За організацію роботи Робочої групи</w:t>
      </w:r>
      <w:bookmarkStart w:id="73" w:name="_Hlk139269619"/>
      <w:r w:rsidRPr="00CB44C1">
        <w:rPr>
          <w:rFonts w:ascii="Arial" w:eastAsia="Calibri" w:hAnsi="Arial" w:cs="Arial"/>
          <w:bCs/>
          <w:color w:val="000000" w:themeColor="text1"/>
          <w:szCs w:val="24"/>
          <w:lang w:val="uk-UA" w:eastAsia="ru-RU"/>
        </w:rPr>
        <w:t>,</w:t>
      </w:r>
      <w:r w:rsidRPr="00CB44C1">
        <w:rPr>
          <w:rFonts w:ascii="Arial" w:eastAsia="Times New Roman" w:hAnsi="Arial" w:cs="Arial"/>
          <w:color w:val="000000" w:themeColor="text1"/>
          <w:szCs w:val="24"/>
          <w:lang w:val="uk-UA" w:eastAsia="ru-RU"/>
        </w:rPr>
        <w:t xml:space="preserve"> узагальнення інформації </w:t>
      </w:r>
      <w:r w:rsidR="00C42C93" w:rsidRPr="00CB44C1">
        <w:rPr>
          <w:rFonts w:ascii="Arial" w:eastAsia="Times New Roman" w:hAnsi="Arial" w:cs="Arial"/>
          <w:color w:val="000000" w:themeColor="text1"/>
          <w:szCs w:val="24"/>
          <w:lang w:val="uk-UA" w:eastAsia="ru-RU"/>
        </w:rPr>
        <w:t>та</w:t>
      </w:r>
      <w:r w:rsidRPr="00CB44C1">
        <w:rPr>
          <w:rFonts w:ascii="Arial" w:eastAsia="Times New Roman" w:hAnsi="Arial" w:cs="Arial"/>
          <w:color w:val="000000" w:themeColor="text1"/>
          <w:szCs w:val="24"/>
          <w:lang w:val="uk-UA" w:eastAsia="ru-RU"/>
        </w:rPr>
        <w:t xml:space="preserve"> формування </w:t>
      </w:r>
      <w:r w:rsidR="00C42C93" w:rsidRPr="00CB44C1">
        <w:rPr>
          <w:rFonts w:ascii="Arial" w:eastAsia="Times New Roman" w:hAnsi="Arial" w:cs="Arial"/>
          <w:color w:val="000000" w:themeColor="text1"/>
          <w:szCs w:val="24"/>
          <w:lang w:val="uk-UA" w:eastAsia="ru-RU"/>
        </w:rPr>
        <w:t>щорічних з</w:t>
      </w:r>
      <w:r w:rsidRPr="00CB44C1">
        <w:rPr>
          <w:rFonts w:ascii="Arial" w:eastAsia="Times New Roman" w:hAnsi="Arial" w:cs="Arial"/>
          <w:color w:val="000000" w:themeColor="text1"/>
          <w:szCs w:val="24"/>
          <w:lang w:val="uk-UA" w:eastAsia="ru-RU"/>
        </w:rPr>
        <w:t xml:space="preserve">вітів про результати проведення моніторингу </w:t>
      </w:r>
      <w:r w:rsidR="0014041F" w:rsidRPr="00CB44C1">
        <w:rPr>
          <w:rFonts w:ascii="Arial" w:eastAsia="Times New Roman" w:hAnsi="Arial" w:cs="Arial"/>
          <w:color w:val="000000" w:themeColor="text1"/>
          <w:szCs w:val="24"/>
          <w:lang w:val="uk-UA" w:eastAsia="ru-RU"/>
        </w:rPr>
        <w:t>впровадження</w:t>
      </w:r>
      <w:r w:rsidRPr="00CB44C1">
        <w:rPr>
          <w:rFonts w:ascii="Arial" w:eastAsia="Times New Roman" w:hAnsi="Arial" w:cs="Arial"/>
          <w:color w:val="000000" w:themeColor="text1"/>
          <w:szCs w:val="24"/>
          <w:lang w:val="uk-UA" w:eastAsia="ru-RU"/>
        </w:rPr>
        <w:t xml:space="preserve"> </w:t>
      </w:r>
      <w:r w:rsidR="00B9655F" w:rsidRPr="00CB44C1">
        <w:rPr>
          <w:rFonts w:ascii="Arial" w:eastAsia="Times New Roman" w:hAnsi="Arial" w:cs="Arial"/>
          <w:color w:val="000000" w:themeColor="text1"/>
          <w:szCs w:val="24"/>
          <w:lang w:val="uk-UA" w:eastAsia="ru-RU"/>
        </w:rPr>
        <w:t>Плану</w:t>
      </w:r>
      <w:r w:rsidR="00C42C93" w:rsidRPr="00CB44C1">
        <w:rPr>
          <w:rFonts w:ascii="Arial" w:hAnsi="Arial" w:cs="Arial"/>
          <w:color w:val="000000" w:themeColor="text1"/>
          <w:lang w:val="uk-UA"/>
        </w:rPr>
        <w:t xml:space="preserve"> </w:t>
      </w:r>
      <w:r w:rsidR="00C42C93" w:rsidRPr="00CB44C1">
        <w:rPr>
          <w:rFonts w:ascii="Arial" w:eastAsia="Times New Roman" w:hAnsi="Arial" w:cs="Arial"/>
          <w:color w:val="000000" w:themeColor="text1"/>
          <w:szCs w:val="24"/>
          <w:lang w:val="uk-UA" w:eastAsia="ru-RU"/>
        </w:rPr>
        <w:t>та стан досягнення визначених індикаторів</w:t>
      </w:r>
      <w:r w:rsidRPr="00CB44C1">
        <w:rPr>
          <w:rFonts w:ascii="Arial" w:eastAsia="Times New Roman" w:hAnsi="Arial" w:cs="Arial"/>
          <w:color w:val="000000" w:themeColor="text1"/>
          <w:szCs w:val="24"/>
          <w:lang w:val="uk-UA" w:eastAsia="ru-RU"/>
        </w:rPr>
        <w:t xml:space="preserve">, а також </w:t>
      </w:r>
      <w:r w:rsidR="00C42C93" w:rsidRPr="00CB44C1">
        <w:rPr>
          <w:rFonts w:ascii="Arial" w:eastAsia="Times New Roman" w:hAnsi="Arial" w:cs="Arial"/>
          <w:color w:val="000000" w:themeColor="text1"/>
          <w:szCs w:val="24"/>
          <w:lang w:val="uk-UA" w:eastAsia="ru-RU"/>
        </w:rPr>
        <w:t xml:space="preserve">узагальнення </w:t>
      </w:r>
      <w:r w:rsidRPr="00CB44C1">
        <w:rPr>
          <w:rFonts w:ascii="Arial" w:eastAsia="Times New Roman" w:hAnsi="Arial" w:cs="Arial"/>
          <w:color w:val="000000" w:themeColor="text1"/>
          <w:szCs w:val="24"/>
          <w:lang w:val="uk-UA" w:eastAsia="ru-RU"/>
        </w:rPr>
        <w:t xml:space="preserve">пропозицій щодо </w:t>
      </w:r>
      <w:r w:rsidR="00C42C93" w:rsidRPr="00CB44C1">
        <w:rPr>
          <w:rFonts w:ascii="Arial" w:eastAsia="Times New Roman" w:hAnsi="Arial" w:cs="Arial"/>
          <w:color w:val="000000" w:themeColor="text1"/>
          <w:szCs w:val="24"/>
          <w:lang w:val="uk-UA" w:eastAsia="ru-RU"/>
        </w:rPr>
        <w:t>перегляду і коригування</w:t>
      </w:r>
      <w:r w:rsidRPr="00CB44C1">
        <w:rPr>
          <w:rFonts w:ascii="Arial" w:eastAsia="Times New Roman" w:hAnsi="Arial" w:cs="Arial"/>
          <w:color w:val="000000" w:themeColor="text1"/>
          <w:szCs w:val="24"/>
          <w:lang w:val="uk-UA" w:eastAsia="ru-RU"/>
        </w:rPr>
        <w:t xml:space="preserve"> </w:t>
      </w:r>
      <w:r w:rsidR="00B9655F" w:rsidRPr="00CB44C1">
        <w:rPr>
          <w:rFonts w:ascii="Arial" w:eastAsia="Times New Roman" w:hAnsi="Arial" w:cs="Arial"/>
          <w:color w:val="000000" w:themeColor="text1"/>
          <w:szCs w:val="24"/>
          <w:lang w:val="uk-UA" w:eastAsia="ru-RU"/>
        </w:rPr>
        <w:t>Плану</w:t>
      </w:r>
      <w:r w:rsidRPr="00CB44C1">
        <w:rPr>
          <w:rFonts w:ascii="Arial" w:eastAsia="Times New Roman" w:hAnsi="Arial" w:cs="Arial"/>
          <w:color w:val="000000" w:themeColor="text1"/>
          <w:szCs w:val="24"/>
          <w:lang w:val="uk-UA" w:eastAsia="ru-RU"/>
        </w:rPr>
        <w:t xml:space="preserve"> відповідає </w:t>
      </w:r>
      <w:bookmarkStart w:id="74" w:name="_Hlk153204075"/>
      <w:bookmarkEnd w:id="73"/>
      <w:r w:rsidR="00C42C93" w:rsidRPr="00CB44C1">
        <w:rPr>
          <w:rFonts w:ascii="Arial" w:eastAsia="Times New Roman" w:hAnsi="Arial" w:cs="Arial"/>
          <w:color w:val="000000" w:themeColor="text1"/>
          <w:szCs w:val="24"/>
          <w:lang w:val="uk-UA" w:eastAsia="ru-RU"/>
        </w:rPr>
        <w:t>відділ</w:t>
      </w:r>
      <w:r w:rsidRPr="00CB44C1">
        <w:rPr>
          <w:rFonts w:ascii="Arial" w:eastAsia="Times New Roman" w:hAnsi="Arial" w:cs="Arial"/>
          <w:color w:val="000000" w:themeColor="text1"/>
          <w:szCs w:val="24"/>
          <w:lang w:val="uk-UA" w:eastAsia="ru-RU"/>
        </w:rPr>
        <w:t xml:space="preserve"> економіки </w:t>
      </w:r>
      <w:r w:rsidR="008F1E6A">
        <w:rPr>
          <w:rFonts w:ascii="Arial" w:eastAsia="Times New Roman" w:hAnsi="Arial" w:cs="Arial"/>
          <w:color w:val="000000" w:themeColor="text1"/>
          <w:szCs w:val="24"/>
          <w:lang w:val="uk-UA" w:eastAsia="ru-RU"/>
        </w:rPr>
        <w:t>Шептицької</w:t>
      </w:r>
      <w:r w:rsidRPr="00CB44C1">
        <w:rPr>
          <w:rFonts w:ascii="Arial" w:eastAsia="Times New Roman" w:hAnsi="Arial" w:cs="Arial"/>
          <w:color w:val="000000" w:themeColor="text1"/>
          <w:szCs w:val="24"/>
          <w:lang w:val="uk-UA" w:eastAsia="ru-RU"/>
        </w:rPr>
        <w:t xml:space="preserve"> міської ради</w:t>
      </w:r>
      <w:bookmarkEnd w:id="74"/>
      <w:r w:rsidRPr="00CB44C1">
        <w:rPr>
          <w:rFonts w:ascii="Arial" w:eastAsia="Times New Roman" w:hAnsi="Arial" w:cs="Arial"/>
          <w:color w:val="000000" w:themeColor="text1"/>
          <w:szCs w:val="24"/>
          <w:lang w:val="uk-UA" w:eastAsia="ru-RU"/>
        </w:rPr>
        <w:t>.</w:t>
      </w:r>
    </w:p>
    <w:p w14:paraId="475E2E7A" w14:textId="65B56FEC" w:rsidR="00F1356B" w:rsidRPr="00CB44C1" w:rsidRDefault="00F1356B" w:rsidP="00946E55">
      <w:pPr>
        <w:spacing w:after="120" w:line="240" w:lineRule="auto"/>
        <w:ind w:firstLine="567"/>
        <w:jc w:val="both"/>
        <w:rPr>
          <w:rFonts w:ascii="Arial" w:eastAsia="Times New Roman" w:hAnsi="Arial" w:cs="Arial"/>
          <w:color w:val="000000" w:themeColor="text1"/>
          <w:szCs w:val="24"/>
          <w:lang w:val="uk-UA" w:eastAsia="ru-RU"/>
        </w:rPr>
      </w:pPr>
      <w:r w:rsidRPr="00CB44C1">
        <w:rPr>
          <w:rFonts w:ascii="Arial" w:eastAsia="Times New Roman" w:hAnsi="Arial" w:cs="Arial"/>
          <w:color w:val="000000" w:themeColor="text1"/>
          <w:szCs w:val="24"/>
          <w:lang w:val="uk-UA" w:eastAsia="ru-RU"/>
        </w:rPr>
        <w:t xml:space="preserve">Фінансове забезпечення реалізації </w:t>
      </w:r>
      <w:r w:rsidR="00B9655F" w:rsidRPr="00CB44C1">
        <w:rPr>
          <w:rFonts w:ascii="Arial" w:eastAsia="Times New Roman" w:hAnsi="Arial" w:cs="Arial"/>
          <w:color w:val="000000" w:themeColor="text1"/>
          <w:szCs w:val="24"/>
          <w:lang w:val="uk-UA" w:eastAsia="ru-RU"/>
        </w:rPr>
        <w:t>Плану</w:t>
      </w:r>
      <w:r w:rsidRPr="00CB44C1">
        <w:rPr>
          <w:rFonts w:ascii="Arial" w:eastAsia="Times New Roman" w:hAnsi="Arial" w:cs="Arial"/>
          <w:color w:val="000000" w:themeColor="text1"/>
          <w:szCs w:val="24"/>
          <w:lang w:val="uk-UA" w:eastAsia="ru-RU"/>
        </w:rPr>
        <w:t xml:space="preserve"> здійснюється за рахунок:</w:t>
      </w:r>
    </w:p>
    <w:p w14:paraId="0329CDE6" w14:textId="77777777" w:rsidR="00F1356B" w:rsidRPr="00CB44C1" w:rsidRDefault="00F1356B" w:rsidP="00946E55">
      <w:pPr>
        <w:numPr>
          <w:ilvl w:val="0"/>
          <w:numId w:val="18"/>
        </w:numPr>
        <w:tabs>
          <w:tab w:val="left" w:pos="426"/>
        </w:tabs>
        <w:spacing w:after="120" w:line="240" w:lineRule="auto"/>
        <w:ind w:left="0" w:firstLine="567"/>
        <w:jc w:val="both"/>
        <w:rPr>
          <w:rFonts w:ascii="Arial" w:eastAsia="Times New Roman" w:hAnsi="Arial" w:cs="Arial"/>
          <w:color w:val="000000" w:themeColor="text1"/>
          <w:szCs w:val="24"/>
          <w:lang w:val="uk-UA" w:eastAsia="uk-UA"/>
        </w:rPr>
      </w:pPr>
      <w:r w:rsidRPr="00CB44C1">
        <w:rPr>
          <w:rFonts w:ascii="Arial" w:eastAsia="Times New Roman" w:hAnsi="Arial" w:cs="Arial"/>
          <w:color w:val="000000" w:themeColor="text1"/>
          <w:szCs w:val="24"/>
          <w:lang w:val="uk-UA" w:eastAsia="uk-UA"/>
        </w:rPr>
        <w:t>коштів бюджету територіальної громади;</w:t>
      </w:r>
    </w:p>
    <w:p w14:paraId="75CCA048" w14:textId="77777777" w:rsidR="00F1356B" w:rsidRPr="00CB44C1" w:rsidRDefault="00F1356B" w:rsidP="00946E55">
      <w:pPr>
        <w:numPr>
          <w:ilvl w:val="0"/>
          <w:numId w:val="18"/>
        </w:numPr>
        <w:tabs>
          <w:tab w:val="left" w:pos="426"/>
        </w:tabs>
        <w:spacing w:after="120" w:line="240" w:lineRule="auto"/>
        <w:ind w:left="0" w:firstLine="567"/>
        <w:jc w:val="both"/>
        <w:rPr>
          <w:rFonts w:ascii="Arial" w:eastAsia="Times New Roman" w:hAnsi="Arial" w:cs="Arial"/>
          <w:color w:val="000000" w:themeColor="text1"/>
          <w:szCs w:val="24"/>
          <w:lang w:val="uk-UA" w:eastAsia="uk-UA"/>
        </w:rPr>
      </w:pPr>
      <w:r w:rsidRPr="00CB44C1">
        <w:rPr>
          <w:rFonts w:ascii="Arial" w:eastAsia="Times New Roman" w:hAnsi="Arial" w:cs="Arial"/>
          <w:color w:val="000000" w:themeColor="text1"/>
          <w:szCs w:val="24"/>
          <w:lang w:val="uk-UA" w:eastAsia="uk-UA"/>
        </w:rPr>
        <w:t>коштів державного бюджету, в тому числі міжбюджетних трансфертів з державного бюджету місцевим бюджетам;</w:t>
      </w:r>
    </w:p>
    <w:p w14:paraId="462DDF0C" w14:textId="77777777" w:rsidR="00F1356B" w:rsidRPr="00CB44C1" w:rsidRDefault="00F1356B" w:rsidP="00946E55">
      <w:pPr>
        <w:numPr>
          <w:ilvl w:val="0"/>
          <w:numId w:val="18"/>
        </w:numPr>
        <w:tabs>
          <w:tab w:val="left" w:pos="426"/>
        </w:tabs>
        <w:spacing w:after="120" w:line="240" w:lineRule="auto"/>
        <w:ind w:left="0" w:firstLine="567"/>
        <w:jc w:val="both"/>
        <w:rPr>
          <w:rFonts w:ascii="Arial" w:eastAsia="Times New Roman" w:hAnsi="Arial" w:cs="Arial"/>
          <w:color w:val="000000" w:themeColor="text1"/>
          <w:szCs w:val="24"/>
          <w:lang w:val="uk-UA" w:eastAsia="uk-UA"/>
        </w:rPr>
      </w:pPr>
      <w:r w:rsidRPr="00CB44C1">
        <w:rPr>
          <w:rFonts w:ascii="Arial" w:eastAsia="Times New Roman" w:hAnsi="Arial" w:cs="Arial"/>
          <w:color w:val="000000" w:themeColor="text1"/>
          <w:szCs w:val="24"/>
          <w:lang w:val="uk-UA" w:eastAsia="uk-UA"/>
        </w:rPr>
        <w:t>коштів обласного (районного) бюджету;</w:t>
      </w:r>
    </w:p>
    <w:p w14:paraId="68D2A7B3" w14:textId="77777777" w:rsidR="00F1356B" w:rsidRPr="00CB44C1" w:rsidRDefault="00F1356B" w:rsidP="00946E55">
      <w:pPr>
        <w:numPr>
          <w:ilvl w:val="0"/>
          <w:numId w:val="18"/>
        </w:numPr>
        <w:tabs>
          <w:tab w:val="left" w:pos="426"/>
        </w:tabs>
        <w:spacing w:after="120" w:line="240" w:lineRule="auto"/>
        <w:ind w:left="0" w:firstLine="567"/>
        <w:jc w:val="both"/>
        <w:rPr>
          <w:rFonts w:ascii="Arial" w:eastAsia="Times New Roman" w:hAnsi="Arial" w:cs="Arial"/>
          <w:color w:val="000000" w:themeColor="text1"/>
          <w:szCs w:val="24"/>
          <w:lang w:val="uk-UA" w:eastAsia="uk-UA"/>
        </w:rPr>
      </w:pPr>
      <w:r w:rsidRPr="00CB44C1">
        <w:rPr>
          <w:rFonts w:ascii="Arial" w:eastAsia="Times New Roman" w:hAnsi="Arial" w:cs="Arial"/>
          <w:color w:val="000000" w:themeColor="text1"/>
          <w:szCs w:val="24"/>
          <w:lang w:val="uk-UA" w:eastAsia="uk-UA"/>
        </w:rPr>
        <w:t>коштів, які надходять до бюджетів в рамках програм допомоги і грантів Європейського Союзу, урядів іноземних держав, міжнародних організацій, донорських установ;</w:t>
      </w:r>
    </w:p>
    <w:p w14:paraId="74785DC8" w14:textId="77777777" w:rsidR="00F1356B" w:rsidRPr="00CB44C1" w:rsidRDefault="00F1356B" w:rsidP="00946E55">
      <w:pPr>
        <w:numPr>
          <w:ilvl w:val="0"/>
          <w:numId w:val="18"/>
        </w:numPr>
        <w:tabs>
          <w:tab w:val="left" w:pos="426"/>
        </w:tabs>
        <w:spacing w:after="120" w:line="240" w:lineRule="auto"/>
        <w:ind w:left="0" w:firstLine="567"/>
        <w:jc w:val="both"/>
        <w:rPr>
          <w:rFonts w:ascii="Arial" w:eastAsia="Times New Roman" w:hAnsi="Arial" w:cs="Arial"/>
          <w:color w:val="000000" w:themeColor="text1"/>
          <w:szCs w:val="24"/>
          <w:lang w:val="uk-UA" w:eastAsia="uk-UA"/>
        </w:rPr>
      </w:pPr>
      <w:r w:rsidRPr="00CB44C1">
        <w:rPr>
          <w:rFonts w:ascii="Arial" w:eastAsia="Times New Roman" w:hAnsi="Arial" w:cs="Arial"/>
          <w:color w:val="000000" w:themeColor="text1"/>
          <w:szCs w:val="24"/>
          <w:lang w:val="uk-UA" w:eastAsia="uk-UA"/>
        </w:rPr>
        <w:t xml:space="preserve">інших джерел, не заборонених законодавством. </w:t>
      </w:r>
    </w:p>
    <w:p w14:paraId="1B24C356" w14:textId="0FD31849" w:rsidR="00F27F2F" w:rsidRPr="00CB44C1" w:rsidRDefault="00F1356B" w:rsidP="00F27F2F">
      <w:pPr>
        <w:spacing w:after="120" w:line="240" w:lineRule="auto"/>
        <w:ind w:firstLine="567"/>
        <w:jc w:val="both"/>
        <w:rPr>
          <w:rFonts w:ascii="Arial" w:eastAsia="Calibri" w:hAnsi="Arial" w:cs="Arial"/>
          <w:bCs/>
          <w:szCs w:val="24"/>
          <w:lang w:val="uk-UA" w:eastAsia="ru-RU"/>
        </w:rPr>
      </w:pPr>
      <w:r w:rsidRPr="00CB44C1">
        <w:rPr>
          <w:rFonts w:ascii="Arial" w:eastAsia="Times New Roman" w:hAnsi="Arial" w:cs="Arial"/>
          <w:b/>
          <w:bCs/>
          <w:szCs w:val="24"/>
          <w:lang w:val="uk-UA" w:eastAsia="ru-RU"/>
        </w:rPr>
        <w:t xml:space="preserve">Моніторинг </w:t>
      </w:r>
      <w:r w:rsidR="00946E55" w:rsidRPr="00CB44C1">
        <w:rPr>
          <w:rFonts w:ascii="Arial" w:eastAsia="Times New Roman" w:hAnsi="Arial" w:cs="Arial"/>
          <w:b/>
          <w:bCs/>
          <w:szCs w:val="24"/>
          <w:lang w:val="uk-UA" w:eastAsia="ru-RU"/>
        </w:rPr>
        <w:t xml:space="preserve">та оцінювання результатів впровадження </w:t>
      </w:r>
      <w:r w:rsidR="00A937F3">
        <w:rPr>
          <w:rFonts w:ascii="Arial" w:eastAsia="Times New Roman" w:hAnsi="Arial" w:cs="Arial"/>
          <w:b/>
          <w:bCs/>
          <w:szCs w:val="24"/>
          <w:lang w:val="uk-UA" w:eastAsia="ru-RU"/>
        </w:rPr>
        <w:t>Плану дій</w:t>
      </w:r>
      <w:r w:rsidR="00946E55" w:rsidRPr="00CB44C1">
        <w:rPr>
          <w:rFonts w:ascii="Arial" w:eastAsia="Times New Roman" w:hAnsi="Arial" w:cs="Arial"/>
          <w:b/>
          <w:bCs/>
          <w:szCs w:val="24"/>
          <w:lang w:val="uk-UA" w:eastAsia="ru-RU"/>
        </w:rPr>
        <w:t xml:space="preserve"> громади</w:t>
      </w:r>
      <w:r w:rsidRPr="00CB44C1">
        <w:rPr>
          <w:rFonts w:ascii="Arial" w:eastAsia="Times New Roman" w:hAnsi="Arial" w:cs="Arial"/>
          <w:b/>
          <w:bCs/>
          <w:szCs w:val="24"/>
          <w:lang w:val="uk-UA" w:eastAsia="ru-RU"/>
        </w:rPr>
        <w:t xml:space="preserve">. </w:t>
      </w:r>
      <w:r w:rsidRPr="00CB44C1">
        <w:rPr>
          <w:rFonts w:ascii="Arial" w:eastAsia="Calibri" w:hAnsi="Arial" w:cs="Arial"/>
          <w:bCs/>
          <w:szCs w:val="24"/>
          <w:lang w:val="uk-UA" w:eastAsia="ru-RU"/>
        </w:rPr>
        <w:t>Для відстеження та аналізу динаміки і структурних змін, що відбуваються у громаді</w:t>
      </w:r>
      <w:r w:rsidR="00946E55" w:rsidRPr="00CB44C1">
        <w:rPr>
          <w:rFonts w:ascii="Arial" w:eastAsia="Calibri" w:hAnsi="Arial" w:cs="Arial"/>
          <w:bCs/>
          <w:szCs w:val="24"/>
          <w:lang w:val="uk-UA" w:eastAsia="ru-RU"/>
        </w:rPr>
        <w:t>, досягнення</w:t>
      </w:r>
      <w:r w:rsidRPr="00CB44C1">
        <w:rPr>
          <w:rFonts w:ascii="Arial" w:eastAsia="Calibri" w:hAnsi="Arial" w:cs="Arial"/>
          <w:bCs/>
          <w:szCs w:val="24"/>
          <w:lang w:val="uk-UA" w:eastAsia="ru-RU"/>
        </w:rPr>
        <w:t xml:space="preserve"> визначених у </w:t>
      </w:r>
      <w:r w:rsidR="00A937F3">
        <w:rPr>
          <w:rFonts w:ascii="Arial" w:eastAsia="Calibri" w:hAnsi="Arial" w:cs="Arial"/>
          <w:bCs/>
          <w:szCs w:val="24"/>
          <w:lang w:val="uk-UA" w:eastAsia="ru-RU"/>
        </w:rPr>
        <w:t>Плану дій</w:t>
      </w:r>
      <w:r w:rsidRPr="00CB44C1">
        <w:rPr>
          <w:rFonts w:ascii="Arial" w:eastAsia="Calibri" w:hAnsi="Arial" w:cs="Arial"/>
          <w:bCs/>
          <w:szCs w:val="24"/>
          <w:lang w:val="uk-UA" w:eastAsia="ru-RU"/>
        </w:rPr>
        <w:t xml:space="preserve"> стратегічних, оперативних цілей та завдань проводиться моніторинг </w:t>
      </w:r>
      <w:r w:rsidR="00946E55" w:rsidRPr="00CB44C1">
        <w:rPr>
          <w:rFonts w:ascii="Arial" w:eastAsia="Calibri" w:hAnsi="Arial" w:cs="Arial"/>
          <w:bCs/>
          <w:szCs w:val="24"/>
          <w:lang w:val="uk-UA" w:eastAsia="ru-RU"/>
        </w:rPr>
        <w:t xml:space="preserve">впровадження </w:t>
      </w:r>
      <w:r w:rsidR="00B9655F" w:rsidRPr="00CB44C1">
        <w:rPr>
          <w:rFonts w:ascii="Arial" w:eastAsia="Calibri" w:hAnsi="Arial" w:cs="Arial"/>
          <w:bCs/>
          <w:szCs w:val="24"/>
          <w:lang w:val="uk-UA" w:eastAsia="ru-RU"/>
        </w:rPr>
        <w:t>Плану</w:t>
      </w:r>
      <w:r w:rsidRPr="00CB44C1">
        <w:rPr>
          <w:rFonts w:ascii="Arial" w:eastAsia="Calibri" w:hAnsi="Arial" w:cs="Arial"/>
          <w:bCs/>
          <w:szCs w:val="24"/>
          <w:lang w:val="uk-UA" w:eastAsia="ru-RU"/>
        </w:rPr>
        <w:t xml:space="preserve">. </w:t>
      </w:r>
    </w:p>
    <w:p w14:paraId="592CEA99" w14:textId="667B2B52" w:rsidR="00F27F2F" w:rsidRPr="00CB44C1" w:rsidRDefault="00F1356B" w:rsidP="00F27F2F">
      <w:pPr>
        <w:spacing w:after="120" w:line="240" w:lineRule="auto"/>
        <w:ind w:firstLine="567"/>
        <w:jc w:val="both"/>
        <w:rPr>
          <w:rFonts w:ascii="Arial" w:eastAsia="Times New Roman" w:hAnsi="Arial" w:cs="Arial"/>
          <w:szCs w:val="24"/>
          <w:lang w:val="uk-UA" w:eastAsia="ru-RU"/>
        </w:rPr>
      </w:pPr>
      <w:r w:rsidRPr="00CB44C1">
        <w:rPr>
          <w:rFonts w:ascii="Arial" w:eastAsia="Calibri" w:hAnsi="Arial" w:cs="Arial"/>
          <w:bCs/>
          <w:szCs w:val="24"/>
          <w:lang w:val="uk-UA" w:eastAsia="ru-RU"/>
        </w:rPr>
        <w:t xml:space="preserve">Моніторинг є сукупністю заходів із обліку, збору, аналізу та узагальнення інформації про стан </w:t>
      </w:r>
      <w:r w:rsidR="00946E55" w:rsidRPr="00CB44C1">
        <w:rPr>
          <w:rFonts w:ascii="Arial" w:eastAsia="Calibri" w:hAnsi="Arial" w:cs="Arial"/>
          <w:bCs/>
          <w:szCs w:val="24"/>
          <w:lang w:val="uk-UA" w:eastAsia="ru-RU"/>
        </w:rPr>
        <w:t>впровадження</w:t>
      </w:r>
      <w:r w:rsidRPr="00CB44C1">
        <w:rPr>
          <w:rFonts w:ascii="Arial" w:eastAsia="Calibri" w:hAnsi="Arial" w:cs="Arial"/>
          <w:bCs/>
          <w:szCs w:val="24"/>
          <w:lang w:val="uk-UA" w:eastAsia="ru-RU"/>
        </w:rPr>
        <w:t xml:space="preserve"> </w:t>
      </w:r>
      <w:r w:rsidR="00B9655F" w:rsidRPr="00CB44C1">
        <w:rPr>
          <w:rFonts w:ascii="Arial" w:eastAsia="Calibri" w:hAnsi="Arial" w:cs="Arial"/>
          <w:bCs/>
          <w:szCs w:val="24"/>
          <w:lang w:val="uk-UA" w:eastAsia="ru-RU"/>
        </w:rPr>
        <w:t>Плану</w:t>
      </w:r>
      <w:r w:rsidRPr="00CB44C1">
        <w:rPr>
          <w:rFonts w:ascii="Arial" w:eastAsia="Calibri" w:hAnsi="Arial" w:cs="Arial"/>
          <w:bCs/>
          <w:szCs w:val="24"/>
          <w:lang w:val="uk-UA" w:eastAsia="ru-RU"/>
        </w:rPr>
        <w:t>.</w:t>
      </w:r>
      <w:r w:rsidR="00F27F2F" w:rsidRPr="00CB44C1">
        <w:rPr>
          <w:rFonts w:ascii="Arial" w:eastAsia="Times New Roman" w:hAnsi="Arial" w:cs="Arial"/>
          <w:szCs w:val="24"/>
          <w:lang w:val="uk-UA" w:eastAsia="ru-RU"/>
        </w:rPr>
        <w:t xml:space="preserve"> Результати моніторингу є основою для здійснення висновків про необхідність перегляду і коригування </w:t>
      </w:r>
      <w:r w:rsidR="00B9655F" w:rsidRPr="00CB44C1">
        <w:rPr>
          <w:rFonts w:ascii="Arial" w:eastAsia="Times New Roman" w:hAnsi="Arial" w:cs="Arial"/>
          <w:szCs w:val="24"/>
          <w:lang w:val="uk-UA" w:eastAsia="ru-RU"/>
        </w:rPr>
        <w:t>Плану</w:t>
      </w:r>
      <w:r w:rsidR="00F27F2F" w:rsidRPr="00CB44C1">
        <w:rPr>
          <w:rFonts w:ascii="Arial" w:eastAsia="Times New Roman" w:hAnsi="Arial" w:cs="Arial"/>
          <w:szCs w:val="24"/>
          <w:lang w:val="uk-UA" w:eastAsia="ru-RU"/>
        </w:rPr>
        <w:t xml:space="preserve"> та стимулювання </w:t>
      </w:r>
      <w:r w:rsidR="00B9655F" w:rsidRPr="00CB44C1">
        <w:rPr>
          <w:rFonts w:ascii="Arial" w:eastAsia="Times New Roman" w:hAnsi="Arial" w:cs="Arial"/>
          <w:szCs w:val="24"/>
          <w:lang w:val="uk-UA" w:eastAsia="ru-RU"/>
        </w:rPr>
        <w:t>його</w:t>
      </w:r>
      <w:r w:rsidR="00F27F2F" w:rsidRPr="00CB44C1">
        <w:rPr>
          <w:rFonts w:ascii="Arial" w:eastAsia="Times New Roman" w:hAnsi="Arial" w:cs="Arial"/>
          <w:szCs w:val="24"/>
          <w:lang w:val="uk-UA" w:eastAsia="ru-RU"/>
        </w:rPr>
        <w:t xml:space="preserve"> реалізації. </w:t>
      </w:r>
    </w:p>
    <w:p w14:paraId="53A82DE6" w14:textId="18AF180F" w:rsidR="00F27F2F" w:rsidRPr="00CB44C1" w:rsidRDefault="00F27F2F" w:rsidP="00F27F2F">
      <w:pPr>
        <w:spacing w:after="120" w:line="240" w:lineRule="auto"/>
        <w:ind w:firstLine="567"/>
        <w:jc w:val="both"/>
        <w:rPr>
          <w:rFonts w:ascii="Arial" w:eastAsia="Times New Roman" w:hAnsi="Arial" w:cs="Arial"/>
          <w:szCs w:val="24"/>
          <w:lang w:val="uk-UA" w:eastAsia="ru-RU"/>
        </w:rPr>
      </w:pPr>
      <w:bookmarkStart w:id="75" w:name="_Hlk139273937"/>
      <w:r w:rsidRPr="00CB44C1">
        <w:rPr>
          <w:rFonts w:ascii="Arial" w:eastAsia="Times New Roman" w:hAnsi="Arial" w:cs="Arial"/>
          <w:szCs w:val="24"/>
          <w:lang w:val="uk-UA" w:eastAsia="ru-RU"/>
        </w:rPr>
        <w:lastRenderedPageBreak/>
        <w:t xml:space="preserve">Звіт </w:t>
      </w:r>
      <w:bookmarkStart w:id="76" w:name="_Hlk139271504"/>
      <w:r w:rsidRPr="00CB44C1">
        <w:rPr>
          <w:rFonts w:ascii="Arial" w:eastAsia="Times New Roman" w:hAnsi="Arial" w:cs="Arial"/>
          <w:szCs w:val="24"/>
          <w:lang w:val="uk-UA" w:eastAsia="ru-RU"/>
        </w:rPr>
        <w:t xml:space="preserve">про результати проведення моніторингу впровадження </w:t>
      </w:r>
      <w:bookmarkEnd w:id="76"/>
      <w:r w:rsidR="00B9655F" w:rsidRPr="00CB44C1">
        <w:rPr>
          <w:rFonts w:ascii="Arial" w:eastAsia="Times New Roman" w:hAnsi="Arial" w:cs="Arial"/>
          <w:szCs w:val="24"/>
          <w:lang w:val="uk-UA" w:eastAsia="ru-RU"/>
        </w:rPr>
        <w:t>Плану</w:t>
      </w:r>
      <w:r w:rsidRPr="00CB44C1">
        <w:rPr>
          <w:rFonts w:ascii="Arial" w:eastAsia="Times New Roman" w:hAnsi="Arial" w:cs="Arial"/>
          <w:szCs w:val="24"/>
          <w:lang w:val="uk-UA" w:eastAsia="ru-RU"/>
        </w:rPr>
        <w:t xml:space="preserve"> </w:t>
      </w:r>
      <w:bookmarkStart w:id="77" w:name="_Hlk139274937"/>
      <w:r w:rsidRPr="00CB44C1">
        <w:rPr>
          <w:rFonts w:ascii="Arial" w:eastAsia="Times New Roman" w:hAnsi="Arial" w:cs="Arial"/>
          <w:szCs w:val="24"/>
          <w:lang w:val="uk-UA" w:eastAsia="ru-RU"/>
        </w:rPr>
        <w:t xml:space="preserve">розглядає Робоча група, узагальнення та формування його тексту </w:t>
      </w:r>
      <w:r w:rsidRPr="00CB44C1">
        <w:rPr>
          <w:rFonts w:ascii="Arial" w:eastAsia="Times New Roman" w:hAnsi="Arial" w:cs="Arial"/>
          <w:color w:val="000000"/>
          <w:szCs w:val="24"/>
          <w:lang w:val="uk-UA" w:eastAsia="ru-RU"/>
        </w:rPr>
        <w:t xml:space="preserve">здійснює відділ економіки </w:t>
      </w:r>
      <w:r w:rsidR="008F1E6A">
        <w:rPr>
          <w:rFonts w:ascii="Arial" w:eastAsia="Times New Roman" w:hAnsi="Arial" w:cs="Arial"/>
          <w:color w:val="000000"/>
          <w:szCs w:val="24"/>
          <w:lang w:val="uk-UA" w:eastAsia="ru-RU"/>
        </w:rPr>
        <w:t>Шептицької</w:t>
      </w:r>
      <w:r w:rsidRPr="00CB44C1">
        <w:rPr>
          <w:rFonts w:ascii="Arial" w:eastAsia="Times New Roman" w:hAnsi="Arial" w:cs="Arial"/>
          <w:color w:val="000000"/>
          <w:szCs w:val="24"/>
          <w:lang w:val="uk-UA" w:eastAsia="ru-RU"/>
        </w:rPr>
        <w:t xml:space="preserve"> міської ради. Інформацію до Звіту про стан реалізації визначених у </w:t>
      </w:r>
      <w:r w:rsidR="00B9655F" w:rsidRPr="00CB44C1">
        <w:rPr>
          <w:rFonts w:ascii="Arial" w:eastAsia="Times New Roman" w:hAnsi="Arial" w:cs="Arial"/>
          <w:color w:val="000000"/>
          <w:szCs w:val="24"/>
          <w:lang w:val="uk-UA" w:eastAsia="ru-RU"/>
        </w:rPr>
        <w:t>Плані</w:t>
      </w:r>
      <w:r w:rsidRPr="00CB44C1">
        <w:rPr>
          <w:rFonts w:ascii="Arial" w:eastAsia="Times New Roman" w:hAnsi="Arial" w:cs="Arial"/>
          <w:color w:val="000000"/>
          <w:szCs w:val="24"/>
          <w:lang w:val="uk-UA" w:eastAsia="ru-RU"/>
        </w:rPr>
        <w:t xml:space="preserve"> проєктів та заходів місцевих цільових програм подають Робочій групі головні розпорядниками коштів.</w:t>
      </w:r>
      <w:bookmarkEnd w:id="75"/>
      <w:bookmarkEnd w:id="77"/>
      <w:r w:rsidRPr="00CB44C1">
        <w:rPr>
          <w:rFonts w:ascii="Arial" w:eastAsia="Times New Roman" w:hAnsi="Arial" w:cs="Arial"/>
          <w:szCs w:val="24"/>
          <w:lang w:val="uk-UA" w:eastAsia="ru-RU"/>
        </w:rPr>
        <w:t xml:space="preserve"> </w:t>
      </w:r>
      <w:r w:rsidRPr="00CB44C1">
        <w:rPr>
          <w:rFonts w:ascii="Arial" w:eastAsia="Calibri" w:hAnsi="Arial" w:cs="Arial"/>
          <w:bCs/>
          <w:szCs w:val="24"/>
          <w:lang w:val="uk-UA" w:eastAsia="ru-RU"/>
        </w:rPr>
        <w:t>Повний текст Звіту підлягає обов’язковому розміщенню на офіційному веб-сайті міської ради.</w:t>
      </w:r>
    </w:p>
    <w:p w14:paraId="69915592" w14:textId="7A75EF64" w:rsidR="00F27F2F" w:rsidRPr="00CB44C1" w:rsidRDefault="00F27F2F" w:rsidP="00F27F2F">
      <w:pPr>
        <w:spacing w:after="120" w:line="240" w:lineRule="auto"/>
        <w:ind w:firstLine="567"/>
        <w:jc w:val="both"/>
        <w:rPr>
          <w:rFonts w:ascii="Arial" w:eastAsia="Times New Roman" w:hAnsi="Arial" w:cs="Arial"/>
          <w:szCs w:val="24"/>
          <w:lang w:val="uk-UA" w:eastAsia="ru-RU"/>
        </w:rPr>
      </w:pPr>
      <w:r w:rsidRPr="00CB44C1">
        <w:rPr>
          <w:rFonts w:ascii="Arial" w:eastAsia="Times New Roman" w:hAnsi="Arial" w:cs="Arial"/>
          <w:szCs w:val="24"/>
          <w:lang w:val="uk-UA" w:eastAsia="ru-RU"/>
        </w:rPr>
        <w:t xml:space="preserve">Звіт про результати проведення моніторингу впровадження </w:t>
      </w:r>
      <w:r w:rsidR="00B9655F" w:rsidRPr="00CB44C1">
        <w:rPr>
          <w:rFonts w:ascii="Arial" w:eastAsia="Times New Roman" w:hAnsi="Arial" w:cs="Arial"/>
          <w:szCs w:val="24"/>
          <w:lang w:val="uk-UA" w:eastAsia="ru-RU"/>
        </w:rPr>
        <w:t>Плану</w:t>
      </w:r>
      <w:r w:rsidRPr="00CB44C1">
        <w:rPr>
          <w:rFonts w:ascii="Arial" w:eastAsia="Times New Roman" w:hAnsi="Arial" w:cs="Arial"/>
          <w:szCs w:val="24"/>
          <w:lang w:val="uk-UA" w:eastAsia="ru-RU"/>
        </w:rPr>
        <w:t xml:space="preserve"> </w:t>
      </w:r>
      <w:bookmarkStart w:id="78" w:name="_Hlk139272932"/>
      <w:r w:rsidRPr="00CB44C1">
        <w:rPr>
          <w:rFonts w:ascii="Arial" w:eastAsia="Times New Roman" w:hAnsi="Arial" w:cs="Arial"/>
          <w:szCs w:val="24"/>
          <w:lang w:val="uk-UA" w:eastAsia="ru-RU"/>
        </w:rPr>
        <w:t xml:space="preserve">включає узагальнену таблицю </w:t>
      </w:r>
      <w:bookmarkEnd w:id="78"/>
      <w:r w:rsidRPr="00CB44C1">
        <w:rPr>
          <w:rFonts w:ascii="Arial" w:eastAsia="Times New Roman" w:hAnsi="Arial" w:cs="Arial"/>
          <w:szCs w:val="24"/>
          <w:lang w:val="uk-UA" w:eastAsia="ru-RU"/>
        </w:rPr>
        <w:t>щодо досягнення визначених індикаторів та висновки у вигляді аналітичної довідки.</w:t>
      </w:r>
    </w:p>
    <w:p w14:paraId="607EE496" w14:textId="548BD63B" w:rsidR="00362E9F" w:rsidRPr="00CB44C1" w:rsidRDefault="00F1356B" w:rsidP="00F27F2F">
      <w:pPr>
        <w:spacing w:after="120" w:line="240" w:lineRule="auto"/>
        <w:ind w:firstLine="567"/>
        <w:jc w:val="both"/>
        <w:rPr>
          <w:rFonts w:ascii="Arial" w:eastAsia="Times New Roman" w:hAnsi="Arial" w:cs="Arial"/>
          <w:szCs w:val="24"/>
          <w:lang w:val="uk-UA" w:eastAsia="ru-RU"/>
        </w:rPr>
      </w:pPr>
      <w:r w:rsidRPr="00CB44C1">
        <w:rPr>
          <w:rFonts w:ascii="Arial" w:eastAsia="Times New Roman" w:hAnsi="Arial" w:cs="Arial"/>
          <w:szCs w:val="24"/>
          <w:lang w:val="uk-UA" w:eastAsia="ru-RU"/>
        </w:rPr>
        <w:t xml:space="preserve">Моніторинг впровадження </w:t>
      </w:r>
      <w:r w:rsidR="00B9655F" w:rsidRPr="00CB44C1">
        <w:rPr>
          <w:rFonts w:ascii="Arial" w:eastAsia="Times New Roman" w:hAnsi="Arial" w:cs="Arial"/>
          <w:szCs w:val="24"/>
          <w:lang w:val="uk-UA" w:eastAsia="ru-RU"/>
        </w:rPr>
        <w:t>Плану</w:t>
      </w:r>
      <w:r w:rsidRPr="00CB44C1">
        <w:rPr>
          <w:rFonts w:ascii="Arial" w:eastAsia="Times New Roman" w:hAnsi="Arial" w:cs="Arial"/>
          <w:szCs w:val="24"/>
          <w:lang w:val="uk-UA" w:eastAsia="ru-RU"/>
        </w:rPr>
        <w:t xml:space="preserve"> здійснюється щорічно </w:t>
      </w:r>
      <w:r w:rsidR="00362E9F" w:rsidRPr="00CB44C1">
        <w:rPr>
          <w:rFonts w:ascii="Arial" w:eastAsia="Times New Roman" w:hAnsi="Arial" w:cs="Arial"/>
          <w:szCs w:val="24"/>
          <w:lang w:val="uk-UA" w:eastAsia="ru-RU"/>
        </w:rPr>
        <w:t>шляхом</w:t>
      </w:r>
      <w:r w:rsidRPr="00CB44C1">
        <w:rPr>
          <w:rFonts w:ascii="Arial" w:eastAsia="Times New Roman" w:hAnsi="Arial" w:cs="Arial"/>
          <w:szCs w:val="24"/>
          <w:lang w:val="uk-UA" w:eastAsia="ru-RU"/>
        </w:rPr>
        <w:t xml:space="preserve"> аналізу кількісних та якісних індикаторів, що демонструють рівень </w:t>
      </w:r>
      <w:r w:rsidR="00362E9F" w:rsidRPr="00CB44C1">
        <w:rPr>
          <w:rFonts w:ascii="Arial" w:eastAsia="Times New Roman" w:hAnsi="Arial" w:cs="Arial"/>
          <w:szCs w:val="24"/>
          <w:lang w:val="uk-UA" w:eastAsia="ru-RU"/>
        </w:rPr>
        <w:t>досягнення</w:t>
      </w:r>
      <w:r w:rsidRPr="00CB44C1">
        <w:rPr>
          <w:rFonts w:ascii="Arial" w:eastAsia="Times New Roman" w:hAnsi="Arial" w:cs="Arial"/>
          <w:szCs w:val="24"/>
          <w:lang w:val="uk-UA" w:eastAsia="ru-RU"/>
        </w:rPr>
        <w:t xml:space="preserve"> стратегічни</w:t>
      </w:r>
      <w:r w:rsidR="00362E9F" w:rsidRPr="00CB44C1">
        <w:rPr>
          <w:rFonts w:ascii="Arial" w:eastAsia="Times New Roman" w:hAnsi="Arial" w:cs="Arial"/>
          <w:szCs w:val="24"/>
          <w:lang w:val="uk-UA" w:eastAsia="ru-RU"/>
        </w:rPr>
        <w:t>х</w:t>
      </w:r>
      <w:r w:rsidR="00F27F2F" w:rsidRPr="00CB44C1">
        <w:rPr>
          <w:rFonts w:ascii="Arial" w:eastAsia="Times New Roman" w:hAnsi="Arial" w:cs="Arial"/>
          <w:szCs w:val="24"/>
          <w:lang w:val="uk-UA" w:eastAsia="ru-RU"/>
        </w:rPr>
        <w:t xml:space="preserve"> та </w:t>
      </w:r>
      <w:r w:rsidR="00362E9F" w:rsidRPr="00CB44C1">
        <w:rPr>
          <w:rFonts w:ascii="Arial" w:eastAsia="Times New Roman" w:hAnsi="Arial" w:cs="Arial"/>
          <w:szCs w:val="24"/>
          <w:lang w:val="uk-UA" w:eastAsia="ru-RU"/>
        </w:rPr>
        <w:t>оперативних цілей.</w:t>
      </w:r>
    </w:p>
    <w:p w14:paraId="030B4B6B" w14:textId="7A564B9F" w:rsidR="00F1356B" w:rsidRPr="0020293E" w:rsidRDefault="00F1356B" w:rsidP="00F27F2F">
      <w:pPr>
        <w:spacing w:after="120" w:line="240" w:lineRule="auto"/>
        <w:ind w:firstLine="567"/>
        <w:jc w:val="both"/>
        <w:rPr>
          <w:rFonts w:ascii="Arial" w:eastAsia="Times New Roman" w:hAnsi="Arial" w:cs="Arial"/>
          <w:szCs w:val="24"/>
          <w:lang w:val="uk-UA" w:eastAsia="ru-RU"/>
        </w:rPr>
      </w:pPr>
      <w:r w:rsidRPr="00CB44C1">
        <w:rPr>
          <w:rFonts w:ascii="Arial" w:eastAsia="Times New Roman" w:hAnsi="Arial" w:cs="Arial"/>
          <w:szCs w:val="24"/>
          <w:lang w:val="uk-UA" w:eastAsia="ru-RU"/>
        </w:rPr>
        <w:t xml:space="preserve">Система індикаторів для моніторингу </w:t>
      </w:r>
      <w:r w:rsidR="00362E9F" w:rsidRPr="00CB44C1">
        <w:rPr>
          <w:rFonts w:ascii="Arial" w:eastAsia="Times New Roman" w:hAnsi="Arial" w:cs="Arial"/>
          <w:szCs w:val="24"/>
          <w:lang w:val="uk-UA" w:eastAsia="ru-RU"/>
        </w:rPr>
        <w:t>впровадження</w:t>
      </w:r>
      <w:r w:rsidRPr="00CB44C1">
        <w:rPr>
          <w:rFonts w:ascii="Arial" w:eastAsia="Times New Roman" w:hAnsi="Arial" w:cs="Arial"/>
          <w:szCs w:val="24"/>
          <w:lang w:val="uk-UA" w:eastAsia="ru-RU"/>
        </w:rPr>
        <w:t xml:space="preserve"> </w:t>
      </w:r>
      <w:r w:rsidR="00B9655F" w:rsidRPr="00CB44C1">
        <w:rPr>
          <w:rFonts w:ascii="Arial" w:eastAsia="Times New Roman" w:hAnsi="Arial" w:cs="Arial"/>
          <w:szCs w:val="24"/>
          <w:lang w:val="uk-UA" w:eastAsia="ru-RU"/>
        </w:rPr>
        <w:t>Плану</w:t>
      </w:r>
      <w:r w:rsidRPr="00CB44C1">
        <w:rPr>
          <w:rFonts w:ascii="Arial" w:eastAsia="Times New Roman" w:hAnsi="Arial" w:cs="Arial"/>
          <w:szCs w:val="24"/>
          <w:lang w:val="uk-UA" w:eastAsia="ru-RU"/>
        </w:rPr>
        <w:t xml:space="preserve"> подана у таблиці</w:t>
      </w:r>
      <w:r w:rsidR="00362E9F" w:rsidRPr="00CB44C1">
        <w:rPr>
          <w:rFonts w:ascii="Arial" w:eastAsia="Times New Roman" w:hAnsi="Arial" w:cs="Arial"/>
          <w:szCs w:val="24"/>
          <w:lang w:val="uk-UA" w:eastAsia="ru-RU"/>
        </w:rPr>
        <w:t xml:space="preserve"> 9.1</w:t>
      </w:r>
      <w:r w:rsidRPr="00CB44C1">
        <w:rPr>
          <w:rFonts w:ascii="Arial" w:eastAsia="Times New Roman" w:hAnsi="Arial" w:cs="Arial"/>
          <w:szCs w:val="24"/>
          <w:lang w:val="uk-UA" w:eastAsia="ru-RU"/>
        </w:rPr>
        <w:t>.</w:t>
      </w:r>
    </w:p>
    <w:p w14:paraId="541528F5" w14:textId="77777777" w:rsidR="0020293E" w:rsidRPr="00751A69" w:rsidRDefault="0020293E" w:rsidP="00F27F2F">
      <w:pPr>
        <w:spacing w:after="120" w:line="240" w:lineRule="auto"/>
        <w:ind w:firstLine="567"/>
        <w:jc w:val="both"/>
        <w:rPr>
          <w:rFonts w:ascii="Arial" w:eastAsia="Times New Roman" w:hAnsi="Arial" w:cs="Arial"/>
          <w:szCs w:val="24"/>
          <w:lang w:val="uk-UA" w:eastAsia="ru-RU"/>
        </w:rPr>
      </w:pPr>
    </w:p>
    <w:tbl>
      <w:tblPr>
        <w:tblStyle w:val="af1"/>
        <w:tblW w:w="0" w:type="auto"/>
        <w:tblLook w:val="04A0" w:firstRow="1" w:lastRow="0" w:firstColumn="1" w:lastColumn="0" w:noHBand="0" w:noVBand="1"/>
      </w:tblPr>
      <w:tblGrid>
        <w:gridCol w:w="2150"/>
        <w:gridCol w:w="3497"/>
        <w:gridCol w:w="2141"/>
        <w:gridCol w:w="2123"/>
      </w:tblGrid>
      <w:tr w:rsidR="00E6270A" w:rsidRPr="00CB44C1" w14:paraId="5BDFDA79" w14:textId="37F3DFBE" w:rsidTr="00084C82">
        <w:trPr>
          <w:tblHeader/>
        </w:trPr>
        <w:tc>
          <w:tcPr>
            <w:tcW w:w="2150" w:type="dxa"/>
            <w:shd w:val="clear" w:color="auto" w:fill="C0D49C"/>
            <w:vAlign w:val="center"/>
          </w:tcPr>
          <w:p w14:paraId="0694D8D7" w14:textId="61EDDF09" w:rsidR="00E6270A" w:rsidRPr="00CB44C1" w:rsidRDefault="00E6270A" w:rsidP="00B45E48">
            <w:pPr>
              <w:jc w:val="both"/>
              <w:rPr>
                <w:rFonts w:ascii="Arial" w:eastAsia="Times New Roman" w:hAnsi="Arial" w:cs="Arial"/>
                <w:b/>
                <w:sz w:val="20"/>
                <w:szCs w:val="20"/>
                <w:lang w:val="uk-UA" w:eastAsia="ru-RU"/>
              </w:rPr>
            </w:pPr>
            <w:r w:rsidRPr="00CB44C1">
              <w:rPr>
                <w:rFonts w:ascii="Arial" w:eastAsia="Times New Roman" w:hAnsi="Arial" w:cs="Arial"/>
                <w:b/>
                <w:sz w:val="20"/>
                <w:szCs w:val="20"/>
                <w:lang w:val="uk-UA" w:eastAsia="ru-RU"/>
              </w:rPr>
              <w:t xml:space="preserve">Стратегічна Плану </w:t>
            </w:r>
          </w:p>
        </w:tc>
        <w:tc>
          <w:tcPr>
            <w:tcW w:w="3497" w:type="dxa"/>
            <w:shd w:val="clear" w:color="auto" w:fill="C0D49C"/>
            <w:vAlign w:val="center"/>
          </w:tcPr>
          <w:p w14:paraId="174F64EF" w14:textId="7DB33098" w:rsidR="00E6270A" w:rsidRPr="00CB44C1" w:rsidRDefault="00E6270A" w:rsidP="0014041F">
            <w:pPr>
              <w:jc w:val="both"/>
              <w:rPr>
                <w:rFonts w:ascii="Arial" w:eastAsia="Times New Roman" w:hAnsi="Arial" w:cs="Arial"/>
                <w:b/>
                <w:sz w:val="20"/>
                <w:szCs w:val="20"/>
                <w:lang w:val="uk-UA" w:eastAsia="ru-RU"/>
              </w:rPr>
            </w:pPr>
            <w:r w:rsidRPr="00CB44C1">
              <w:rPr>
                <w:rFonts w:ascii="Arial" w:eastAsia="Times New Roman" w:hAnsi="Arial" w:cs="Arial"/>
                <w:b/>
                <w:sz w:val="20"/>
                <w:szCs w:val="20"/>
                <w:lang w:val="uk-UA" w:eastAsia="ru-RU"/>
              </w:rPr>
              <w:t>Індикатор для моніторингу впровадження Плану, одиниця вимірювання</w:t>
            </w:r>
          </w:p>
        </w:tc>
        <w:tc>
          <w:tcPr>
            <w:tcW w:w="2141" w:type="dxa"/>
            <w:shd w:val="clear" w:color="auto" w:fill="C0D49C"/>
            <w:vAlign w:val="center"/>
          </w:tcPr>
          <w:p w14:paraId="2ADF3476" w14:textId="20C2AEAF" w:rsidR="00E6270A" w:rsidRPr="00E6270A" w:rsidRDefault="00E6270A" w:rsidP="0014041F">
            <w:pPr>
              <w:jc w:val="both"/>
              <w:rPr>
                <w:rFonts w:ascii="Arial" w:eastAsia="Times New Roman" w:hAnsi="Arial" w:cs="Arial"/>
                <w:b/>
                <w:sz w:val="20"/>
                <w:szCs w:val="20"/>
                <w:lang w:val="uk-UA" w:eastAsia="ru-RU"/>
              </w:rPr>
            </w:pPr>
            <w:r>
              <w:rPr>
                <w:rFonts w:ascii="Arial" w:eastAsia="Times New Roman" w:hAnsi="Arial" w:cs="Arial"/>
                <w:b/>
                <w:sz w:val="20"/>
                <w:szCs w:val="20"/>
                <w:lang w:val="uk-UA" w:eastAsia="ru-RU"/>
              </w:rPr>
              <w:t>Оди</w:t>
            </w:r>
            <w:r w:rsidR="00991ED4">
              <w:rPr>
                <w:rFonts w:ascii="Arial" w:eastAsia="Times New Roman" w:hAnsi="Arial" w:cs="Arial"/>
                <w:b/>
                <w:sz w:val="20"/>
                <w:szCs w:val="20"/>
                <w:lang w:val="uk-UA" w:eastAsia="ru-RU"/>
              </w:rPr>
              <w:t>ниці вимірювання</w:t>
            </w:r>
          </w:p>
        </w:tc>
        <w:tc>
          <w:tcPr>
            <w:tcW w:w="2123" w:type="dxa"/>
            <w:shd w:val="clear" w:color="auto" w:fill="C0D49C"/>
            <w:vAlign w:val="center"/>
          </w:tcPr>
          <w:p w14:paraId="21DB47EE" w14:textId="31D522BB" w:rsidR="00E6270A" w:rsidRPr="00CB44C1" w:rsidRDefault="00991ED4" w:rsidP="0014041F">
            <w:pPr>
              <w:jc w:val="both"/>
              <w:rPr>
                <w:rFonts w:ascii="Arial" w:eastAsia="Times New Roman" w:hAnsi="Arial" w:cs="Arial"/>
                <w:b/>
                <w:sz w:val="20"/>
                <w:szCs w:val="20"/>
                <w:lang w:val="uk-UA" w:eastAsia="ru-RU"/>
              </w:rPr>
            </w:pPr>
            <w:r>
              <w:rPr>
                <w:rFonts w:ascii="Arial" w:eastAsia="Times New Roman" w:hAnsi="Arial" w:cs="Arial"/>
                <w:b/>
                <w:sz w:val="20"/>
                <w:szCs w:val="20"/>
                <w:lang w:val="uk-UA" w:eastAsia="ru-RU"/>
              </w:rPr>
              <w:t>Цільове значення</w:t>
            </w:r>
          </w:p>
        </w:tc>
      </w:tr>
      <w:tr w:rsidR="009D7288" w:rsidRPr="0059707C" w14:paraId="31C87C3F" w14:textId="212A9F35" w:rsidTr="005B11C6">
        <w:tc>
          <w:tcPr>
            <w:tcW w:w="2150" w:type="dxa"/>
            <w:vMerge w:val="restart"/>
          </w:tcPr>
          <w:p w14:paraId="63FA20A9" w14:textId="77777777" w:rsidR="009D7288" w:rsidRPr="00CB44C1" w:rsidRDefault="009D7288" w:rsidP="007550C5">
            <w:pPr>
              <w:rPr>
                <w:rFonts w:ascii="Arial" w:eastAsia="Times New Roman" w:hAnsi="Arial" w:cs="Arial"/>
                <w:sz w:val="20"/>
                <w:szCs w:val="20"/>
                <w:lang w:val="uk-UA" w:eastAsia="ru-RU"/>
              </w:rPr>
            </w:pPr>
            <w:r w:rsidRPr="00CB44C1">
              <w:rPr>
                <w:rFonts w:ascii="Arial" w:eastAsia="Times New Roman" w:hAnsi="Arial" w:cs="Arial"/>
                <w:b/>
                <w:sz w:val="20"/>
                <w:szCs w:val="20"/>
                <w:lang w:val="uk-UA" w:eastAsia="ru-RU"/>
              </w:rPr>
              <w:t>А. Диверсифікована економіка громади на засадах розвитку нових інноваційних кластерів замкнутого циклу, декарбонізації</w:t>
            </w:r>
          </w:p>
          <w:p w14:paraId="5A734643" w14:textId="13882F99" w:rsidR="009D7288" w:rsidRPr="00CB44C1" w:rsidRDefault="009D7288" w:rsidP="0011486D">
            <w:pPr>
              <w:jc w:val="both"/>
              <w:rPr>
                <w:rFonts w:ascii="Arial" w:eastAsia="Times New Roman" w:hAnsi="Arial" w:cs="Arial"/>
                <w:sz w:val="20"/>
                <w:szCs w:val="20"/>
                <w:lang w:val="uk-UA" w:eastAsia="ru-RU"/>
              </w:rPr>
            </w:pPr>
          </w:p>
        </w:tc>
        <w:tc>
          <w:tcPr>
            <w:tcW w:w="3497" w:type="dxa"/>
          </w:tcPr>
          <w:p w14:paraId="135B5494" w14:textId="74278931" w:rsidR="009D7288" w:rsidRPr="00063AF2" w:rsidRDefault="009D7288" w:rsidP="007550C5">
            <w:pPr>
              <w:tabs>
                <w:tab w:val="left" w:pos="241"/>
              </w:tabs>
              <w:jc w:val="both"/>
              <w:rPr>
                <w:rFonts w:ascii="Arial" w:eastAsia="Times New Roman" w:hAnsi="Arial" w:cs="Arial"/>
                <w:sz w:val="20"/>
                <w:szCs w:val="20"/>
                <w:lang w:eastAsia="ru-RU"/>
              </w:rPr>
            </w:pPr>
            <w:r w:rsidRPr="00063AF2">
              <w:rPr>
                <w:rFonts w:ascii="Arial" w:eastAsia="Times New Roman" w:hAnsi="Arial" w:cs="Arial"/>
                <w:sz w:val="20"/>
                <w:szCs w:val="20"/>
                <w:lang w:eastAsia="ru-RU"/>
              </w:rPr>
              <w:t xml:space="preserve">Створені робочі місця </w:t>
            </w:r>
          </w:p>
        </w:tc>
        <w:tc>
          <w:tcPr>
            <w:tcW w:w="2141" w:type="dxa"/>
            <w:vAlign w:val="center"/>
          </w:tcPr>
          <w:p w14:paraId="41F3CCFA" w14:textId="444200AA" w:rsidR="009D7288" w:rsidRPr="00CB44C1" w:rsidRDefault="009D7288" w:rsidP="00D129DD">
            <w:pPr>
              <w:tabs>
                <w:tab w:val="left" w:pos="241"/>
              </w:tabs>
              <w:ind w:left="1"/>
              <w:jc w:val="both"/>
              <w:rPr>
                <w:rFonts w:ascii="Arial" w:eastAsia="Times New Roman" w:hAnsi="Arial" w:cs="Arial"/>
                <w:sz w:val="20"/>
                <w:szCs w:val="20"/>
                <w:lang w:eastAsia="ru-RU"/>
              </w:rPr>
            </w:pPr>
            <w:r w:rsidRPr="00D129DD">
              <w:rPr>
                <w:rFonts w:ascii="Arial" w:eastAsia="Times New Roman" w:hAnsi="Arial" w:cs="Arial"/>
                <w:sz w:val="20"/>
                <w:szCs w:val="20"/>
                <w:lang w:eastAsia="ru-RU"/>
              </w:rPr>
              <w:t>од.</w:t>
            </w:r>
          </w:p>
        </w:tc>
        <w:tc>
          <w:tcPr>
            <w:tcW w:w="2123" w:type="dxa"/>
            <w:vAlign w:val="center"/>
          </w:tcPr>
          <w:p w14:paraId="7B2A88FF" w14:textId="370784AA" w:rsidR="009D7288" w:rsidRPr="00290879" w:rsidRDefault="00CF07D0" w:rsidP="007550C5">
            <w:pPr>
              <w:pStyle w:val="a5"/>
              <w:tabs>
                <w:tab w:val="left" w:pos="241"/>
              </w:tabs>
              <w:ind w:left="1"/>
              <w:jc w:val="both"/>
              <w:rPr>
                <w:rFonts w:ascii="Arial" w:eastAsia="Times New Roman" w:hAnsi="Arial" w:cs="Arial"/>
                <w:sz w:val="20"/>
                <w:szCs w:val="20"/>
                <w:lang w:val="ru-RU" w:eastAsia="ru-RU"/>
              </w:rPr>
            </w:pPr>
            <w:r w:rsidRPr="003360B3">
              <w:rPr>
                <w:rFonts w:ascii="Arial" w:hAnsi="Arial" w:cs="Arial"/>
                <w:sz w:val="20"/>
                <w:szCs w:val="20"/>
                <w:shd w:val="clear" w:color="auto" w:fill="FFFFFF"/>
              </w:rPr>
              <w:t>1348</w:t>
            </w:r>
          </w:p>
        </w:tc>
      </w:tr>
      <w:tr w:rsidR="009D7288" w:rsidRPr="0059707C" w14:paraId="17DF7D66" w14:textId="77777777" w:rsidTr="005B11C6">
        <w:tc>
          <w:tcPr>
            <w:tcW w:w="2150" w:type="dxa"/>
            <w:vMerge/>
          </w:tcPr>
          <w:p w14:paraId="1E49B291" w14:textId="7C8913DE" w:rsidR="009D7288" w:rsidRPr="00CB44C1" w:rsidRDefault="009D7288" w:rsidP="0011486D">
            <w:pPr>
              <w:jc w:val="both"/>
              <w:rPr>
                <w:rFonts w:ascii="Arial" w:eastAsia="Times New Roman" w:hAnsi="Arial" w:cs="Arial"/>
                <w:b/>
                <w:sz w:val="20"/>
                <w:szCs w:val="20"/>
                <w:lang w:val="uk-UA" w:eastAsia="ru-RU"/>
              </w:rPr>
            </w:pPr>
          </w:p>
        </w:tc>
        <w:tc>
          <w:tcPr>
            <w:tcW w:w="3497" w:type="dxa"/>
          </w:tcPr>
          <w:p w14:paraId="0C541E73" w14:textId="102A4ADD" w:rsidR="009D7288" w:rsidRPr="00021C12" w:rsidRDefault="009D7288" w:rsidP="007550C5">
            <w:pPr>
              <w:tabs>
                <w:tab w:val="left" w:pos="241"/>
              </w:tabs>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Н</w:t>
            </w:r>
            <w:r w:rsidRPr="00063AF2">
              <w:rPr>
                <w:rFonts w:ascii="Arial" w:eastAsia="Times New Roman" w:hAnsi="Arial" w:cs="Arial"/>
                <w:sz w:val="20"/>
                <w:szCs w:val="20"/>
                <w:lang w:eastAsia="ru-RU"/>
              </w:rPr>
              <w:t>ов</w:t>
            </w:r>
            <w:r>
              <w:rPr>
                <w:rFonts w:ascii="Arial" w:eastAsia="Times New Roman" w:hAnsi="Arial" w:cs="Arial"/>
                <w:sz w:val="20"/>
                <w:szCs w:val="20"/>
                <w:lang w:val="uk-UA" w:eastAsia="ru-RU"/>
              </w:rPr>
              <w:t>і</w:t>
            </w:r>
            <w:r w:rsidRPr="00063AF2">
              <w:rPr>
                <w:rFonts w:ascii="Arial" w:eastAsia="Times New Roman" w:hAnsi="Arial" w:cs="Arial"/>
                <w:sz w:val="20"/>
                <w:szCs w:val="20"/>
                <w:lang w:eastAsia="ru-RU"/>
              </w:rPr>
              <w:t xml:space="preserve"> і покращен</w:t>
            </w:r>
            <w:r>
              <w:rPr>
                <w:rFonts w:ascii="Arial" w:eastAsia="Times New Roman" w:hAnsi="Arial" w:cs="Arial"/>
                <w:sz w:val="20"/>
                <w:szCs w:val="20"/>
                <w:lang w:val="uk-UA" w:eastAsia="ru-RU"/>
              </w:rPr>
              <w:t>і</w:t>
            </w:r>
            <w:r w:rsidRPr="00063AF2">
              <w:rPr>
                <w:rFonts w:ascii="Arial" w:eastAsia="Times New Roman" w:hAnsi="Arial" w:cs="Arial"/>
                <w:sz w:val="20"/>
                <w:szCs w:val="20"/>
                <w:lang w:val="uk-UA" w:eastAsia="ru-RU"/>
              </w:rPr>
              <w:t xml:space="preserve"> </w:t>
            </w:r>
            <w:r w:rsidRPr="00063AF2">
              <w:rPr>
                <w:rFonts w:ascii="Arial" w:eastAsia="Times New Roman" w:hAnsi="Arial" w:cs="Arial"/>
                <w:sz w:val="20"/>
                <w:szCs w:val="20"/>
                <w:lang w:eastAsia="ru-RU"/>
              </w:rPr>
              <w:t>публічн</w:t>
            </w:r>
            <w:r>
              <w:rPr>
                <w:rFonts w:ascii="Arial" w:eastAsia="Times New Roman" w:hAnsi="Arial" w:cs="Arial"/>
                <w:sz w:val="20"/>
                <w:szCs w:val="20"/>
                <w:lang w:val="uk-UA" w:eastAsia="ru-RU"/>
              </w:rPr>
              <w:t>і</w:t>
            </w:r>
            <w:r w:rsidRPr="00063AF2">
              <w:rPr>
                <w:rFonts w:ascii="Arial" w:eastAsia="Times New Roman" w:hAnsi="Arial" w:cs="Arial"/>
                <w:sz w:val="20"/>
                <w:szCs w:val="20"/>
                <w:lang w:eastAsia="ru-RU"/>
              </w:rPr>
              <w:t xml:space="preserve"> цифров</w:t>
            </w:r>
            <w:r>
              <w:rPr>
                <w:rFonts w:ascii="Arial" w:eastAsia="Times New Roman" w:hAnsi="Arial" w:cs="Arial"/>
                <w:sz w:val="20"/>
                <w:szCs w:val="20"/>
                <w:lang w:val="uk-UA" w:eastAsia="ru-RU"/>
              </w:rPr>
              <w:t>і</w:t>
            </w:r>
            <w:r w:rsidRPr="00063AF2">
              <w:rPr>
                <w:rFonts w:ascii="Arial" w:eastAsia="Times New Roman" w:hAnsi="Arial" w:cs="Arial"/>
                <w:sz w:val="20"/>
                <w:szCs w:val="20"/>
                <w:lang w:eastAsia="ru-RU"/>
              </w:rPr>
              <w:t xml:space="preserve"> послуг</w:t>
            </w:r>
            <w:r>
              <w:rPr>
                <w:rFonts w:ascii="Arial" w:eastAsia="Times New Roman" w:hAnsi="Arial" w:cs="Arial"/>
                <w:sz w:val="20"/>
                <w:szCs w:val="20"/>
                <w:lang w:val="uk-UA" w:eastAsia="ru-RU"/>
              </w:rPr>
              <w:t>и</w:t>
            </w:r>
            <w:r w:rsidRPr="00063AF2">
              <w:rPr>
                <w:rFonts w:ascii="Arial" w:eastAsia="Times New Roman" w:hAnsi="Arial" w:cs="Arial"/>
                <w:sz w:val="20"/>
                <w:szCs w:val="20"/>
                <w:lang w:eastAsia="ru-RU"/>
              </w:rPr>
              <w:t>, продукт</w:t>
            </w:r>
            <w:r>
              <w:rPr>
                <w:rFonts w:ascii="Arial" w:eastAsia="Times New Roman" w:hAnsi="Arial" w:cs="Arial"/>
                <w:sz w:val="20"/>
                <w:szCs w:val="20"/>
                <w:lang w:val="uk-UA" w:eastAsia="ru-RU"/>
              </w:rPr>
              <w:t>и</w:t>
            </w:r>
            <w:r w:rsidRPr="00063AF2">
              <w:rPr>
                <w:rFonts w:ascii="Arial" w:eastAsia="Times New Roman" w:hAnsi="Arial" w:cs="Arial"/>
                <w:sz w:val="20"/>
                <w:szCs w:val="20"/>
                <w:lang w:eastAsia="ru-RU"/>
              </w:rPr>
              <w:t>, процес</w:t>
            </w:r>
            <w:r>
              <w:rPr>
                <w:rFonts w:ascii="Arial" w:eastAsia="Times New Roman" w:hAnsi="Arial" w:cs="Arial"/>
                <w:sz w:val="20"/>
                <w:szCs w:val="20"/>
                <w:lang w:val="uk-UA" w:eastAsia="ru-RU"/>
              </w:rPr>
              <w:t>и</w:t>
            </w:r>
          </w:p>
        </w:tc>
        <w:tc>
          <w:tcPr>
            <w:tcW w:w="2141" w:type="dxa"/>
            <w:vAlign w:val="center"/>
          </w:tcPr>
          <w:p w14:paraId="1220D6FB" w14:textId="7EAA1ED5" w:rsidR="009D7288" w:rsidRPr="00021C12" w:rsidRDefault="009D7288" w:rsidP="00D129DD">
            <w:pPr>
              <w:tabs>
                <w:tab w:val="left" w:pos="241"/>
              </w:tabs>
              <w:ind w:left="1"/>
              <w:jc w:val="both"/>
              <w:rPr>
                <w:rFonts w:ascii="Arial" w:eastAsia="Times New Roman" w:hAnsi="Arial" w:cs="Arial"/>
                <w:sz w:val="20"/>
                <w:szCs w:val="20"/>
                <w:lang w:val="uk-UA" w:eastAsia="ru-RU"/>
              </w:rPr>
            </w:pPr>
            <w:r w:rsidRPr="00D129DD">
              <w:rPr>
                <w:rFonts w:ascii="Arial" w:eastAsia="Times New Roman" w:hAnsi="Arial" w:cs="Arial"/>
                <w:sz w:val="20"/>
                <w:szCs w:val="20"/>
                <w:lang w:eastAsia="ru-RU"/>
              </w:rPr>
              <w:t>од.</w:t>
            </w:r>
          </w:p>
        </w:tc>
        <w:tc>
          <w:tcPr>
            <w:tcW w:w="2123" w:type="dxa"/>
            <w:vAlign w:val="center"/>
          </w:tcPr>
          <w:p w14:paraId="10E40D50" w14:textId="561B09D2" w:rsidR="009D7288" w:rsidRPr="00234127" w:rsidRDefault="00234127" w:rsidP="007550C5">
            <w:pPr>
              <w:pStyle w:val="a5"/>
              <w:tabs>
                <w:tab w:val="left" w:pos="241"/>
              </w:tabs>
              <w:ind w:left="1"/>
              <w:jc w:val="both"/>
              <w:rPr>
                <w:rFonts w:ascii="Arial" w:eastAsia="Times New Roman" w:hAnsi="Arial" w:cs="Arial"/>
                <w:sz w:val="20"/>
                <w:szCs w:val="20"/>
                <w:lang w:eastAsia="ru-RU"/>
              </w:rPr>
            </w:pPr>
            <w:r>
              <w:rPr>
                <w:rFonts w:ascii="Arial" w:eastAsia="Times New Roman" w:hAnsi="Arial" w:cs="Arial"/>
                <w:sz w:val="20"/>
                <w:szCs w:val="20"/>
                <w:lang w:eastAsia="ru-RU"/>
              </w:rPr>
              <w:t>7</w:t>
            </w:r>
          </w:p>
        </w:tc>
      </w:tr>
      <w:tr w:rsidR="00234127" w:rsidRPr="0059707C" w14:paraId="4B459F50" w14:textId="77777777" w:rsidTr="005B11C6">
        <w:tc>
          <w:tcPr>
            <w:tcW w:w="2150" w:type="dxa"/>
            <w:vMerge/>
          </w:tcPr>
          <w:p w14:paraId="11FA8E93" w14:textId="77777777" w:rsidR="00234127" w:rsidRPr="00CB44C1" w:rsidRDefault="00234127" w:rsidP="0011486D">
            <w:pPr>
              <w:jc w:val="both"/>
              <w:rPr>
                <w:rFonts w:ascii="Arial" w:eastAsia="Times New Roman" w:hAnsi="Arial" w:cs="Arial"/>
                <w:b/>
                <w:sz w:val="20"/>
                <w:szCs w:val="20"/>
                <w:lang w:val="uk-UA" w:eastAsia="ru-RU"/>
              </w:rPr>
            </w:pPr>
          </w:p>
        </w:tc>
        <w:tc>
          <w:tcPr>
            <w:tcW w:w="3497" w:type="dxa"/>
          </w:tcPr>
          <w:p w14:paraId="543C597E" w14:textId="56A6CB60" w:rsidR="00234127" w:rsidRDefault="00234127" w:rsidP="007550C5">
            <w:pPr>
              <w:tabs>
                <w:tab w:val="left" w:pos="241"/>
              </w:tabs>
              <w:jc w:val="both"/>
              <w:rPr>
                <w:rFonts w:ascii="Arial" w:eastAsia="Times New Roman" w:hAnsi="Arial" w:cs="Arial"/>
                <w:sz w:val="20"/>
                <w:szCs w:val="20"/>
                <w:lang w:val="uk-UA" w:eastAsia="ru-RU"/>
              </w:rPr>
            </w:pPr>
            <w:r w:rsidRPr="003360B3">
              <w:rPr>
                <w:rFonts w:ascii="Arial" w:hAnsi="Arial" w:cs="Arial"/>
                <w:sz w:val="20"/>
                <w:szCs w:val="20"/>
                <w:lang w:val="uk-UA"/>
              </w:rPr>
              <w:t>Споживачі нових і покращених бізнес цифрових послуг, продуктів, процесів</w:t>
            </w:r>
          </w:p>
        </w:tc>
        <w:tc>
          <w:tcPr>
            <w:tcW w:w="2141" w:type="dxa"/>
            <w:vAlign w:val="center"/>
          </w:tcPr>
          <w:p w14:paraId="2A422A8A" w14:textId="26417E20" w:rsidR="00234127" w:rsidRPr="00234127" w:rsidRDefault="00234127" w:rsidP="00D129DD">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осіб</w:t>
            </w:r>
          </w:p>
        </w:tc>
        <w:tc>
          <w:tcPr>
            <w:tcW w:w="2123" w:type="dxa"/>
            <w:vAlign w:val="center"/>
          </w:tcPr>
          <w:p w14:paraId="4766BBF6" w14:textId="02A50FFC" w:rsidR="00234127" w:rsidRPr="00290879" w:rsidRDefault="00234127" w:rsidP="007550C5">
            <w:pPr>
              <w:pStyle w:val="a5"/>
              <w:tabs>
                <w:tab w:val="left" w:pos="241"/>
              </w:tabs>
              <w:ind w:left="1"/>
              <w:jc w:val="both"/>
              <w:rPr>
                <w:rFonts w:ascii="Arial" w:eastAsia="Times New Roman" w:hAnsi="Arial" w:cs="Arial"/>
                <w:sz w:val="20"/>
                <w:szCs w:val="20"/>
                <w:lang w:val="ru-RU" w:eastAsia="ru-RU"/>
              </w:rPr>
            </w:pPr>
            <w:r w:rsidRPr="003360B3">
              <w:rPr>
                <w:rFonts w:ascii="Arial" w:hAnsi="Arial" w:cs="Arial"/>
                <w:sz w:val="20"/>
                <w:szCs w:val="20"/>
              </w:rPr>
              <w:t>35 010</w:t>
            </w:r>
          </w:p>
        </w:tc>
      </w:tr>
      <w:tr w:rsidR="009D7288" w:rsidRPr="0059707C" w14:paraId="77BB32E9" w14:textId="77777777" w:rsidTr="005B11C6">
        <w:tc>
          <w:tcPr>
            <w:tcW w:w="2150" w:type="dxa"/>
            <w:vMerge/>
          </w:tcPr>
          <w:p w14:paraId="7BD73C73" w14:textId="385BCCB9" w:rsidR="009D7288" w:rsidRPr="00CB44C1" w:rsidRDefault="009D7288" w:rsidP="0011486D">
            <w:pPr>
              <w:jc w:val="both"/>
              <w:rPr>
                <w:rFonts w:ascii="Arial" w:eastAsia="Times New Roman" w:hAnsi="Arial" w:cs="Arial"/>
                <w:b/>
                <w:sz w:val="20"/>
                <w:szCs w:val="20"/>
                <w:lang w:val="uk-UA" w:eastAsia="ru-RU"/>
              </w:rPr>
            </w:pPr>
          </w:p>
        </w:tc>
        <w:tc>
          <w:tcPr>
            <w:tcW w:w="3497" w:type="dxa"/>
          </w:tcPr>
          <w:p w14:paraId="0B37036A" w14:textId="706CDCF5" w:rsidR="009D7288" w:rsidRPr="00063AF2" w:rsidRDefault="009D7288" w:rsidP="007550C5">
            <w:pPr>
              <w:tabs>
                <w:tab w:val="left" w:pos="241"/>
              </w:tabs>
              <w:jc w:val="both"/>
              <w:rPr>
                <w:rFonts w:ascii="Arial" w:eastAsia="Times New Roman" w:hAnsi="Arial" w:cs="Arial"/>
                <w:sz w:val="20"/>
                <w:szCs w:val="20"/>
                <w:lang w:eastAsia="ru-RU"/>
              </w:rPr>
            </w:pPr>
            <w:r w:rsidRPr="00063AF2">
              <w:rPr>
                <w:rFonts w:ascii="Arial" w:eastAsia="Times New Roman" w:hAnsi="Arial" w:cs="Arial"/>
                <w:sz w:val="20"/>
                <w:szCs w:val="20"/>
                <w:lang w:eastAsia="ru-RU"/>
              </w:rPr>
              <w:t>Новостворені підприємства, що функціонують понад 1 рік</w:t>
            </w:r>
          </w:p>
        </w:tc>
        <w:tc>
          <w:tcPr>
            <w:tcW w:w="2141" w:type="dxa"/>
            <w:vAlign w:val="center"/>
          </w:tcPr>
          <w:p w14:paraId="588AA1E5" w14:textId="65933C4F" w:rsidR="009D7288" w:rsidRPr="00CB44C1" w:rsidRDefault="009D7288" w:rsidP="00D129DD">
            <w:pPr>
              <w:tabs>
                <w:tab w:val="left" w:pos="241"/>
              </w:tabs>
              <w:ind w:left="1"/>
              <w:jc w:val="both"/>
              <w:rPr>
                <w:rFonts w:ascii="Arial" w:eastAsia="Times New Roman" w:hAnsi="Arial" w:cs="Arial"/>
                <w:sz w:val="20"/>
                <w:szCs w:val="20"/>
                <w:lang w:eastAsia="ru-RU"/>
              </w:rPr>
            </w:pPr>
            <w:r w:rsidRPr="00D129DD">
              <w:rPr>
                <w:rFonts w:ascii="Arial" w:eastAsia="Times New Roman" w:hAnsi="Arial" w:cs="Arial"/>
                <w:sz w:val="20"/>
                <w:szCs w:val="20"/>
                <w:lang w:eastAsia="ru-RU"/>
              </w:rPr>
              <w:t>од.</w:t>
            </w:r>
          </w:p>
        </w:tc>
        <w:tc>
          <w:tcPr>
            <w:tcW w:w="2123" w:type="dxa"/>
            <w:vAlign w:val="center"/>
          </w:tcPr>
          <w:p w14:paraId="5971A45C" w14:textId="3F55D476" w:rsidR="009D7288" w:rsidRPr="00290879" w:rsidRDefault="00234127" w:rsidP="007550C5">
            <w:pPr>
              <w:pStyle w:val="a5"/>
              <w:tabs>
                <w:tab w:val="left" w:pos="241"/>
              </w:tabs>
              <w:ind w:left="1"/>
              <w:jc w:val="both"/>
              <w:rPr>
                <w:rFonts w:ascii="Arial" w:eastAsia="Times New Roman" w:hAnsi="Arial" w:cs="Arial"/>
                <w:sz w:val="20"/>
                <w:szCs w:val="20"/>
                <w:lang w:val="ru-RU" w:eastAsia="ru-RU"/>
              </w:rPr>
            </w:pPr>
            <w:r>
              <w:rPr>
                <w:rFonts w:ascii="Arial" w:eastAsia="Times New Roman" w:hAnsi="Arial" w:cs="Arial"/>
                <w:sz w:val="20"/>
                <w:szCs w:val="20"/>
                <w:lang w:val="ru-RU" w:eastAsia="ru-RU"/>
              </w:rPr>
              <w:t>39</w:t>
            </w:r>
          </w:p>
        </w:tc>
      </w:tr>
      <w:tr w:rsidR="009D7288" w:rsidRPr="0059707C" w14:paraId="011FDDEC" w14:textId="77777777" w:rsidTr="005B11C6">
        <w:tc>
          <w:tcPr>
            <w:tcW w:w="2150" w:type="dxa"/>
            <w:vMerge/>
          </w:tcPr>
          <w:p w14:paraId="4D5B6108" w14:textId="6E93A0C5" w:rsidR="009D7288" w:rsidRPr="00CB44C1" w:rsidRDefault="009D7288" w:rsidP="0011486D">
            <w:pPr>
              <w:jc w:val="both"/>
              <w:rPr>
                <w:rFonts w:ascii="Arial" w:eastAsia="Times New Roman" w:hAnsi="Arial" w:cs="Arial"/>
                <w:b/>
                <w:sz w:val="20"/>
                <w:szCs w:val="20"/>
                <w:lang w:val="uk-UA" w:eastAsia="ru-RU"/>
              </w:rPr>
            </w:pPr>
          </w:p>
        </w:tc>
        <w:tc>
          <w:tcPr>
            <w:tcW w:w="3497" w:type="dxa"/>
          </w:tcPr>
          <w:p w14:paraId="45A65F06" w14:textId="1B6596C5" w:rsidR="009D7288" w:rsidRPr="00063AF2" w:rsidRDefault="009D7288" w:rsidP="007550C5">
            <w:pPr>
              <w:tabs>
                <w:tab w:val="left" w:pos="241"/>
              </w:tabs>
              <w:jc w:val="both"/>
              <w:rPr>
                <w:rFonts w:ascii="Arial" w:eastAsia="Times New Roman" w:hAnsi="Arial" w:cs="Arial"/>
                <w:sz w:val="20"/>
                <w:szCs w:val="20"/>
                <w:lang w:eastAsia="ru-RU"/>
              </w:rPr>
            </w:pPr>
            <w:r w:rsidRPr="00063AF2">
              <w:rPr>
                <w:rFonts w:ascii="Arial" w:eastAsia="Times New Roman" w:hAnsi="Arial" w:cs="Arial"/>
                <w:sz w:val="20"/>
                <w:szCs w:val="20"/>
                <w:lang w:eastAsia="ru-RU"/>
              </w:rPr>
              <w:t>МСП, що скористались послугами інституцій сприяння бізнесу після їх створення</w:t>
            </w:r>
          </w:p>
        </w:tc>
        <w:tc>
          <w:tcPr>
            <w:tcW w:w="2141" w:type="dxa"/>
            <w:vAlign w:val="center"/>
          </w:tcPr>
          <w:p w14:paraId="1A985155" w14:textId="5C7D8946" w:rsidR="009D7288" w:rsidRPr="00CB44C1" w:rsidRDefault="009D7288" w:rsidP="00D129DD">
            <w:pPr>
              <w:tabs>
                <w:tab w:val="left" w:pos="241"/>
              </w:tabs>
              <w:ind w:left="1"/>
              <w:jc w:val="both"/>
              <w:rPr>
                <w:rFonts w:ascii="Arial" w:eastAsia="Times New Roman" w:hAnsi="Arial" w:cs="Arial"/>
                <w:sz w:val="20"/>
                <w:szCs w:val="20"/>
                <w:lang w:eastAsia="ru-RU"/>
              </w:rPr>
            </w:pPr>
            <w:r w:rsidRPr="00D129DD">
              <w:rPr>
                <w:rFonts w:ascii="Arial" w:eastAsia="Times New Roman" w:hAnsi="Arial" w:cs="Arial"/>
                <w:sz w:val="20"/>
                <w:szCs w:val="20"/>
                <w:lang w:eastAsia="ru-RU"/>
              </w:rPr>
              <w:t>од.</w:t>
            </w:r>
          </w:p>
        </w:tc>
        <w:tc>
          <w:tcPr>
            <w:tcW w:w="2123" w:type="dxa"/>
            <w:vAlign w:val="center"/>
          </w:tcPr>
          <w:p w14:paraId="6074EFC9" w14:textId="4A7B7AE1" w:rsidR="009D7288" w:rsidRPr="00290879" w:rsidRDefault="00072B14" w:rsidP="007550C5">
            <w:pPr>
              <w:pStyle w:val="a5"/>
              <w:tabs>
                <w:tab w:val="left" w:pos="241"/>
              </w:tabs>
              <w:ind w:left="1"/>
              <w:jc w:val="both"/>
              <w:rPr>
                <w:rFonts w:ascii="Arial" w:eastAsia="Times New Roman" w:hAnsi="Arial" w:cs="Arial"/>
                <w:sz w:val="20"/>
                <w:szCs w:val="20"/>
                <w:lang w:val="ru-RU" w:eastAsia="ru-RU"/>
              </w:rPr>
            </w:pPr>
            <w:r>
              <w:rPr>
                <w:rFonts w:ascii="Arial" w:eastAsia="Times New Roman" w:hAnsi="Arial" w:cs="Arial"/>
                <w:sz w:val="20"/>
                <w:szCs w:val="20"/>
                <w:lang w:val="ru-RU" w:eastAsia="ru-RU"/>
              </w:rPr>
              <w:t>60</w:t>
            </w:r>
          </w:p>
        </w:tc>
      </w:tr>
      <w:tr w:rsidR="009D7288" w:rsidRPr="0059707C" w14:paraId="333E9397" w14:textId="77777777" w:rsidTr="005B11C6">
        <w:tc>
          <w:tcPr>
            <w:tcW w:w="2150" w:type="dxa"/>
            <w:vMerge/>
          </w:tcPr>
          <w:p w14:paraId="3C11894B" w14:textId="12324B8E" w:rsidR="009D7288" w:rsidRPr="00CB44C1" w:rsidRDefault="009D7288" w:rsidP="0011486D">
            <w:pPr>
              <w:jc w:val="both"/>
              <w:rPr>
                <w:rFonts w:ascii="Arial" w:eastAsia="Times New Roman" w:hAnsi="Arial" w:cs="Arial"/>
                <w:b/>
                <w:sz w:val="20"/>
                <w:szCs w:val="20"/>
                <w:lang w:val="uk-UA" w:eastAsia="ru-RU"/>
              </w:rPr>
            </w:pPr>
          </w:p>
        </w:tc>
        <w:tc>
          <w:tcPr>
            <w:tcW w:w="3497" w:type="dxa"/>
          </w:tcPr>
          <w:p w14:paraId="07CCE05C" w14:textId="68824630" w:rsidR="009D7288" w:rsidRPr="00063AF2" w:rsidRDefault="009D7288" w:rsidP="007550C5">
            <w:pPr>
              <w:tabs>
                <w:tab w:val="left" w:pos="241"/>
              </w:tabs>
              <w:jc w:val="both"/>
              <w:rPr>
                <w:rFonts w:ascii="Arial" w:eastAsia="Times New Roman" w:hAnsi="Arial" w:cs="Arial"/>
                <w:sz w:val="20"/>
                <w:szCs w:val="20"/>
                <w:lang w:eastAsia="ru-RU"/>
              </w:rPr>
            </w:pPr>
            <w:r w:rsidRPr="00063AF2">
              <w:rPr>
                <w:rFonts w:ascii="Arial" w:eastAsia="Times New Roman" w:hAnsi="Arial" w:cs="Arial"/>
                <w:sz w:val="20"/>
                <w:szCs w:val="20"/>
                <w:lang w:eastAsia="ru-RU"/>
              </w:rPr>
              <w:t xml:space="preserve">Підприємства охоплені фінансовою підтримкою </w:t>
            </w:r>
          </w:p>
        </w:tc>
        <w:tc>
          <w:tcPr>
            <w:tcW w:w="2141" w:type="dxa"/>
            <w:vAlign w:val="center"/>
          </w:tcPr>
          <w:p w14:paraId="59C7E24B" w14:textId="37802ACD" w:rsidR="009D7288" w:rsidRPr="00CB44C1" w:rsidRDefault="009D7288" w:rsidP="00D129DD">
            <w:pPr>
              <w:tabs>
                <w:tab w:val="left" w:pos="241"/>
              </w:tabs>
              <w:ind w:left="1"/>
              <w:jc w:val="both"/>
              <w:rPr>
                <w:rFonts w:ascii="Arial" w:eastAsia="Times New Roman" w:hAnsi="Arial" w:cs="Arial"/>
                <w:sz w:val="20"/>
                <w:szCs w:val="20"/>
                <w:lang w:eastAsia="ru-RU"/>
              </w:rPr>
            </w:pPr>
            <w:r w:rsidRPr="00D129DD">
              <w:rPr>
                <w:rFonts w:ascii="Arial" w:eastAsia="Times New Roman" w:hAnsi="Arial" w:cs="Arial"/>
                <w:sz w:val="20"/>
                <w:szCs w:val="20"/>
                <w:lang w:eastAsia="ru-RU"/>
              </w:rPr>
              <w:t>од.</w:t>
            </w:r>
          </w:p>
        </w:tc>
        <w:tc>
          <w:tcPr>
            <w:tcW w:w="2123" w:type="dxa"/>
            <w:vAlign w:val="center"/>
          </w:tcPr>
          <w:p w14:paraId="64412BEA" w14:textId="1C07B201" w:rsidR="009D7288" w:rsidRPr="00290879" w:rsidRDefault="00234127" w:rsidP="007550C5">
            <w:pPr>
              <w:pStyle w:val="a5"/>
              <w:tabs>
                <w:tab w:val="left" w:pos="241"/>
              </w:tabs>
              <w:ind w:left="1"/>
              <w:jc w:val="both"/>
              <w:rPr>
                <w:rFonts w:ascii="Arial" w:eastAsia="Times New Roman" w:hAnsi="Arial" w:cs="Arial"/>
                <w:sz w:val="20"/>
                <w:szCs w:val="20"/>
                <w:lang w:val="ru-RU" w:eastAsia="ru-RU"/>
              </w:rPr>
            </w:pPr>
            <w:r>
              <w:rPr>
                <w:rFonts w:ascii="Arial" w:eastAsia="Times New Roman" w:hAnsi="Arial" w:cs="Arial"/>
                <w:sz w:val="20"/>
                <w:szCs w:val="20"/>
                <w:lang w:val="ru-RU" w:eastAsia="ru-RU"/>
              </w:rPr>
              <w:t>11</w:t>
            </w:r>
          </w:p>
        </w:tc>
      </w:tr>
      <w:tr w:rsidR="009D7288" w:rsidRPr="0059707C" w14:paraId="310781A2" w14:textId="77777777" w:rsidTr="005B11C6">
        <w:tc>
          <w:tcPr>
            <w:tcW w:w="2150" w:type="dxa"/>
            <w:vMerge/>
          </w:tcPr>
          <w:p w14:paraId="7AA51824" w14:textId="4E4D3C3E" w:rsidR="009D7288" w:rsidRPr="00CB44C1" w:rsidRDefault="009D7288" w:rsidP="0011486D">
            <w:pPr>
              <w:jc w:val="both"/>
              <w:rPr>
                <w:rFonts w:ascii="Arial" w:eastAsia="Times New Roman" w:hAnsi="Arial" w:cs="Arial"/>
                <w:b/>
                <w:sz w:val="20"/>
                <w:szCs w:val="20"/>
                <w:lang w:val="uk-UA" w:eastAsia="ru-RU"/>
              </w:rPr>
            </w:pPr>
          </w:p>
        </w:tc>
        <w:tc>
          <w:tcPr>
            <w:tcW w:w="3497" w:type="dxa"/>
          </w:tcPr>
          <w:p w14:paraId="2A9C20E1" w14:textId="634E4F90" w:rsidR="009D7288" w:rsidRPr="00063AF2" w:rsidRDefault="009D7288" w:rsidP="007550C5">
            <w:pPr>
              <w:tabs>
                <w:tab w:val="left" w:pos="241"/>
              </w:tabs>
              <w:jc w:val="both"/>
              <w:rPr>
                <w:rFonts w:ascii="Arial" w:eastAsia="Times New Roman" w:hAnsi="Arial" w:cs="Arial"/>
                <w:sz w:val="20"/>
                <w:szCs w:val="20"/>
                <w:lang w:eastAsia="ru-RU"/>
              </w:rPr>
            </w:pPr>
            <w:r w:rsidRPr="00063AF2">
              <w:rPr>
                <w:rFonts w:ascii="Arial" w:eastAsia="Times New Roman" w:hAnsi="Arial" w:cs="Arial"/>
                <w:sz w:val="20"/>
                <w:szCs w:val="20"/>
                <w:lang w:eastAsia="ru-RU"/>
              </w:rPr>
              <w:t xml:space="preserve">Підприємства охоплені нефінансовою підтримкою </w:t>
            </w:r>
          </w:p>
        </w:tc>
        <w:tc>
          <w:tcPr>
            <w:tcW w:w="2141" w:type="dxa"/>
            <w:vAlign w:val="center"/>
          </w:tcPr>
          <w:p w14:paraId="42A61EB2" w14:textId="4AF6D596" w:rsidR="009D7288" w:rsidRPr="00CB44C1" w:rsidRDefault="009D7288" w:rsidP="00D129DD">
            <w:pPr>
              <w:tabs>
                <w:tab w:val="left" w:pos="241"/>
              </w:tabs>
              <w:ind w:left="1"/>
              <w:jc w:val="both"/>
              <w:rPr>
                <w:rFonts w:ascii="Arial" w:eastAsia="Times New Roman" w:hAnsi="Arial" w:cs="Arial"/>
                <w:sz w:val="20"/>
                <w:szCs w:val="20"/>
                <w:lang w:eastAsia="ru-RU"/>
              </w:rPr>
            </w:pPr>
            <w:r w:rsidRPr="00D129DD">
              <w:rPr>
                <w:rFonts w:ascii="Arial" w:eastAsia="Times New Roman" w:hAnsi="Arial" w:cs="Arial"/>
                <w:sz w:val="20"/>
                <w:szCs w:val="20"/>
                <w:lang w:eastAsia="ru-RU"/>
              </w:rPr>
              <w:t>од.</w:t>
            </w:r>
          </w:p>
        </w:tc>
        <w:tc>
          <w:tcPr>
            <w:tcW w:w="2123" w:type="dxa"/>
            <w:vAlign w:val="center"/>
          </w:tcPr>
          <w:p w14:paraId="79F46D06" w14:textId="3293848F" w:rsidR="009D7288" w:rsidRPr="00290879" w:rsidRDefault="00234127" w:rsidP="007550C5">
            <w:pPr>
              <w:pStyle w:val="a5"/>
              <w:tabs>
                <w:tab w:val="left" w:pos="241"/>
              </w:tabs>
              <w:ind w:left="1"/>
              <w:jc w:val="both"/>
              <w:rPr>
                <w:rFonts w:ascii="Arial" w:eastAsia="Times New Roman" w:hAnsi="Arial" w:cs="Arial"/>
                <w:sz w:val="20"/>
                <w:szCs w:val="20"/>
                <w:lang w:val="ru-RU" w:eastAsia="ru-RU"/>
              </w:rPr>
            </w:pPr>
            <w:r>
              <w:rPr>
                <w:rFonts w:ascii="Arial" w:eastAsia="Times New Roman" w:hAnsi="Arial" w:cs="Arial"/>
                <w:sz w:val="20"/>
                <w:szCs w:val="20"/>
                <w:lang w:val="ru-RU" w:eastAsia="ru-RU"/>
              </w:rPr>
              <w:t>200</w:t>
            </w:r>
          </w:p>
        </w:tc>
      </w:tr>
      <w:tr w:rsidR="009D7288" w:rsidRPr="0059707C" w14:paraId="02F357E7" w14:textId="77777777" w:rsidTr="005B11C6">
        <w:tc>
          <w:tcPr>
            <w:tcW w:w="2150" w:type="dxa"/>
            <w:vMerge/>
          </w:tcPr>
          <w:p w14:paraId="5F011433" w14:textId="342938C5" w:rsidR="009D7288" w:rsidRPr="00CB44C1" w:rsidRDefault="009D7288" w:rsidP="0011486D">
            <w:pPr>
              <w:jc w:val="both"/>
              <w:rPr>
                <w:rFonts w:ascii="Arial" w:eastAsia="Times New Roman" w:hAnsi="Arial" w:cs="Arial"/>
                <w:b/>
                <w:sz w:val="20"/>
                <w:szCs w:val="20"/>
                <w:lang w:val="uk-UA" w:eastAsia="ru-RU"/>
              </w:rPr>
            </w:pPr>
          </w:p>
        </w:tc>
        <w:tc>
          <w:tcPr>
            <w:tcW w:w="3497" w:type="dxa"/>
          </w:tcPr>
          <w:p w14:paraId="4770D446" w14:textId="506C3C29" w:rsidR="009D7288" w:rsidRPr="00063AF2" w:rsidRDefault="009D7288" w:rsidP="007550C5">
            <w:pPr>
              <w:tabs>
                <w:tab w:val="left" w:pos="241"/>
              </w:tabs>
              <w:jc w:val="both"/>
              <w:rPr>
                <w:rFonts w:ascii="Arial" w:eastAsia="Times New Roman" w:hAnsi="Arial" w:cs="Arial"/>
                <w:sz w:val="20"/>
                <w:szCs w:val="20"/>
                <w:lang w:eastAsia="ru-RU"/>
              </w:rPr>
            </w:pPr>
            <w:r w:rsidRPr="00063AF2">
              <w:rPr>
                <w:rFonts w:ascii="Arial" w:eastAsia="Times New Roman" w:hAnsi="Arial" w:cs="Arial"/>
                <w:sz w:val="20"/>
                <w:szCs w:val="20"/>
                <w:lang w:eastAsia="ru-RU"/>
              </w:rPr>
              <w:t>Дослідницькі організації залучені до спільних проектів</w:t>
            </w:r>
          </w:p>
        </w:tc>
        <w:tc>
          <w:tcPr>
            <w:tcW w:w="2141" w:type="dxa"/>
            <w:vAlign w:val="center"/>
          </w:tcPr>
          <w:p w14:paraId="4E8C62E9" w14:textId="7A6CBEEB" w:rsidR="009D7288" w:rsidRPr="00CB44C1" w:rsidRDefault="009D7288" w:rsidP="00D129DD">
            <w:pPr>
              <w:tabs>
                <w:tab w:val="left" w:pos="241"/>
              </w:tabs>
              <w:ind w:left="1"/>
              <w:jc w:val="both"/>
              <w:rPr>
                <w:rFonts w:ascii="Arial" w:eastAsia="Times New Roman" w:hAnsi="Arial" w:cs="Arial"/>
                <w:sz w:val="20"/>
                <w:szCs w:val="20"/>
                <w:lang w:eastAsia="ru-RU"/>
              </w:rPr>
            </w:pPr>
            <w:r w:rsidRPr="00D129DD">
              <w:rPr>
                <w:rFonts w:ascii="Arial" w:eastAsia="Times New Roman" w:hAnsi="Arial" w:cs="Arial"/>
                <w:sz w:val="20"/>
                <w:szCs w:val="20"/>
                <w:lang w:eastAsia="ru-RU"/>
              </w:rPr>
              <w:t>од.</w:t>
            </w:r>
          </w:p>
        </w:tc>
        <w:tc>
          <w:tcPr>
            <w:tcW w:w="2123" w:type="dxa"/>
            <w:vAlign w:val="center"/>
          </w:tcPr>
          <w:p w14:paraId="7ABB6A8B" w14:textId="27076108" w:rsidR="009D7288" w:rsidRPr="00290879" w:rsidRDefault="001D1A91" w:rsidP="007550C5">
            <w:pPr>
              <w:pStyle w:val="a5"/>
              <w:tabs>
                <w:tab w:val="left" w:pos="241"/>
              </w:tabs>
              <w:ind w:left="1"/>
              <w:jc w:val="both"/>
              <w:rPr>
                <w:rFonts w:ascii="Arial" w:eastAsia="Times New Roman" w:hAnsi="Arial" w:cs="Arial"/>
                <w:sz w:val="20"/>
                <w:szCs w:val="20"/>
                <w:lang w:val="ru-RU" w:eastAsia="ru-RU"/>
              </w:rPr>
            </w:pPr>
            <w:r>
              <w:rPr>
                <w:rFonts w:ascii="Arial" w:eastAsia="Times New Roman" w:hAnsi="Arial" w:cs="Arial"/>
                <w:sz w:val="20"/>
                <w:szCs w:val="20"/>
                <w:lang w:val="ru-RU" w:eastAsia="ru-RU"/>
              </w:rPr>
              <w:t>7</w:t>
            </w:r>
          </w:p>
        </w:tc>
      </w:tr>
      <w:tr w:rsidR="009D7288" w:rsidRPr="0059707C" w14:paraId="2290FA7B" w14:textId="77777777" w:rsidTr="005B11C6">
        <w:tc>
          <w:tcPr>
            <w:tcW w:w="2150" w:type="dxa"/>
            <w:vMerge/>
          </w:tcPr>
          <w:p w14:paraId="57CFAAF0" w14:textId="3F211802" w:rsidR="009D7288" w:rsidRPr="00CB44C1" w:rsidRDefault="009D7288" w:rsidP="0011486D">
            <w:pPr>
              <w:jc w:val="both"/>
              <w:rPr>
                <w:rFonts w:ascii="Arial" w:eastAsia="Times New Roman" w:hAnsi="Arial" w:cs="Arial"/>
                <w:b/>
                <w:sz w:val="20"/>
                <w:szCs w:val="20"/>
                <w:lang w:val="uk-UA" w:eastAsia="ru-RU"/>
              </w:rPr>
            </w:pPr>
          </w:p>
        </w:tc>
        <w:tc>
          <w:tcPr>
            <w:tcW w:w="3497" w:type="dxa"/>
          </w:tcPr>
          <w:p w14:paraId="54DDA1B6" w14:textId="1723BC47" w:rsidR="009D7288" w:rsidRPr="00A576A6" w:rsidRDefault="009D7288" w:rsidP="007550C5">
            <w:pPr>
              <w:tabs>
                <w:tab w:val="left" w:pos="241"/>
              </w:tabs>
              <w:jc w:val="both"/>
              <w:rPr>
                <w:rFonts w:ascii="Arial" w:eastAsia="Times New Roman" w:hAnsi="Arial" w:cs="Arial"/>
                <w:sz w:val="20"/>
                <w:szCs w:val="20"/>
                <w:lang w:val="uk-UA" w:eastAsia="ru-RU"/>
              </w:rPr>
            </w:pPr>
            <w:r w:rsidRPr="00A576A6">
              <w:rPr>
                <w:rFonts w:ascii="Arial" w:eastAsia="Times New Roman" w:hAnsi="Arial" w:cs="Arial"/>
                <w:sz w:val="20"/>
                <w:szCs w:val="20"/>
                <w:lang w:val="uk-UA" w:eastAsia="ru-RU"/>
              </w:rPr>
              <w:t>Створені / підтримані існуючі  інституції сприяння бізнесу</w:t>
            </w:r>
          </w:p>
        </w:tc>
        <w:tc>
          <w:tcPr>
            <w:tcW w:w="2141" w:type="dxa"/>
            <w:vAlign w:val="center"/>
          </w:tcPr>
          <w:p w14:paraId="5591ABDE" w14:textId="38E53EFF" w:rsidR="009D7288" w:rsidRPr="00CB44C1" w:rsidRDefault="009D7288" w:rsidP="00D129DD">
            <w:pPr>
              <w:tabs>
                <w:tab w:val="left" w:pos="241"/>
              </w:tabs>
              <w:ind w:left="1"/>
              <w:jc w:val="both"/>
              <w:rPr>
                <w:rFonts w:ascii="Arial" w:eastAsia="Times New Roman" w:hAnsi="Arial" w:cs="Arial"/>
                <w:sz w:val="20"/>
                <w:szCs w:val="20"/>
                <w:lang w:eastAsia="ru-RU"/>
              </w:rPr>
            </w:pPr>
            <w:r w:rsidRPr="00D129DD">
              <w:rPr>
                <w:rFonts w:ascii="Arial" w:eastAsia="Times New Roman" w:hAnsi="Arial" w:cs="Arial"/>
                <w:sz w:val="20"/>
                <w:szCs w:val="20"/>
                <w:lang w:eastAsia="ru-RU"/>
              </w:rPr>
              <w:t>од.</w:t>
            </w:r>
          </w:p>
        </w:tc>
        <w:tc>
          <w:tcPr>
            <w:tcW w:w="2123" w:type="dxa"/>
            <w:vAlign w:val="center"/>
          </w:tcPr>
          <w:p w14:paraId="507B3AF0" w14:textId="06D4C739" w:rsidR="009D7288" w:rsidRPr="00290879" w:rsidRDefault="009D7288" w:rsidP="007550C5">
            <w:pPr>
              <w:pStyle w:val="a5"/>
              <w:tabs>
                <w:tab w:val="left" w:pos="241"/>
              </w:tabs>
              <w:ind w:left="1"/>
              <w:jc w:val="both"/>
              <w:rPr>
                <w:rFonts w:ascii="Arial" w:eastAsia="Times New Roman" w:hAnsi="Arial" w:cs="Arial"/>
                <w:sz w:val="20"/>
                <w:szCs w:val="20"/>
                <w:lang w:val="ru-RU" w:eastAsia="ru-RU"/>
              </w:rPr>
            </w:pPr>
            <w:r>
              <w:rPr>
                <w:rFonts w:ascii="Arial" w:eastAsia="Times New Roman" w:hAnsi="Arial" w:cs="Arial"/>
                <w:sz w:val="20"/>
                <w:szCs w:val="20"/>
                <w:lang w:val="ru-RU" w:eastAsia="ru-RU"/>
              </w:rPr>
              <w:t>3</w:t>
            </w:r>
          </w:p>
        </w:tc>
      </w:tr>
      <w:tr w:rsidR="009D7288" w:rsidRPr="0059707C" w14:paraId="580F2735" w14:textId="77777777" w:rsidTr="005B11C6">
        <w:tc>
          <w:tcPr>
            <w:tcW w:w="2150" w:type="dxa"/>
            <w:vMerge/>
          </w:tcPr>
          <w:p w14:paraId="158D0FC7" w14:textId="3457F821" w:rsidR="009D7288" w:rsidRPr="00CB44C1" w:rsidRDefault="009D7288" w:rsidP="0011486D">
            <w:pPr>
              <w:jc w:val="both"/>
              <w:rPr>
                <w:rFonts w:ascii="Arial" w:eastAsia="Times New Roman" w:hAnsi="Arial" w:cs="Arial"/>
                <w:b/>
                <w:sz w:val="20"/>
                <w:szCs w:val="20"/>
                <w:lang w:val="uk-UA" w:eastAsia="ru-RU"/>
              </w:rPr>
            </w:pPr>
          </w:p>
        </w:tc>
        <w:tc>
          <w:tcPr>
            <w:tcW w:w="3497" w:type="dxa"/>
            <w:vAlign w:val="bottom"/>
          </w:tcPr>
          <w:p w14:paraId="5FA30D5F" w14:textId="4ABA6B9B" w:rsidR="009D7288" w:rsidRPr="007550C5" w:rsidRDefault="009D7288" w:rsidP="0011486D">
            <w:pPr>
              <w:tabs>
                <w:tab w:val="left" w:pos="241"/>
              </w:tabs>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Кількість інфраструктурних та виробничих об’єктів, забезпечених технічною документацією</w:t>
            </w:r>
          </w:p>
        </w:tc>
        <w:tc>
          <w:tcPr>
            <w:tcW w:w="2141" w:type="dxa"/>
            <w:vAlign w:val="center"/>
          </w:tcPr>
          <w:p w14:paraId="0D44EBAD" w14:textId="6CBEEF53" w:rsidR="009D7288" w:rsidRPr="007550C5" w:rsidRDefault="009D7288" w:rsidP="0011486D">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од.</w:t>
            </w:r>
          </w:p>
        </w:tc>
        <w:tc>
          <w:tcPr>
            <w:tcW w:w="2123" w:type="dxa"/>
            <w:vAlign w:val="center"/>
          </w:tcPr>
          <w:p w14:paraId="2812107C" w14:textId="1BC2A7BD" w:rsidR="009D7288" w:rsidRPr="00BD46F7" w:rsidRDefault="00BD46F7" w:rsidP="0011486D">
            <w:pPr>
              <w:pStyle w:val="a5"/>
              <w:tabs>
                <w:tab w:val="left" w:pos="241"/>
              </w:tabs>
              <w:ind w:left="1"/>
              <w:jc w:val="both"/>
              <w:rPr>
                <w:rFonts w:ascii="Arial" w:eastAsia="Times New Roman" w:hAnsi="Arial" w:cs="Arial"/>
                <w:sz w:val="20"/>
                <w:szCs w:val="20"/>
                <w:lang w:eastAsia="ru-RU"/>
              </w:rPr>
            </w:pPr>
            <w:r>
              <w:rPr>
                <w:rFonts w:ascii="Arial" w:eastAsia="Times New Roman" w:hAnsi="Arial" w:cs="Arial"/>
                <w:sz w:val="20"/>
                <w:szCs w:val="20"/>
                <w:lang w:eastAsia="ru-RU"/>
              </w:rPr>
              <w:t>47</w:t>
            </w:r>
          </w:p>
        </w:tc>
      </w:tr>
      <w:tr w:rsidR="00D21252" w:rsidRPr="00CB44C1" w14:paraId="47083A0F" w14:textId="77777777" w:rsidTr="00CE5BD5">
        <w:tc>
          <w:tcPr>
            <w:tcW w:w="2150" w:type="dxa"/>
            <w:vMerge w:val="restart"/>
          </w:tcPr>
          <w:p w14:paraId="49DC05B3" w14:textId="21A83E8C" w:rsidR="00D21252" w:rsidRPr="00CB44C1" w:rsidRDefault="00D21252" w:rsidP="00D21252">
            <w:pPr>
              <w:jc w:val="both"/>
              <w:rPr>
                <w:rFonts w:ascii="Arial" w:eastAsia="Times New Roman" w:hAnsi="Arial" w:cs="Arial"/>
                <w:b/>
                <w:sz w:val="20"/>
                <w:szCs w:val="20"/>
                <w:lang w:val="uk-UA" w:eastAsia="ru-RU"/>
              </w:rPr>
            </w:pPr>
            <w:r w:rsidRPr="00CB44C1">
              <w:rPr>
                <w:rFonts w:ascii="Arial" w:eastAsia="Times New Roman" w:hAnsi="Arial" w:cs="Arial"/>
                <w:b/>
                <w:sz w:val="20"/>
                <w:szCs w:val="20"/>
                <w:lang w:val="uk-UA" w:eastAsia="ru-RU"/>
              </w:rPr>
              <w:t>В. Сучасна, комфортна соціальна інфраструктура та енергоефективна система життєзабезпечення громади</w:t>
            </w:r>
          </w:p>
        </w:tc>
        <w:tc>
          <w:tcPr>
            <w:tcW w:w="3497" w:type="dxa"/>
          </w:tcPr>
          <w:p w14:paraId="18D3813E" w14:textId="3A4FBF0F" w:rsidR="00D21252" w:rsidRPr="00A41F75" w:rsidRDefault="00D21252" w:rsidP="00D21252">
            <w:pPr>
              <w:ind w:right="164"/>
              <w:rPr>
                <w:rFonts w:ascii="Arial" w:eastAsia="Times New Roman" w:hAnsi="Arial" w:cs="Arial"/>
                <w:sz w:val="20"/>
                <w:szCs w:val="20"/>
                <w:lang w:val="uk-UA" w:eastAsia="ru-RU"/>
              </w:rPr>
            </w:pPr>
            <w:r w:rsidRPr="007550C5">
              <w:rPr>
                <w:rFonts w:ascii="Arial" w:eastAsia="Times New Roman" w:hAnsi="Arial" w:cs="Arial"/>
                <w:sz w:val="20"/>
                <w:szCs w:val="20"/>
                <w:lang w:eastAsia="ru-RU"/>
              </w:rPr>
              <w:t>Громадські будівлі з покращеними енергетичними характеристиками</w:t>
            </w:r>
          </w:p>
        </w:tc>
        <w:tc>
          <w:tcPr>
            <w:tcW w:w="2141" w:type="dxa"/>
            <w:vAlign w:val="center"/>
          </w:tcPr>
          <w:p w14:paraId="0511D981" w14:textId="55B38285" w:rsidR="00D21252" w:rsidRDefault="00D21252" w:rsidP="00D21252">
            <w:pPr>
              <w:tabs>
                <w:tab w:val="left" w:pos="241"/>
              </w:tabs>
              <w:ind w:left="1"/>
              <w:jc w:val="both"/>
              <w:rPr>
                <w:rFonts w:ascii="Arial" w:eastAsia="Times New Roman" w:hAnsi="Arial" w:cs="Arial"/>
                <w:sz w:val="20"/>
                <w:szCs w:val="20"/>
                <w:lang w:val="uk-UA" w:eastAsia="ru-RU"/>
              </w:rPr>
            </w:pPr>
            <w:r w:rsidRPr="007550C5">
              <w:rPr>
                <w:rFonts w:ascii="Arial" w:eastAsia="Times New Roman" w:hAnsi="Arial" w:cs="Arial"/>
                <w:sz w:val="20"/>
                <w:szCs w:val="20"/>
                <w:lang w:eastAsia="ru-RU"/>
              </w:rPr>
              <w:t>од.</w:t>
            </w:r>
          </w:p>
        </w:tc>
        <w:tc>
          <w:tcPr>
            <w:tcW w:w="2123" w:type="dxa"/>
          </w:tcPr>
          <w:p w14:paraId="18D1E343" w14:textId="25FAA326" w:rsidR="00D21252" w:rsidRPr="00A41F75" w:rsidRDefault="00D21252" w:rsidP="00D21252">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21</w:t>
            </w:r>
          </w:p>
        </w:tc>
      </w:tr>
      <w:tr w:rsidR="00A41F75" w:rsidRPr="00CB44C1" w14:paraId="007A319B" w14:textId="77777777" w:rsidTr="00CE5BD5">
        <w:tc>
          <w:tcPr>
            <w:tcW w:w="2150" w:type="dxa"/>
            <w:vMerge/>
          </w:tcPr>
          <w:p w14:paraId="3483021C"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tcPr>
          <w:p w14:paraId="20F4B441" w14:textId="096C1BC5" w:rsidR="00A41F75" w:rsidRPr="009D7288" w:rsidRDefault="00A41F75" w:rsidP="00072B14">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Кількість високоефективних когенераційних установок</w:t>
            </w:r>
          </w:p>
        </w:tc>
        <w:tc>
          <w:tcPr>
            <w:tcW w:w="2141" w:type="dxa"/>
            <w:vAlign w:val="center"/>
          </w:tcPr>
          <w:p w14:paraId="66B3F169" w14:textId="13720739" w:rsidR="00A41F75" w:rsidRDefault="00A41F75" w:rsidP="00072B14">
            <w:pPr>
              <w:tabs>
                <w:tab w:val="left" w:pos="241"/>
              </w:tabs>
              <w:ind w:left="1"/>
              <w:jc w:val="both"/>
              <w:rPr>
                <w:rFonts w:ascii="Arial" w:eastAsia="Times New Roman" w:hAnsi="Arial" w:cs="Arial"/>
                <w:sz w:val="20"/>
                <w:szCs w:val="20"/>
                <w:lang w:val="uk-UA" w:eastAsia="ru-RU"/>
              </w:rPr>
            </w:pPr>
            <w:r w:rsidRPr="007550C5">
              <w:rPr>
                <w:rFonts w:ascii="Arial" w:eastAsia="Times New Roman" w:hAnsi="Arial" w:cs="Arial"/>
                <w:sz w:val="20"/>
                <w:szCs w:val="20"/>
                <w:lang w:eastAsia="ru-RU"/>
              </w:rPr>
              <w:t>од.</w:t>
            </w:r>
          </w:p>
        </w:tc>
        <w:tc>
          <w:tcPr>
            <w:tcW w:w="2123" w:type="dxa"/>
          </w:tcPr>
          <w:p w14:paraId="20413425" w14:textId="32C8C0E8" w:rsidR="00A41F75" w:rsidRP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3</w:t>
            </w:r>
          </w:p>
        </w:tc>
      </w:tr>
      <w:tr w:rsidR="00A41F75" w:rsidRPr="00CB44C1" w14:paraId="39546FC9" w14:textId="77777777" w:rsidTr="00C8475F">
        <w:tc>
          <w:tcPr>
            <w:tcW w:w="2150" w:type="dxa"/>
            <w:vMerge/>
          </w:tcPr>
          <w:p w14:paraId="5B329E6D"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3FF4B069" w14:textId="22ACB1D5" w:rsidR="00A41F75" w:rsidRPr="006D50EB" w:rsidRDefault="00A41F75" w:rsidP="006D50EB">
            <w:pPr>
              <w:ind w:right="164"/>
              <w:rPr>
                <w:rFonts w:ascii="Arial" w:hAnsi="Arial" w:cs="Arial"/>
                <w:sz w:val="20"/>
                <w:szCs w:val="20"/>
                <w:lang w:val="uk-UA"/>
              </w:rPr>
            </w:pPr>
            <w:r w:rsidRPr="003360B3">
              <w:rPr>
                <w:rFonts w:ascii="Arial" w:hAnsi="Arial" w:cs="Arial"/>
                <w:sz w:val="20"/>
                <w:szCs w:val="20"/>
                <w:shd w:val="clear" w:color="auto" w:fill="FFFFFF"/>
                <w:lang w:val="uk-UA"/>
              </w:rPr>
              <w:t xml:space="preserve">Нові та модернізовані </w:t>
            </w:r>
            <w:r>
              <w:rPr>
                <w:rFonts w:ascii="Arial" w:hAnsi="Arial" w:cs="Arial"/>
                <w:sz w:val="20"/>
                <w:szCs w:val="20"/>
                <w:shd w:val="clear" w:color="auto" w:fill="FFFFFF"/>
                <w:lang w:val="uk-UA"/>
              </w:rPr>
              <w:t>охорони здоров</w:t>
            </w:r>
            <w:r w:rsidRPr="00234127">
              <w:rPr>
                <w:rFonts w:ascii="Arial" w:hAnsi="Arial" w:cs="Arial"/>
                <w:sz w:val="20"/>
                <w:szCs w:val="20"/>
                <w:shd w:val="clear" w:color="auto" w:fill="FFFFFF"/>
                <w:lang w:val="uk-UA"/>
              </w:rPr>
              <w:t>’</w:t>
            </w:r>
            <w:r>
              <w:rPr>
                <w:rFonts w:ascii="Arial" w:hAnsi="Arial" w:cs="Arial"/>
                <w:sz w:val="20"/>
                <w:szCs w:val="20"/>
                <w:shd w:val="clear" w:color="auto" w:fill="FFFFFF"/>
                <w:lang w:val="uk-UA"/>
              </w:rPr>
              <w:t>я</w:t>
            </w:r>
            <w:r w:rsidRPr="003360B3">
              <w:rPr>
                <w:rFonts w:ascii="Arial" w:hAnsi="Arial" w:cs="Arial"/>
                <w:sz w:val="20"/>
                <w:szCs w:val="20"/>
                <w:shd w:val="clear" w:color="auto" w:fill="FFFFFF"/>
                <w:lang w:val="uk-UA"/>
              </w:rPr>
              <w:t xml:space="preserve"> </w:t>
            </w:r>
          </w:p>
        </w:tc>
        <w:tc>
          <w:tcPr>
            <w:tcW w:w="2141" w:type="dxa"/>
            <w:vAlign w:val="center"/>
          </w:tcPr>
          <w:p w14:paraId="29208CCE" w14:textId="153B7686"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од.</w:t>
            </w:r>
          </w:p>
        </w:tc>
        <w:tc>
          <w:tcPr>
            <w:tcW w:w="2123" w:type="dxa"/>
          </w:tcPr>
          <w:p w14:paraId="60C67A73" w14:textId="253EB571" w:rsidR="00A41F75" w:rsidRPr="006D50EB"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1</w:t>
            </w:r>
          </w:p>
        </w:tc>
      </w:tr>
      <w:tr w:rsidR="00A41F75" w:rsidRPr="00CB44C1" w14:paraId="4171B713" w14:textId="77777777" w:rsidTr="00C8475F">
        <w:tc>
          <w:tcPr>
            <w:tcW w:w="2150" w:type="dxa"/>
            <w:vMerge/>
          </w:tcPr>
          <w:p w14:paraId="04E6C136"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238EDD61" w14:textId="60944631" w:rsidR="00A41F75" w:rsidRPr="006D50EB" w:rsidRDefault="00A41F75" w:rsidP="006D50EB">
            <w:pPr>
              <w:rPr>
                <w:rFonts w:ascii="Arial" w:hAnsi="Arial" w:cs="Arial"/>
                <w:sz w:val="20"/>
                <w:szCs w:val="20"/>
                <w:lang w:val="uk-UA"/>
              </w:rPr>
            </w:pPr>
            <w:r w:rsidRPr="003360B3">
              <w:rPr>
                <w:rFonts w:ascii="Arial" w:hAnsi="Arial" w:cs="Arial"/>
                <w:sz w:val="20"/>
                <w:szCs w:val="20"/>
                <w:shd w:val="clear" w:color="auto" w:fill="FFFFFF"/>
                <w:lang w:val="uk-UA"/>
              </w:rPr>
              <w:t xml:space="preserve">Нові та модернізовані заклади соціального захисту </w:t>
            </w:r>
          </w:p>
        </w:tc>
        <w:tc>
          <w:tcPr>
            <w:tcW w:w="2141" w:type="dxa"/>
            <w:vAlign w:val="center"/>
          </w:tcPr>
          <w:p w14:paraId="3ACFA4E3" w14:textId="63C163B5"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од.</w:t>
            </w:r>
          </w:p>
        </w:tc>
        <w:tc>
          <w:tcPr>
            <w:tcW w:w="2123" w:type="dxa"/>
          </w:tcPr>
          <w:p w14:paraId="4AF5595A" w14:textId="4420D0AC" w:rsidR="00A41F75" w:rsidRPr="006D50EB"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1</w:t>
            </w:r>
          </w:p>
        </w:tc>
      </w:tr>
      <w:tr w:rsidR="00A41F75" w:rsidRPr="00CB44C1" w14:paraId="53BC36AD" w14:textId="77777777" w:rsidTr="00C8475F">
        <w:tc>
          <w:tcPr>
            <w:tcW w:w="2150" w:type="dxa"/>
            <w:vMerge/>
          </w:tcPr>
          <w:p w14:paraId="22663D10"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47414DFA" w14:textId="056826A9" w:rsidR="00A41F75" w:rsidRPr="006D50EB" w:rsidRDefault="00A41F75" w:rsidP="006D50EB">
            <w:pPr>
              <w:rPr>
                <w:rFonts w:ascii="Arial" w:hAnsi="Arial" w:cs="Arial"/>
                <w:sz w:val="20"/>
                <w:szCs w:val="20"/>
                <w:lang w:val="uk-UA"/>
              </w:rPr>
            </w:pPr>
            <w:r w:rsidRPr="003360B3">
              <w:rPr>
                <w:rFonts w:ascii="Arial" w:hAnsi="Arial" w:cs="Arial"/>
                <w:sz w:val="20"/>
                <w:szCs w:val="20"/>
                <w:shd w:val="clear" w:color="auto" w:fill="FFFFFF"/>
                <w:lang w:val="uk-UA"/>
              </w:rPr>
              <w:t xml:space="preserve">Нові та модернізовані об'єкти дозвілля </w:t>
            </w:r>
          </w:p>
        </w:tc>
        <w:tc>
          <w:tcPr>
            <w:tcW w:w="2141" w:type="dxa"/>
            <w:vAlign w:val="center"/>
          </w:tcPr>
          <w:p w14:paraId="2F594E62" w14:textId="0D1B0906"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од.</w:t>
            </w:r>
          </w:p>
        </w:tc>
        <w:tc>
          <w:tcPr>
            <w:tcW w:w="2123" w:type="dxa"/>
          </w:tcPr>
          <w:p w14:paraId="1020C1EC" w14:textId="39F22516" w:rsidR="00A41F75" w:rsidRPr="006D50EB"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3</w:t>
            </w:r>
          </w:p>
        </w:tc>
      </w:tr>
      <w:tr w:rsidR="00A41F75" w:rsidRPr="00CB44C1" w14:paraId="71FADDC3" w14:textId="77777777" w:rsidTr="00C8475F">
        <w:tc>
          <w:tcPr>
            <w:tcW w:w="2150" w:type="dxa"/>
            <w:vMerge/>
          </w:tcPr>
          <w:p w14:paraId="1E4480EA"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451242E9" w14:textId="1A058D77" w:rsidR="00A41F75" w:rsidRPr="006D50EB" w:rsidRDefault="00A41F75" w:rsidP="006D50EB">
            <w:pPr>
              <w:rPr>
                <w:rFonts w:ascii="Arial" w:hAnsi="Arial" w:cs="Arial"/>
                <w:sz w:val="20"/>
                <w:szCs w:val="20"/>
                <w:shd w:val="clear" w:color="auto" w:fill="FFFFFF"/>
                <w:lang w:val="uk-UA"/>
              </w:rPr>
            </w:pPr>
            <w:r w:rsidRPr="003360B3">
              <w:rPr>
                <w:rFonts w:ascii="Arial" w:hAnsi="Arial" w:cs="Arial"/>
                <w:sz w:val="20"/>
                <w:szCs w:val="20"/>
                <w:shd w:val="clear" w:color="auto" w:fill="FFFFFF"/>
                <w:lang w:val="uk-UA"/>
              </w:rPr>
              <w:t xml:space="preserve">Нові та модернізовані об'єкти туризму </w:t>
            </w:r>
          </w:p>
        </w:tc>
        <w:tc>
          <w:tcPr>
            <w:tcW w:w="2141" w:type="dxa"/>
            <w:vAlign w:val="center"/>
          </w:tcPr>
          <w:p w14:paraId="689DBD6F" w14:textId="6135DEBB"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од.</w:t>
            </w:r>
          </w:p>
        </w:tc>
        <w:tc>
          <w:tcPr>
            <w:tcW w:w="2123" w:type="dxa"/>
          </w:tcPr>
          <w:p w14:paraId="06792E88" w14:textId="1985853A" w:rsidR="00A41F75" w:rsidRPr="006D50EB"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1</w:t>
            </w:r>
          </w:p>
        </w:tc>
      </w:tr>
      <w:tr w:rsidR="00A41F75" w:rsidRPr="00CB44C1" w14:paraId="1DFC0ED5" w14:textId="77777777" w:rsidTr="00C8475F">
        <w:tc>
          <w:tcPr>
            <w:tcW w:w="2150" w:type="dxa"/>
            <w:vMerge/>
          </w:tcPr>
          <w:p w14:paraId="4D255145"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2BAB9717" w14:textId="2402B1EA" w:rsidR="00A41F75" w:rsidRPr="006D50EB" w:rsidRDefault="00A41F75" w:rsidP="00BD46F7">
            <w:pPr>
              <w:ind w:right="164"/>
              <w:rPr>
                <w:rFonts w:ascii="Arial" w:eastAsia="Times New Roman" w:hAnsi="Arial" w:cs="Arial"/>
                <w:sz w:val="20"/>
                <w:szCs w:val="20"/>
                <w:lang w:val="uk-UA" w:eastAsia="ru-RU"/>
              </w:rPr>
            </w:pPr>
            <w:r w:rsidRPr="003360B3">
              <w:rPr>
                <w:rFonts w:ascii="Arial" w:hAnsi="Arial" w:cs="Arial"/>
                <w:sz w:val="20"/>
                <w:szCs w:val="20"/>
                <w:shd w:val="clear" w:color="auto" w:fill="FFFFFF"/>
                <w:lang w:val="uk-UA"/>
              </w:rPr>
              <w:t xml:space="preserve">Нові та модернізовані освітні заклади </w:t>
            </w:r>
          </w:p>
        </w:tc>
        <w:tc>
          <w:tcPr>
            <w:tcW w:w="2141" w:type="dxa"/>
            <w:vAlign w:val="center"/>
          </w:tcPr>
          <w:p w14:paraId="70D00AB8" w14:textId="6AAE8492"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од.</w:t>
            </w:r>
          </w:p>
        </w:tc>
        <w:tc>
          <w:tcPr>
            <w:tcW w:w="2123" w:type="dxa"/>
          </w:tcPr>
          <w:p w14:paraId="78382BFA" w14:textId="3254B972" w:rsidR="00A41F75" w:rsidRPr="006D50EB"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5</w:t>
            </w:r>
          </w:p>
        </w:tc>
      </w:tr>
      <w:tr w:rsidR="00A41F75" w:rsidRPr="00CB44C1" w14:paraId="08197696" w14:textId="77777777" w:rsidTr="00C8475F">
        <w:tc>
          <w:tcPr>
            <w:tcW w:w="2150" w:type="dxa"/>
            <w:vMerge/>
          </w:tcPr>
          <w:p w14:paraId="01A153AA"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25135DAD" w14:textId="1FBE5A95" w:rsidR="00A41F75" w:rsidRPr="00F14A7A" w:rsidRDefault="00A41F75" w:rsidP="00BD46F7">
            <w:pPr>
              <w:rPr>
                <w:rFonts w:ascii="Arial" w:eastAsia="Times New Roman" w:hAnsi="Arial" w:cs="Arial"/>
                <w:sz w:val="20"/>
                <w:szCs w:val="20"/>
                <w:lang w:val="uk-UA" w:eastAsia="ru-RU"/>
              </w:rPr>
            </w:pPr>
            <w:r w:rsidRPr="003360B3">
              <w:rPr>
                <w:rFonts w:ascii="Arial" w:hAnsi="Arial" w:cs="Arial"/>
                <w:sz w:val="20"/>
                <w:szCs w:val="20"/>
                <w:shd w:val="clear" w:color="auto" w:fill="FFFFFF"/>
                <w:lang w:val="uk-UA"/>
              </w:rPr>
              <w:t xml:space="preserve">Користувачі освітніх програм перекваліфікації </w:t>
            </w:r>
          </w:p>
        </w:tc>
        <w:tc>
          <w:tcPr>
            <w:tcW w:w="2141" w:type="dxa"/>
            <w:vAlign w:val="center"/>
          </w:tcPr>
          <w:p w14:paraId="72FD832C" w14:textId="6B6E1C8B"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осіб</w:t>
            </w:r>
          </w:p>
        </w:tc>
        <w:tc>
          <w:tcPr>
            <w:tcW w:w="2123" w:type="dxa"/>
          </w:tcPr>
          <w:p w14:paraId="029E25B6" w14:textId="01CE01F8" w:rsidR="00A41F75" w:rsidRPr="00BD46F7"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1800</w:t>
            </w:r>
          </w:p>
        </w:tc>
      </w:tr>
      <w:tr w:rsidR="00A41F75" w:rsidRPr="00CB44C1" w14:paraId="6DF10B66" w14:textId="77777777" w:rsidTr="00C8475F">
        <w:tc>
          <w:tcPr>
            <w:tcW w:w="2150" w:type="dxa"/>
            <w:vMerge/>
          </w:tcPr>
          <w:p w14:paraId="7D23B986"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5E91575E" w14:textId="431C63EE" w:rsidR="00A41F75" w:rsidRPr="00F14A7A" w:rsidRDefault="00A41F75" w:rsidP="00BD46F7">
            <w:pPr>
              <w:rPr>
                <w:rFonts w:ascii="Arial" w:eastAsia="Times New Roman" w:hAnsi="Arial" w:cs="Arial"/>
                <w:sz w:val="20"/>
                <w:szCs w:val="20"/>
                <w:lang w:val="uk-UA" w:eastAsia="ru-RU"/>
              </w:rPr>
            </w:pPr>
            <w:r w:rsidRPr="003360B3">
              <w:rPr>
                <w:rFonts w:ascii="Arial" w:hAnsi="Arial" w:cs="Arial"/>
                <w:sz w:val="20"/>
                <w:szCs w:val="20"/>
                <w:shd w:val="clear" w:color="auto" w:fill="FFFFFF"/>
                <w:lang w:val="uk-UA"/>
              </w:rPr>
              <w:t>Користувачі послуг нових та модернізованих об'єктів дозвілля</w:t>
            </w:r>
            <w:r w:rsidRPr="003360B3">
              <w:rPr>
                <w:rFonts w:ascii="Arial" w:hAnsi="Arial" w:cs="Arial"/>
                <w:sz w:val="20"/>
                <w:szCs w:val="20"/>
                <w:shd w:val="clear" w:color="auto" w:fill="FFFFFF"/>
              </w:rPr>
              <w:t> </w:t>
            </w:r>
            <w:r w:rsidRPr="003360B3">
              <w:rPr>
                <w:rFonts w:ascii="Arial" w:hAnsi="Arial" w:cs="Arial"/>
                <w:sz w:val="20"/>
                <w:szCs w:val="20"/>
                <w:shd w:val="clear" w:color="auto" w:fill="FFFFFF"/>
                <w:lang w:val="uk-UA"/>
              </w:rPr>
              <w:t xml:space="preserve"> </w:t>
            </w:r>
          </w:p>
        </w:tc>
        <w:tc>
          <w:tcPr>
            <w:tcW w:w="2141" w:type="dxa"/>
            <w:vAlign w:val="center"/>
          </w:tcPr>
          <w:p w14:paraId="08D19D93" w14:textId="1F861A23" w:rsidR="00A41F75" w:rsidRDefault="00A41F75" w:rsidP="00F14A7A">
            <w:pPr>
              <w:tabs>
                <w:tab w:val="left" w:pos="241"/>
              </w:tabs>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осіб в рік</w:t>
            </w:r>
          </w:p>
        </w:tc>
        <w:tc>
          <w:tcPr>
            <w:tcW w:w="2123" w:type="dxa"/>
          </w:tcPr>
          <w:p w14:paraId="6C96BD82" w14:textId="0202F68C" w:rsidR="00A41F75" w:rsidRPr="00BD46F7"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1125</w:t>
            </w:r>
          </w:p>
        </w:tc>
      </w:tr>
      <w:tr w:rsidR="00A41F75" w:rsidRPr="00CB44C1" w14:paraId="66ACF221" w14:textId="77777777" w:rsidTr="00C8475F">
        <w:tc>
          <w:tcPr>
            <w:tcW w:w="2150" w:type="dxa"/>
            <w:vMerge/>
          </w:tcPr>
          <w:p w14:paraId="0EB19C09"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4EBBADF4" w14:textId="070C9B5B" w:rsidR="00A41F75" w:rsidRPr="00F14A7A" w:rsidRDefault="00A41F75" w:rsidP="00BD46F7">
            <w:pPr>
              <w:ind w:right="160"/>
              <w:rPr>
                <w:rFonts w:ascii="Arial" w:eastAsia="Times New Roman" w:hAnsi="Arial" w:cs="Arial"/>
                <w:sz w:val="20"/>
                <w:szCs w:val="20"/>
                <w:lang w:val="uk-UA" w:eastAsia="ru-RU"/>
              </w:rPr>
            </w:pPr>
            <w:r w:rsidRPr="003360B3">
              <w:rPr>
                <w:rFonts w:ascii="Arial" w:hAnsi="Arial" w:cs="Arial"/>
                <w:sz w:val="20"/>
                <w:szCs w:val="20"/>
                <w:shd w:val="clear" w:color="auto" w:fill="FFFFFF"/>
                <w:lang w:val="uk-UA"/>
              </w:rPr>
              <w:t>Користувачі послуг нових або модернізованих закладів соціального захисту</w:t>
            </w:r>
            <w:r w:rsidRPr="003360B3">
              <w:rPr>
                <w:rFonts w:ascii="Arial" w:hAnsi="Arial" w:cs="Arial"/>
                <w:sz w:val="20"/>
                <w:szCs w:val="20"/>
                <w:shd w:val="clear" w:color="auto" w:fill="FFFFFF"/>
              </w:rPr>
              <w:t> </w:t>
            </w:r>
            <w:r w:rsidRPr="003360B3">
              <w:rPr>
                <w:rFonts w:ascii="Arial" w:hAnsi="Arial" w:cs="Arial"/>
                <w:sz w:val="20"/>
                <w:szCs w:val="20"/>
                <w:shd w:val="clear" w:color="auto" w:fill="FFFFFF"/>
                <w:lang w:val="uk-UA"/>
              </w:rPr>
              <w:t xml:space="preserve"> </w:t>
            </w:r>
          </w:p>
        </w:tc>
        <w:tc>
          <w:tcPr>
            <w:tcW w:w="2141" w:type="dxa"/>
            <w:vAlign w:val="center"/>
          </w:tcPr>
          <w:p w14:paraId="110D5BAF" w14:textId="4418256B"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осіб в рік</w:t>
            </w:r>
          </w:p>
        </w:tc>
        <w:tc>
          <w:tcPr>
            <w:tcW w:w="2123" w:type="dxa"/>
          </w:tcPr>
          <w:p w14:paraId="48830D95" w14:textId="41E0BFB3" w:rsidR="00A41F75" w:rsidRPr="00BD46F7"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100</w:t>
            </w:r>
          </w:p>
        </w:tc>
      </w:tr>
      <w:tr w:rsidR="00A41F75" w:rsidRPr="00CB44C1" w14:paraId="527DE5D8" w14:textId="77777777" w:rsidTr="00C8475F">
        <w:tc>
          <w:tcPr>
            <w:tcW w:w="2150" w:type="dxa"/>
            <w:vMerge/>
          </w:tcPr>
          <w:p w14:paraId="68ECF4D9"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657A2AE8" w14:textId="58D2EA74" w:rsidR="00A41F75" w:rsidRPr="00F14A7A" w:rsidRDefault="00A41F75" w:rsidP="00BD46F7">
            <w:pPr>
              <w:ind w:right="160"/>
              <w:rPr>
                <w:rFonts w:ascii="Arial" w:eastAsia="Times New Roman" w:hAnsi="Arial" w:cs="Arial"/>
                <w:sz w:val="20"/>
                <w:szCs w:val="20"/>
                <w:lang w:val="uk-UA" w:eastAsia="ru-RU"/>
              </w:rPr>
            </w:pPr>
            <w:r w:rsidRPr="003360B3">
              <w:rPr>
                <w:rFonts w:ascii="Arial" w:hAnsi="Arial" w:cs="Arial"/>
                <w:sz w:val="20"/>
                <w:szCs w:val="20"/>
                <w:shd w:val="clear" w:color="auto" w:fill="FFFFFF"/>
                <w:lang w:val="uk-UA"/>
              </w:rPr>
              <w:t xml:space="preserve">Користувачі послуг нових або модернізованих закладів </w:t>
            </w:r>
            <w:r>
              <w:rPr>
                <w:rFonts w:ascii="Arial" w:hAnsi="Arial" w:cs="Arial"/>
                <w:sz w:val="20"/>
                <w:szCs w:val="20"/>
                <w:shd w:val="clear" w:color="auto" w:fill="FFFFFF"/>
                <w:lang w:val="uk-UA"/>
              </w:rPr>
              <w:t>охорони здоров</w:t>
            </w:r>
            <w:r w:rsidRPr="00BD46F7">
              <w:rPr>
                <w:rFonts w:ascii="Arial" w:hAnsi="Arial" w:cs="Arial"/>
                <w:sz w:val="20"/>
                <w:szCs w:val="20"/>
                <w:shd w:val="clear" w:color="auto" w:fill="FFFFFF"/>
                <w:lang w:val="uk-UA"/>
              </w:rPr>
              <w:t>’</w:t>
            </w:r>
            <w:r>
              <w:rPr>
                <w:rFonts w:ascii="Arial" w:hAnsi="Arial" w:cs="Arial"/>
                <w:sz w:val="20"/>
                <w:szCs w:val="20"/>
                <w:shd w:val="clear" w:color="auto" w:fill="FFFFFF"/>
                <w:lang w:val="uk-UA"/>
              </w:rPr>
              <w:t>я</w:t>
            </w:r>
            <w:r w:rsidRPr="003360B3">
              <w:rPr>
                <w:rFonts w:ascii="Arial" w:hAnsi="Arial" w:cs="Arial"/>
                <w:sz w:val="20"/>
                <w:szCs w:val="20"/>
                <w:shd w:val="clear" w:color="auto" w:fill="FFFFFF"/>
              </w:rPr>
              <w:t> </w:t>
            </w:r>
            <w:r w:rsidRPr="003360B3">
              <w:rPr>
                <w:rFonts w:ascii="Arial" w:hAnsi="Arial" w:cs="Arial"/>
                <w:sz w:val="20"/>
                <w:szCs w:val="20"/>
                <w:shd w:val="clear" w:color="auto" w:fill="FFFFFF"/>
                <w:lang w:val="uk-UA"/>
              </w:rPr>
              <w:t xml:space="preserve"> </w:t>
            </w:r>
          </w:p>
        </w:tc>
        <w:tc>
          <w:tcPr>
            <w:tcW w:w="2141" w:type="dxa"/>
            <w:vAlign w:val="center"/>
          </w:tcPr>
          <w:p w14:paraId="1ACCECB6" w14:textId="6D605402"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осіб в рік</w:t>
            </w:r>
          </w:p>
        </w:tc>
        <w:tc>
          <w:tcPr>
            <w:tcW w:w="2123" w:type="dxa"/>
          </w:tcPr>
          <w:p w14:paraId="42A1C135" w14:textId="69D64A2C" w:rsidR="00A41F75" w:rsidRPr="00BD46F7"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1000</w:t>
            </w:r>
          </w:p>
        </w:tc>
      </w:tr>
      <w:tr w:rsidR="00A41F75" w:rsidRPr="00CB44C1" w14:paraId="3603E6D6" w14:textId="77777777" w:rsidTr="00C8475F">
        <w:tc>
          <w:tcPr>
            <w:tcW w:w="2150" w:type="dxa"/>
            <w:vMerge/>
          </w:tcPr>
          <w:p w14:paraId="2BEA0AC3"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4CAB9881" w14:textId="4D9B70FB" w:rsidR="00A41F75" w:rsidRPr="00BD46F7" w:rsidRDefault="00A41F75" w:rsidP="00BD46F7">
            <w:pPr>
              <w:tabs>
                <w:tab w:val="left" w:pos="241"/>
              </w:tabs>
              <w:ind w:left="1"/>
              <w:jc w:val="both"/>
              <w:rPr>
                <w:rFonts w:ascii="Arial" w:eastAsia="Times New Roman" w:hAnsi="Arial" w:cs="Arial"/>
                <w:sz w:val="20"/>
                <w:szCs w:val="20"/>
                <w:lang w:val="uk-UA" w:eastAsia="ru-RU"/>
              </w:rPr>
            </w:pPr>
            <w:r w:rsidRPr="003360B3">
              <w:rPr>
                <w:rFonts w:ascii="Arial" w:hAnsi="Arial" w:cs="Arial"/>
                <w:sz w:val="20"/>
                <w:szCs w:val="20"/>
                <w:lang w:val="uk-UA"/>
              </w:rPr>
              <w:t xml:space="preserve">Міста та селища з новими або модернізованими цифровими системами громадського транспорту </w:t>
            </w:r>
          </w:p>
        </w:tc>
        <w:tc>
          <w:tcPr>
            <w:tcW w:w="2141" w:type="dxa"/>
            <w:vAlign w:val="center"/>
          </w:tcPr>
          <w:p w14:paraId="6E067982" w14:textId="5A532DF0"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од.</w:t>
            </w:r>
          </w:p>
        </w:tc>
        <w:tc>
          <w:tcPr>
            <w:tcW w:w="2123" w:type="dxa"/>
          </w:tcPr>
          <w:p w14:paraId="0970589B" w14:textId="46AAD8F4" w:rsidR="00A41F75" w:rsidRPr="00BD46F7"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2</w:t>
            </w:r>
          </w:p>
        </w:tc>
      </w:tr>
      <w:tr w:rsidR="00A41F75" w:rsidRPr="00CB44C1" w14:paraId="50C4B8EA" w14:textId="77777777" w:rsidTr="00C8475F">
        <w:tc>
          <w:tcPr>
            <w:tcW w:w="2150" w:type="dxa"/>
            <w:vMerge/>
          </w:tcPr>
          <w:p w14:paraId="19A67BA2"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22E1C667" w14:textId="081E04F6" w:rsidR="00A41F75" w:rsidRPr="00BD46F7" w:rsidRDefault="00A41F75" w:rsidP="00BD46F7">
            <w:pPr>
              <w:tabs>
                <w:tab w:val="left" w:pos="241"/>
              </w:tabs>
              <w:ind w:left="1"/>
              <w:jc w:val="both"/>
              <w:rPr>
                <w:rFonts w:ascii="Arial" w:hAnsi="Arial" w:cs="Arial"/>
                <w:sz w:val="20"/>
                <w:szCs w:val="20"/>
                <w:lang w:val="uk-UA"/>
              </w:rPr>
            </w:pPr>
            <w:r w:rsidRPr="003360B3">
              <w:rPr>
                <w:rFonts w:ascii="Arial" w:hAnsi="Arial" w:cs="Arial"/>
                <w:sz w:val="20"/>
                <w:szCs w:val="20"/>
                <w:lang w:val="uk-UA"/>
              </w:rPr>
              <w:t xml:space="preserve">Мешканці – представники вразливих груп, охоплені заходами соціально-економічної інклюзії </w:t>
            </w:r>
          </w:p>
        </w:tc>
        <w:tc>
          <w:tcPr>
            <w:tcW w:w="2141" w:type="dxa"/>
            <w:vAlign w:val="center"/>
          </w:tcPr>
          <w:p w14:paraId="4A851B02" w14:textId="3BC35FB0" w:rsidR="00A41F75" w:rsidRPr="00BD46F7" w:rsidRDefault="00A41F75" w:rsidP="00072B14">
            <w:pPr>
              <w:tabs>
                <w:tab w:val="left" w:pos="241"/>
              </w:tabs>
              <w:ind w:left="1"/>
              <w:jc w:val="both"/>
              <w:rPr>
                <w:rFonts w:ascii="Arial" w:eastAsia="Times New Roman" w:hAnsi="Arial" w:cs="Arial"/>
                <w:sz w:val="20"/>
                <w:szCs w:val="20"/>
                <w:lang w:eastAsia="ru-RU"/>
              </w:rPr>
            </w:pPr>
            <w:r>
              <w:rPr>
                <w:rFonts w:ascii="Arial" w:eastAsia="Times New Roman" w:hAnsi="Arial" w:cs="Arial"/>
                <w:sz w:val="20"/>
                <w:szCs w:val="20"/>
                <w:lang w:val="uk-UA" w:eastAsia="ru-RU"/>
              </w:rPr>
              <w:t>осіб</w:t>
            </w:r>
          </w:p>
        </w:tc>
        <w:tc>
          <w:tcPr>
            <w:tcW w:w="2123" w:type="dxa"/>
          </w:tcPr>
          <w:p w14:paraId="6F6A0167" w14:textId="1782DC85" w:rsidR="00A41F75" w:rsidRPr="0081395E" w:rsidRDefault="00A41F75" w:rsidP="00072B14">
            <w:pPr>
              <w:tabs>
                <w:tab w:val="left" w:pos="241"/>
              </w:tabs>
              <w:ind w:left="1"/>
              <w:jc w:val="both"/>
              <w:rPr>
                <w:rFonts w:ascii="Arial" w:eastAsia="Times New Roman" w:hAnsi="Arial" w:cs="Arial"/>
                <w:sz w:val="20"/>
                <w:szCs w:val="20"/>
                <w:lang w:eastAsia="ru-RU"/>
              </w:rPr>
            </w:pPr>
            <w:r w:rsidRPr="003360B3">
              <w:rPr>
                <w:rFonts w:ascii="Arial" w:hAnsi="Arial" w:cs="Arial"/>
                <w:sz w:val="20"/>
                <w:szCs w:val="20"/>
                <w:lang w:val="uk-UA"/>
              </w:rPr>
              <w:t>8050</w:t>
            </w:r>
          </w:p>
        </w:tc>
      </w:tr>
      <w:tr w:rsidR="00A41F75" w:rsidRPr="00CB44C1" w14:paraId="108B6DFA" w14:textId="77777777" w:rsidTr="00C8475F">
        <w:tc>
          <w:tcPr>
            <w:tcW w:w="2150" w:type="dxa"/>
            <w:vMerge/>
          </w:tcPr>
          <w:p w14:paraId="710FBD25" w14:textId="77777777" w:rsidR="00A41F75" w:rsidRPr="00CB44C1" w:rsidRDefault="00A41F75" w:rsidP="00072B14">
            <w:pPr>
              <w:jc w:val="both"/>
              <w:rPr>
                <w:rFonts w:ascii="Arial" w:eastAsia="Times New Roman" w:hAnsi="Arial" w:cs="Arial"/>
                <w:b/>
                <w:sz w:val="20"/>
                <w:szCs w:val="20"/>
                <w:lang w:val="uk-UA" w:eastAsia="ru-RU"/>
              </w:rPr>
            </w:pPr>
          </w:p>
        </w:tc>
        <w:tc>
          <w:tcPr>
            <w:tcW w:w="3497" w:type="dxa"/>
            <w:vAlign w:val="bottom"/>
          </w:tcPr>
          <w:p w14:paraId="03D81840" w14:textId="6A4195D1" w:rsidR="00A41F75" w:rsidRPr="00BD46F7" w:rsidRDefault="00A41F75" w:rsidP="00BD46F7">
            <w:pPr>
              <w:tabs>
                <w:tab w:val="left" w:pos="241"/>
              </w:tabs>
              <w:ind w:left="1"/>
              <w:jc w:val="both"/>
              <w:rPr>
                <w:rFonts w:ascii="Arial" w:eastAsia="Times New Roman" w:hAnsi="Arial" w:cs="Arial"/>
                <w:sz w:val="20"/>
                <w:szCs w:val="20"/>
                <w:lang w:val="uk-UA" w:eastAsia="ru-RU"/>
              </w:rPr>
            </w:pPr>
            <w:r w:rsidRPr="003360B3">
              <w:rPr>
                <w:rFonts w:ascii="Arial" w:hAnsi="Arial" w:cs="Arial"/>
                <w:sz w:val="20"/>
                <w:szCs w:val="20"/>
                <w:lang w:val="uk-UA"/>
              </w:rPr>
              <w:t xml:space="preserve">Кількість управлінців, що підвищили свою кваліфікацію </w:t>
            </w:r>
          </w:p>
        </w:tc>
        <w:tc>
          <w:tcPr>
            <w:tcW w:w="2141" w:type="dxa"/>
            <w:vAlign w:val="center"/>
          </w:tcPr>
          <w:p w14:paraId="142700A1" w14:textId="29AEFC45" w:rsidR="00A41F75"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осіб</w:t>
            </w:r>
          </w:p>
        </w:tc>
        <w:tc>
          <w:tcPr>
            <w:tcW w:w="2123" w:type="dxa"/>
          </w:tcPr>
          <w:p w14:paraId="374FEEDD" w14:textId="31FF25EA" w:rsidR="00A41F75" w:rsidRPr="00BD46F7" w:rsidRDefault="00A41F75" w:rsidP="00072B14">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280</w:t>
            </w:r>
          </w:p>
        </w:tc>
      </w:tr>
      <w:tr w:rsidR="00CC5B47" w:rsidRPr="00CB44C1" w14:paraId="66C965EF" w14:textId="52FAD51D" w:rsidTr="00D9146B">
        <w:tc>
          <w:tcPr>
            <w:tcW w:w="2150" w:type="dxa"/>
            <w:vMerge w:val="restart"/>
          </w:tcPr>
          <w:p w14:paraId="0D66E521" w14:textId="20C91BF2" w:rsidR="00CC5B47" w:rsidRPr="00CB44C1" w:rsidRDefault="00CC5B47" w:rsidP="00CC5B47">
            <w:pPr>
              <w:jc w:val="both"/>
              <w:rPr>
                <w:rFonts w:ascii="Arial" w:eastAsia="Times New Roman" w:hAnsi="Arial" w:cs="Arial"/>
                <w:sz w:val="20"/>
                <w:szCs w:val="20"/>
                <w:lang w:val="uk-UA" w:eastAsia="ru-RU"/>
              </w:rPr>
            </w:pPr>
            <w:r w:rsidRPr="00CB44C1">
              <w:rPr>
                <w:rFonts w:ascii="Arial" w:eastAsia="Times New Roman" w:hAnsi="Arial" w:cs="Arial"/>
                <w:b/>
                <w:sz w:val="20"/>
                <w:szCs w:val="20"/>
                <w:lang w:val="uk-UA" w:eastAsia="ru-RU"/>
              </w:rPr>
              <w:t>С. Чисте довкілля, розвиток зеленої енергетики</w:t>
            </w:r>
          </w:p>
        </w:tc>
        <w:tc>
          <w:tcPr>
            <w:tcW w:w="3497" w:type="dxa"/>
          </w:tcPr>
          <w:p w14:paraId="3F70D5DD" w14:textId="24E39CE0" w:rsidR="00CC5B47" w:rsidRPr="00751A69" w:rsidRDefault="00CC5B47" w:rsidP="00CC5B47">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Територія, охоплена встановленими системами моніторингу забруднення повітря</w:t>
            </w:r>
          </w:p>
        </w:tc>
        <w:tc>
          <w:tcPr>
            <w:tcW w:w="2141" w:type="dxa"/>
            <w:vAlign w:val="center"/>
          </w:tcPr>
          <w:p w14:paraId="7AF9804A" w14:textId="4B06162A" w:rsidR="00CC5B47" w:rsidRPr="00751A69" w:rsidRDefault="00CC5B47" w:rsidP="00CC5B47">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км2</w:t>
            </w:r>
          </w:p>
        </w:tc>
        <w:tc>
          <w:tcPr>
            <w:tcW w:w="2123" w:type="dxa"/>
          </w:tcPr>
          <w:p w14:paraId="438D2C77" w14:textId="77777777" w:rsidR="00CC5B47" w:rsidRPr="003360B3" w:rsidRDefault="00CC5B47" w:rsidP="00CC5B47">
            <w:pPr>
              <w:rPr>
                <w:rFonts w:ascii="Arial" w:hAnsi="Arial" w:cs="Arial"/>
                <w:sz w:val="20"/>
                <w:szCs w:val="20"/>
                <w:lang w:val="uk-UA"/>
              </w:rPr>
            </w:pPr>
            <w:r w:rsidRPr="003360B3">
              <w:rPr>
                <w:rFonts w:ascii="Arial" w:hAnsi="Arial" w:cs="Arial"/>
                <w:sz w:val="20"/>
                <w:szCs w:val="20"/>
                <w:shd w:val="clear" w:color="auto" w:fill="FFFFFF"/>
                <w:lang w:val="uk-UA"/>
              </w:rPr>
              <w:t xml:space="preserve">3001,2 </w:t>
            </w:r>
          </w:p>
          <w:p w14:paraId="7BCE8848" w14:textId="558F7146" w:rsidR="00CC5B47" w:rsidRPr="00751A69" w:rsidRDefault="00CC5B47" w:rsidP="00CC5B47">
            <w:pPr>
              <w:tabs>
                <w:tab w:val="left" w:pos="241"/>
              </w:tabs>
              <w:ind w:left="1"/>
              <w:jc w:val="both"/>
              <w:rPr>
                <w:rFonts w:ascii="Arial" w:eastAsia="Times New Roman" w:hAnsi="Arial" w:cs="Arial"/>
                <w:sz w:val="20"/>
                <w:szCs w:val="20"/>
                <w:lang w:eastAsia="ru-RU"/>
              </w:rPr>
            </w:pPr>
          </w:p>
        </w:tc>
      </w:tr>
      <w:tr w:rsidR="00CC5B47" w:rsidRPr="00CB44C1" w14:paraId="12CB5C77" w14:textId="77777777" w:rsidTr="00D9146B">
        <w:tc>
          <w:tcPr>
            <w:tcW w:w="2150" w:type="dxa"/>
            <w:vMerge/>
          </w:tcPr>
          <w:p w14:paraId="55FF0F5F" w14:textId="77777777" w:rsidR="00CC5B47" w:rsidRPr="00CB44C1" w:rsidRDefault="00CC5B47" w:rsidP="00CC5B47">
            <w:pPr>
              <w:jc w:val="both"/>
              <w:rPr>
                <w:rFonts w:ascii="Arial" w:eastAsia="Times New Roman" w:hAnsi="Arial" w:cs="Arial"/>
                <w:b/>
                <w:sz w:val="20"/>
                <w:szCs w:val="20"/>
                <w:lang w:val="uk-UA" w:eastAsia="ru-RU"/>
              </w:rPr>
            </w:pPr>
          </w:p>
        </w:tc>
        <w:tc>
          <w:tcPr>
            <w:tcW w:w="3497" w:type="dxa"/>
          </w:tcPr>
          <w:p w14:paraId="34FDA1C7" w14:textId="70FA3D94" w:rsidR="00CC5B47" w:rsidRPr="00751A69" w:rsidRDefault="00CC5B47" w:rsidP="00CC5B47">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Загальна потужність створених об’єктів відновлюваної енергетики</w:t>
            </w:r>
          </w:p>
        </w:tc>
        <w:tc>
          <w:tcPr>
            <w:tcW w:w="2141" w:type="dxa"/>
            <w:vAlign w:val="center"/>
          </w:tcPr>
          <w:p w14:paraId="01342936" w14:textId="4B195578" w:rsidR="00CC5B47" w:rsidRPr="00751A69" w:rsidRDefault="00CC5B47" w:rsidP="00CC5B47">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МВт</w:t>
            </w:r>
          </w:p>
        </w:tc>
        <w:tc>
          <w:tcPr>
            <w:tcW w:w="2123" w:type="dxa"/>
          </w:tcPr>
          <w:p w14:paraId="491DAEE5" w14:textId="2E546832" w:rsidR="00CC5B47" w:rsidRPr="00751A69" w:rsidRDefault="00232A05" w:rsidP="00CC5B47">
            <w:pPr>
              <w:tabs>
                <w:tab w:val="left" w:pos="241"/>
              </w:tabs>
              <w:ind w:left="1"/>
              <w:jc w:val="both"/>
              <w:rPr>
                <w:rFonts w:ascii="Arial" w:eastAsia="Times New Roman" w:hAnsi="Arial" w:cs="Arial"/>
                <w:sz w:val="20"/>
                <w:szCs w:val="20"/>
                <w:lang w:eastAsia="ru-RU"/>
              </w:rPr>
            </w:pPr>
            <w:r w:rsidRPr="003360B3">
              <w:rPr>
                <w:rFonts w:ascii="Arial" w:hAnsi="Arial" w:cs="Arial"/>
                <w:sz w:val="20"/>
                <w:szCs w:val="20"/>
                <w:shd w:val="clear" w:color="auto" w:fill="FFFFFF"/>
                <w:lang w:val="uk-UA"/>
              </w:rPr>
              <w:t>40,896</w:t>
            </w:r>
          </w:p>
        </w:tc>
      </w:tr>
      <w:tr w:rsidR="00542046" w:rsidRPr="00CB44C1" w14:paraId="0DE352ED" w14:textId="77777777" w:rsidTr="00D9146B">
        <w:tc>
          <w:tcPr>
            <w:tcW w:w="2150" w:type="dxa"/>
            <w:vMerge/>
          </w:tcPr>
          <w:p w14:paraId="3F2E5FDF" w14:textId="77777777" w:rsidR="00542046" w:rsidRPr="00CB44C1" w:rsidRDefault="00542046" w:rsidP="00542046">
            <w:pPr>
              <w:jc w:val="both"/>
              <w:rPr>
                <w:rFonts w:ascii="Arial" w:eastAsia="Times New Roman" w:hAnsi="Arial" w:cs="Arial"/>
                <w:b/>
                <w:sz w:val="20"/>
                <w:szCs w:val="20"/>
                <w:lang w:val="uk-UA" w:eastAsia="ru-RU"/>
              </w:rPr>
            </w:pPr>
          </w:p>
        </w:tc>
        <w:tc>
          <w:tcPr>
            <w:tcW w:w="3497" w:type="dxa"/>
          </w:tcPr>
          <w:p w14:paraId="7120C348" w14:textId="227BBADF" w:rsidR="00542046" w:rsidRPr="007550C5" w:rsidRDefault="00542046" w:rsidP="00542046">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Створені об’єкти з тепло-, енергогенеруючими потужностями з біомаси</w:t>
            </w:r>
          </w:p>
        </w:tc>
        <w:tc>
          <w:tcPr>
            <w:tcW w:w="2141" w:type="dxa"/>
            <w:vAlign w:val="center"/>
          </w:tcPr>
          <w:p w14:paraId="10F086C3" w14:textId="7FBCB222" w:rsidR="00542046" w:rsidRPr="007550C5" w:rsidRDefault="00542046" w:rsidP="00542046">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од.</w:t>
            </w:r>
          </w:p>
        </w:tc>
        <w:tc>
          <w:tcPr>
            <w:tcW w:w="2123" w:type="dxa"/>
          </w:tcPr>
          <w:p w14:paraId="766EA600" w14:textId="050ABA3E" w:rsidR="00542046" w:rsidRPr="003360B3" w:rsidRDefault="00542046" w:rsidP="00542046">
            <w:pPr>
              <w:tabs>
                <w:tab w:val="left" w:pos="241"/>
              </w:tabs>
              <w:ind w:left="1"/>
              <w:jc w:val="both"/>
              <w:rPr>
                <w:rFonts w:ascii="Arial" w:hAnsi="Arial" w:cs="Arial"/>
                <w:sz w:val="20"/>
                <w:szCs w:val="20"/>
                <w:shd w:val="clear" w:color="auto" w:fill="FFFFFF"/>
                <w:lang w:val="uk-UA"/>
              </w:rPr>
            </w:pPr>
            <w:r>
              <w:rPr>
                <w:rFonts w:ascii="Arial" w:eastAsia="Times New Roman" w:hAnsi="Arial" w:cs="Arial"/>
                <w:sz w:val="20"/>
                <w:szCs w:val="20"/>
                <w:lang w:val="uk-UA" w:eastAsia="ru-RU"/>
              </w:rPr>
              <w:t>1</w:t>
            </w:r>
          </w:p>
        </w:tc>
      </w:tr>
      <w:tr w:rsidR="00D21252" w:rsidRPr="00CB44C1" w14:paraId="63B14C70" w14:textId="77777777" w:rsidTr="00D9146B">
        <w:tc>
          <w:tcPr>
            <w:tcW w:w="2150" w:type="dxa"/>
            <w:vMerge/>
          </w:tcPr>
          <w:p w14:paraId="424F0A65" w14:textId="77777777" w:rsidR="00D21252" w:rsidRPr="00CB44C1" w:rsidRDefault="00D21252" w:rsidP="00542046">
            <w:pPr>
              <w:jc w:val="both"/>
              <w:rPr>
                <w:rFonts w:ascii="Arial" w:eastAsia="Times New Roman" w:hAnsi="Arial" w:cs="Arial"/>
                <w:b/>
                <w:sz w:val="20"/>
                <w:szCs w:val="20"/>
                <w:lang w:val="uk-UA" w:eastAsia="ru-RU"/>
              </w:rPr>
            </w:pPr>
          </w:p>
        </w:tc>
        <w:tc>
          <w:tcPr>
            <w:tcW w:w="3497" w:type="dxa"/>
          </w:tcPr>
          <w:p w14:paraId="23CE6305" w14:textId="675D4E7B" w:rsidR="00D21252" w:rsidRPr="003360B3" w:rsidRDefault="00D21252" w:rsidP="00D21252">
            <w:pPr>
              <w:ind w:right="160"/>
              <w:rPr>
                <w:rFonts w:ascii="Arial" w:hAnsi="Arial" w:cs="Arial"/>
                <w:sz w:val="20"/>
                <w:szCs w:val="20"/>
                <w:lang w:val="uk-UA"/>
              </w:rPr>
            </w:pPr>
            <w:r w:rsidRPr="003360B3">
              <w:rPr>
                <w:rFonts w:ascii="Arial" w:hAnsi="Arial" w:cs="Arial"/>
                <w:sz w:val="20"/>
                <w:szCs w:val="20"/>
                <w:shd w:val="clear" w:color="auto" w:fill="FFFFFF"/>
                <w:lang w:val="uk-UA"/>
              </w:rPr>
              <w:t xml:space="preserve">Додаткові потужності для переробки відходів </w:t>
            </w:r>
          </w:p>
          <w:p w14:paraId="6D4E89EC" w14:textId="77777777" w:rsidR="00D21252" w:rsidRPr="00D21252" w:rsidRDefault="00D21252" w:rsidP="00542046">
            <w:pPr>
              <w:tabs>
                <w:tab w:val="left" w:pos="241"/>
              </w:tabs>
              <w:ind w:left="1"/>
              <w:jc w:val="both"/>
              <w:rPr>
                <w:rFonts w:ascii="Arial" w:eastAsia="Times New Roman" w:hAnsi="Arial" w:cs="Arial"/>
                <w:sz w:val="20"/>
                <w:szCs w:val="20"/>
                <w:lang w:val="uk-UA" w:eastAsia="ru-RU"/>
              </w:rPr>
            </w:pPr>
          </w:p>
        </w:tc>
        <w:tc>
          <w:tcPr>
            <w:tcW w:w="2141" w:type="dxa"/>
            <w:vAlign w:val="center"/>
          </w:tcPr>
          <w:p w14:paraId="790E1CA4" w14:textId="662A26F1" w:rsidR="00D21252" w:rsidRPr="00D21252" w:rsidRDefault="00D21252" w:rsidP="00542046">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од.</w:t>
            </w:r>
          </w:p>
        </w:tc>
        <w:tc>
          <w:tcPr>
            <w:tcW w:w="2123" w:type="dxa"/>
          </w:tcPr>
          <w:p w14:paraId="2D6DADCD" w14:textId="7A24DFFC" w:rsidR="00D21252" w:rsidRDefault="00D21252" w:rsidP="00542046">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1</w:t>
            </w:r>
          </w:p>
        </w:tc>
      </w:tr>
      <w:tr w:rsidR="00542046" w:rsidRPr="00CB44C1" w14:paraId="3FDC794A" w14:textId="77777777" w:rsidTr="00D9146B">
        <w:tc>
          <w:tcPr>
            <w:tcW w:w="2150" w:type="dxa"/>
            <w:vMerge/>
          </w:tcPr>
          <w:p w14:paraId="680622AF" w14:textId="77777777" w:rsidR="00542046" w:rsidRPr="00CB44C1" w:rsidRDefault="00542046" w:rsidP="00542046">
            <w:pPr>
              <w:jc w:val="both"/>
              <w:rPr>
                <w:rFonts w:ascii="Arial" w:eastAsia="Times New Roman" w:hAnsi="Arial" w:cs="Arial"/>
                <w:b/>
                <w:sz w:val="20"/>
                <w:szCs w:val="20"/>
                <w:lang w:val="uk-UA" w:eastAsia="ru-RU"/>
              </w:rPr>
            </w:pPr>
          </w:p>
        </w:tc>
        <w:tc>
          <w:tcPr>
            <w:tcW w:w="3497" w:type="dxa"/>
            <w:vAlign w:val="bottom"/>
          </w:tcPr>
          <w:p w14:paraId="4E6D88FC" w14:textId="1455D448" w:rsidR="00542046" w:rsidRPr="00751A69" w:rsidRDefault="00542046" w:rsidP="00542046">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Мешканці, що отримують користь від заходів з покращення якості повітря</w:t>
            </w:r>
          </w:p>
        </w:tc>
        <w:tc>
          <w:tcPr>
            <w:tcW w:w="2141" w:type="dxa"/>
            <w:vAlign w:val="center"/>
          </w:tcPr>
          <w:p w14:paraId="5B2D1D96" w14:textId="3BBD93FD" w:rsidR="00542046" w:rsidRPr="00751A69" w:rsidRDefault="00542046" w:rsidP="00542046">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осіб</w:t>
            </w:r>
          </w:p>
        </w:tc>
        <w:tc>
          <w:tcPr>
            <w:tcW w:w="2123" w:type="dxa"/>
          </w:tcPr>
          <w:p w14:paraId="6CD4EEDD" w14:textId="6419B290" w:rsidR="00542046" w:rsidRPr="002162A7" w:rsidRDefault="00542046" w:rsidP="00542046">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220 000</w:t>
            </w:r>
          </w:p>
        </w:tc>
      </w:tr>
      <w:tr w:rsidR="00542046" w:rsidRPr="00CB44C1" w14:paraId="3814DC5D" w14:textId="77777777" w:rsidTr="00D9146B">
        <w:tc>
          <w:tcPr>
            <w:tcW w:w="2150" w:type="dxa"/>
            <w:vMerge/>
          </w:tcPr>
          <w:p w14:paraId="16BC403C" w14:textId="77777777" w:rsidR="00542046" w:rsidRPr="00CB44C1" w:rsidRDefault="00542046" w:rsidP="00542046">
            <w:pPr>
              <w:jc w:val="both"/>
              <w:rPr>
                <w:rFonts w:ascii="Arial" w:eastAsia="Times New Roman" w:hAnsi="Arial" w:cs="Arial"/>
                <w:b/>
                <w:sz w:val="20"/>
                <w:szCs w:val="20"/>
                <w:lang w:val="uk-UA" w:eastAsia="ru-RU"/>
              </w:rPr>
            </w:pPr>
          </w:p>
        </w:tc>
        <w:tc>
          <w:tcPr>
            <w:tcW w:w="3497" w:type="dxa"/>
            <w:vAlign w:val="bottom"/>
          </w:tcPr>
          <w:p w14:paraId="4EF906DA" w14:textId="72E335D6" w:rsidR="00542046" w:rsidRPr="00751A69" w:rsidRDefault="00542046" w:rsidP="00542046">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Мешканці, що отримують користь від заходів з покращення якості водних ресурсів</w:t>
            </w:r>
          </w:p>
        </w:tc>
        <w:tc>
          <w:tcPr>
            <w:tcW w:w="2141" w:type="dxa"/>
            <w:vAlign w:val="center"/>
          </w:tcPr>
          <w:p w14:paraId="4288B6DB" w14:textId="11954649" w:rsidR="00542046" w:rsidRPr="00751A69" w:rsidRDefault="00542046" w:rsidP="00542046">
            <w:pPr>
              <w:tabs>
                <w:tab w:val="left" w:pos="241"/>
              </w:tabs>
              <w:ind w:left="1"/>
              <w:jc w:val="both"/>
              <w:rPr>
                <w:rFonts w:ascii="Arial" w:eastAsia="Times New Roman" w:hAnsi="Arial" w:cs="Arial"/>
                <w:sz w:val="20"/>
                <w:szCs w:val="20"/>
                <w:lang w:eastAsia="ru-RU"/>
              </w:rPr>
            </w:pPr>
            <w:r w:rsidRPr="007550C5">
              <w:rPr>
                <w:rFonts w:ascii="Arial" w:eastAsia="Times New Roman" w:hAnsi="Arial" w:cs="Arial"/>
                <w:sz w:val="20"/>
                <w:szCs w:val="20"/>
                <w:lang w:eastAsia="ru-RU"/>
              </w:rPr>
              <w:t>осіб</w:t>
            </w:r>
          </w:p>
        </w:tc>
        <w:tc>
          <w:tcPr>
            <w:tcW w:w="2123" w:type="dxa"/>
          </w:tcPr>
          <w:p w14:paraId="11DBCB59" w14:textId="71619013" w:rsidR="00542046" w:rsidRPr="002162A7" w:rsidRDefault="00542046" w:rsidP="00542046">
            <w:pPr>
              <w:tabs>
                <w:tab w:val="left" w:pos="241"/>
              </w:tabs>
              <w:ind w:left="1"/>
              <w:jc w:val="both"/>
              <w:rPr>
                <w:rFonts w:ascii="Arial" w:eastAsia="Times New Roman" w:hAnsi="Arial" w:cs="Arial"/>
                <w:sz w:val="20"/>
                <w:szCs w:val="20"/>
                <w:lang w:val="uk-UA" w:eastAsia="ru-RU"/>
              </w:rPr>
            </w:pPr>
            <w:r>
              <w:rPr>
                <w:rFonts w:ascii="Arial" w:eastAsia="Times New Roman" w:hAnsi="Arial" w:cs="Arial"/>
                <w:sz w:val="20"/>
                <w:szCs w:val="20"/>
                <w:lang w:val="uk-UA" w:eastAsia="ru-RU"/>
              </w:rPr>
              <w:t>50 000</w:t>
            </w:r>
          </w:p>
        </w:tc>
      </w:tr>
    </w:tbl>
    <w:p w14:paraId="4704E0C5" w14:textId="77777777" w:rsidR="00F27F2F" w:rsidRPr="00CB44C1" w:rsidRDefault="00F27F2F" w:rsidP="0014041F">
      <w:pPr>
        <w:spacing w:after="120" w:line="240" w:lineRule="auto"/>
        <w:jc w:val="both"/>
        <w:rPr>
          <w:rFonts w:ascii="Arial" w:eastAsia="Times New Roman" w:hAnsi="Arial" w:cs="Arial"/>
          <w:szCs w:val="24"/>
          <w:lang w:val="uk-UA" w:eastAsia="ru-RU"/>
        </w:rPr>
      </w:pPr>
    </w:p>
    <w:p w14:paraId="060EE420" w14:textId="20F5A862" w:rsidR="00C823DE" w:rsidRPr="00CB44C1" w:rsidRDefault="00F1356B" w:rsidP="00F27F2F">
      <w:pPr>
        <w:spacing w:after="120" w:line="240" w:lineRule="auto"/>
        <w:ind w:firstLine="567"/>
        <w:jc w:val="both"/>
        <w:rPr>
          <w:rFonts w:ascii="Arial" w:eastAsia="Times New Roman" w:hAnsi="Arial" w:cs="Arial"/>
          <w:szCs w:val="24"/>
          <w:lang w:val="uk-UA" w:eastAsia="ru-RU"/>
        </w:rPr>
      </w:pPr>
      <w:r w:rsidRPr="00CB44C1">
        <w:rPr>
          <w:rFonts w:ascii="Arial" w:eastAsia="Times New Roman" w:hAnsi="Arial" w:cs="Arial"/>
          <w:bCs/>
          <w:szCs w:val="24"/>
          <w:lang w:val="uk-UA" w:eastAsia="ru-RU"/>
        </w:rPr>
        <w:t xml:space="preserve">Оцінювання результатів </w:t>
      </w:r>
      <w:r w:rsidR="00C823DE" w:rsidRPr="00CB44C1">
        <w:rPr>
          <w:rFonts w:ascii="Arial" w:eastAsia="Times New Roman" w:hAnsi="Arial" w:cs="Arial"/>
          <w:bCs/>
          <w:szCs w:val="24"/>
          <w:lang w:val="uk-UA" w:eastAsia="ru-RU"/>
        </w:rPr>
        <w:t>впровадження</w:t>
      </w:r>
      <w:r w:rsidRPr="00CB44C1">
        <w:rPr>
          <w:rFonts w:ascii="Arial" w:eastAsia="Times New Roman" w:hAnsi="Arial" w:cs="Arial"/>
          <w:bCs/>
          <w:szCs w:val="24"/>
          <w:lang w:val="uk-UA" w:eastAsia="ru-RU"/>
        </w:rPr>
        <w:t xml:space="preserve"> </w:t>
      </w:r>
      <w:r w:rsidR="00A937F3">
        <w:rPr>
          <w:rFonts w:ascii="Arial" w:eastAsia="Times New Roman" w:hAnsi="Arial" w:cs="Arial"/>
          <w:bCs/>
          <w:szCs w:val="24"/>
          <w:lang w:val="uk-UA" w:eastAsia="ru-RU"/>
        </w:rPr>
        <w:t>Плану дій</w:t>
      </w:r>
      <w:r w:rsidR="00C823DE" w:rsidRPr="00CB44C1">
        <w:rPr>
          <w:rFonts w:ascii="Arial" w:eastAsia="Times New Roman" w:hAnsi="Arial" w:cs="Arial"/>
          <w:b/>
          <w:bCs/>
          <w:szCs w:val="24"/>
          <w:lang w:val="uk-UA" w:eastAsia="ru-RU"/>
        </w:rPr>
        <w:t xml:space="preserve"> </w:t>
      </w:r>
      <w:r w:rsidRPr="00CB44C1">
        <w:rPr>
          <w:rFonts w:ascii="Arial" w:eastAsia="Times New Roman" w:hAnsi="Arial" w:cs="Arial"/>
          <w:szCs w:val="24"/>
          <w:lang w:val="uk-UA" w:eastAsia="ru-RU"/>
        </w:rPr>
        <w:t xml:space="preserve">після завершення строку </w:t>
      </w:r>
      <w:r w:rsidR="00C823DE" w:rsidRPr="00CB44C1">
        <w:rPr>
          <w:rFonts w:ascii="Arial" w:eastAsia="Times New Roman" w:hAnsi="Arial" w:cs="Arial"/>
          <w:szCs w:val="24"/>
          <w:lang w:val="uk-UA" w:eastAsia="ru-RU"/>
        </w:rPr>
        <w:t>її</w:t>
      </w:r>
      <w:r w:rsidRPr="00CB44C1">
        <w:rPr>
          <w:rFonts w:ascii="Arial" w:eastAsia="Times New Roman" w:hAnsi="Arial" w:cs="Arial"/>
          <w:szCs w:val="24"/>
          <w:lang w:val="uk-UA" w:eastAsia="ru-RU"/>
        </w:rPr>
        <w:t xml:space="preserve"> реалізації на основі даних </w:t>
      </w:r>
      <w:r w:rsidR="00C823DE" w:rsidRPr="00CB44C1">
        <w:rPr>
          <w:rFonts w:ascii="Arial" w:eastAsia="Times New Roman" w:hAnsi="Arial" w:cs="Arial"/>
          <w:szCs w:val="24"/>
          <w:lang w:val="uk-UA" w:eastAsia="ru-RU"/>
        </w:rPr>
        <w:t xml:space="preserve">моніторингових </w:t>
      </w:r>
      <w:r w:rsidRPr="00CB44C1">
        <w:rPr>
          <w:rFonts w:ascii="Arial" w:eastAsia="Times New Roman" w:hAnsi="Arial" w:cs="Arial"/>
          <w:szCs w:val="24"/>
          <w:lang w:val="uk-UA" w:eastAsia="ru-RU"/>
        </w:rPr>
        <w:t xml:space="preserve">звітів </w:t>
      </w:r>
      <w:r w:rsidR="00C823DE" w:rsidRPr="00CB44C1">
        <w:rPr>
          <w:rFonts w:ascii="Arial" w:eastAsia="Times New Roman" w:hAnsi="Arial" w:cs="Arial"/>
          <w:szCs w:val="24"/>
          <w:lang w:val="uk-UA" w:eastAsia="ru-RU"/>
        </w:rPr>
        <w:t xml:space="preserve">може проводитися Робочою групою та виконавцями </w:t>
      </w:r>
      <w:r w:rsidR="00B9655F" w:rsidRPr="00CB44C1">
        <w:rPr>
          <w:rFonts w:ascii="Arial" w:eastAsia="Times New Roman" w:hAnsi="Arial" w:cs="Arial"/>
          <w:szCs w:val="24"/>
          <w:lang w:val="uk-UA" w:eastAsia="ru-RU"/>
        </w:rPr>
        <w:t>Плану</w:t>
      </w:r>
      <w:r w:rsidR="00C823DE" w:rsidRPr="00CB44C1">
        <w:rPr>
          <w:rFonts w:ascii="Arial" w:eastAsia="Times New Roman" w:hAnsi="Arial" w:cs="Arial"/>
          <w:szCs w:val="24"/>
          <w:lang w:val="uk-UA" w:eastAsia="ru-RU"/>
        </w:rPr>
        <w:t xml:space="preserve"> або залученими експертами.</w:t>
      </w:r>
    </w:p>
    <w:p w14:paraId="0CBEBB24" w14:textId="25293CE0" w:rsidR="00D24427" w:rsidRPr="000643D7" w:rsidRDefault="00F1356B" w:rsidP="000643D7">
      <w:pPr>
        <w:spacing w:after="120" w:line="240" w:lineRule="auto"/>
        <w:ind w:firstLine="567"/>
        <w:jc w:val="both"/>
        <w:rPr>
          <w:rFonts w:ascii="Arial" w:eastAsia="Times New Roman" w:hAnsi="Arial" w:cs="Arial"/>
          <w:szCs w:val="24"/>
          <w:lang w:val="uk-UA" w:eastAsia="ru-RU"/>
        </w:rPr>
      </w:pPr>
      <w:r w:rsidRPr="00CB44C1">
        <w:rPr>
          <w:rFonts w:ascii="Arial" w:eastAsia="Times New Roman" w:hAnsi="Arial" w:cs="Arial"/>
          <w:szCs w:val="24"/>
          <w:lang w:val="uk-UA" w:eastAsia="ru-RU"/>
        </w:rPr>
        <w:t xml:space="preserve">Звіт про оцінювання результатів </w:t>
      </w:r>
      <w:r w:rsidR="00C823DE" w:rsidRPr="00CB44C1">
        <w:rPr>
          <w:rFonts w:ascii="Arial" w:eastAsia="Times New Roman" w:hAnsi="Arial" w:cs="Arial"/>
          <w:szCs w:val="24"/>
          <w:lang w:val="uk-UA" w:eastAsia="ru-RU"/>
        </w:rPr>
        <w:t>впровадження</w:t>
      </w:r>
      <w:r w:rsidRPr="00CB44C1">
        <w:rPr>
          <w:rFonts w:ascii="Arial" w:eastAsia="Times New Roman" w:hAnsi="Arial" w:cs="Arial"/>
          <w:szCs w:val="24"/>
          <w:lang w:val="uk-UA" w:eastAsia="ru-RU"/>
        </w:rPr>
        <w:t xml:space="preserve"> </w:t>
      </w:r>
      <w:r w:rsidR="00B9655F" w:rsidRPr="00CB44C1">
        <w:rPr>
          <w:rFonts w:ascii="Arial" w:eastAsia="Times New Roman" w:hAnsi="Arial" w:cs="Arial"/>
          <w:szCs w:val="24"/>
          <w:lang w:val="uk-UA" w:eastAsia="ru-RU"/>
        </w:rPr>
        <w:t>Плану</w:t>
      </w:r>
      <w:r w:rsidRPr="00CB44C1">
        <w:rPr>
          <w:rFonts w:ascii="Arial" w:eastAsia="Times New Roman" w:hAnsi="Arial" w:cs="Arial"/>
          <w:szCs w:val="24"/>
          <w:lang w:val="uk-UA" w:eastAsia="ru-RU"/>
        </w:rPr>
        <w:t xml:space="preserve"> </w:t>
      </w:r>
      <w:r w:rsidR="00C823DE" w:rsidRPr="00CB44C1">
        <w:rPr>
          <w:rFonts w:ascii="Arial" w:eastAsia="Times New Roman" w:hAnsi="Arial" w:cs="Arial"/>
          <w:szCs w:val="24"/>
          <w:lang w:val="uk-UA" w:eastAsia="ru-RU"/>
        </w:rPr>
        <w:t>розглядає</w:t>
      </w:r>
      <w:r w:rsidRPr="00CB44C1">
        <w:rPr>
          <w:rFonts w:ascii="Arial" w:eastAsia="Times New Roman" w:hAnsi="Arial" w:cs="Arial"/>
          <w:szCs w:val="24"/>
          <w:lang w:val="uk-UA" w:eastAsia="ru-RU"/>
        </w:rPr>
        <w:t xml:space="preserve"> Робоча група</w:t>
      </w:r>
      <w:r w:rsidR="00C823DE" w:rsidRPr="00CB44C1">
        <w:rPr>
          <w:rFonts w:ascii="Arial" w:eastAsia="Times New Roman" w:hAnsi="Arial" w:cs="Arial"/>
          <w:szCs w:val="24"/>
          <w:lang w:val="uk-UA" w:eastAsia="ru-RU"/>
        </w:rPr>
        <w:t xml:space="preserve"> </w:t>
      </w:r>
      <w:r w:rsidRPr="00CB44C1">
        <w:rPr>
          <w:rFonts w:ascii="Arial" w:eastAsia="Times New Roman" w:hAnsi="Arial" w:cs="Arial"/>
          <w:szCs w:val="24"/>
          <w:lang w:val="uk-UA" w:eastAsia="ru-RU"/>
        </w:rPr>
        <w:t xml:space="preserve">в термін не пізніше </w:t>
      </w:r>
      <w:r w:rsidR="00F27F2F" w:rsidRPr="00CB44C1">
        <w:rPr>
          <w:rFonts w:ascii="Arial" w:eastAsia="Times New Roman" w:hAnsi="Arial" w:cs="Arial"/>
          <w:szCs w:val="24"/>
          <w:lang w:val="uk-UA" w:eastAsia="ru-RU"/>
        </w:rPr>
        <w:t>шести</w:t>
      </w:r>
      <w:r w:rsidRPr="00CB44C1">
        <w:rPr>
          <w:rFonts w:ascii="Arial" w:eastAsia="Times New Roman" w:hAnsi="Arial" w:cs="Arial"/>
          <w:szCs w:val="24"/>
          <w:lang w:val="uk-UA" w:eastAsia="ru-RU"/>
        </w:rPr>
        <w:t xml:space="preserve"> місяців після закінчення періоду реалізації </w:t>
      </w:r>
      <w:r w:rsidR="00B9655F" w:rsidRPr="00CB44C1">
        <w:rPr>
          <w:rFonts w:ascii="Arial" w:eastAsia="Times New Roman" w:hAnsi="Arial" w:cs="Arial"/>
          <w:szCs w:val="24"/>
          <w:lang w:val="uk-UA" w:eastAsia="ru-RU"/>
        </w:rPr>
        <w:t>Плану</w:t>
      </w:r>
      <w:r w:rsidR="00F27F2F" w:rsidRPr="00CB44C1">
        <w:rPr>
          <w:rFonts w:ascii="Arial" w:eastAsia="Times New Roman" w:hAnsi="Arial" w:cs="Arial"/>
          <w:szCs w:val="24"/>
          <w:lang w:val="uk-UA" w:eastAsia="ru-RU"/>
        </w:rPr>
        <w:t>.</w:t>
      </w:r>
      <w:r w:rsidRPr="00CB44C1">
        <w:rPr>
          <w:rFonts w:ascii="Arial" w:eastAsia="Times New Roman" w:hAnsi="Arial" w:cs="Arial"/>
          <w:szCs w:val="24"/>
          <w:lang w:val="uk-UA" w:eastAsia="ru-RU"/>
        </w:rPr>
        <w:t xml:space="preserve"> Крім того, заключн</w:t>
      </w:r>
      <w:r w:rsidR="00C823DE" w:rsidRPr="00CB44C1">
        <w:rPr>
          <w:rFonts w:ascii="Arial" w:eastAsia="Times New Roman" w:hAnsi="Arial" w:cs="Arial"/>
          <w:szCs w:val="24"/>
          <w:lang w:val="uk-UA" w:eastAsia="ru-RU"/>
        </w:rPr>
        <w:t>ий</w:t>
      </w:r>
      <w:r w:rsidRPr="00CB44C1">
        <w:rPr>
          <w:rFonts w:ascii="Arial" w:eastAsia="Times New Roman" w:hAnsi="Arial" w:cs="Arial"/>
          <w:szCs w:val="24"/>
          <w:lang w:val="uk-UA" w:eastAsia="ru-RU"/>
        </w:rPr>
        <w:t xml:space="preserve"> звіт про оцінювання результатів </w:t>
      </w:r>
      <w:r w:rsidR="00C823DE" w:rsidRPr="00CB44C1">
        <w:rPr>
          <w:rFonts w:ascii="Arial" w:eastAsia="Times New Roman" w:hAnsi="Arial" w:cs="Arial"/>
          <w:szCs w:val="24"/>
          <w:lang w:val="uk-UA" w:eastAsia="ru-RU"/>
        </w:rPr>
        <w:t>впровадження</w:t>
      </w:r>
      <w:r w:rsidRPr="00CB44C1">
        <w:rPr>
          <w:rFonts w:ascii="Arial" w:eastAsia="Times New Roman" w:hAnsi="Arial" w:cs="Arial"/>
          <w:szCs w:val="24"/>
          <w:lang w:val="uk-UA" w:eastAsia="ru-RU"/>
        </w:rPr>
        <w:t xml:space="preserve"> </w:t>
      </w:r>
      <w:r w:rsidR="00B9655F" w:rsidRPr="00CB44C1">
        <w:rPr>
          <w:rFonts w:ascii="Arial" w:eastAsia="Times New Roman" w:hAnsi="Arial" w:cs="Arial"/>
          <w:szCs w:val="24"/>
          <w:lang w:val="uk-UA" w:eastAsia="ru-RU"/>
        </w:rPr>
        <w:t>Плану</w:t>
      </w:r>
      <w:r w:rsidRPr="00CB44C1">
        <w:rPr>
          <w:rFonts w:ascii="Arial" w:eastAsia="Times New Roman" w:hAnsi="Arial" w:cs="Arial"/>
          <w:szCs w:val="24"/>
          <w:lang w:val="uk-UA" w:eastAsia="ru-RU"/>
        </w:rPr>
        <w:t xml:space="preserve"> оприлюднюються на офіційному вебсайті громади та/або у місцевих засобах масової інформації.</w:t>
      </w:r>
      <w:bookmarkEnd w:id="70"/>
    </w:p>
    <w:p w14:paraId="4285D9AE" w14:textId="0C977D66" w:rsidR="009B565D" w:rsidRPr="009B565D" w:rsidRDefault="002811CD" w:rsidP="009B565D">
      <w:pPr>
        <w:pStyle w:val="1"/>
        <w:ind w:left="0" w:firstLine="567"/>
      </w:pPr>
      <w:bookmarkStart w:id="79" w:name="_Toc177807877"/>
      <w:r w:rsidRPr="009B565D">
        <w:t xml:space="preserve">РИЗИКИ ТА УПРАВЛІННЯ </w:t>
      </w:r>
      <w:r>
        <w:t xml:space="preserve">НИМИ </w:t>
      </w:r>
      <w:r w:rsidRPr="009B565D">
        <w:t xml:space="preserve">В ПРОЦЕСІ </w:t>
      </w:r>
      <w:r>
        <w:t>РЕАЛІЗАЦІЇ ПЛАНУ ДІЙ</w:t>
      </w:r>
      <w:bookmarkEnd w:id="79"/>
    </w:p>
    <w:p w14:paraId="23FCC426" w14:textId="10B0670B" w:rsidR="009B565D" w:rsidRPr="009B565D" w:rsidRDefault="009B565D" w:rsidP="009B565D">
      <w:pPr>
        <w:spacing w:after="120" w:line="240" w:lineRule="auto"/>
        <w:ind w:firstLine="567"/>
        <w:jc w:val="both"/>
        <w:rPr>
          <w:rFonts w:ascii="Arial" w:eastAsia="Calibri" w:hAnsi="Arial" w:cs="Arial"/>
          <w:lang w:val="uk-UA" w:eastAsia="ru-RU"/>
        </w:rPr>
      </w:pPr>
      <w:bookmarkStart w:id="80" w:name="_Hlk177769209"/>
      <w:r w:rsidRPr="009B565D">
        <w:rPr>
          <w:rFonts w:ascii="Arial" w:eastAsia="Calibri" w:hAnsi="Arial" w:cs="Arial"/>
          <w:lang w:val="uk-UA" w:eastAsia="ru-RU"/>
        </w:rPr>
        <w:t xml:space="preserve">У процесі реалізації </w:t>
      </w:r>
      <w:r w:rsidR="00A937F3">
        <w:rPr>
          <w:rFonts w:ascii="Arial" w:eastAsia="Calibri" w:hAnsi="Arial" w:cs="Arial"/>
          <w:lang w:val="uk-UA" w:eastAsia="ru-RU"/>
        </w:rPr>
        <w:t>Плану дій</w:t>
      </w:r>
      <w:r w:rsidRPr="009B565D">
        <w:rPr>
          <w:rFonts w:ascii="Arial" w:eastAsia="Calibri" w:hAnsi="Arial" w:cs="Arial"/>
          <w:lang w:val="uk-UA" w:eastAsia="ru-RU"/>
        </w:rPr>
        <w:t xml:space="preserve"> </w:t>
      </w:r>
      <w:r w:rsidR="00383580">
        <w:rPr>
          <w:rFonts w:ascii="Arial" w:hAnsi="Arial" w:cs="Arial"/>
          <w:lang w:val="uk-UA"/>
        </w:rPr>
        <w:t>Червоноградської</w:t>
      </w:r>
      <w:r w:rsidR="00383580" w:rsidRPr="00CB44C1">
        <w:rPr>
          <w:rFonts w:ascii="Arial" w:hAnsi="Arial" w:cs="Arial"/>
          <w:lang w:val="uk-UA"/>
        </w:rPr>
        <w:t xml:space="preserve"> </w:t>
      </w:r>
      <w:r w:rsidRPr="009B565D">
        <w:rPr>
          <w:rFonts w:ascii="Arial" w:eastAsia="Calibri" w:hAnsi="Arial" w:cs="Arial"/>
          <w:lang w:val="uk-UA" w:eastAsia="ru-RU"/>
        </w:rPr>
        <w:t>міської територіальної громади до 2030 року існує низка ризиків, які можуть вплинути на досягнення поставлених цілей. Важливо ідентифікувати ці ризики та розробити ефективні стратегії їхнього управління, щоб мінімізувати негативний вплив на громаду та забезпечити сталий розвиток.</w:t>
      </w:r>
    </w:p>
    <w:p w14:paraId="1677FEA8" w14:textId="77777777" w:rsidR="009B565D" w:rsidRPr="002811CD" w:rsidRDefault="009B565D" w:rsidP="009B565D">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Економічні ризики</w:t>
      </w:r>
    </w:p>
    <w:p w14:paraId="32FDBAC6" w14:textId="73C940A5" w:rsidR="009B565D" w:rsidRPr="009B565D" w:rsidRDefault="009B565D" w:rsidP="009B565D">
      <w:pPr>
        <w:spacing w:after="120" w:line="240" w:lineRule="auto"/>
        <w:ind w:firstLine="567"/>
        <w:jc w:val="both"/>
        <w:rPr>
          <w:rFonts w:ascii="Arial" w:eastAsia="Calibri" w:hAnsi="Arial" w:cs="Arial"/>
          <w:lang w:val="uk-UA" w:eastAsia="ru-RU"/>
        </w:rPr>
      </w:pPr>
      <w:r w:rsidRPr="009B565D">
        <w:rPr>
          <w:rFonts w:ascii="Arial" w:eastAsia="Calibri" w:hAnsi="Arial" w:cs="Arial"/>
          <w:lang w:val="uk-UA" w:eastAsia="ru-RU"/>
        </w:rPr>
        <w:t xml:space="preserve">Основними економічними ризиками є можливість недостатнього фінансування </w:t>
      </w:r>
      <w:r w:rsidR="004659A2">
        <w:rPr>
          <w:rFonts w:ascii="Arial" w:eastAsia="Calibri" w:hAnsi="Arial" w:cs="Arial"/>
          <w:lang w:val="uk-UA" w:eastAsia="ru-RU"/>
        </w:rPr>
        <w:t>проєкт</w:t>
      </w:r>
      <w:r w:rsidRPr="009B565D">
        <w:rPr>
          <w:rFonts w:ascii="Arial" w:eastAsia="Calibri" w:hAnsi="Arial" w:cs="Arial"/>
          <w:lang w:val="uk-UA" w:eastAsia="ru-RU"/>
        </w:rPr>
        <w:t xml:space="preserve">ів через обмеженість державних бюджетних коштів або скорочення міжнародної фінансової підтримки. Крім того, коливання на світових ринках можуть вплинути на вартість матеріалів і ресурсів, необхідних для реалізації плану. Для управління цими ризиками доцільно </w:t>
      </w:r>
      <w:r>
        <w:rPr>
          <w:rFonts w:ascii="Arial" w:eastAsia="Calibri" w:hAnsi="Arial" w:cs="Arial"/>
          <w:lang w:val="uk-UA" w:eastAsia="ru-RU"/>
        </w:rPr>
        <w:t xml:space="preserve">дотримуватися </w:t>
      </w:r>
      <w:r w:rsidRPr="009B565D">
        <w:rPr>
          <w:rFonts w:ascii="Arial" w:eastAsia="Calibri" w:hAnsi="Arial" w:cs="Arial"/>
          <w:lang w:val="uk-UA" w:eastAsia="ru-RU"/>
        </w:rPr>
        <w:t>диверсифікован</w:t>
      </w:r>
      <w:r>
        <w:rPr>
          <w:rFonts w:ascii="Arial" w:eastAsia="Calibri" w:hAnsi="Arial" w:cs="Arial"/>
          <w:lang w:val="uk-UA" w:eastAsia="ru-RU"/>
        </w:rPr>
        <w:t>ої</w:t>
      </w:r>
      <w:r w:rsidRPr="009B565D">
        <w:rPr>
          <w:rFonts w:ascii="Arial" w:eastAsia="Calibri" w:hAnsi="Arial" w:cs="Arial"/>
          <w:lang w:val="uk-UA" w:eastAsia="ru-RU"/>
        </w:rPr>
        <w:t xml:space="preserve"> фінансов</w:t>
      </w:r>
      <w:r>
        <w:rPr>
          <w:rFonts w:ascii="Arial" w:eastAsia="Calibri" w:hAnsi="Arial" w:cs="Arial"/>
          <w:lang w:val="uk-UA" w:eastAsia="ru-RU"/>
        </w:rPr>
        <w:t>ої</w:t>
      </w:r>
      <w:r w:rsidRPr="009B565D">
        <w:rPr>
          <w:rFonts w:ascii="Arial" w:eastAsia="Calibri" w:hAnsi="Arial" w:cs="Arial"/>
          <w:lang w:val="uk-UA" w:eastAsia="ru-RU"/>
        </w:rPr>
        <w:t xml:space="preserve"> стратегі</w:t>
      </w:r>
      <w:r>
        <w:rPr>
          <w:rFonts w:ascii="Arial" w:eastAsia="Calibri" w:hAnsi="Arial" w:cs="Arial"/>
          <w:lang w:val="uk-UA" w:eastAsia="ru-RU"/>
        </w:rPr>
        <w:t>ї</w:t>
      </w:r>
      <w:r w:rsidRPr="009B565D">
        <w:rPr>
          <w:rFonts w:ascii="Arial" w:eastAsia="Calibri" w:hAnsi="Arial" w:cs="Arial"/>
          <w:lang w:val="uk-UA" w:eastAsia="ru-RU"/>
        </w:rPr>
        <w:t xml:space="preserve">, що включатиме залучення приватних </w:t>
      </w:r>
      <w:r w:rsidRPr="009B565D">
        <w:rPr>
          <w:rFonts w:ascii="Arial" w:eastAsia="Calibri" w:hAnsi="Arial" w:cs="Arial"/>
          <w:lang w:val="uk-UA" w:eastAsia="ru-RU"/>
        </w:rPr>
        <w:lastRenderedPageBreak/>
        <w:t>інвестицій, міжнародних грантів, а також активну співпрацю з міжнародними фінансовими установами.</w:t>
      </w:r>
    </w:p>
    <w:p w14:paraId="343C9F9B" w14:textId="13318DE2" w:rsidR="009B565D" w:rsidRPr="002811CD" w:rsidRDefault="009B565D" w:rsidP="009B565D">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Соціальні ризики</w:t>
      </w:r>
    </w:p>
    <w:p w14:paraId="4AF31705" w14:textId="0B7F7874" w:rsidR="009B565D" w:rsidRPr="009B565D" w:rsidRDefault="009B565D" w:rsidP="009B565D">
      <w:pPr>
        <w:spacing w:after="120" w:line="240" w:lineRule="auto"/>
        <w:ind w:firstLine="567"/>
        <w:jc w:val="both"/>
        <w:rPr>
          <w:rFonts w:ascii="Arial" w:eastAsia="Calibri" w:hAnsi="Arial" w:cs="Arial"/>
          <w:lang w:val="uk-UA" w:eastAsia="ru-RU"/>
        </w:rPr>
      </w:pPr>
      <w:r w:rsidRPr="009B565D">
        <w:rPr>
          <w:rFonts w:ascii="Arial" w:eastAsia="Calibri" w:hAnsi="Arial" w:cs="Arial"/>
          <w:lang w:val="uk-UA" w:eastAsia="ru-RU"/>
        </w:rPr>
        <w:t>Соціальні ризики включають можливість соціальної напруги серед населення, яке може втратити роботу через закриття вугільних підприємств. Це може призвести до зростання безробіття, зниження рівня доходів та збільшення соціальної нерівності. Для пом'якшення цих ризиків необхідно впроваджувати програми перекваліфікації працівників, стимулювати розвиток малого та середнього бізнесу, а також забезпечувати соціальний захист для найуразливіших груп населення.</w:t>
      </w:r>
    </w:p>
    <w:p w14:paraId="05628843" w14:textId="77777777" w:rsidR="009B565D" w:rsidRPr="002811CD" w:rsidRDefault="009B565D" w:rsidP="009B565D">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Екологічні ризики</w:t>
      </w:r>
    </w:p>
    <w:p w14:paraId="6AC6F387" w14:textId="2485549A" w:rsidR="009B565D" w:rsidRPr="009B565D" w:rsidRDefault="009B565D" w:rsidP="009B565D">
      <w:pPr>
        <w:spacing w:after="120" w:line="240" w:lineRule="auto"/>
        <w:ind w:firstLine="567"/>
        <w:jc w:val="both"/>
        <w:rPr>
          <w:rFonts w:ascii="Arial" w:eastAsia="Calibri" w:hAnsi="Arial" w:cs="Arial"/>
          <w:lang w:val="uk-UA" w:eastAsia="ru-RU"/>
        </w:rPr>
      </w:pPr>
      <w:r w:rsidRPr="009B565D">
        <w:rPr>
          <w:rFonts w:ascii="Arial" w:eastAsia="Calibri" w:hAnsi="Arial" w:cs="Arial"/>
          <w:lang w:val="uk-UA" w:eastAsia="ru-RU"/>
        </w:rPr>
        <w:t xml:space="preserve">Впровадження нових економічних та інфраструктурних </w:t>
      </w:r>
      <w:r w:rsidR="004659A2">
        <w:rPr>
          <w:rFonts w:ascii="Arial" w:eastAsia="Calibri" w:hAnsi="Arial" w:cs="Arial"/>
          <w:lang w:val="uk-UA" w:eastAsia="ru-RU"/>
        </w:rPr>
        <w:t>проєкт</w:t>
      </w:r>
      <w:r w:rsidRPr="009B565D">
        <w:rPr>
          <w:rFonts w:ascii="Arial" w:eastAsia="Calibri" w:hAnsi="Arial" w:cs="Arial"/>
          <w:lang w:val="uk-UA" w:eastAsia="ru-RU"/>
        </w:rPr>
        <w:t>ів може мати негативний вплив на навколишнє середовище, включаючи забруднення води, ґрунтів та повітря. Крім того, ризики екологічної деградації можуть виникнути через неналежну рекультивацію земель</w:t>
      </w:r>
      <w:r w:rsidR="00BF5163">
        <w:rPr>
          <w:rFonts w:ascii="Arial" w:eastAsia="Calibri" w:hAnsi="Arial" w:cs="Arial"/>
          <w:lang w:val="uk-UA" w:eastAsia="ru-RU"/>
        </w:rPr>
        <w:t xml:space="preserve"> та поводження із шахтними водами</w:t>
      </w:r>
      <w:r w:rsidRPr="009B565D">
        <w:rPr>
          <w:rFonts w:ascii="Arial" w:eastAsia="Calibri" w:hAnsi="Arial" w:cs="Arial"/>
          <w:lang w:val="uk-UA" w:eastAsia="ru-RU"/>
        </w:rPr>
        <w:t xml:space="preserve"> після закриття шахт. Для управління цими ризиками необхідно дотримуватися екологічних стандартів, проводити оцінку впливу на довкілля перед реалізацією </w:t>
      </w:r>
      <w:r w:rsidR="004659A2">
        <w:rPr>
          <w:rFonts w:ascii="Arial" w:eastAsia="Calibri" w:hAnsi="Arial" w:cs="Arial"/>
          <w:lang w:val="uk-UA" w:eastAsia="ru-RU"/>
        </w:rPr>
        <w:t>проєкт</w:t>
      </w:r>
      <w:r w:rsidRPr="009B565D">
        <w:rPr>
          <w:rFonts w:ascii="Arial" w:eastAsia="Calibri" w:hAnsi="Arial" w:cs="Arial"/>
          <w:lang w:val="uk-UA" w:eastAsia="ru-RU"/>
        </w:rPr>
        <w:t>ів та забезпечувати рекультивацію і відновлення земель.</w:t>
      </w:r>
    </w:p>
    <w:p w14:paraId="0B686007" w14:textId="77777777" w:rsidR="009B565D" w:rsidRPr="002811CD" w:rsidRDefault="009B565D" w:rsidP="009B565D">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Політичні та регуляторні ризики</w:t>
      </w:r>
    </w:p>
    <w:p w14:paraId="6D7984A4" w14:textId="11F9B623" w:rsidR="009B565D" w:rsidRPr="009B565D" w:rsidRDefault="009B565D" w:rsidP="009B565D">
      <w:pPr>
        <w:spacing w:after="120" w:line="240" w:lineRule="auto"/>
        <w:ind w:firstLine="567"/>
        <w:jc w:val="both"/>
        <w:rPr>
          <w:rFonts w:ascii="Arial" w:eastAsia="Calibri" w:hAnsi="Arial" w:cs="Arial"/>
          <w:lang w:val="uk-UA" w:eastAsia="ru-RU"/>
        </w:rPr>
      </w:pPr>
      <w:r w:rsidRPr="009B565D">
        <w:rPr>
          <w:rFonts w:ascii="Arial" w:eastAsia="Calibri" w:hAnsi="Arial" w:cs="Arial"/>
          <w:lang w:val="uk-UA" w:eastAsia="ru-RU"/>
        </w:rPr>
        <w:t xml:space="preserve">Політична нестабільність або зміни в законодавстві можуть затримати або ускладнити реалізацію плану. Нестабільність у державному управлінні може призвести до змін у пріоритетах розвитку або фінансуванні, що, в свою чергу, вплине на строки та ефективність реалізації </w:t>
      </w:r>
      <w:r w:rsidR="004659A2">
        <w:rPr>
          <w:rFonts w:ascii="Arial" w:eastAsia="Calibri" w:hAnsi="Arial" w:cs="Arial"/>
          <w:lang w:val="uk-UA" w:eastAsia="ru-RU"/>
        </w:rPr>
        <w:t>проєкт</w:t>
      </w:r>
      <w:r w:rsidRPr="009B565D">
        <w:rPr>
          <w:rFonts w:ascii="Arial" w:eastAsia="Calibri" w:hAnsi="Arial" w:cs="Arial"/>
          <w:lang w:val="uk-UA" w:eastAsia="ru-RU"/>
        </w:rPr>
        <w:t xml:space="preserve">ів. Для управління цими ризиками важливо підтримувати постійний діалог з </w:t>
      </w:r>
      <w:r w:rsidR="00BF5163">
        <w:rPr>
          <w:rFonts w:ascii="Arial" w:eastAsia="Calibri" w:hAnsi="Arial" w:cs="Arial"/>
          <w:lang w:val="uk-UA" w:eastAsia="ru-RU"/>
        </w:rPr>
        <w:t xml:space="preserve">міжнародними партнерами, </w:t>
      </w:r>
      <w:r w:rsidRPr="009B565D">
        <w:rPr>
          <w:rFonts w:ascii="Arial" w:eastAsia="Calibri" w:hAnsi="Arial" w:cs="Arial"/>
          <w:lang w:val="uk-UA" w:eastAsia="ru-RU"/>
        </w:rPr>
        <w:t xml:space="preserve">урядовими структурами, </w:t>
      </w:r>
      <w:r w:rsidR="00BF5163">
        <w:rPr>
          <w:rFonts w:ascii="Arial" w:eastAsia="Calibri" w:hAnsi="Arial" w:cs="Arial"/>
          <w:lang w:val="uk-UA" w:eastAsia="ru-RU"/>
        </w:rPr>
        <w:t xml:space="preserve">регіональними </w:t>
      </w:r>
      <w:r w:rsidRPr="009B565D">
        <w:rPr>
          <w:rFonts w:ascii="Arial" w:eastAsia="Calibri" w:hAnsi="Arial" w:cs="Arial"/>
          <w:lang w:val="uk-UA" w:eastAsia="ru-RU"/>
        </w:rPr>
        <w:t>органами влади</w:t>
      </w:r>
      <w:r w:rsidR="00BF5163">
        <w:rPr>
          <w:rFonts w:ascii="Arial" w:eastAsia="Calibri" w:hAnsi="Arial" w:cs="Arial"/>
          <w:lang w:val="uk-UA" w:eastAsia="ru-RU"/>
        </w:rPr>
        <w:t>, Асоціацією вугільних громад України</w:t>
      </w:r>
      <w:r w:rsidRPr="009B565D">
        <w:rPr>
          <w:rFonts w:ascii="Arial" w:eastAsia="Calibri" w:hAnsi="Arial" w:cs="Arial"/>
          <w:lang w:val="uk-UA" w:eastAsia="ru-RU"/>
        </w:rPr>
        <w:t xml:space="preserve"> та забезпечувати гнучкість у </w:t>
      </w:r>
      <w:r w:rsidR="00BF5163">
        <w:rPr>
          <w:rFonts w:ascii="Arial" w:eastAsia="Calibri" w:hAnsi="Arial" w:cs="Arial"/>
          <w:lang w:val="uk-UA" w:eastAsia="ru-RU"/>
        </w:rPr>
        <w:t>впровадженні Плану</w:t>
      </w:r>
      <w:r w:rsidRPr="009B565D">
        <w:rPr>
          <w:rFonts w:ascii="Arial" w:eastAsia="Calibri" w:hAnsi="Arial" w:cs="Arial"/>
          <w:lang w:val="uk-UA" w:eastAsia="ru-RU"/>
        </w:rPr>
        <w:t>.</w:t>
      </w:r>
    </w:p>
    <w:p w14:paraId="3D0E2098" w14:textId="77777777" w:rsidR="009B565D" w:rsidRPr="002811CD" w:rsidRDefault="009B565D" w:rsidP="009B565D">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Інституційні та організаційні ризики</w:t>
      </w:r>
    </w:p>
    <w:p w14:paraId="69E2787E" w14:textId="1DA282C6" w:rsidR="009B565D" w:rsidRPr="009B565D" w:rsidRDefault="009B565D" w:rsidP="009B565D">
      <w:pPr>
        <w:spacing w:after="120" w:line="240" w:lineRule="auto"/>
        <w:ind w:firstLine="567"/>
        <w:jc w:val="both"/>
        <w:rPr>
          <w:rFonts w:ascii="Arial" w:eastAsia="Calibri" w:hAnsi="Arial" w:cs="Arial"/>
          <w:lang w:val="uk-UA" w:eastAsia="ru-RU"/>
        </w:rPr>
      </w:pPr>
      <w:r w:rsidRPr="009B565D">
        <w:rPr>
          <w:rFonts w:ascii="Arial" w:eastAsia="Calibri" w:hAnsi="Arial" w:cs="Arial"/>
          <w:lang w:val="uk-UA" w:eastAsia="ru-RU"/>
        </w:rPr>
        <w:t xml:space="preserve">Відсутність належної координації між різними зацікавленими сторонами (місцевими органами влади, громадськими організаціями, приватним сектором) може спричинити затримки в реалізації </w:t>
      </w:r>
      <w:r w:rsidR="004659A2">
        <w:rPr>
          <w:rFonts w:ascii="Arial" w:eastAsia="Calibri" w:hAnsi="Arial" w:cs="Arial"/>
          <w:lang w:val="uk-UA" w:eastAsia="ru-RU"/>
        </w:rPr>
        <w:t>проєкт</w:t>
      </w:r>
      <w:r w:rsidRPr="009B565D">
        <w:rPr>
          <w:rFonts w:ascii="Arial" w:eastAsia="Calibri" w:hAnsi="Arial" w:cs="Arial"/>
          <w:lang w:val="uk-UA" w:eastAsia="ru-RU"/>
        </w:rPr>
        <w:t xml:space="preserve">ів або неефективне використання ресурсів. Для управління цими ризиками необхідно створити чітку систему управління </w:t>
      </w:r>
      <w:r w:rsidR="004659A2">
        <w:rPr>
          <w:rFonts w:ascii="Arial" w:eastAsia="Calibri" w:hAnsi="Arial" w:cs="Arial"/>
          <w:lang w:val="uk-UA" w:eastAsia="ru-RU"/>
        </w:rPr>
        <w:t>проєкт</w:t>
      </w:r>
      <w:r w:rsidRPr="009B565D">
        <w:rPr>
          <w:rFonts w:ascii="Arial" w:eastAsia="Calibri" w:hAnsi="Arial" w:cs="Arial"/>
          <w:lang w:val="uk-UA" w:eastAsia="ru-RU"/>
        </w:rPr>
        <w:t>ами з визначенням ролей і відповідальност</w:t>
      </w:r>
      <w:r w:rsidR="00D24427">
        <w:rPr>
          <w:rFonts w:ascii="Arial" w:eastAsia="Calibri" w:hAnsi="Arial" w:cs="Arial"/>
          <w:lang w:val="uk-UA" w:eastAsia="ru-RU"/>
        </w:rPr>
        <w:t>і</w:t>
      </w:r>
      <w:r w:rsidRPr="009B565D">
        <w:rPr>
          <w:rFonts w:ascii="Arial" w:eastAsia="Calibri" w:hAnsi="Arial" w:cs="Arial"/>
          <w:lang w:val="uk-UA" w:eastAsia="ru-RU"/>
        </w:rPr>
        <w:t xml:space="preserve"> усіх учасників, забезпечити прозорість у прийнятті рішень та організувати регулярні зустрічі для обговорення прогресу та проблем.</w:t>
      </w:r>
    </w:p>
    <w:bookmarkEnd w:id="80"/>
    <w:p w14:paraId="478ED69C" w14:textId="77777777" w:rsidR="009A3B15" w:rsidRDefault="009A3B15" w:rsidP="00F27F2F">
      <w:pPr>
        <w:spacing w:after="120" w:line="240" w:lineRule="auto"/>
        <w:ind w:firstLine="567"/>
        <w:jc w:val="both"/>
        <w:rPr>
          <w:rFonts w:ascii="Arial" w:eastAsia="Calibri" w:hAnsi="Arial" w:cs="Arial"/>
          <w:lang w:val="uk-UA" w:eastAsia="ru-RU"/>
        </w:rPr>
      </w:pPr>
    </w:p>
    <w:p w14:paraId="75965575" w14:textId="77777777" w:rsidR="00D24427" w:rsidRDefault="00D24427">
      <w:pPr>
        <w:rPr>
          <w:rFonts w:ascii="Arial" w:hAnsi="Arial" w:cs="Arial"/>
          <w:b/>
          <w:sz w:val="24"/>
          <w:szCs w:val="24"/>
          <w:lang w:val="uk-UA"/>
        </w:rPr>
      </w:pPr>
      <w:r w:rsidRPr="0059707C">
        <w:rPr>
          <w:lang w:val="uk-UA"/>
        </w:rPr>
        <w:br w:type="page"/>
      </w:r>
    </w:p>
    <w:p w14:paraId="3D7FEDA9" w14:textId="3B3B0A77" w:rsidR="00BF5163" w:rsidRPr="00BF5163" w:rsidRDefault="002811CD" w:rsidP="00BF5163">
      <w:pPr>
        <w:pStyle w:val="1"/>
        <w:ind w:left="0" w:firstLine="567"/>
        <w:rPr>
          <w:rFonts w:eastAsia="Calibri"/>
          <w:lang w:eastAsia="ru-RU"/>
        </w:rPr>
      </w:pPr>
      <w:bookmarkStart w:id="81" w:name="_Toc177807878"/>
      <w:r>
        <w:lastRenderedPageBreak/>
        <w:t xml:space="preserve">АНАЛІЗ </w:t>
      </w:r>
      <w:r w:rsidRPr="00BF5163">
        <w:t>ВПЛИВУ</w:t>
      </w:r>
      <w:r>
        <w:t xml:space="preserve"> </w:t>
      </w:r>
      <w:r w:rsidRPr="00BF5163">
        <w:rPr>
          <w:rFonts w:eastAsia="Calibri"/>
          <w:bCs/>
          <w:lang w:eastAsia="ru-RU"/>
        </w:rPr>
        <w:t>НА СОЦІАЛЬНО ВРАЗЛИВІ ГРУПИ</w:t>
      </w:r>
      <w:bookmarkEnd w:id="81"/>
    </w:p>
    <w:p w14:paraId="6FCD525F" w14:textId="4F4504B0" w:rsidR="00BF5163" w:rsidRPr="00BF5163" w:rsidRDefault="00BF5163" w:rsidP="00BF5163">
      <w:pPr>
        <w:spacing w:after="120" w:line="240" w:lineRule="auto"/>
        <w:ind w:firstLine="567"/>
        <w:jc w:val="both"/>
        <w:rPr>
          <w:rFonts w:ascii="Arial" w:eastAsia="Calibri" w:hAnsi="Arial" w:cs="Arial"/>
          <w:lang w:val="uk-UA" w:eastAsia="ru-RU"/>
        </w:rPr>
      </w:pPr>
      <w:bookmarkStart w:id="82" w:name="_Hlk177769199"/>
      <w:r w:rsidRPr="00BF5163">
        <w:rPr>
          <w:rFonts w:ascii="Arial" w:eastAsia="Calibri" w:hAnsi="Arial" w:cs="Arial"/>
          <w:lang w:val="uk-UA" w:eastAsia="ru-RU"/>
        </w:rPr>
        <w:t xml:space="preserve">Політика відмови від вугілля є важливою складовою стратегії декарбонізації та переходу до сталого розвитку. Однак, вона </w:t>
      </w:r>
      <w:r>
        <w:rPr>
          <w:rFonts w:ascii="Arial" w:eastAsia="Calibri" w:hAnsi="Arial" w:cs="Arial"/>
          <w:lang w:val="uk-UA" w:eastAsia="ru-RU"/>
        </w:rPr>
        <w:t xml:space="preserve">матиме </w:t>
      </w:r>
      <w:r w:rsidRPr="00BF5163">
        <w:rPr>
          <w:rFonts w:ascii="Arial" w:eastAsia="Calibri" w:hAnsi="Arial" w:cs="Arial"/>
          <w:lang w:val="uk-UA" w:eastAsia="ru-RU"/>
        </w:rPr>
        <w:t>значний вплив на різні соціально вразливі групи</w:t>
      </w:r>
      <w:r>
        <w:rPr>
          <w:rFonts w:ascii="Arial" w:eastAsia="Calibri" w:hAnsi="Arial" w:cs="Arial"/>
          <w:lang w:val="uk-UA" w:eastAsia="ru-RU"/>
        </w:rPr>
        <w:t xml:space="preserve"> у </w:t>
      </w:r>
      <w:r w:rsidR="00383580">
        <w:rPr>
          <w:rFonts w:ascii="Arial" w:hAnsi="Arial" w:cs="Arial"/>
          <w:lang w:val="uk-UA"/>
        </w:rPr>
        <w:t xml:space="preserve">Червоноградській </w:t>
      </w:r>
      <w:r>
        <w:rPr>
          <w:rFonts w:ascii="Arial" w:eastAsia="Calibri" w:hAnsi="Arial" w:cs="Arial"/>
          <w:lang w:val="uk-UA" w:eastAsia="ru-RU"/>
        </w:rPr>
        <w:t>міській територіальній громаді.</w:t>
      </w:r>
      <w:r w:rsidRPr="00BF5163">
        <w:rPr>
          <w:rFonts w:ascii="Arial" w:eastAsia="Calibri" w:hAnsi="Arial" w:cs="Arial"/>
          <w:lang w:val="uk-UA" w:eastAsia="ru-RU"/>
        </w:rPr>
        <w:t xml:space="preserve"> </w:t>
      </w:r>
      <w:r>
        <w:rPr>
          <w:rFonts w:ascii="Arial" w:eastAsia="Calibri" w:hAnsi="Arial" w:cs="Arial"/>
          <w:lang w:val="uk-UA" w:eastAsia="ru-RU"/>
        </w:rPr>
        <w:t xml:space="preserve">Дана </w:t>
      </w:r>
      <w:r w:rsidRPr="00BF5163">
        <w:rPr>
          <w:rFonts w:ascii="Arial" w:eastAsia="Calibri" w:hAnsi="Arial" w:cs="Arial"/>
          <w:lang w:val="uk-UA" w:eastAsia="ru-RU"/>
        </w:rPr>
        <w:t xml:space="preserve">політика може вплинути на різні вразливі групи </w:t>
      </w:r>
      <w:r>
        <w:rPr>
          <w:rFonts w:ascii="Arial" w:eastAsia="Calibri" w:hAnsi="Arial" w:cs="Arial"/>
          <w:lang w:val="uk-UA" w:eastAsia="ru-RU"/>
        </w:rPr>
        <w:t xml:space="preserve">по-різному. Нижче наведено </w:t>
      </w:r>
      <w:r w:rsidRPr="00BF5163">
        <w:rPr>
          <w:rFonts w:ascii="Arial" w:eastAsia="Calibri" w:hAnsi="Arial" w:cs="Arial"/>
          <w:lang w:val="uk-UA" w:eastAsia="ru-RU"/>
        </w:rPr>
        <w:t>заходи</w:t>
      </w:r>
      <w:r>
        <w:rPr>
          <w:rFonts w:ascii="Arial" w:eastAsia="Calibri" w:hAnsi="Arial" w:cs="Arial"/>
          <w:lang w:val="uk-UA" w:eastAsia="ru-RU"/>
        </w:rPr>
        <w:t>, які</w:t>
      </w:r>
      <w:r w:rsidRPr="00BF5163">
        <w:rPr>
          <w:rFonts w:ascii="Arial" w:eastAsia="Calibri" w:hAnsi="Arial" w:cs="Arial"/>
          <w:lang w:val="uk-UA" w:eastAsia="ru-RU"/>
        </w:rPr>
        <w:t xml:space="preserve"> можуть бути </w:t>
      </w:r>
      <w:r>
        <w:rPr>
          <w:rFonts w:ascii="Arial" w:eastAsia="Calibri" w:hAnsi="Arial" w:cs="Arial"/>
          <w:lang w:val="uk-UA" w:eastAsia="ru-RU"/>
        </w:rPr>
        <w:t xml:space="preserve">вжиті </w:t>
      </w:r>
      <w:r w:rsidRPr="00BF5163">
        <w:rPr>
          <w:rFonts w:ascii="Arial" w:eastAsia="Calibri" w:hAnsi="Arial" w:cs="Arial"/>
          <w:lang w:val="uk-UA" w:eastAsia="ru-RU"/>
        </w:rPr>
        <w:t>для мінімізації негативних наслідків</w:t>
      </w:r>
      <w:r>
        <w:rPr>
          <w:rFonts w:ascii="Arial" w:eastAsia="Calibri" w:hAnsi="Arial" w:cs="Arial"/>
          <w:lang w:val="uk-UA" w:eastAsia="ru-RU"/>
        </w:rPr>
        <w:t xml:space="preserve"> впливу</w:t>
      </w:r>
      <w:r w:rsidRPr="00BF5163">
        <w:rPr>
          <w:rFonts w:ascii="Arial" w:eastAsia="Calibri" w:hAnsi="Arial" w:cs="Arial"/>
          <w:lang w:val="uk-UA" w:eastAsia="ru-RU"/>
        </w:rPr>
        <w:t>:</w:t>
      </w:r>
    </w:p>
    <w:p w14:paraId="798AB511" w14:textId="76AFF73E" w:rsidR="007E37C4" w:rsidRDefault="00BF5163" w:rsidP="007E37C4">
      <w:pPr>
        <w:spacing w:after="120" w:line="240" w:lineRule="auto"/>
        <w:ind w:firstLine="567"/>
        <w:jc w:val="both"/>
        <w:rPr>
          <w:rFonts w:ascii="Arial" w:eastAsia="Calibri" w:hAnsi="Arial" w:cs="Arial"/>
          <w:lang w:val="uk-UA" w:eastAsia="ru-RU"/>
        </w:rPr>
      </w:pPr>
      <w:r w:rsidRPr="002811CD">
        <w:rPr>
          <w:rFonts w:ascii="Arial" w:eastAsia="Calibri" w:hAnsi="Arial" w:cs="Arial"/>
          <w:b/>
          <w:bCs/>
          <w:lang w:val="uk-UA" w:eastAsia="ru-RU"/>
        </w:rPr>
        <w:t>Працівники вугільної галузі</w:t>
      </w:r>
    </w:p>
    <w:p w14:paraId="32DDE885" w14:textId="251A35B2" w:rsidR="00BF5163" w:rsidRPr="00BF5163" w:rsidRDefault="00BF5163" w:rsidP="007E37C4">
      <w:pPr>
        <w:tabs>
          <w:tab w:val="num" w:pos="720"/>
        </w:tabs>
        <w:spacing w:after="120" w:line="240" w:lineRule="auto"/>
        <w:ind w:firstLine="567"/>
        <w:jc w:val="both"/>
        <w:rPr>
          <w:rFonts w:ascii="Arial" w:eastAsia="Calibri" w:hAnsi="Arial" w:cs="Arial"/>
          <w:lang w:val="uk-UA" w:eastAsia="ru-RU"/>
        </w:rPr>
      </w:pPr>
      <w:r w:rsidRPr="00BF5163">
        <w:rPr>
          <w:rFonts w:ascii="Arial" w:eastAsia="Calibri" w:hAnsi="Arial" w:cs="Arial"/>
          <w:lang w:val="uk-UA" w:eastAsia="ru-RU"/>
        </w:rPr>
        <w:t xml:space="preserve">Основним впливом політики відмови від вугілля на цю групу є втрата робочих місць через закриття шахт та вугільних підприємств. Цей вплив є найбільш прямим і відчутним, оскільки багато працівників не мають навичок, необхідних для роботи в інших галузях. Така ситуація може призвести до зростання безробіття і соціальної напруги в </w:t>
      </w:r>
      <w:r>
        <w:rPr>
          <w:rFonts w:ascii="Arial" w:eastAsia="Calibri" w:hAnsi="Arial" w:cs="Arial"/>
          <w:lang w:val="uk-UA" w:eastAsia="ru-RU"/>
        </w:rPr>
        <w:t>громаді</w:t>
      </w:r>
      <w:r w:rsidRPr="00BF5163">
        <w:rPr>
          <w:rFonts w:ascii="Arial" w:eastAsia="Calibri" w:hAnsi="Arial" w:cs="Arial"/>
          <w:lang w:val="uk-UA" w:eastAsia="ru-RU"/>
        </w:rPr>
        <w:t>. Для пом'якшення цих наслідків необхідно впроваджувати програми перекваліфікації та підвищення кваліфікації, створювати нові робочі місця в альтернативних галузях, таких як зелена енергетика та переробна промисловість.</w:t>
      </w:r>
      <w:r>
        <w:rPr>
          <w:rFonts w:ascii="Arial" w:eastAsia="Calibri" w:hAnsi="Arial" w:cs="Arial"/>
          <w:lang w:val="uk-UA" w:eastAsia="ru-RU"/>
        </w:rPr>
        <w:t xml:space="preserve">  Також одним із варіантів реагування є р</w:t>
      </w:r>
      <w:r w:rsidRPr="00BF5163">
        <w:rPr>
          <w:rFonts w:ascii="Arial" w:eastAsia="Calibri" w:hAnsi="Arial" w:cs="Arial"/>
          <w:lang w:val="uk-UA" w:eastAsia="ru-RU"/>
        </w:rPr>
        <w:t>озробка довгострокових програм економічного розвитку</w:t>
      </w:r>
      <w:r>
        <w:rPr>
          <w:rFonts w:ascii="Arial" w:eastAsia="Calibri" w:hAnsi="Arial" w:cs="Arial"/>
          <w:lang w:val="uk-UA" w:eastAsia="ru-RU"/>
        </w:rPr>
        <w:t>.</w:t>
      </w:r>
      <w:r w:rsidRPr="00BF5163">
        <w:rPr>
          <w:rFonts w:ascii="Arial" w:eastAsia="Calibri" w:hAnsi="Arial" w:cs="Arial"/>
          <w:lang w:val="uk-UA" w:eastAsia="ru-RU"/>
        </w:rPr>
        <w:t xml:space="preserve"> </w:t>
      </w:r>
      <w:r>
        <w:rPr>
          <w:rFonts w:ascii="Arial" w:eastAsia="Calibri" w:hAnsi="Arial" w:cs="Arial"/>
          <w:lang w:val="uk-UA" w:eastAsia="ru-RU"/>
        </w:rPr>
        <w:t xml:space="preserve">Такі програми можуть передбачати заходи щодо стимулювання місцевого </w:t>
      </w:r>
      <w:r w:rsidRPr="00BF5163">
        <w:rPr>
          <w:rFonts w:ascii="Arial" w:eastAsia="Calibri" w:hAnsi="Arial" w:cs="Arial"/>
          <w:lang w:val="uk-UA" w:eastAsia="ru-RU"/>
        </w:rPr>
        <w:t>економічного розвитку,</w:t>
      </w:r>
      <w:r>
        <w:rPr>
          <w:rFonts w:ascii="Arial" w:eastAsia="Calibri" w:hAnsi="Arial" w:cs="Arial"/>
          <w:lang w:val="uk-UA" w:eastAsia="ru-RU"/>
        </w:rPr>
        <w:t xml:space="preserve"> </w:t>
      </w:r>
      <w:r w:rsidRPr="00BF5163">
        <w:rPr>
          <w:rFonts w:ascii="Arial" w:eastAsia="Calibri" w:hAnsi="Arial" w:cs="Arial"/>
          <w:lang w:val="uk-UA" w:eastAsia="ru-RU"/>
        </w:rPr>
        <w:t>залучення інвестицій у нові галузі</w:t>
      </w:r>
      <w:r>
        <w:rPr>
          <w:rFonts w:ascii="Arial" w:eastAsia="Calibri" w:hAnsi="Arial" w:cs="Arial"/>
          <w:lang w:val="uk-UA" w:eastAsia="ru-RU"/>
        </w:rPr>
        <w:t xml:space="preserve"> (наприклад, </w:t>
      </w:r>
      <w:r w:rsidRPr="00BF5163">
        <w:rPr>
          <w:rFonts w:ascii="Arial" w:eastAsia="Calibri" w:hAnsi="Arial" w:cs="Arial"/>
          <w:lang w:val="uk-UA" w:eastAsia="ru-RU"/>
        </w:rPr>
        <w:t>відновлювана енергетика, ІТ</w:t>
      </w:r>
      <w:r>
        <w:rPr>
          <w:rFonts w:ascii="Arial" w:eastAsia="Calibri" w:hAnsi="Arial" w:cs="Arial"/>
          <w:lang w:val="uk-UA" w:eastAsia="ru-RU"/>
        </w:rPr>
        <w:t xml:space="preserve">, харчова промисловість та </w:t>
      </w:r>
      <w:r w:rsidRPr="00BF5163">
        <w:rPr>
          <w:rFonts w:ascii="Arial" w:eastAsia="Calibri" w:hAnsi="Arial" w:cs="Arial"/>
          <w:lang w:val="uk-UA" w:eastAsia="ru-RU"/>
        </w:rPr>
        <w:t>інші перспективні сфери</w:t>
      </w:r>
      <w:r>
        <w:rPr>
          <w:rFonts w:ascii="Arial" w:eastAsia="Calibri" w:hAnsi="Arial" w:cs="Arial"/>
          <w:lang w:val="uk-UA" w:eastAsia="ru-RU"/>
        </w:rPr>
        <w:t>). Також відповідні програми можуть передбачати заходи щодо сприяння утворенню м</w:t>
      </w:r>
      <w:r w:rsidRPr="00BF5163">
        <w:rPr>
          <w:rFonts w:ascii="Arial" w:eastAsia="Calibri" w:hAnsi="Arial" w:cs="Arial"/>
          <w:lang w:val="uk-UA" w:eastAsia="ru-RU"/>
        </w:rPr>
        <w:t>ісцев</w:t>
      </w:r>
      <w:r>
        <w:rPr>
          <w:rFonts w:ascii="Arial" w:eastAsia="Calibri" w:hAnsi="Arial" w:cs="Arial"/>
          <w:lang w:val="uk-UA" w:eastAsia="ru-RU"/>
        </w:rPr>
        <w:t>их</w:t>
      </w:r>
      <w:r w:rsidRPr="00BF5163">
        <w:rPr>
          <w:rFonts w:ascii="Arial" w:eastAsia="Calibri" w:hAnsi="Arial" w:cs="Arial"/>
          <w:lang w:val="uk-UA" w:eastAsia="ru-RU"/>
        </w:rPr>
        <w:t xml:space="preserve"> кооператив</w:t>
      </w:r>
      <w:r>
        <w:rPr>
          <w:rFonts w:ascii="Arial" w:eastAsia="Calibri" w:hAnsi="Arial" w:cs="Arial"/>
          <w:lang w:val="uk-UA" w:eastAsia="ru-RU"/>
        </w:rPr>
        <w:t xml:space="preserve">ів </w:t>
      </w:r>
      <w:r w:rsidRPr="00BF5163">
        <w:rPr>
          <w:rFonts w:ascii="Arial" w:eastAsia="Calibri" w:hAnsi="Arial" w:cs="Arial"/>
          <w:lang w:val="uk-UA" w:eastAsia="ru-RU"/>
        </w:rPr>
        <w:t xml:space="preserve">та </w:t>
      </w:r>
      <w:r>
        <w:rPr>
          <w:rFonts w:ascii="Arial" w:eastAsia="Calibri" w:hAnsi="Arial" w:cs="Arial"/>
          <w:lang w:val="uk-UA" w:eastAsia="ru-RU"/>
        </w:rPr>
        <w:t xml:space="preserve">соціальних </w:t>
      </w:r>
      <w:r w:rsidRPr="00BF5163">
        <w:rPr>
          <w:rFonts w:ascii="Arial" w:eastAsia="Calibri" w:hAnsi="Arial" w:cs="Arial"/>
          <w:lang w:val="uk-UA" w:eastAsia="ru-RU"/>
        </w:rPr>
        <w:t>підприємств</w:t>
      </w:r>
      <w:r>
        <w:rPr>
          <w:rFonts w:ascii="Arial" w:eastAsia="Calibri" w:hAnsi="Arial" w:cs="Arial"/>
          <w:lang w:val="uk-UA" w:eastAsia="ru-RU"/>
        </w:rPr>
        <w:t xml:space="preserve">. Дані заходи мають допомагати у </w:t>
      </w:r>
      <w:r w:rsidRPr="00BF5163">
        <w:rPr>
          <w:rFonts w:ascii="Arial" w:eastAsia="Calibri" w:hAnsi="Arial" w:cs="Arial"/>
          <w:lang w:val="uk-UA" w:eastAsia="ru-RU"/>
        </w:rPr>
        <w:t>створенн</w:t>
      </w:r>
      <w:r>
        <w:rPr>
          <w:rFonts w:ascii="Arial" w:eastAsia="Calibri" w:hAnsi="Arial" w:cs="Arial"/>
          <w:lang w:val="uk-UA" w:eastAsia="ru-RU"/>
        </w:rPr>
        <w:t>і</w:t>
      </w:r>
      <w:r w:rsidRPr="00BF5163">
        <w:rPr>
          <w:rFonts w:ascii="Arial" w:eastAsia="Calibri" w:hAnsi="Arial" w:cs="Arial"/>
          <w:lang w:val="uk-UA" w:eastAsia="ru-RU"/>
        </w:rPr>
        <w:t xml:space="preserve"> кооперативів та малих підприємств, що належать колишнім шахтарям, у сферах, не пов'язаних з вугільною промисловістю (наприклад, сільське господарство, ремесла, зелений туризм</w:t>
      </w:r>
      <w:r>
        <w:rPr>
          <w:rFonts w:ascii="Arial" w:eastAsia="Calibri" w:hAnsi="Arial" w:cs="Arial"/>
          <w:lang w:val="uk-UA" w:eastAsia="ru-RU"/>
        </w:rPr>
        <w:t xml:space="preserve"> тощо</w:t>
      </w:r>
      <w:r w:rsidRPr="00BF5163">
        <w:rPr>
          <w:rFonts w:ascii="Arial" w:eastAsia="Calibri" w:hAnsi="Arial" w:cs="Arial"/>
          <w:lang w:val="uk-UA" w:eastAsia="ru-RU"/>
        </w:rPr>
        <w:t>).</w:t>
      </w:r>
    </w:p>
    <w:p w14:paraId="1FAAAD0F" w14:textId="22C1ADE7" w:rsidR="007E37C4" w:rsidRPr="002811CD" w:rsidRDefault="00BF5163" w:rsidP="007E37C4">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Жінки</w:t>
      </w:r>
    </w:p>
    <w:p w14:paraId="062E0046" w14:textId="59515159" w:rsidR="00BF5163" w:rsidRPr="00BF5163" w:rsidRDefault="00BF5163" w:rsidP="007E37C4">
      <w:pPr>
        <w:tabs>
          <w:tab w:val="num" w:pos="720"/>
        </w:tabs>
        <w:spacing w:after="120" w:line="240" w:lineRule="auto"/>
        <w:ind w:firstLine="567"/>
        <w:jc w:val="both"/>
        <w:rPr>
          <w:rFonts w:ascii="Arial" w:eastAsia="Calibri" w:hAnsi="Arial" w:cs="Arial"/>
          <w:lang w:val="uk-UA" w:eastAsia="ru-RU"/>
        </w:rPr>
      </w:pPr>
      <w:r w:rsidRPr="00BF5163">
        <w:rPr>
          <w:rFonts w:ascii="Arial" w:eastAsia="Calibri" w:hAnsi="Arial" w:cs="Arial"/>
          <w:lang w:val="uk-UA" w:eastAsia="ru-RU"/>
        </w:rPr>
        <w:t xml:space="preserve">Політика відмови від вугілля може непропорційно вплинути на жінок, які можуть бути більш вразливими до економічних змін через вже існуючі гендерні нерівності на ринку праці. У шахтарських регіонах жінки часто працюють у секторах, пов'язаних з вугільною промисловістю (обслуговування, адміністративні послуги). Зі зникненням цих робочих місць вони можуть зіткнутися з труднощами в пошуку нової роботи, що посилить економічну нестабільність сімей. Для підтримки жінок необхідно розробляти гендерно орієнтовані </w:t>
      </w:r>
      <w:r w:rsidR="007E37C4">
        <w:rPr>
          <w:rFonts w:ascii="Arial" w:eastAsia="Calibri" w:hAnsi="Arial" w:cs="Arial"/>
          <w:lang w:val="uk-UA" w:eastAsia="ru-RU"/>
        </w:rPr>
        <w:t xml:space="preserve">заходи в програмах економічного розвитку щодо їх </w:t>
      </w:r>
      <w:r w:rsidRPr="00BF5163">
        <w:rPr>
          <w:rFonts w:ascii="Arial" w:eastAsia="Calibri" w:hAnsi="Arial" w:cs="Arial"/>
          <w:lang w:val="uk-UA" w:eastAsia="ru-RU"/>
        </w:rPr>
        <w:t>працевлаштування, підтримк</w:t>
      </w:r>
      <w:r w:rsidR="007E37C4">
        <w:rPr>
          <w:rFonts w:ascii="Arial" w:eastAsia="Calibri" w:hAnsi="Arial" w:cs="Arial"/>
          <w:lang w:val="uk-UA" w:eastAsia="ru-RU"/>
        </w:rPr>
        <w:t>и</w:t>
      </w:r>
      <w:r w:rsidRPr="00BF5163">
        <w:rPr>
          <w:rFonts w:ascii="Arial" w:eastAsia="Calibri" w:hAnsi="Arial" w:cs="Arial"/>
          <w:lang w:val="uk-UA" w:eastAsia="ru-RU"/>
        </w:rPr>
        <w:t xml:space="preserve"> підприємниц</w:t>
      </w:r>
      <w:r w:rsidR="007E37C4">
        <w:rPr>
          <w:rFonts w:ascii="Arial" w:eastAsia="Calibri" w:hAnsi="Arial" w:cs="Arial"/>
          <w:lang w:val="uk-UA" w:eastAsia="ru-RU"/>
        </w:rPr>
        <w:t xml:space="preserve">ької ініціативи </w:t>
      </w:r>
      <w:r w:rsidRPr="00BF5163">
        <w:rPr>
          <w:rFonts w:ascii="Arial" w:eastAsia="Calibri" w:hAnsi="Arial" w:cs="Arial"/>
          <w:lang w:val="uk-UA" w:eastAsia="ru-RU"/>
        </w:rPr>
        <w:t>та професійн</w:t>
      </w:r>
      <w:r w:rsidR="007E37C4">
        <w:rPr>
          <w:rFonts w:ascii="Arial" w:eastAsia="Calibri" w:hAnsi="Arial" w:cs="Arial"/>
          <w:lang w:val="uk-UA" w:eastAsia="ru-RU"/>
        </w:rPr>
        <w:t>ого</w:t>
      </w:r>
      <w:r w:rsidRPr="00BF5163">
        <w:rPr>
          <w:rFonts w:ascii="Arial" w:eastAsia="Calibri" w:hAnsi="Arial" w:cs="Arial"/>
          <w:lang w:val="uk-UA" w:eastAsia="ru-RU"/>
        </w:rPr>
        <w:t xml:space="preserve"> розвит</w:t>
      </w:r>
      <w:r w:rsidR="007E37C4">
        <w:rPr>
          <w:rFonts w:ascii="Arial" w:eastAsia="Calibri" w:hAnsi="Arial" w:cs="Arial"/>
          <w:lang w:val="uk-UA" w:eastAsia="ru-RU"/>
        </w:rPr>
        <w:t>ку</w:t>
      </w:r>
      <w:r w:rsidRPr="00BF5163">
        <w:rPr>
          <w:rFonts w:ascii="Arial" w:eastAsia="Calibri" w:hAnsi="Arial" w:cs="Arial"/>
          <w:lang w:val="uk-UA" w:eastAsia="ru-RU"/>
        </w:rPr>
        <w:t xml:space="preserve"> у нових секторах.</w:t>
      </w:r>
      <w:r w:rsidR="007E37C4">
        <w:rPr>
          <w:rFonts w:ascii="Arial" w:eastAsia="Calibri" w:hAnsi="Arial" w:cs="Arial"/>
          <w:lang w:val="uk-UA" w:eastAsia="ru-RU"/>
        </w:rPr>
        <w:t xml:space="preserve"> Також важливо боротися з гендерними стереотипами та п</w:t>
      </w:r>
      <w:r w:rsidR="007E37C4" w:rsidRPr="007E37C4">
        <w:rPr>
          <w:rFonts w:ascii="Arial" w:eastAsia="Calibri" w:hAnsi="Arial" w:cs="Arial"/>
          <w:lang w:val="uk-UA" w:eastAsia="ru-RU"/>
        </w:rPr>
        <w:t>ідтрим</w:t>
      </w:r>
      <w:r w:rsidR="007E37C4">
        <w:rPr>
          <w:rFonts w:ascii="Arial" w:eastAsia="Calibri" w:hAnsi="Arial" w:cs="Arial"/>
          <w:lang w:val="uk-UA" w:eastAsia="ru-RU"/>
        </w:rPr>
        <w:t>увати</w:t>
      </w:r>
      <w:r w:rsidR="007E37C4" w:rsidRPr="007E37C4">
        <w:rPr>
          <w:rFonts w:ascii="Arial" w:eastAsia="Calibri" w:hAnsi="Arial" w:cs="Arial"/>
          <w:lang w:val="uk-UA" w:eastAsia="ru-RU"/>
        </w:rPr>
        <w:t xml:space="preserve"> </w:t>
      </w:r>
      <w:r w:rsidR="007E37C4">
        <w:rPr>
          <w:rFonts w:ascii="Arial" w:eastAsia="Calibri" w:hAnsi="Arial" w:cs="Arial"/>
          <w:lang w:val="uk-UA" w:eastAsia="ru-RU"/>
        </w:rPr>
        <w:t xml:space="preserve">для жінок </w:t>
      </w:r>
      <w:r w:rsidR="007E37C4" w:rsidRPr="007E37C4">
        <w:rPr>
          <w:rFonts w:ascii="Arial" w:eastAsia="Calibri" w:hAnsi="Arial" w:cs="Arial"/>
          <w:lang w:val="uk-UA" w:eastAsia="ru-RU"/>
        </w:rPr>
        <w:t>баланс</w:t>
      </w:r>
      <w:r w:rsidR="007E37C4">
        <w:rPr>
          <w:rFonts w:ascii="Arial" w:eastAsia="Calibri" w:hAnsi="Arial" w:cs="Arial"/>
          <w:lang w:val="uk-UA" w:eastAsia="ru-RU"/>
        </w:rPr>
        <w:t xml:space="preserve"> </w:t>
      </w:r>
      <w:r w:rsidR="007E37C4" w:rsidRPr="007E37C4">
        <w:rPr>
          <w:rFonts w:ascii="Arial" w:eastAsia="Calibri" w:hAnsi="Arial" w:cs="Arial"/>
          <w:lang w:val="uk-UA" w:eastAsia="ru-RU"/>
        </w:rPr>
        <w:t>між роботою та особистим життям</w:t>
      </w:r>
      <w:r w:rsidR="007E37C4">
        <w:rPr>
          <w:rFonts w:ascii="Arial" w:eastAsia="Calibri" w:hAnsi="Arial" w:cs="Arial"/>
          <w:lang w:val="uk-UA" w:eastAsia="ru-RU"/>
        </w:rPr>
        <w:t>, а саме:</w:t>
      </w:r>
      <w:r w:rsidR="007E37C4" w:rsidRPr="007E37C4">
        <w:rPr>
          <w:rFonts w:ascii="Arial" w:eastAsia="Calibri" w:hAnsi="Arial" w:cs="Arial"/>
          <w:lang w:val="uk-UA" w:eastAsia="ru-RU"/>
        </w:rPr>
        <w:t xml:space="preserve"> </w:t>
      </w:r>
      <w:r w:rsidR="007E37C4">
        <w:rPr>
          <w:rFonts w:ascii="Arial" w:eastAsia="Calibri" w:hAnsi="Arial" w:cs="Arial"/>
          <w:lang w:val="uk-UA" w:eastAsia="ru-RU"/>
        </w:rPr>
        <w:t>в</w:t>
      </w:r>
      <w:r w:rsidR="007E37C4" w:rsidRPr="007E37C4">
        <w:rPr>
          <w:rFonts w:ascii="Arial" w:eastAsia="Calibri" w:hAnsi="Arial" w:cs="Arial"/>
          <w:lang w:val="uk-UA" w:eastAsia="ru-RU"/>
        </w:rPr>
        <w:t>провадж</w:t>
      </w:r>
      <w:r w:rsidR="007E37C4">
        <w:rPr>
          <w:rFonts w:ascii="Arial" w:eastAsia="Calibri" w:hAnsi="Arial" w:cs="Arial"/>
          <w:lang w:val="uk-UA" w:eastAsia="ru-RU"/>
        </w:rPr>
        <w:t>увати</w:t>
      </w:r>
      <w:r w:rsidR="007E37C4" w:rsidRPr="007E37C4">
        <w:rPr>
          <w:rFonts w:ascii="Arial" w:eastAsia="Calibri" w:hAnsi="Arial" w:cs="Arial"/>
          <w:lang w:val="uk-UA" w:eastAsia="ru-RU"/>
        </w:rPr>
        <w:t xml:space="preserve"> </w:t>
      </w:r>
      <w:r w:rsidR="007E37C4">
        <w:rPr>
          <w:rFonts w:ascii="Arial" w:eastAsia="Calibri" w:hAnsi="Arial" w:cs="Arial"/>
          <w:lang w:val="uk-UA" w:eastAsia="ru-RU"/>
        </w:rPr>
        <w:t xml:space="preserve">локальні </w:t>
      </w:r>
      <w:r w:rsidR="007E37C4" w:rsidRPr="007E37C4">
        <w:rPr>
          <w:rFonts w:ascii="Arial" w:eastAsia="Calibri" w:hAnsi="Arial" w:cs="Arial"/>
          <w:lang w:val="uk-UA" w:eastAsia="ru-RU"/>
        </w:rPr>
        <w:t>політик</w:t>
      </w:r>
      <w:r w:rsidR="007E37C4">
        <w:rPr>
          <w:rFonts w:ascii="Arial" w:eastAsia="Calibri" w:hAnsi="Arial" w:cs="Arial"/>
          <w:lang w:val="uk-UA" w:eastAsia="ru-RU"/>
        </w:rPr>
        <w:t>и</w:t>
      </w:r>
      <w:r w:rsidR="007E37C4" w:rsidRPr="007E37C4">
        <w:rPr>
          <w:rFonts w:ascii="Arial" w:eastAsia="Calibri" w:hAnsi="Arial" w:cs="Arial"/>
          <w:lang w:val="uk-UA" w:eastAsia="ru-RU"/>
        </w:rPr>
        <w:t>, що підтримують гнучкі умови роботи та доступ до догляду за дітьми, що допоможе жінкам ефективніше поєднувати роботу та особисте життя</w:t>
      </w:r>
      <w:r w:rsidR="007E37C4">
        <w:rPr>
          <w:rFonts w:ascii="Arial" w:eastAsia="Calibri" w:hAnsi="Arial" w:cs="Arial"/>
          <w:lang w:val="uk-UA" w:eastAsia="ru-RU"/>
        </w:rPr>
        <w:t xml:space="preserve"> / популяризувати догляд за дітьми батьком</w:t>
      </w:r>
      <w:r w:rsidR="007E37C4" w:rsidRPr="007E37C4">
        <w:rPr>
          <w:rFonts w:ascii="Arial" w:eastAsia="Calibri" w:hAnsi="Arial" w:cs="Arial"/>
          <w:lang w:val="uk-UA" w:eastAsia="ru-RU"/>
        </w:rPr>
        <w:t>.</w:t>
      </w:r>
      <w:r w:rsidR="007E37C4">
        <w:rPr>
          <w:rFonts w:ascii="Arial" w:eastAsia="Calibri" w:hAnsi="Arial" w:cs="Arial"/>
          <w:lang w:val="uk-UA" w:eastAsia="ru-RU"/>
        </w:rPr>
        <w:t xml:space="preserve"> Останнє вимагає п</w:t>
      </w:r>
      <w:r w:rsidR="007E37C4" w:rsidRPr="007E37C4">
        <w:rPr>
          <w:rFonts w:ascii="Arial" w:eastAsia="Calibri" w:hAnsi="Arial" w:cs="Arial"/>
          <w:lang w:val="uk-UA" w:eastAsia="ru-RU"/>
        </w:rPr>
        <w:t>росвітницьк</w:t>
      </w:r>
      <w:r w:rsidR="007E37C4">
        <w:rPr>
          <w:rFonts w:ascii="Arial" w:eastAsia="Calibri" w:hAnsi="Arial" w:cs="Arial"/>
          <w:lang w:val="uk-UA" w:eastAsia="ru-RU"/>
        </w:rPr>
        <w:t>их</w:t>
      </w:r>
      <w:r w:rsidR="007E37C4" w:rsidRPr="007E37C4">
        <w:rPr>
          <w:rFonts w:ascii="Arial" w:eastAsia="Calibri" w:hAnsi="Arial" w:cs="Arial"/>
          <w:lang w:val="uk-UA" w:eastAsia="ru-RU"/>
        </w:rPr>
        <w:t xml:space="preserve"> кампані</w:t>
      </w:r>
      <w:r w:rsidR="007E37C4">
        <w:rPr>
          <w:rFonts w:ascii="Arial" w:eastAsia="Calibri" w:hAnsi="Arial" w:cs="Arial"/>
          <w:lang w:val="uk-UA" w:eastAsia="ru-RU"/>
        </w:rPr>
        <w:t xml:space="preserve">й </w:t>
      </w:r>
      <w:r w:rsidR="007E37C4" w:rsidRPr="007E37C4">
        <w:rPr>
          <w:rFonts w:ascii="Arial" w:eastAsia="Calibri" w:hAnsi="Arial" w:cs="Arial"/>
          <w:lang w:val="uk-UA" w:eastAsia="ru-RU"/>
        </w:rPr>
        <w:t>та навчання</w:t>
      </w:r>
      <w:r w:rsidR="007E37C4">
        <w:rPr>
          <w:rFonts w:ascii="Arial" w:eastAsia="Calibri" w:hAnsi="Arial" w:cs="Arial"/>
          <w:lang w:val="uk-UA" w:eastAsia="ru-RU"/>
        </w:rPr>
        <w:t>, о</w:t>
      </w:r>
      <w:r w:rsidR="007E37C4" w:rsidRPr="007E37C4">
        <w:rPr>
          <w:rFonts w:ascii="Arial" w:eastAsia="Calibri" w:hAnsi="Arial" w:cs="Arial"/>
          <w:lang w:val="uk-UA" w:eastAsia="ru-RU"/>
        </w:rPr>
        <w:t>рганізаці</w:t>
      </w:r>
      <w:r w:rsidR="007E37C4">
        <w:rPr>
          <w:rFonts w:ascii="Arial" w:eastAsia="Calibri" w:hAnsi="Arial" w:cs="Arial"/>
          <w:lang w:val="uk-UA" w:eastAsia="ru-RU"/>
        </w:rPr>
        <w:t>ї</w:t>
      </w:r>
      <w:r w:rsidR="007E37C4" w:rsidRPr="007E37C4">
        <w:rPr>
          <w:rFonts w:ascii="Arial" w:eastAsia="Calibri" w:hAnsi="Arial" w:cs="Arial"/>
          <w:lang w:val="uk-UA" w:eastAsia="ru-RU"/>
        </w:rPr>
        <w:t xml:space="preserve"> тренінгів з гендерної рівності та антидискримінаційних практик у</w:t>
      </w:r>
      <w:r w:rsidR="007E37C4">
        <w:rPr>
          <w:rFonts w:ascii="Arial" w:eastAsia="Calibri" w:hAnsi="Arial" w:cs="Arial"/>
          <w:lang w:val="uk-UA" w:eastAsia="ru-RU"/>
        </w:rPr>
        <w:t xml:space="preserve"> </w:t>
      </w:r>
      <w:r w:rsidR="007E37C4" w:rsidRPr="007E37C4">
        <w:rPr>
          <w:rFonts w:ascii="Arial" w:eastAsia="Calibri" w:hAnsi="Arial" w:cs="Arial"/>
          <w:lang w:val="uk-UA" w:eastAsia="ru-RU"/>
        </w:rPr>
        <w:t>громад</w:t>
      </w:r>
      <w:r w:rsidR="007E37C4">
        <w:rPr>
          <w:rFonts w:ascii="Arial" w:eastAsia="Calibri" w:hAnsi="Arial" w:cs="Arial"/>
          <w:lang w:val="uk-UA" w:eastAsia="ru-RU"/>
        </w:rPr>
        <w:t>і</w:t>
      </w:r>
      <w:r w:rsidR="007E37C4" w:rsidRPr="007E37C4">
        <w:rPr>
          <w:rFonts w:ascii="Arial" w:eastAsia="Calibri" w:hAnsi="Arial" w:cs="Arial"/>
          <w:lang w:val="uk-UA" w:eastAsia="ru-RU"/>
        </w:rPr>
        <w:t xml:space="preserve"> </w:t>
      </w:r>
      <w:r w:rsidR="007E37C4">
        <w:rPr>
          <w:rFonts w:ascii="Arial" w:eastAsia="Calibri" w:hAnsi="Arial" w:cs="Arial"/>
          <w:lang w:val="uk-UA" w:eastAsia="ru-RU"/>
        </w:rPr>
        <w:t xml:space="preserve">та </w:t>
      </w:r>
      <w:r w:rsidR="007E37C4" w:rsidRPr="007E37C4">
        <w:rPr>
          <w:rFonts w:ascii="Arial" w:eastAsia="Calibri" w:hAnsi="Arial" w:cs="Arial"/>
          <w:lang w:val="uk-UA" w:eastAsia="ru-RU"/>
        </w:rPr>
        <w:t>на підприємствах.</w:t>
      </w:r>
    </w:p>
    <w:p w14:paraId="1AF7213E" w14:textId="605A99F7" w:rsidR="007E37C4" w:rsidRPr="002811CD" w:rsidRDefault="00BF5163" w:rsidP="007E37C4">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Молодь (особливо випускники)</w:t>
      </w:r>
    </w:p>
    <w:p w14:paraId="2DCD3B9F" w14:textId="359222C0" w:rsidR="00BF5163" w:rsidRPr="00BF5163" w:rsidRDefault="00BF5163" w:rsidP="007E37C4">
      <w:pPr>
        <w:tabs>
          <w:tab w:val="num" w:pos="720"/>
        </w:tabs>
        <w:spacing w:after="120" w:line="240" w:lineRule="auto"/>
        <w:ind w:firstLine="567"/>
        <w:jc w:val="both"/>
        <w:rPr>
          <w:rFonts w:ascii="Arial" w:eastAsia="Calibri" w:hAnsi="Arial" w:cs="Arial"/>
          <w:lang w:val="uk-UA" w:eastAsia="ru-RU"/>
        </w:rPr>
      </w:pPr>
      <w:r w:rsidRPr="00BF5163">
        <w:rPr>
          <w:rFonts w:ascii="Arial" w:eastAsia="Calibri" w:hAnsi="Arial" w:cs="Arial"/>
          <w:lang w:val="uk-UA" w:eastAsia="ru-RU"/>
        </w:rPr>
        <w:t>Закриття вугільних підприємств та скорочення пов'язаних секторів може значно обмежити можливості працевлаштування для молоді. Особливо важко знайти першу роботу випускникам, які не мають досвіду. Це може призвести до "витоку мізків", коли молодь виїжджає з регіону у пошуках кращих можливостей. Для запобігання цьому необхідно створювати програми стажувань</w:t>
      </w:r>
      <w:r w:rsidR="007E37C4">
        <w:rPr>
          <w:rFonts w:ascii="Arial" w:eastAsia="Calibri" w:hAnsi="Arial" w:cs="Arial"/>
          <w:lang w:val="uk-UA" w:eastAsia="ru-RU"/>
        </w:rPr>
        <w:t xml:space="preserve"> в міській раді та на комунальних підприємствах міської ради, на підприємствах приватного сектору</w:t>
      </w:r>
      <w:r w:rsidRPr="00BF5163">
        <w:rPr>
          <w:rFonts w:ascii="Arial" w:eastAsia="Calibri" w:hAnsi="Arial" w:cs="Arial"/>
          <w:lang w:val="uk-UA" w:eastAsia="ru-RU"/>
        </w:rPr>
        <w:t>, підтримувати стартапи та інноваційні підприємства</w:t>
      </w:r>
      <w:r w:rsidR="007E37C4">
        <w:rPr>
          <w:rFonts w:ascii="Arial" w:eastAsia="Calibri" w:hAnsi="Arial" w:cs="Arial"/>
          <w:lang w:val="uk-UA" w:eastAsia="ru-RU"/>
        </w:rPr>
        <w:t>, створені молодими людьми</w:t>
      </w:r>
      <w:r w:rsidRPr="00BF5163">
        <w:rPr>
          <w:rFonts w:ascii="Arial" w:eastAsia="Calibri" w:hAnsi="Arial" w:cs="Arial"/>
          <w:lang w:val="uk-UA" w:eastAsia="ru-RU"/>
        </w:rPr>
        <w:t>, а також розвивати навчальні курси, що відповідають потребам нової економіки</w:t>
      </w:r>
      <w:r w:rsidR="007E37C4">
        <w:rPr>
          <w:rFonts w:ascii="Arial" w:eastAsia="Calibri" w:hAnsi="Arial" w:cs="Arial"/>
          <w:lang w:val="uk-UA" w:eastAsia="ru-RU"/>
        </w:rPr>
        <w:t xml:space="preserve"> в закладах середньої та професійно-технічної освіти</w:t>
      </w:r>
      <w:r w:rsidRPr="00BF5163">
        <w:rPr>
          <w:rFonts w:ascii="Arial" w:eastAsia="Calibri" w:hAnsi="Arial" w:cs="Arial"/>
          <w:lang w:val="uk-UA" w:eastAsia="ru-RU"/>
        </w:rPr>
        <w:t>.</w:t>
      </w:r>
    </w:p>
    <w:p w14:paraId="78908DB7" w14:textId="18E22623" w:rsidR="007E37C4" w:rsidRPr="002811CD" w:rsidRDefault="00BF5163" w:rsidP="007E37C4">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Пенсіонери та особи з інвалідністю</w:t>
      </w:r>
    </w:p>
    <w:p w14:paraId="35751376" w14:textId="1AE570F4" w:rsidR="00BF5163" w:rsidRPr="00BF5163" w:rsidRDefault="00BF5163" w:rsidP="007E37C4">
      <w:pPr>
        <w:tabs>
          <w:tab w:val="num" w:pos="720"/>
        </w:tabs>
        <w:spacing w:after="120" w:line="240" w:lineRule="auto"/>
        <w:ind w:firstLine="567"/>
        <w:jc w:val="both"/>
        <w:rPr>
          <w:rFonts w:ascii="Arial" w:eastAsia="Calibri" w:hAnsi="Arial" w:cs="Arial"/>
          <w:lang w:val="uk-UA" w:eastAsia="ru-RU"/>
        </w:rPr>
      </w:pPr>
      <w:r w:rsidRPr="00BF5163">
        <w:rPr>
          <w:rFonts w:ascii="Arial" w:eastAsia="Calibri" w:hAnsi="Arial" w:cs="Arial"/>
          <w:lang w:val="uk-UA" w:eastAsia="ru-RU"/>
        </w:rPr>
        <w:t>Ці групи населення можуть відчути на собі непрямі наслідки закриття вугільних підприємств. Зменшення місцевих податкових надходжень може призвести до скорочення соціальних послуг та субсидій, від яких вони залежать. Для підтримки цих груп важливо забезпечити стабільне фінансування соціальних програм, субсидії на оплату комунальних послуг, а також доступ до медичних і реабілітаційних послуг.</w:t>
      </w:r>
      <w:r w:rsidR="007E37C4">
        <w:rPr>
          <w:rFonts w:ascii="Arial" w:eastAsia="Calibri" w:hAnsi="Arial" w:cs="Arial"/>
          <w:lang w:val="uk-UA" w:eastAsia="ru-RU"/>
        </w:rPr>
        <w:t xml:space="preserve"> Дуже важливою є і</w:t>
      </w:r>
      <w:r w:rsidR="007E37C4" w:rsidRPr="007E37C4">
        <w:rPr>
          <w:rFonts w:ascii="Arial" w:eastAsia="Calibri" w:hAnsi="Arial" w:cs="Arial"/>
          <w:lang w:val="uk-UA" w:eastAsia="ru-RU"/>
        </w:rPr>
        <w:t>нклюзивна інфраструктура</w:t>
      </w:r>
      <w:r w:rsidR="007E37C4">
        <w:rPr>
          <w:rFonts w:ascii="Arial" w:eastAsia="Calibri" w:hAnsi="Arial" w:cs="Arial"/>
          <w:lang w:val="uk-UA" w:eastAsia="ru-RU"/>
        </w:rPr>
        <w:t xml:space="preserve"> у громаді. </w:t>
      </w:r>
      <w:r w:rsidR="007E37C4" w:rsidRPr="007E37C4">
        <w:rPr>
          <w:rFonts w:ascii="Arial" w:eastAsia="Calibri" w:hAnsi="Arial" w:cs="Arial"/>
          <w:lang w:val="uk-UA" w:eastAsia="ru-RU"/>
        </w:rPr>
        <w:t xml:space="preserve">Розробка та впровадження програм з удосконалення міської інфраструктури для забезпечення </w:t>
      </w:r>
      <w:r w:rsidR="007E37C4" w:rsidRPr="007E37C4">
        <w:rPr>
          <w:rFonts w:ascii="Arial" w:eastAsia="Calibri" w:hAnsi="Arial" w:cs="Arial"/>
          <w:lang w:val="uk-UA" w:eastAsia="ru-RU"/>
        </w:rPr>
        <w:lastRenderedPageBreak/>
        <w:t>доступу осіб з інвалідністю до громадських місць, транспорту та будівель</w:t>
      </w:r>
      <w:r w:rsidR="007E37C4">
        <w:rPr>
          <w:rFonts w:ascii="Arial" w:eastAsia="Calibri" w:hAnsi="Arial" w:cs="Arial"/>
          <w:lang w:val="uk-UA" w:eastAsia="ru-RU"/>
        </w:rPr>
        <w:t xml:space="preserve"> є не лише гуманістичною нормою, а й маркером розвитку громади</w:t>
      </w:r>
      <w:r w:rsidR="007E37C4" w:rsidRPr="007E37C4">
        <w:rPr>
          <w:rFonts w:ascii="Arial" w:eastAsia="Calibri" w:hAnsi="Arial" w:cs="Arial"/>
          <w:lang w:val="uk-UA" w:eastAsia="ru-RU"/>
        </w:rPr>
        <w:t>.</w:t>
      </w:r>
    </w:p>
    <w:p w14:paraId="0B879292" w14:textId="77E8BE04" w:rsidR="007E37C4" w:rsidRPr="002811CD" w:rsidRDefault="00BF5163" w:rsidP="007E37C4">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Ветерани війни</w:t>
      </w:r>
    </w:p>
    <w:p w14:paraId="67786165" w14:textId="1621BD52" w:rsidR="00BF5163" w:rsidRPr="00BF5163" w:rsidRDefault="00BF5163" w:rsidP="007E37C4">
      <w:pPr>
        <w:tabs>
          <w:tab w:val="num" w:pos="720"/>
        </w:tabs>
        <w:spacing w:after="120" w:line="240" w:lineRule="auto"/>
        <w:ind w:firstLine="567"/>
        <w:jc w:val="both"/>
        <w:rPr>
          <w:rFonts w:ascii="Arial" w:eastAsia="Calibri" w:hAnsi="Arial" w:cs="Arial"/>
          <w:lang w:val="uk-UA" w:eastAsia="ru-RU"/>
        </w:rPr>
      </w:pPr>
      <w:r w:rsidRPr="00BF5163">
        <w:rPr>
          <w:rFonts w:ascii="Arial" w:eastAsia="Calibri" w:hAnsi="Arial" w:cs="Arial"/>
          <w:lang w:val="uk-UA" w:eastAsia="ru-RU"/>
        </w:rPr>
        <w:t xml:space="preserve">Ветерани, які повернулися до громад, де вугільна промисловість була основним джерелом зайнятості, можуть мати труднощі з працевлаштуванням через фізичні або психологічні наслідки війни. Втрата роботи може погіршити їхній стан, викликаючи депресію та інші проблеми з психічним здоров’ям. Для підтримки ветеранів необхідно розробляти спеціалізовані програми реабілітації та професійної </w:t>
      </w:r>
      <w:r w:rsidR="007E37C4">
        <w:rPr>
          <w:rFonts w:ascii="Arial" w:eastAsia="Calibri" w:hAnsi="Arial" w:cs="Arial"/>
          <w:lang w:val="uk-UA" w:eastAsia="ru-RU"/>
        </w:rPr>
        <w:t>пере</w:t>
      </w:r>
      <w:r w:rsidRPr="00BF5163">
        <w:rPr>
          <w:rFonts w:ascii="Arial" w:eastAsia="Calibri" w:hAnsi="Arial" w:cs="Arial"/>
          <w:lang w:val="uk-UA" w:eastAsia="ru-RU"/>
        </w:rPr>
        <w:t>підготовки, а також створювати стимули для роботодавців, які наймають ветеранів.</w:t>
      </w:r>
      <w:r w:rsidR="007E37C4" w:rsidRPr="007E37C4">
        <w:rPr>
          <w:rFonts w:ascii="Arial" w:eastAsia="Calibri" w:hAnsi="Arial" w:cs="Arial"/>
          <w:lang w:val="uk-UA" w:eastAsia="ru-RU"/>
        </w:rPr>
        <w:t xml:space="preserve"> Також важливо підтримувати спортивн</w:t>
      </w:r>
      <w:r w:rsidR="007E37C4">
        <w:rPr>
          <w:rFonts w:ascii="Arial" w:eastAsia="Calibri" w:hAnsi="Arial" w:cs="Arial"/>
          <w:lang w:val="uk-UA" w:eastAsia="ru-RU"/>
        </w:rPr>
        <w:t>і</w:t>
      </w:r>
      <w:r w:rsidR="007E37C4" w:rsidRPr="007E37C4">
        <w:rPr>
          <w:rFonts w:ascii="Arial" w:eastAsia="Calibri" w:hAnsi="Arial" w:cs="Arial"/>
          <w:lang w:val="uk-UA" w:eastAsia="ru-RU"/>
        </w:rPr>
        <w:t xml:space="preserve"> та реабілітаційн</w:t>
      </w:r>
      <w:r w:rsidR="007E37C4">
        <w:rPr>
          <w:rFonts w:ascii="Arial" w:eastAsia="Calibri" w:hAnsi="Arial" w:cs="Arial"/>
          <w:lang w:val="uk-UA" w:eastAsia="ru-RU"/>
        </w:rPr>
        <w:t>і</w:t>
      </w:r>
      <w:r w:rsidR="007E37C4" w:rsidRPr="007E37C4">
        <w:rPr>
          <w:rFonts w:ascii="Arial" w:eastAsia="Calibri" w:hAnsi="Arial" w:cs="Arial"/>
          <w:lang w:val="uk-UA" w:eastAsia="ru-RU"/>
        </w:rPr>
        <w:t xml:space="preserve"> програм</w:t>
      </w:r>
      <w:r w:rsidR="007E37C4">
        <w:rPr>
          <w:rFonts w:ascii="Arial" w:eastAsia="Calibri" w:hAnsi="Arial" w:cs="Arial"/>
          <w:lang w:val="uk-UA" w:eastAsia="ru-RU"/>
        </w:rPr>
        <w:t xml:space="preserve">и для ветеранів. </w:t>
      </w:r>
      <w:r w:rsidR="007E37C4" w:rsidRPr="007E37C4">
        <w:rPr>
          <w:rFonts w:ascii="Arial" w:eastAsia="Calibri" w:hAnsi="Arial" w:cs="Arial"/>
          <w:lang w:val="uk-UA" w:eastAsia="ru-RU"/>
        </w:rPr>
        <w:t>Організація спортивних заходів, що сприяють фізичному здоров'ю та соціальній інтеграції ветеранів, а також розширення доступу до реабілітаційних програм.</w:t>
      </w:r>
    </w:p>
    <w:p w14:paraId="103D3D21" w14:textId="2E32A130" w:rsidR="00BF5163" w:rsidRDefault="00BF5163" w:rsidP="00BF5163">
      <w:pPr>
        <w:spacing w:after="120" w:line="240" w:lineRule="auto"/>
        <w:ind w:firstLine="567"/>
        <w:jc w:val="both"/>
        <w:rPr>
          <w:rFonts w:ascii="Arial" w:eastAsia="Calibri" w:hAnsi="Arial" w:cs="Arial"/>
          <w:lang w:val="uk-UA" w:eastAsia="ru-RU"/>
        </w:rPr>
      </w:pPr>
      <w:r w:rsidRPr="00BF5163">
        <w:rPr>
          <w:rFonts w:ascii="Arial" w:eastAsia="Calibri" w:hAnsi="Arial" w:cs="Arial"/>
          <w:lang w:val="uk-UA" w:eastAsia="ru-RU"/>
        </w:rPr>
        <w:t xml:space="preserve">Політика відмови від вугілля повинна бути реалізована з урахуванням цих впливів і потребує комплексного підходу, що включає соціальний захист, економічну підтримку та розвиток нових можливостей для всіх соціально вразливих груп. Це дозволить забезпечити не тільки економічну, але й </w:t>
      </w:r>
      <w:r>
        <w:rPr>
          <w:rFonts w:ascii="Arial" w:eastAsia="Calibri" w:hAnsi="Arial" w:cs="Arial"/>
          <w:lang w:val="uk-UA" w:eastAsia="ru-RU"/>
        </w:rPr>
        <w:t xml:space="preserve">власне </w:t>
      </w:r>
      <w:r w:rsidRPr="00BF5163">
        <w:rPr>
          <w:rFonts w:ascii="Arial" w:eastAsia="Calibri" w:hAnsi="Arial" w:cs="Arial"/>
          <w:lang w:val="uk-UA" w:eastAsia="ru-RU"/>
        </w:rPr>
        <w:t>соціальну справедливість у процесі трансформації.</w:t>
      </w:r>
    </w:p>
    <w:p w14:paraId="67E5C427" w14:textId="6EC8F51B" w:rsidR="007E37C4" w:rsidRPr="002811CD" w:rsidRDefault="00D24427" w:rsidP="007E37C4">
      <w:pPr>
        <w:spacing w:after="120" w:line="240" w:lineRule="auto"/>
        <w:ind w:firstLine="567"/>
        <w:jc w:val="both"/>
        <w:rPr>
          <w:rFonts w:ascii="Arial" w:eastAsia="Calibri" w:hAnsi="Arial" w:cs="Arial"/>
          <w:b/>
          <w:bCs/>
          <w:lang w:val="uk-UA" w:eastAsia="ru-RU"/>
        </w:rPr>
      </w:pPr>
      <w:r w:rsidRPr="002811CD">
        <w:rPr>
          <w:rFonts w:ascii="Arial" w:eastAsia="Calibri" w:hAnsi="Arial" w:cs="Arial"/>
          <w:b/>
          <w:bCs/>
          <w:lang w:val="uk-UA" w:eastAsia="ru-RU"/>
        </w:rPr>
        <w:t>Внутрішньо</w:t>
      </w:r>
      <w:r w:rsidR="007E37C4" w:rsidRPr="002811CD">
        <w:rPr>
          <w:rFonts w:ascii="Arial" w:eastAsia="Calibri" w:hAnsi="Arial" w:cs="Arial"/>
          <w:b/>
          <w:bCs/>
          <w:lang w:val="uk-UA" w:eastAsia="ru-RU"/>
        </w:rPr>
        <w:t xml:space="preserve"> переміщені особи</w:t>
      </w:r>
    </w:p>
    <w:p w14:paraId="74A2FD3B" w14:textId="340F54F4" w:rsidR="007E37C4" w:rsidRPr="007E37C4" w:rsidRDefault="007E37C4" w:rsidP="007E37C4">
      <w:pPr>
        <w:spacing w:after="120" w:line="240" w:lineRule="auto"/>
        <w:ind w:firstLine="567"/>
        <w:jc w:val="both"/>
        <w:rPr>
          <w:rFonts w:ascii="Arial" w:eastAsia="Calibri" w:hAnsi="Arial" w:cs="Arial"/>
          <w:lang w:val="uk-UA" w:eastAsia="ru-RU"/>
        </w:rPr>
      </w:pPr>
      <w:r>
        <w:rPr>
          <w:rFonts w:ascii="Arial" w:eastAsia="Calibri" w:hAnsi="Arial" w:cs="Arial"/>
          <w:lang w:val="uk-UA" w:eastAsia="ru-RU"/>
        </w:rPr>
        <w:t>Забезпечення тимчасовим та постійним житлом, і</w:t>
      </w:r>
      <w:r w:rsidRPr="007E37C4">
        <w:rPr>
          <w:rFonts w:ascii="Arial" w:eastAsia="Calibri" w:hAnsi="Arial" w:cs="Arial"/>
          <w:lang w:val="uk-UA" w:eastAsia="ru-RU"/>
        </w:rPr>
        <w:t>нтеграційні програми та громадські ініціативи</w:t>
      </w:r>
      <w:r>
        <w:rPr>
          <w:rFonts w:ascii="Arial" w:eastAsia="Calibri" w:hAnsi="Arial" w:cs="Arial"/>
          <w:lang w:val="uk-UA" w:eastAsia="ru-RU"/>
        </w:rPr>
        <w:t xml:space="preserve"> для повноцінної соціально-економічної та культурної інтеграції ВПО у життя громади. </w:t>
      </w:r>
      <w:r w:rsidRPr="007E37C4">
        <w:rPr>
          <w:rFonts w:ascii="Arial" w:eastAsia="Calibri" w:hAnsi="Arial" w:cs="Arial"/>
          <w:lang w:val="uk-UA" w:eastAsia="ru-RU"/>
        </w:rPr>
        <w:t xml:space="preserve">Підтримка </w:t>
      </w:r>
      <w:r>
        <w:rPr>
          <w:rFonts w:ascii="Arial" w:eastAsia="Calibri" w:hAnsi="Arial" w:cs="Arial"/>
          <w:lang w:val="uk-UA" w:eastAsia="ru-RU"/>
        </w:rPr>
        <w:t xml:space="preserve">таких </w:t>
      </w:r>
      <w:r w:rsidRPr="007E37C4">
        <w:rPr>
          <w:rFonts w:ascii="Arial" w:eastAsia="Calibri" w:hAnsi="Arial" w:cs="Arial"/>
          <w:lang w:val="uk-UA" w:eastAsia="ru-RU"/>
        </w:rPr>
        <w:t>програм</w:t>
      </w:r>
      <w:r>
        <w:rPr>
          <w:rFonts w:ascii="Arial" w:eastAsia="Calibri" w:hAnsi="Arial" w:cs="Arial"/>
          <w:lang w:val="uk-UA" w:eastAsia="ru-RU"/>
        </w:rPr>
        <w:t xml:space="preserve"> може реалізовуватися за допомогою численних благодійних фондів та міжнародних гуманітарних організацій </w:t>
      </w:r>
      <w:r w:rsidRPr="007E37C4">
        <w:rPr>
          <w:rFonts w:ascii="Arial" w:eastAsia="Calibri" w:hAnsi="Arial" w:cs="Arial"/>
          <w:lang w:val="uk-UA" w:eastAsia="ru-RU"/>
        </w:rPr>
        <w:t xml:space="preserve">через спільні </w:t>
      </w:r>
      <w:r w:rsidR="004659A2">
        <w:rPr>
          <w:rFonts w:ascii="Arial" w:eastAsia="Calibri" w:hAnsi="Arial" w:cs="Arial"/>
          <w:lang w:val="uk-UA" w:eastAsia="ru-RU"/>
        </w:rPr>
        <w:t>проєкт</w:t>
      </w:r>
      <w:r w:rsidRPr="007E37C4">
        <w:rPr>
          <w:rFonts w:ascii="Arial" w:eastAsia="Calibri" w:hAnsi="Arial" w:cs="Arial"/>
          <w:lang w:val="uk-UA" w:eastAsia="ru-RU"/>
        </w:rPr>
        <w:t>и та культурні заходи.</w:t>
      </w:r>
    </w:p>
    <w:p w14:paraId="2C7B706E" w14:textId="5C4CD88C" w:rsidR="00BF5163" w:rsidRDefault="007E37C4" w:rsidP="007E37C4">
      <w:pPr>
        <w:spacing w:after="120" w:line="240" w:lineRule="auto"/>
        <w:ind w:firstLine="567"/>
        <w:jc w:val="both"/>
        <w:rPr>
          <w:rFonts w:ascii="Arial" w:eastAsia="Calibri" w:hAnsi="Arial" w:cs="Arial"/>
          <w:lang w:val="uk-UA" w:eastAsia="ru-RU"/>
        </w:rPr>
      </w:pPr>
      <w:r w:rsidRPr="007E37C4">
        <w:rPr>
          <w:rFonts w:ascii="Arial" w:eastAsia="Calibri" w:hAnsi="Arial" w:cs="Arial"/>
          <w:lang w:val="uk-UA" w:eastAsia="ru-RU"/>
        </w:rPr>
        <w:t>Ці додаткові заходи можуть суттєво покращити становище соціально вразливих груп під час переходу до нової економічної моделі, сприяючи більш інклюзивній та справедливій трансформації.</w:t>
      </w:r>
      <w:bookmarkEnd w:id="82"/>
    </w:p>
    <w:p w14:paraId="1F52D8AD" w14:textId="77777777" w:rsidR="00935656" w:rsidRDefault="00935656" w:rsidP="007E37C4">
      <w:pPr>
        <w:spacing w:after="120" w:line="240" w:lineRule="auto"/>
        <w:ind w:firstLine="567"/>
        <w:jc w:val="both"/>
        <w:rPr>
          <w:rFonts w:ascii="Arial" w:eastAsia="Calibri" w:hAnsi="Arial" w:cs="Arial"/>
          <w:lang w:val="uk-UA" w:eastAsia="ru-RU"/>
        </w:rPr>
      </w:pPr>
    </w:p>
    <w:p w14:paraId="20A69452" w14:textId="77777777" w:rsidR="00935656" w:rsidRDefault="00935656" w:rsidP="007E37C4">
      <w:pPr>
        <w:spacing w:after="120" w:line="240" w:lineRule="auto"/>
        <w:ind w:firstLine="567"/>
        <w:jc w:val="both"/>
        <w:rPr>
          <w:rFonts w:ascii="Arial" w:eastAsia="Calibri" w:hAnsi="Arial" w:cs="Arial"/>
          <w:lang w:val="uk-UA" w:eastAsia="ru-RU"/>
        </w:rPr>
      </w:pPr>
    </w:p>
    <w:p w14:paraId="37956806" w14:textId="77777777" w:rsidR="00935656" w:rsidRDefault="00935656" w:rsidP="007E37C4">
      <w:pPr>
        <w:spacing w:after="120" w:line="240" w:lineRule="auto"/>
        <w:ind w:firstLine="567"/>
        <w:jc w:val="both"/>
        <w:rPr>
          <w:rFonts w:ascii="Arial" w:eastAsia="Calibri" w:hAnsi="Arial" w:cs="Arial"/>
          <w:lang w:val="uk-UA" w:eastAsia="ru-RU"/>
        </w:rPr>
      </w:pPr>
    </w:p>
    <w:p w14:paraId="03B438B7" w14:textId="77777777" w:rsidR="00935656" w:rsidRDefault="00935656" w:rsidP="007E37C4">
      <w:pPr>
        <w:spacing w:after="120" w:line="240" w:lineRule="auto"/>
        <w:ind w:firstLine="567"/>
        <w:jc w:val="both"/>
        <w:rPr>
          <w:rFonts w:ascii="Arial" w:eastAsia="Calibri" w:hAnsi="Arial" w:cs="Arial"/>
          <w:lang w:val="uk-UA" w:eastAsia="ru-RU"/>
        </w:rPr>
      </w:pPr>
    </w:p>
    <w:p w14:paraId="2D30ACEA" w14:textId="77777777" w:rsidR="00935656" w:rsidRDefault="00935656" w:rsidP="007E37C4">
      <w:pPr>
        <w:spacing w:after="120" w:line="240" w:lineRule="auto"/>
        <w:ind w:firstLine="567"/>
        <w:jc w:val="both"/>
        <w:rPr>
          <w:rFonts w:ascii="Arial" w:eastAsia="Calibri" w:hAnsi="Arial" w:cs="Arial"/>
          <w:lang w:val="uk-UA" w:eastAsia="ru-RU"/>
        </w:rPr>
      </w:pPr>
    </w:p>
    <w:p w14:paraId="56FD1F12" w14:textId="77777777" w:rsidR="00935656" w:rsidRDefault="00935656" w:rsidP="007E37C4">
      <w:pPr>
        <w:spacing w:after="120" w:line="240" w:lineRule="auto"/>
        <w:ind w:firstLine="567"/>
        <w:jc w:val="both"/>
        <w:rPr>
          <w:rFonts w:ascii="Arial" w:eastAsia="Calibri" w:hAnsi="Arial" w:cs="Arial"/>
          <w:lang w:val="uk-UA" w:eastAsia="ru-RU"/>
        </w:rPr>
      </w:pPr>
    </w:p>
    <w:p w14:paraId="0EE6EE5C" w14:textId="77777777" w:rsidR="00935656" w:rsidRDefault="00935656" w:rsidP="007E37C4">
      <w:pPr>
        <w:spacing w:after="120" w:line="240" w:lineRule="auto"/>
        <w:ind w:firstLine="567"/>
        <w:jc w:val="both"/>
        <w:rPr>
          <w:rFonts w:ascii="Arial" w:eastAsia="Calibri" w:hAnsi="Arial" w:cs="Arial"/>
          <w:lang w:val="uk-UA" w:eastAsia="ru-RU"/>
        </w:rPr>
      </w:pPr>
    </w:p>
    <w:p w14:paraId="23F581F9" w14:textId="77777777" w:rsidR="00935656" w:rsidRDefault="00935656" w:rsidP="007E37C4">
      <w:pPr>
        <w:spacing w:after="120" w:line="240" w:lineRule="auto"/>
        <w:ind w:firstLine="567"/>
        <w:jc w:val="both"/>
        <w:rPr>
          <w:rFonts w:ascii="Arial" w:eastAsia="Calibri" w:hAnsi="Arial" w:cs="Arial"/>
          <w:lang w:val="uk-UA" w:eastAsia="ru-RU"/>
        </w:rPr>
      </w:pPr>
    </w:p>
    <w:p w14:paraId="2525F2FB" w14:textId="77777777" w:rsidR="00935656" w:rsidRDefault="00935656" w:rsidP="007E37C4">
      <w:pPr>
        <w:spacing w:after="120" w:line="240" w:lineRule="auto"/>
        <w:ind w:firstLine="567"/>
        <w:jc w:val="both"/>
        <w:rPr>
          <w:rFonts w:ascii="Arial" w:eastAsia="Calibri" w:hAnsi="Arial" w:cs="Arial"/>
          <w:lang w:val="uk-UA" w:eastAsia="ru-RU"/>
        </w:rPr>
      </w:pPr>
    </w:p>
    <w:p w14:paraId="3151F09A" w14:textId="77777777" w:rsidR="00935656" w:rsidRDefault="00935656" w:rsidP="007E37C4">
      <w:pPr>
        <w:spacing w:after="120" w:line="240" w:lineRule="auto"/>
        <w:ind w:firstLine="567"/>
        <w:jc w:val="both"/>
        <w:rPr>
          <w:rFonts w:ascii="Arial" w:eastAsia="Calibri" w:hAnsi="Arial" w:cs="Arial"/>
          <w:lang w:val="uk-UA" w:eastAsia="ru-RU"/>
        </w:rPr>
      </w:pPr>
    </w:p>
    <w:p w14:paraId="11B8130B" w14:textId="77777777" w:rsidR="00935656" w:rsidRDefault="00935656" w:rsidP="007E37C4">
      <w:pPr>
        <w:spacing w:after="120" w:line="240" w:lineRule="auto"/>
        <w:ind w:firstLine="567"/>
        <w:jc w:val="both"/>
        <w:rPr>
          <w:rFonts w:ascii="Arial" w:eastAsia="Calibri" w:hAnsi="Arial" w:cs="Arial"/>
          <w:lang w:val="uk-UA" w:eastAsia="ru-RU"/>
        </w:rPr>
      </w:pPr>
    </w:p>
    <w:p w14:paraId="0D5870CA" w14:textId="77777777" w:rsidR="00935656" w:rsidRDefault="00935656" w:rsidP="007E37C4">
      <w:pPr>
        <w:spacing w:after="120" w:line="240" w:lineRule="auto"/>
        <w:ind w:firstLine="567"/>
        <w:jc w:val="both"/>
        <w:rPr>
          <w:rFonts w:ascii="Arial" w:eastAsia="Calibri" w:hAnsi="Arial" w:cs="Arial"/>
          <w:lang w:val="uk-UA" w:eastAsia="ru-RU"/>
        </w:rPr>
      </w:pPr>
    </w:p>
    <w:p w14:paraId="2D91EA6D" w14:textId="77777777" w:rsidR="00935656" w:rsidRDefault="00935656" w:rsidP="007E37C4">
      <w:pPr>
        <w:spacing w:after="120" w:line="240" w:lineRule="auto"/>
        <w:ind w:firstLine="567"/>
        <w:jc w:val="both"/>
        <w:rPr>
          <w:rFonts w:ascii="Arial" w:eastAsia="Calibri" w:hAnsi="Arial" w:cs="Arial"/>
          <w:lang w:val="uk-UA" w:eastAsia="ru-RU"/>
        </w:rPr>
      </w:pPr>
    </w:p>
    <w:p w14:paraId="5ECB40F7" w14:textId="77777777" w:rsidR="00935656" w:rsidRDefault="00935656" w:rsidP="007E37C4">
      <w:pPr>
        <w:spacing w:after="120" w:line="240" w:lineRule="auto"/>
        <w:ind w:firstLine="567"/>
        <w:jc w:val="both"/>
        <w:rPr>
          <w:rFonts w:ascii="Arial" w:eastAsia="Calibri" w:hAnsi="Arial" w:cs="Arial"/>
          <w:lang w:val="uk-UA" w:eastAsia="ru-RU"/>
        </w:rPr>
      </w:pPr>
    </w:p>
    <w:p w14:paraId="205EAAA4" w14:textId="77777777" w:rsidR="00935656" w:rsidRDefault="00935656" w:rsidP="007E37C4">
      <w:pPr>
        <w:spacing w:after="120" w:line="240" w:lineRule="auto"/>
        <w:ind w:firstLine="567"/>
        <w:jc w:val="both"/>
        <w:rPr>
          <w:rFonts w:ascii="Arial" w:eastAsia="Calibri" w:hAnsi="Arial" w:cs="Arial"/>
          <w:lang w:val="uk-UA" w:eastAsia="ru-RU"/>
        </w:rPr>
      </w:pPr>
    </w:p>
    <w:p w14:paraId="289F3A38" w14:textId="77777777" w:rsidR="00935656" w:rsidRDefault="00935656" w:rsidP="007E37C4">
      <w:pPr>
        <w:spacing w:after="120" w:line="240" w:lineRule="auto"/>
        <w:ind w:firstLine="567"/>
        <w:jc w:val="both"/>
        <w:rPr>
          <w:rFonts w:ascii="Arial" w:eastAsia="Calibri" w:hAnsi="Arial" w:cs="Arial"/>
          <w:lang w:val="uk-UA" w:eastAsia="ru-RU"/>
        </w:rPr>
      </w:pPr>
    </w:p>
    <w:p w14:paraId="4F0D0CD1" w14:textId="77777777" w:rsidR="00935656" w:rsidRDefault="00935656" w:rsidP="007E37C4">
      <w:pPr>
        <w:spacing w:after="120" w:line="240" w:lineRule="auto"/>
        <w:ind w:firstLine="567"/>
        <w:jc w:val="both"/>
        <w:rPr>
          <w:rFonts w:ascii="Arial" w:eastAsia="Calibri" w:hAnsi="Arial" w:cs="Arial"/>
          <w:lang w:val="uk-UA" w:eastAsia="ru-RU"/>
        </w:rPr>
      </w:pPr>
    </w:p>
    <w:p w14:paraId="335591F9" w14:textId="77777777" w:rsidR="00935656" w:rsidRDefault="00935656" w:rsidP="007E37C4">
      <w:pPr>
        <w:spacing w:after="120" w:line="240" w:lineRule="auto"/>
        <w:ind w:firstLine="567"/>
        <w:jc w:val="both"/>
        <w:rPr>
          <w:rFonts w:ascii="Arial" w:eastAsia="Calibri" w:hAnsi="Arial" w:cs="Arial"/>
          <w:lang w:val="uk-UA" w:eastAsia="ru-RU"/>
        </w:rPr>
      </w:pPr>
    </w:p>
    <w:p w14:paraId="18D78421" w14:textId="77777777" w:rsidR="00935656" w:rsidRDefault="00935656" w:rsidP="007E37C4">
      <w:pPr>
        <w:spacing w:after="120" w:line="240" w:lineRule="auto"/>
        <w:ind w:firstLine="567"/>
        <w:jc w:val="both"/>
        <w:rPr>
          <w:rFonts w:ascii="Arial" w:eastAsia="Calibri" w:hAnsi="Arial" w:cs="Arial"/>
          <w:lang w:val="uk-UA" w:eastAsia="ru-RU"/>
        </w:rPr>
      </w:pPr>
    </w:p>
    <w:p w14:paraId="280F4325" w14:textId="77777777" w:rsidR="00935656" w:rsidRDefault="00935656" w:rsidP="007E37C4">
      <w:pPr>
        <w:spacing w:after="120" w:line="240" w:lineRule="auto"/>
        <w:ind w:firstLine="567"/>
        <w:jc w:val="both"/>
        <w:rPr>
          <w:rFonts w:ascii="Arial" w:eastAsia="Calibri" w:hAnsi="Arial" w:cs="Arial"/>
          <w:lang w:val="uk-UA" w:eastAsia="ru-RU"/>
        </w:rPr>
      </w:pPr>
    </w:p>
    <w:p w14:paraId="0E0F40F0" w14:textId="77777777" w:rsidR="003360B3" w:rsidRDefault="003360B3" w:rsidP="007E37C4">
      <w:pPr>
        <w:spacing w:after="120" w:line="240" w:lineRule="auto"/>
        <w:ind w:firstLine="567"/>
        <w:jc w:val="both"/>
        <w:rPr>
          <w:rFonts w:ascii="Arial" w:eastAsia="Calibri" w:hAnsi="Arial" w:cs="Arial"/>
          <w:lang w:val="uk-UA" w:eastAsia="ru-RU"/>
        </w:rPr>
        <w:sectPr w:rsidR="003360B3" w:rsidSect="003F78AE">
          <w:pgSz w:w="11906" w:h="16838"/>
          <w:pgMar w:top="1021" w:right="851" w:bottom="1021" w:left="1134" w:header="709" w:footer="709" w:gutter="0"/>
          <w:cols w:space="708"/>
          <w:docGrid w:linePitch="360"/>
        </w:sectPr>
      </w:pPr>
    </w:p>
    <w:p w14:paraId="7A3AF90C" w14:textId="7CEC3B67" w:rsidR="003360B3" w:rsidRPr="003360B3" w:rsidRDefault="003054B2" w:rsidP="006549FD">
      <w:pPr>
        <w:pStyle w:val="1"/>
      </w:pPr>
      <w:r w:rsidRPr="003360B3">
        <w:lastRenderedPageBreak/>
        <w:t xml:space="preserve">ОРІЄНТОВНИЙ ПЕРЕЛІК ПРОЕКТІВ, ЯКІ ПІДТРИМУВАТИМУТЬСЯ В МЕЖАХ ПЛАНУ ДІЙ ЗІ СПРАВЕДЛИВОЇ ТРАНСФОРМАЦІЇ </w:t>
      </w:r>
      <w:r>
        <w:t>ЧЕРВОНОГРАДСЬКОЇ</w:t>
      </w:r>
      <w:r w:rsidRPr="003360B3">
        <w:t xml:space="preserve"> МІСЬКОЇ ТЕРИNОРІАЛЬНОЇ ГРОМАДИ НА ПЕРІОД ДО 2030 РОКУ</w:t>
      </w:r>
    </w:p>
    <w:p w14:paraId="43713499" w14:textId="77777777" w:rsidR="003360B3" w:rsidRPr="00A576A6" w:rsidRDefault="003360B3" w:rsidP="003360B3">
      <w:pPr>
        <w:rPr>
          <w:rFonts w:ascii="Arial" w:hAnsi="Arial" w:cs="Arial"/>
          <w:sz w:val="20"/>
          <w:szCs w:val="20"/>
          <w:lang w:val="uk-UA"/>
        </w:rPr>
      </w:pPr>
    </w:p>
    <w:tbl>
      <w:tblPr>
        <w:tblW w:w="26969" w:type="dxa"/>
        <w:tblCellMar>
          <w:top w:w="15" w:type="dxa"/>
          <w:left w:w="15" w:type="dxa"/>
          <w:bottom w:w="15" w:type="dxa"/>
          <w:right w:w="15" w:type="dxa"/>
        </w:tblCellMar>
        <w:tblLook w:val="04A0" w:firstRow="1" w:lastRow="0" w:firstColumn="1" w:lastColumn="0" w:noHBand="0" w:noVBand="1"/>
      </w:tblPr>
      <w:tblGrid>
        <w:gridCol w:w="3897"/>
        <w:gridCol w:w="2083"/>
        <w:gridCol w:w="1676"/>
        <w:gridCol w:w="4023"/>
        <w:gridCol w:w="3058"/>
        <w:gridCol w:w="3058"/>
        <w:gridCol w:w="3058"/>
        <w:gridCol w:w="3058"/>
        <w:gridCol w:w="3058"/>
      </w:tblGrid>
      <w:tr w:rsidR="003360B3" w:rsidRPr="003360B3" w14:paraId="7ABE1A66" w14:textId="77777777" w:rsidTr="009270BC">
        <w:trPr>
          <w:gridAfter w:val="4"/>
          <w:wAfter w:w="12232" w:type="dxa"/>
          <w:trHeight w:val="779"/>
          <w:tblHeader/>
        </w:trPr>
        <w:tc>
          <w:tcPr>
            <w:tcW w:w="0" w:type="auto"/>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hideMark/>
          </w:tcPr>
          <w:p w14:paraId="68FBB981" w14:textId="77777777" w:rsidR="003360B3" w:rsidRPr="003360B3" w:rsidRDefault="003360B3" w:rsidP="009270BC">
            <w:pPr>
              <w:jc w:val="center"/>
              <w:rPr>
                <w:rFonts w:ascii="Arial" w:hAnsi="Arial" w:cs="Arial"/>
                <w:b/>
                <w:bCs/>
                <w:sz w:val="20"/>
                <w:szCs w:val="20"/>
              </w:rPr>
            </w:pPr>
            <w:r w:rsidRPr="003360B3">
              <w:rPr>
                <w:rFonts w:ascii="Arial" w:hAnsi="Arial" w:cs="Arial"/>
                <w:b/>
                <w:bCs/>
                <w:sz w:val="20"/>
                <w:szCs w:val="20"/>
              </w:rPr>
              <w:t>Назва проєкту</w:t>
            </w:r>
          </w:p>
        </w:tc>
        <w:tc>
          <w:tcPr>
            <w:tcW w:w="0" w:type="auto"/>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hideMark/>
          </w:tcPr>
          <w:p w14:paraId="1C088798" w14:textId="77777777" w:rsidR="003360B3" w:rsidRPr="003360B3" w:rsidRDefault="003360B3" w:rsidP="009270BC">
            <w:pPr>
              <w:jc w:val="center"/>
              <w:rPr>
                <w:rFonts w:ascii="Arial" w:hAnsi="Arial" w:cs="Arial"/>
                <w:b/>
                <w:bCs/>
                <w:sz w:val="20"/>
                <w:szCs w:val="20"/>
              </w:rPr>
            </w:pPr>
            <w:r w:rsidRPr="003360B3">
              <w:rPr>
                <w:rFonts w:ascii="Arial" w:hAnsi="Arial" w:cs="Arial"/>
                <w:b/>
                <w:bCs/>
                <w:sz w:val="20"/>
                <w:szCs w:val="20"/>
              </w:rPr>
              <w:t>Територія реалізації проєкту</w:t>
            </w:r>
          </w:p>
        </w:tc>
        <w:tc>
          <w:tcPr>
            <w:tcW w:w="0" w:type="auto"/>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hideMark/>
          </w:tcPr>
          <w:p w14:paraId="0E46A41E" w14:textId="77777777" w:rsidR="003360B3" w:rsidRPr="003360B3" w:rsidRDefault="003360B3" w:rsidP="009270BC">
            <w:pPr>
              <w:ind w:left="-112" w:right="-104"/>
              <w:jc w:val="center"/>
              <w:rPr>
                <w:rFonts w:ascii="Arial" w:hAnsi="Arial" w:cs="Arial"/>
                <w:b/>
                <w:bCs/>
                <w:sz w:val="20"/>
                <w:szCs w:val="20"/>
              </w:rPr>
            </w:pPr>
            <w:r w:rsidRPr="003360B3">
              <w:rPr>
                <w:rFonts w:ascii="Arial" w:hAnsi="Arial" w:cs="Arial"/>
                <w:b/>
                <w:bCs/>
                <w:sz w:val="20"/>
                <w:szCs w:val="20"/>
              </w:rPr>
              <w:t>Орієнтовний oбсяг фінансування, тис. грн</w:t>
            </w:r>
          </w:p>
        </w:tc>
        <w:tc>
          <w:tcPr>
            <w:tcW w:w="0" w:type="auto"/>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hideMark/>
          </w:tcPr>
          <w:p w14:paraId="4712DAD4" w14:textId="77777777" w:rsidR="003360B3" w:rsidRPr="003360B3" w:rsidRDefault="003360B3" w:rsidP="009270BC">
            <w:pPr>
              <w:jc w:val="center"/>
              <w:rPr>
                <w:rFonts w:ascii="Arial" w:hAnsi="Arial" w:cs="Arial"/>
                <w:b/>
                <w:bCs/>
                <w:sz w:val="20"/>
                <w:szCs w:val="20"/>
              </w:rPr>
            </w:pPr>
            <w:r w:rsidRPr="003360B3">
              <w:rPr>
                <w:rFonts w:ascii="Arial" w:hAnsi="Arial" w:cs="Arial"/>
                <w:b/>
                <w:bCs/>
                <w:sz w:val="20"/>
                <w:szCs w:val="20"/>
              </w:rPr>
              <w:t>Зміст проєкту</w:t>
            </w:r>
          </w:p>
        </w:tc>
        <w:tc>
          <w:tcPr>
            <w:tcW w:w="3058"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hideMark/>
          </w:tcPr>
          <w:p w14:paraId="3961DF3E" w14:textId="77777777" w:rsidR="003360B3" w:rsidRPr="003360B3" w:rsidRDefault="003360B3" w:rsidP="009270BC">
            <w:pPr>
              <w:jc w:val="center"/>
              <w:rPr>
                <w:rFonts w:ascii="Arial" w:hAnsi="Arial" w:cs="Arial"/>
                <w:b/>
                <w:bCs/>
                <w:sz w:val="20"/>
                <w:szCs w:val="20"/>
              </w:rPr>
            </w:pPr>
            <w:r w:rsidRPr="003360B3">
              <w:rPr>
                <w:rFonts w:ascii="Arial" w:hAnsi="Arial" w:cs="Arial"/>
                <w:b/>
                <w:bCs/>
                <w:sz w:val="20"/>
                <w:szCs w:val="20"/>
              </w:rPr>
              <w:t>Індикатори продукту / результату</w:t>
            </w:r>
          </w:p>
        </w:tc>
      </w:tr>
      <w:tr w:rsidR="003360B3" w:rsidRPr="003360B3" w14:paraId="5DBC5535" w14:textId="77777777" w:rsidTr="009270BC">
        <w:trPr>
          <w:gridAfter w:val="4"/>
          <w:wAfter w:w="12232" w:type="dxa"/>
          <w:trHeight w:val="26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4B29B" w:themeFill="accent1" w:themeFillTint="66"/>
            <w:tcMar>
              <w:top w:w="0" w:type="dxa"/>
              <w:left w:w="115" w:type="dxa"/>
              <w:bottom w:w="0" w:type="dxa"/>
              <w:right w:w="115" w:type="dxa"/>
            </w:tcMar>
            <w:vAlign w:val="center"/>
            <w:hideMark/>
          </w:tcPr>
          <w:p w14:paraId="6A07A2D4" w14:textId="77777777" w:rsidR="003360B3" w:rsidRPr="003360B3" w:rsidRDefault="003360B3" w:rsidP="009270BC">
            <w:pPr>
              <w:pStyle w:val="aff0"/>
              <w:keepNext/>
              <w:rPr>
                <w:sz w:val="20"/>
                <w:szCs w:val="20"/>
                <w:lang w:val="uk-UA"/>
              </w:rPr>
            </w:pPr>
            <w:r w:rsidRPr="003360B3">
              <w:rPr>
                <w:sz w:val="20"/>
                <w:szCs w:val="20"/>
                <w:lang w:val="uk-UA"/>
              </w:rPr>
              <w:t>А. Диверсифікована економіка громади на засадах розвитку нових інноваційних кластерів замкнутого циклу, декарбонізації</w:t>
            </w:r>
          </w:p>
          <w:p w14:paraId="41FE8EE2" w14:textId="77777777" w:rsidR="003360B3" w:rsidRPr="003360B3" w:rsidRDefault="003360B3" w:rsidP="009270BC">
            <w:pPr>
              <w:ind w:left="-112" w:right="-104"/>
              <w:jc w:val="center"/>
              <w:rPr>
                <w:rFonts w:ascii="Arial" w:hAnsi="Arial" w:cs="Arial"/>
                <w:sz w:val="20"/>
                <w:szCs w:val="20"/>
              </w:rPr>
            </w:pPr>
          </w:p>
        </w:tc>
      </w:tr>
      <w:tr w:rsidR="003360B3" w:rsidRPr="003360B3" w14:paraId="18B5CB7E"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9D8CD" w:themeFill="accent1" w:themeFillTint="33"/>
            <w:tcMar>
              <w:top w:w="0" w:type="dxa"/>
              <w:left w:w="115" w:type="dxa"/>
              <w:bottom w:w="0" w:type="dxa"/>
              <w:right w:w="115" w:type="dxa"/>
            </w:tcMar>
            <w:vAlign w:val="center"/>
            <w:hideMark/>
          </w:tcPr>
          <w:p w14:paraId="1D1DBBAE" w14:textId="77777777" w:rsidR="003360B3" w:rsidRPr="003360B3" w:rsidRDefault="003360B3" w:rsidP="009270BC">
            <w:pPr>
              <w:ind w:left="-112" w:right="-104"/>
              <w:jc w:val="center"/>
              <w:rPr>
                <w:rFonts w:ascii="Arial" w:hAnsi="Arial" w:cs="Arial"/>
                <w:sz w:val="20"/>
                <w:szCs w:val="20"/>
              </w:rPr>
            </w:pPr>
            <w:r w:rsidRPr="003360B3">
              <w:rPr>
                <w:rFonts w:ascii="Arial" w:eastAsia="Calibri" w:hAnsi="Arial" w:cs="Arial"/>
                <w:sz w:val="20"/>
                <w:szCs w:val="20"/>
                <w:lang w:eastAsia="ru-RU"/>
              </w:rPr>
              <w:t>А.1. Диверсифікована економіка громади та розвиток нових інноваційних кластерів</w:t>
            </w:r>
          </w:p>
        </w:tc>
      </w:tr>
      <w:tr w:rsidR="003360B3" w:rsidRPr="003360B3" w14:paraId="2609E8AD"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4C6CFB" w14:textId="77777777" w:rsidR="003360B3" w:rsidRPr="003360B3" w:rsidRDefault="003360B3" w:rsidP="009270BC">
            <w:pPr>
              <w:rPr>
                <w:rFonts w:ascii="Arial" w:hAnsi="Arial" w:cs="Arial"/>
                <w:sz w:val="20"/>
                <w:szCs w:val="20"/>
              </w:rPr>
            </w:pPr>
            <w:r w:rsidRPr="003360B3">
              <w:rPr>
                <w:rFonts w:ascii="Arial" w:hAnsi="Arial" w:cs="Arial"/>
                <w:b/>
                <w:bCs/>
                <w:sz w:val="20"/>
                <w:szCs w:val="20"/>
              </w:rPr>
              <w:t>Створення агропромислового Хабу для виробників сільськогосподарської продукції у вугільному мікрорегіоні</w:t>
            </w:r>
          </w:p>
          <w:p w14:paraId="3BFD823F" w14:textId="77777777" w:rsidR="003360B3" w:rsidRPr="003360B3" w:rsidRDefault="003360B3" w:rsidP="009270BC">
            <w:pPr>
              <w:rPr>
                <w:rFonts w:ascii="Arial" w:hAnsi="Arial" w:cs="Arial"/>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7A730C" w14:textId="637A9DC6"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003360B3" w:rsidRPr="003360B3">
              <w:rPr>
                <w:rFonts w:ascii="Arial" w:hAnsi="Arial" w:cs="Arial"/>
                <w:sz w:val="20"/>
                <w:szCs w:val="20"/>
              </w:rPr>
              <w:t xml:space="preserve"> міська територіальна громада, вугільний мікрорегіон Львівської області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9C43C2"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60 000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E076B8"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Підтримка агровиробників мікрорегіону шляхом створення сучасної інфраструктури для первинної переробки, зберігання та транспортування виробленої продукції (зокрема, фруктосховища, овочесховища, елеватора із зберігання зерна).</w:t>
            </w:r>
          </w:p>
          <w:p w14:paraId="46373374"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Стимулювання розвитку та співробітництва с/г виробників мікрорегіону шляхом їх фінансової підтримки у придбанні необхідного сільськогосподарського обладнання та впровадженні технологічних, інноваційних систем, організаційної підтримки на всіх етапах інвестування у створення кооперативів та господарств в напрямках вирощування, обробки та зберігання продукції, а також промоційної підтримки в частині брендингу продукції мікрорегіону, організації ярмарків, виставок.</w:t>
            </w:r>
          </w:p>
          <w:p w14:paraId="4EBDD556" w14:textId="77777777" w:rsidR="003360B3" w:rsidRPr="003360B3" w:rsidRDefault="003360B3" w:rsidP="009270BC">
            <w:pPr>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AE292B"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lastRenderedPageBreak/>
              <w:t>Створені робочі місця - 100</w:t>
            </w:r>
          </w:p>
          <w:p w14:paraId="2B6E4A29"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t>МСП, що скористались послугами інституцій сприяння бізнесу після їх створення - 10</w:t>
            </w:r>
          </w:p>
          <w:p w14:paraId="411FE42E"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t>Підприємства охоплені нефінансовою підтримкою - 20</w:t>
            </w:r>
          </w:p>
          <w:p w14:paraId="7F819804"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t>Дослідницькі організації залучені до спільних проектів - 2</w:t>
            </w:r>
          </w:p>
          <w:p w14:paraId="29B1D375"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Створені / підтримані існуючі  інституції сприяння бізнесу - 1</w:t>
            </w:r>
          </w:p>
        </w:tc>
      </w:tr>
      <w:tr w:rsidR="003360B3" w:rsidRPr="003360B3" w14:paraId="712520A1"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2FFF06" w14:textId="77777777" w:rsidR="003360B3" w:rsidRPr="003360B3" w:rsidRDefault="003360B3" w:rsidP="009270BC">
            <w:pPr>
              <w:rPr>
                <w:rFonts w:ascii="Arial" w:hAnsi="Arial" w:cs="Arial"/>
                <w:b/>
                <w:bCs/>
                <w:sz w:val="20"/>
                <w:szCs w:val="20"/>
              </w:rPr>
            </w:pPr>
            <w:r w:rsidRPr="003360B3">
              <w:rPr>
                <w:rFonts w:ascii="Arial" w:hAnsi="Arial" w:cs="Arial"/>
                <w:b/>
                <w:bCs/>
                <w:sz w:val="20"/>
                <w:szCs w:val="20"/>
                <w:shd w:val="clear" w:color="auto" w:fill="FFFFFF"/>
              </w:rPr>
              <w:lastRenderedPageBreak/>
              <w:t>Створення науково-технологічного парку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5782A3" w14:textId="28EE6F08"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 вугільний мікрорегіон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3B91EA"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shd w:val="clear" w:color="auto" w:fill="FFFFFF"/>
              </w:rPr>
              <w:t>50 000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598AAA"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Створення науково-технологічного парку в Шептицькому на базі комунального об'єкта з метою стимулювання розвитку інноваційної діяльності від генерації нових ідей до випуску і реалізації наукоємної продукції, що передбачатиме облаштування лабораторій, коворкінгів, лекторіїв та забезпечення їх необхідним високотехнологічним обладнанням. </w:t>
            </w:r>
          </w:p>
          <w:p w14:paraId="57294844" w14:textId="77777777" w:rsidR="003360B3" w:rsidRPr="003360B3" w:rsidRDefault="003360B3" w:rsidP="009270BC">
            <w:pPr>
              <w:rPr>
                <w:rFonts w:ascii="Arial" w:hAnsi="Arial" w:cs="Arial"/>
                <w:sz w:val="20"/>
                <w:szCs w:val="20"/>
                <w:shd w:val="clear" w:color="auto" w:fill="FFFFFF"/>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C62E7E"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t>Створені робочі місця - 100</w:t>
            </w:r>
          </w:p>
          <w:p w14:paraId="7EF29726"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t>Нові і покращені публічні цифрові послуги, продукти, процеси - 1</w:t>
            </w:r>
          </w:p>
          <w:p w14:paraId="3B9D84EA"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t>Підприємства охоплені нефінансовою підтримкою - 30</w:t>
            </w:r>
          </w:p>
          <w:p w14:paraId="2500E571"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t>Дослідницькі організації залучені до спільних проектів - 5</w:t>
            </w:r>
          </w:p>
          <w:p w14:paraId="2E6EF120"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Створені / підтримані існуючі  інституції сприяння бізнесу - 1</w:t>
            </w:r>
          </w:p>
        </w:tc>
      </w:tr>
      <w:tr w:rsidR="003360B3" w:rsidRPr="003360B3" w14:paraId="304387A3"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61AFAF" w14:textId="77777777" w:rsidR="003360B3" w:rsidRPr="003360B3" w:rsidRDefault="003360B3" w:rsidP="009270BC">
            <w:pPr>
              <w:rPr>
                <w:rFonts w:ascii="Arial" w:hAnsi="Arial" w:cs="Arial"/>
                <w:sz w:val="20"/>
                <w:szCs w:val="20"/>
              </w:rPr>
            </w:pPr>
            <w:r w:rsidRPr="003360B3">
              <w:rPr>
                <w:rFonts w:ascii="Arial" w:hAnsi="Arial" w:cs="Arial"/>
                <w:b/>
                <w:bCs/>
                <w:sz w:val="20"/>
                <w:szCs w:val="20"/>
                <w:shd w:val="clear" w:color="auto" w:fill="FFFFFF"/>
              </w:rPr>
              <w:t>Західний Буг єднає: розвиток водного спорту та туристичних маршрутів у басейні річки Західний Буг</w:t>
            </w:r>
          </w:p>
          <w:p w14:paraId="169D9555" w14:textId="77777777" w:rsidR="003360B3" w:rsidRPr="003360B3" w:rsidRDefault="003360B3" w:rsidP="009270BC">
            <w:pPr>
              <w:rPr>
                <w:rFonts w:ascii="Arial" w:hAnsi="Arial" w:cs="Arial"/>
                <w:b/>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769FAB" w14:textId="7D48C131"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 вугільний мікрорегіон Львівської області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D82907"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20 000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AADD71" w14:textId="2ED1B694" w:rsidR="003360B3" w:rsidRPr="003360B3" w:rsidRDefault="003360B3" w:rsidP="009270BC">
            <w:pPr>
              <w:rPr>
                <w:rFonts w:ascii="Arial" w:hAnsi="Arial" w:cs="Arial"/>
                <w:sz w:val="20"/>
                <w:szCs w:val="20"/>
              </w:rPr>
            </w:pPr>
            <w:r w:rsidRPr="003360B3">
              <w:rPr>
                <w:rFonts w:ascii="Arial" w:hAnsi="Arial" w:cs="Arial"/>
                <w:sz w:val="20"/>
                <w:szCs w:val="20"/>
              </w:rPr>
              <w:t xml:space="preserve">Комплексний розвиток водного спорту та розбудова інфраструктури на створених туристичних маршрутах у басейні Західного Бугу в межах Шептицького району, в тому числі створення опорної туристично-відпочинкової локації для водного туризму - байдаркової станції на березі Західного Бугу у </w:t>
            </w:r>
            <w:r w:rsidR="00383580">
              <w:rPr>
                <w:rFonts w:ascii="Arial" w:hAnsi="Arial" w:cs="Arial"/>
                <w:sz w:val="20"/>
                <w:szCs w:val="20"/>
                <w:lang w:val="uk-UA"/>
              </w:rPr>
              <w:t>Червоноградській</w:t>
            </w:r>
            <w:r w:rsidRPr="003360B3">
              <w:rPr>
                <w:rFonts w:ascii="Arial" w:hAnsi="Arial" w:cs="Arial"/>
                <w:sz w:val="20"/>
                <w:szCs w:val="20"/>
              </w:rPr>
              <w:t xml:space="preserve"> громаді; організаційні заходи щодо маркування водних маршрутів, створення системи оренди байдарок та супутнього спорядження, організації навчальних курсів для новачків та підготовки інструкторів з водного туризму, розробки туристичних путівників і карт для байдаркових </w:t>
            </w:r>
            <w:r w:rsidRPr="003360B3">
              <w:rPr>
                <w:rFonts w:ascii="Arial" w:hAnsi="Arial" w:cs="Arial"/>
                <w:sz w:val="20"/>
                <w:szCs w:val="20"/>
              </w:rPr>
              <w:lastRenderedPageBreak/>
              <w:t>маршрутів; рекламна кампанія, співпраця з місцевими громадами, туристичними агенціями та громадськими організаціями для підтримки розвитку байдаркових маршрутів.</w:t>
            </w:r>
          </w:p>
        </w:tc>
        <w:tc>
          <w:tcPr>
            <w:tcW w:w="3058" w:type="dxa"/>
            <w:tcBorders>
              <w:top w:val="single" w:sz="4" w:space="0" w:color="000000"/>
              <w:left w:val="single" w:sz="4" w:space="0" w:color="000000"/>
              <w:right w:val="single" w:sz="4" w:space="0" w:color="auto"/>
            </w:tcBorders>
            <w:tcMar>
              <w:top w:w="0" w:type="dxa"/>
              <w:left w:w="115" w:type="dxa"/>
              <w:bottom w:w="0" w:type="dxa"/>
              <w:right w:w="115" w:type="dxa"/>
            </w:tcMar>
          </w:tcPr>
          <w:p w14:paraId="0FFE011C"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lastRenderedPageBreak/>
              <w:t>Створені робочі місця - 25</w:t>
            </w:r>
          </w:p>
          <w:p w14:paraId="1E7D4679"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t>Підприємства охоплені нефінансовою підтримкою - 15</w:t>
            </w:r>
          </w:p>
          <w:p w14:paraId="47054561" w14:textId="77777777" w:rsidR="003360B3" w:rsidRPr="003360B3" w:rsidRDefault="003360B3" w:rsidP="009270BC">
            <w:pPr>
              <w:tabs>
                <w:tab w:val="left" w:pos="241"/>
              </w:tabs>
              <w:jc w:val="both"/>
              <w:rPr>
                <w:rFonts w:ascii="Arial" w:hAnsi="Arial" w:cs="Arial"/>
                <w:sz w:val="20"/>
                <w:szCs w:val="20"/>
                <w:shd w:val="clear" w:color="auto" w:fill="FFFFFF"/>
              </w:rPr>
            </w:pPr>
            <w:r w:rsidRPr="003360B3">
              <w:rPr>
                <w:rFonts w:ascii="Arial" w:hAnsi="Arial" w:cs="Arial"/>
                <w:sz w:val="20"/>
                <w:szCs w:val="20"/>
                <w:shd w:val="clear" w:color="auto" w:fill="FFFFFF"/>
              </w:rPr>
              <w:t>Нові та модернізовані об'єкти туризму - 1</w:t>
            </w:r>
          </w:p>
        </w:tc>
      </w:tr>
      <w:tr w:rsidR="003360B3" w:rsidRPr="003360B3" w14:paraId="74336A0A"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9D8CD" w:themeFill="accent1" w:themeFillTint="33"/>
            <w:tcMar>
              <w:top w:w="0" w:type="dxa"/>
              <w:left w:w="115" w:type="dxa"/>
              <w:bottom w:w="0" w:type="dxa"/>
              <w:right w:w="115" w:type="dxa"/>
            </w:tcMar>
            <w:vAlign w:val="center"/>
            <w:hideMark/>
          </w:tcPr>
          <w:p w14:paraId="29B7332F" w14:textId="77777777" w:rsidR="003360B3" w:rsidRPr="003360B3" w:rsidRDefault="003360B3" w:rsidP="009270BC">
            <w:pPr>
              <w:jc w:val="center"/>
              <w:rPr>
                <w:rFonts w:ascii="Arial" w:hAnsi="Arial" w:cs="Arial"/>
                <w:sz w:val="20"/>
                <w:szCs w:val="20"/>
              </w:rPr>
            </w:pPr>
            <w:r w:rsidRPr="003360B3">
              <w:rPr>
                <w:rFonts w:ascii="Arial" w:eastAsia="Calibri" w:hAnsi="Arial" w:cs="Arial"/>
                <w:sz w:val="20"/>
                <w:szCs w:val="20"/>
                <w:lang w:eastAsia="ru-RU"/>
              </w:rPr>
              <w:lastRenderedPageBreak/>
              <w:t>А.2. Розвиток МСП і підтримка стартапів</w:t>
            </w:r>
          </w:p>
        </w:tc>
      </w:tr>
      <w:tr w:rsidR="003360B3" w:rsidRPr="003360B3" w14:paraId="679EA24B"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77E4E9" w14:textId="77777777" w:rsidR="003360B3" w:rsidRPr="003360B3" w:rsidRDefault="003360B3" w:rsidP="009270BC">
            <w:pPr>
              <w:rPr>
                <w:rFonts w:ascii="Arial" w:hAnsi="Arial" w:cs="Arial"/>
                <w:sz w:val="20"/>
                <w:szCs w:val="20"/>
              </w:rPr>
            </w:pPr>
            <w:r w:rsidRPr="003360B3">
              <w:rPr>
                <w:rFonts w:ascii="Arial" w:hAnsi="Arial" w:cs="Arial"/>
                <w:b/>
                <w:bCs/>
                <w:sz w:val="20"/>
                <w:szCs w:val="20"/>
              </w:rPr>
              <w:t>Створення Бізнес центру Буг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95B268" w14:textId="071DFB92"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EA320C"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5 000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8ED046"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Підприємці громадистикаються з численними викликами: відсутність знань, фінансові труднощі, брак інвестицій, складність виходу на міжнародні ринки. Рішенням цих проблем стане створення Бізнес центру Буг, який поєднає зусилля бізнесу та влади, забезпечить комфортні умови для ведення підприємницької діяльності, розвитку експорту та залучення інвестицій. Функціональні складові Центру:  (1) Бізнес-інкубатор – супровід стартапів, навчальні програми. (2) Бізнес-асоціація – об’єднання підприємців за кластерним принципом. (3) Експортний кейс – розвиток експортного потенціалу громади. (4) Юридична підтримка – консультації підприємців, правова допомога під час перевірок. (5) Бізнес-Call-center – дистанційні консультації. (6) Юридична адреса для бізнесу – реєстрація підприємств у громаді. (7) Бізнес-освіта </w:t>
            </w:r>
            <w:r w:rsidRPr="003360B3">
              <w:rPr>
                <w:rFonts w:ascii="Arial" w:hAnsi="Arial" w:cs="Arial"/>
                <w:sz w:val="20"/>
                <w:szCs w:val="20"/>
              </w:rPr>
              <w:lastRenderedPageBreak/>
              <w:t>– навчальні програми для молоді та підприємців.</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D8E612" w14:textId="77777777" w:rsidR="003360B3" w:rsidRPr="003360B3" w:rsidRDefault="003360B3" w:rsidP="009270BC">
            <w:pPr>
              <w:tabs>
                <w:tab w:val="left" w:pos="241"/>
              </w:tabs>
              <w:jc w:val="both"/>
              <w:rPr>
                <w:rFonts w:ascii="Arial" w:hAnsi="Arial" w:cs="Arial"/>
                <w:sz w:val="20"/>
                <w:szCs w:val="20"/>
              </w:rPr>
            </w:pPr>
            <w:r w:rsidRPr="003360B3">
              <w:rPr>
                <w:rFonts w:ascii="Arial" w:hAnsi="Arial" w:cs="Arial"/>
                <w:sz w:val="20"/>
                <w:szCs w:val="20"/>
              </w:rPr>
              <w:lastRenderedPageBreak/>
              <w:t>Створені робочі місця - 10</w:t>
            </w:r>
          </w:p>
          <w:p w14:paraId="59FF15CE" w14:textId="77777777" w:rsidR="003360B3" w:rsidRPr="003360B3" w:rsidRDefault="003360B3" w:rsidP="009270BC">
            <w:pPr>
              <w:tabs>
                <w:tab w:val="left" w:pos="241"/>
              </w:tabs>
              <w:jc w:val="both"/>
              <w:rPr>
                <w:rFonts w:ascii="Arial" w:hAnsi="Arial" w:cs="Arial"/>
                <w:sz w:val="20"/>
                <w:szCs w:val="20"/>
              </w:rPr>
            </w:pPr>
            <w:r w:rsidRPr="003360B3">
              <w:rPr>
                <w:rFonts w:ascii="Arial" w:hAnsi="Arial" w:cs="Arial"/>
                <w:sz w:val="20"/>
                <w:szCs w:val="20"/>
              </w:rPr>
              <w:t>Нові і покращені публічні цифрові послуги, продукти, процеси - 5</w:t>
            </w:r>
          </w:p>
          <w:p w14:paraId="29F474CD" w14:textId="77777777" w:rsidR="003360B3" w:rsidRPr="003360B3" w:rsidRDefault="003360B3" w:rsidP="009270BC">
            <w:pPr>
              <w:tabs>
                <w:tab w:val="left" w:pos="241"/>
              </w:tabs>
              <w:jc w:val="both"/>
              <w:rPr>
                <w:rFonts w:ascii="Arial" w:hAnsi="Arial" w:cs="Arial"/>
                <w:sz w:val="20"/>
                <w:szCs w:val="20"/>
              </w:rPr>
            </w:pPr>
            <w:r w:rsidRPr="003360B3">
              <w:rPr>
                <w:rFonts w:ascii="Arial" w:hAnsi="Arial" w:cs="Arial"/>
                <w:sz w:val="20"/>
                <w:szCs w:val="20"/>
              </w:rPr>
              <w:t>Новостворені підприємства, що функціонують понад 1 рік - 10</w:t>
            </w:r>
          </w:p>
          <w:p w14:paraId="2231A4B5" w14:textId="77777777" w:rsidR="003360B3" w:rsidRPr="003360B3" w:rsidRDefault="003360B3" w:rsidP="009270BC">
            <w:pPr>
              <w:tabs>
                <w:tab w:val="left" w:pos="241"/>
              </w:tabs>
              <w:jc w:val="both"/>
              <w:rPr>
                <w:rFonts w:ascii="Arial" w:hAnsi="Arial" w:cs="Arial"/>
                <w:sz w:val="20"/>
                <w:szCs w:val="20"/>
              </w:rPr>
            </w:pPr>
            <w:r w:rsidRPr="003360B3">
              <w:rPr>
                <w:rFonts w:ascii="Arial" w:hAnsi="Arial" w:cs="Arial"/>
                <w:sz w:val="20"/>
                <w:szCs w:val="20"/>
              </w:rPr>
              <w:t>МСП, що скористались послугами інституцій сприяння бізнесу після їх створення - 50</w:t>
            </w:r>
          </w:p>
          <w:p w14:paraId="65886B20" w14:textId="77777777" w:rsidR="003360B3" w:rsidRPr="003360B3" w:rsidRDefault="003360B3" w:rsidP="009270BC">
            <w:pPr>
              <w:tabs>
                <w:tab w:val="left" w:pos="241"/>
              </w:tabs>
              <w:jc w:val="both"/>
              <w:rPr>
                <w:rFonts w:ascii="Arial" w:hAnsi="Arial" w:cs="Arial"/>
                <w:sz w:val="20"/>
                <w:szCs w:val="20"/>
              </w:rPr>
            </w:pPr>
            <w:r w:rsidRPr="003360B3">
              <w:rPr>
                <w:rFonts w:ascii="Arial" w:hAnsi="Arial" w:cs="Arial"/>
                <w:sz w:val="20"/>
                <w:szCs w:val="20"/>
              </w:rPr>
              <w:t>Підприємства охоплені нефінансовою підтримкою  - 100</w:t>
            </w:r>
          </w:p>
          <w:p w14:paraId="3D828D62" w14:textId="77777777" w:rsidR="003360B3" w:rsidRPr="003360B3" w:rsidRDefault="003360B3" w:rsidP="009270BC">
            <w:pPr>
              <w:tabs>
                <w:tab w:val="left" w:pos="241"/>
              </w:tabs>
              <w:jc w:val="both"/>
              <w:rPr>
                <w:rFonts w:ascii="Arial" w:hAnsi="Arial" w:cs="Arial"/>
                <w:sz w:val="20"/>
                <w:szCs w:val="20"/>
              </w:rPr>
            </w:pPr>
            <w:r w:rsidRPr="003360B3">
              <w:rPr>
                <w:rFonts w:ascii="Arial" w:hAnsi="Arial" w:cs="Arial"/>
                <w:sz w:val="20"/>
                <w:szCs w:val="20"/>
              </w:rPr>
              <w:t>Створені / підтримані існуючі  інституції сприяння бізнесу - 1</w:t>
            </w:r>
          </w:p>
          <w:p w14:paraId="5476AB83" w14:textId="77777777" w:rsidR="003360B3" w:rsidRPr="003360B3" w:rsidRDefault="003360B3" w:rsidP="009270BC">
            <w:pPr>
              <w:rPr>
                <w:rFonts w:ascii="Arial" w:hAnsi="Arial" w:cs="Arial"/>
                <w:sz w:val="20"/>
                <w:szCs w:val="20"/>
              </w:rPr>
            </w:pPr>
          </w:p>
        </w:tc>
      </w:tr>
      <w:tr w:rsidR="003360B3" w:rsidRPr="003360B3" w14:paraId="6B6EF460"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C5120E" w14:textId="09B11FB3" w:rsidR="003360B3" w:rsidRPr="003360B3" w:rsidRDefault="003360B3" w:rsidP="009270BC">
            <w:pPr>
              <w:rPr>
                <w:rFonts w:ascii="Arial" w:hAnsi="Arial" w:cs="Arial"/>
                <w:sz w:val="20"/>
                <w:szCs w:val="20"/>
              </w:rPr>
            </w:pPr>
            <w:r w:rsidRPr="003360B3">
              <w:rPr>
                <w:rFonts w:ascii="Arial" w:hAnsi="Arial" w:cs="Arial"/>
                <w:b/>
                <w:bCs/>
                <w:sz w:val="20"/>
                <w:szCs w:val="20"/>
              </w:rPr>
              <w:lastRenderedPageBreak/>
              <w:t xml:space="preserve">Програма фінансової підтримки малого і середнього підприємництва </w:t>
            </w:r>
            <w:r w:rsidR="00383580" w:rsidRPr="00383580">
              <w:rPr>
                <w:rFonts w:ascii="Arial" w:hAnsi="Arial" w:cs="Arial"/>
                <w:b/>
                <w:bCs/>
                <w:sz w:val="20"/>
                <w:szCs w:val="20"/>
              </w:rPr>
              <w:t>Червоноградської</w:t>
            </w:r>
            <w:r w:rsidR="00383580" w:rsidRPr="00CB44C1">
              <w:rPr>
                <w:rFonts w:ascii="Arial" w:hAnsi="Arial" w:cs="Arial"/>
                <w:lang w:val="uk-UA"/>
              </w:rPr>
              <w:t xml:space="preserve"> </w:t>
            </w:r>
            <w:r w:rsidRPr="003360B3">
              <w:rPr>
                <w:rFonts w:ascii="Arial" w:hAnsi="Arial" w:cs="Arial"/>
                <w:b/>
                <w:bCs/>
                <w:sz w:val="20"/>
                <w:szCs w:val="20"/>
              </w:rPr>
              <w:t>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5271C2" w14:textId="149E865B"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E3150B"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3 300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AAFA40" w14:textId="77777777" w:rsidR="003360B3" w:rsidRPr="003360B3" w:rsidRDefault="003360B3" w:rsidP="009270BC">
            <w:pPr>
              <w:rPr>
                <w:rFonts w:ascii="Arial" w:hAnsi="Arial" w:cs="Arial"/>
                <w:sz w:val="20"/>
                <w:szCs w:val="20"/>
              </w:rPr>
            </w:pPr>
            <w:r w:rsidRPr="003360B3">
              <w:rPr>
                <w:rFonts w:ascii="Arial" w:hAnsi="Arial" w:cs="Arial"/>
                <w:sz w:val="20"/>
                <w:szCs w:val="20"/>
              </w:rPr>
              <w:t>Проект спрямований на створення ефективних механізмів фінансової допомоги МСП, стимулювання підприємницької активності, підтримку стартапів та залучення нових інвестицій. Проект включає фінансову підтримку через механізм часткового відшкодування кредитних відсотків, ваучерну підтримку для підприємців-початківців, навчання та консультації щодо ведення бізнесу, підготовки бізнес-планів, пошуку фінансування, співфінансування регіональних та інноваційних бізнес-проєктів.</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4F2604" w14:textId="77777777" w:rsidR="003360B3" w:rsidRPr="003360B3" w:rsidRDefault="003360B3" w:rsidP="009270BC">
            <w:pPr>
              <w:tabs>
                <w:tab w:val="left" w:pos="241"/>
              </w:tabs>
              <w:jc w:val="both"/>
              <w:rPr>
                <w:rFonts w:ascii="Arial" w:hAnsi="Arial" w:cs="Arial"/>
                <w:sz w:val="20"/>
                <w:szCs w:val="20"/>
              </w:rPr>
            </w:pPr>
            <w:r w:rsidRPr="003360B3">
              <w:rPr>
                <w:rFonts w:ascii="Arial" w:hAnsi="Arial" w:cs="Arial"/>
                <w:sz w:val="20"/>
                <w:szCs w:val="20"/>
              </w:rPr>
              <w:t>Підприємства охоплені фінансовою підтримкою - 10</w:t>
            </w:r>
          </w:p>
          <w:p w14:paraId="06724D36" w14:textId="77777777" w:rsidR="003360B3" w:rsidRPr="003360B3" w:rsidRDefault="003360B3" w:rsidP="009270BC">
            <w:pPr>
              <w:tabs>
                <w:tab w:val="left" w:pos="241"/>
              </w:tabs>
              <w:jc w:val="both"/>
              <w:rPr>
                <w:rFonts w:ascii="Arial" w:hAnsi="Arial" w:cs="Arial"/>
                <w:sz w:val="20"/>
                <w:szCs w:val="20"/>
              </w:rPr>
            </w:pPr>
            <w:r w:rsidRPr="003360B3">
              <w:rPr>
                <w:rFonts w:ascii="Arial" w:hAnsi="Arial" w:cs="Arial"/>
                <w:sz w:val="20"/>
                <w:szCs w:val="20"/>
              </w:rPr>
              <w:t>Підприємства охоплені нефінансовою підтримкою - 20</w:t>
            </w:r>
          </w:p>
          <w:p w14:paraId="6A08B75A" w14:textId="77777777" w:rsidR="003360B3" w:rsidRPr="003360B3" w:rsidRDefault="003360B3" w:rsidP="009270BC">
            <w:pPr>
              <w:rPr>
                <w:rFonts w:ascii="Arial" w:hAnsi="Arial" w:cs="Arial"/>
                <w:sz w:val="20"/>
                <w:szCs w:val="20"/>
              </w:rPr>
            </w:pPr>
          </w:p>
        </w:tc>
      </w:tr>
      <w:tr w:rsidR="003360B3" w:rsidRPr="003360B3" w14:paraId="50A68DAC"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9D8CD" w:themeFill="accent1" w:themeFillTint="33"/>
            <w:tcMar>
              <w:top w:w="0" w:type="dxa"/>
              <w:left w:w="115" w:type="dxa"/>
              <w:bottom w:w="0" w:type="dxa"/>
              <w:right w:w="115" w:type="dxa"/>
            </w:tcMar>
            <w:hideMark/>
          </w:tcPr>
          <w:p w14:paraId="1AA1EA4F" w14:textId="77777777" w:rsidR="003360B3" w:rsidRPr="003360B3" w:rsidRDefault="003360B3" w:rsidP="009270BC">
            <w:pPr>
              <w:jc w:val="center"/>
              <w:rPr>
                <w:rFonts w:ascii="Arial" w:hAnsi="Arial" w:cs="Arial"/>
                <w:sz w:val="20"/>
                <w:szCs w:val="20"/>
              </w:rPr>
            </w:pPr>
            <w:r w:rsidRPr="003360B3">
              <w:rPr>
                <w:rFonts w:ascii="Arial" w:eastAsia="Calibri" w:hAnsi="Arial" w:cs="Arial"/>
                <w:sz w:val="20"/>
                <w:szCs w:val="20"/>
                <w:lang w:eastAsia="ru-RU"/>
              </w:rPr>
              <w:t>А.3. Ефективне використання постіндустріальних територій</w:t>
            </w:r>
          </w:p>
        </w:tc>
      </w:tr>
      <w:tr w:rsidR="003360B3" w:rsidRPr="003360B3" w14:paraId="3BF549FC"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95E96F" w14:textId="77777777" w:rsidR="003360B3" w:rsidRPr="003360B3" w:rsidRDefault="003360B3" w:rsidP="009270BC">
            <w:pPr>
              <w:rPr>
                <w:rFonts w:ascii="Arial" w:hAnsi="Arial" w:cs="Arial"/>
                <w:sz w:val="20"/>
                <w:szCs w:val="20"/>
              </w:rPr>
            </w:pPr>
            <w:r w:rsidRPr="003360B3">
              <w:rPr>
                <w:rFonts w:ascii="Arial" w:hAnsi="Arial" w:cs="Arial"/>
                <w:b/>
                <w:bCs/>
                <w:sz w:val="20"/>
                <w:szCs w:val="20"/>
              </w:rPr>
              <w:t>Створення реєстру промислових зон, придатних для інвестицій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291B05" w14:textId="100F8B1E"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FE6488"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450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63ADD1" w14:textId="77777777" w:rsidR="003360B3" w:rsidRPr="003360B3" w:rsidRDefault="003360B3" w:rsidP="009270BC">
            <w:pPr>
              <w:rPr>
                <w:rFonts w:ascii="Arial" w:hAnsi="Arial" w:cs="Arial"/>
                <w:sz w:val="20"/>
                <w:szCs w:val="20"/>
              </w:rPr>
            </w:pPr>
            <w:r w:rsidRPr="003360B3">
              <w:rPr>
                <w:rFonts w:ascii="Arial" w:hAnsi="Arial" w:cs="Arial"/>
                <w:sz w:val="20"/>
                <w:szCs w:val="20"/>
              </w:rPr>
              <w:t>Проект передбачає створення електронного реєстру промислових зон на базі колишніх шахтних територій із використанням існуючої інфраструктури. Реєстр міститиме детальну інформацію про:</w:t>
            </w:r>
          </w:p>
          <w:p w14:paraId="321000DF" w14:textId="77777777" w:rsidR="003360B3" w:rsidRPr="003360B3" w:rsidRDefault="003360B3" w:rsidP="003360B3">
            <w:pPr>
              <w:numPr>
                <w:ilvl w:val="0"/>
                <w:numId w:val="42"/>
              </w:numPr>
              <w:spacing w:after="0" w:line="240" w:lineRule="auto"/>
              <w:rPr>
                <w:rFonts w:ascii="Arial" w:hAnsi="Arial" w:cs="Arial"/>
                <w:sz w:val="20"/>
                <w:szCs w:val="20"/>
              </w:rPr>
            </w:pPr>
            <w:r w:rsidRPr="003360B3">
              <w:rPr>
                <w:rFonts w:ascii="Arial" w:hAnsi="Arial" w:cs="Arial"/>
                <w:sz w:val="20"/>
                <w:szCs w:val="20"/>
              </w:rPr>
              <w:t>земельні ділянки, що можуть бути використані під промислове виробництво;</w:t>
            </w:r>
          </w:p>
          <w:p w14:paraId="2AFE2B9A" w14:textId="77777777" w:rsidR="003360B3" w:rsidRPr="003360B3" w:rsidRDefault="003360B3" w:rsidP="003360B3">
            <w:pPr>
              <w:numPr>
                <w:ilvl w:val="0"/>
                <w:numId w:val="42"/>
              </w:numPr>
              <w:spacing w:after="0" w:line="240" w:lineRule="auto"/>
              <w:rPr>
                <w:rFonts w:ascii="Arial" w:hAnsi="Arial" w:cs="Arial"/>
                <w:sz w:val="20"/>
                <w:szCs w:val="20"/>
              </w:rPr>
            </w:pPr>
            <w:r w:rsidRPr="003360B3">
              <w:rPr>
                <w:rFonts w:ascii="Arial" w:hAnsi="Arial" w:cs="Arial"/>
                <w:sz w:val="20"/>
                <w:szCs w:val="20"/>
              </w:rPr>
              <w:t>наявне інженерне забезпечення (електропостачання, водопостачання, газопостачання, логістичні можливості);</w:t>
            </w:r>
          </w:p>
          <w:p w14:paraId="73DB7C72" w14:textId="77777777" w:rsidR="003360B3" w:rsidRPr="003360B3" w:rsidRDefault="003360B3" w:rsidP="003360B3">
            <w:pPr>
              <w:numPr>
                <w:ilvl w:val="0"/>
                <w:numId w:val="42"/>
              </w:numPr>
              <w:spacing w:after="0" w:line="240" w:lineRule="auto"/>
              <w:rPr>
                <w:rFonts w:ascii="Arial" w:hAnsi="Arial" w:cs="Arial"/>
                <w:sz w:val="20"/>
                <w:szCs w:val="20"/>
              </w:rPr>
            </w:pPr>
            <w:r w:rsidRPr="003360B3">
              <w:rPr>
                <w:rFonts w:ascii="Arial" w:hAnsi="Arial" w:cs="Arial"/>
                <w:sz w:val="20"/>
                <w:szCs w:val="20"/>
              </w:rPr>
              <w:lastRenderedPageBreak/>
              <w:t>потенційні об’єкти для інвестування;</w:t>
            </w:r>
          </w:p>
          <w:p w14:paraId="464228E2" w14:textId="77777777" w:rsidR="003360B3" w:rsidRPr="003360B3" w:rsidRDefault="003360B3" w:rsidP="003360B3">
            <w:pPr>
              <w:numPr>
                <w:ilvl w:val="0"/>
                <w:numId w:val="42"/>
              </w:numPr>
              <w:spacing w:after="0" w:line="240" w:lineRule="auto"/>
              <w:rPr>
                <w:rFonts w:ascii="Arial" w:hAnsi="Arial" w:cs="Arial"/>
                <w:sz w:val="20"/>
                <w:szCs w:val="20"/>
              </w:rPr>
            </w:pPr>
            <w:r w:rsidRPr="003360B3">
              <w:rPr>
                <w:rFonts w:ascii="Arial" w:hAnsi="Arial" w:cs="Arial"/>
                <w:sz w:val="20"/>
                <w:szCs w:val="20"/>
              </w:rPr>
              <w:t>екологічний стан територій, їхня придатність для різних типів промислової діяльності;</w:t>
            </w:r>
          </w:p>
          <w:p w14:paraId="73274F86" w14:textId="77777777" w:rsidR="003360B3" w:rsidRPr="003360B3" w:rsidRDefault="003360B3" w:rsidP="003360B3">
            <w:pPr>
              <w:numPr>
                <w:ilvl w:val="0"/>
                <w:numId w:val="42"/>
              </w:numPr>
              <w:spacing w:after="0" w:line="240" w:lineRule="auto"/>
              <w:rPr>
                <w:rFonts w:ascii="Arial" w:hAnsi="Arial" w:cs="Arial"/>
                <w:sz w:val="20"/>
                <w:szCs w:val="20"/>
              </w:rPr>
            </w:pPr>
            <w:r w:rsidRPr="003360B3">
              <w:rPr>
                <w:rFonts w:ascii="Arial" w:hAnsi="Arial" w:cs="Arial"/>
                <w:sz w:val="20"/>
                <w:szCs w:val="20"/>
              </w:rPr>
              <w:t>правовий статус та обмеження щодо використання ділянок.</w:t>
            </w:r>
          </w:p>
          <w:p w14:paraId="4622B753" w14:textId="77777777" w:rsidR="003360B3" w:rsidRPr="003360B3" w:rsidRDefault="003360B3" w:rsidP="009270BC">
            <w:pPr>
              <w:rPr>
                <w:rFonts w:ascii="Arial" w:hAnsi="Arial" w:cs="Arial"/>
                <w:sz w:val="20"/>
                <w:szCs w:val="20"/>
              </w:rPr>
            </w:pPr>
            <w:r w:rsidRPr="003360B3">
              <w:rPr>
                <w:rFonts w:ascii="Arial" w:hAnsi="Arial" w:cs="Arial"/>
                <w:sz w:val="20"/>
                <w:szCs w:val="20"/>
              </w:rPr>
              <w:t>Створення такого реєстру сприятиме залученню інвесторів, покращенню планування розвитку громади, а також дасть можливість ефективно використовувати території, що раніше були зайняті шахтами.</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DFB781" w14:textId="77777777" w:rsidR="003360B3" w:rsidRPr="003360B3" w:rsidRDefault="003360B3" w:rsidP="009270BC">
            <w:pPr>
              <w:tabs>
                <w:tab w:val="left" w:pos="241"/>
              </w:tabs>
              <w:jc w:val="both"/>
              <w:rPr>
                <w:rFonts w:ascii="Arial" w:hAnsi="Arial" w:cs="Arial"/>
                <w:sz w:val="20"/>
                <w:szCs w:val="20"/>
              </w:rPr>
            </w:pPr>
            <w:r w:rsidRPr="003360B3">
              <w:rPr>
                <w:rFonts w:ascii="Arial" w:hAnsi="Arial" w:cs="Arial"/>
                <w:sz w:val="20"/>
                <w:szCs w:val="20"/>
              </w:rPr>
              <w:lastRenderedPageBreak/>
              <w:t>Нові і покращені публічні цифрові послуги, продукти, процеси - 1</w:t>
            </w:r>
          </w:p>
          <w:p w14:paraId="6D8FAD39" w14:textId="77777777" w:rsidR="003360B3" w:rsidRPr="003360B3" w:rsidRDefault="003360B3" w:rsidP="009270BC">
            <w:pPr>
              <w:tabs>
                <w:tab w:val="left" w:pos="241"/>
              </w:tabs>
              <w:jc w:val="both"/>
              <w:rPr>
                <w:rFonts w:ascii="Arial" w:hAnsi="Arial" w:cs="Arial"/>
                <w:sz w:val="20"/>
                <w:szCs w:val="20"/>
              </w:rPr>
            </w:pPr>
          </w:p>
        </w:tc>
      </w:tr>
      <w:tr w:rsidR="003360B3" w:rsidRPr="003360B3" w14:paraId="20F1C585" w14:textId="77777777" w:rsidTr="009270BC">
        <w:trPr>
          <w:gridAfter w:val="4"/>
          <w:wAfter w:w="12232" w:type="dxa"/>
          <w:trHeight w:val="2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9D8CD" w:themeFill="accent1" w:themeFillTint="33"/>
            <w:tcMar>
              <w:top w:w="0" w:type="dxa"/>
              <w:left w:w="115" w:type="dxa"/>
              <w:bottom w:w="0" w:type="dxa"/>
              <w:right w:w="115" w:type="dxa"/>
            </w:tcMar>
          </w:tcPr>
          <w:p w14:paraId="4C242023" w14:textId="77777777" w:rsidR="003360B3" w:rsidRPr="003360B3" w:rsidRDefault="003360B3" w:rsidP="009270BC">
            <w:pPr>
              <w:jc w:val="center"/>
              <w:rPr>
                <w:rFonts w:ascii="Arial" w:hAnsi="Arial" w:cs="Arial"/>
                <w:sz w:val="20"/>
                <w:szCs w:val="20"/>
                <w:shd w:val="clear" w:color="auto" w:fill="FFFFFF"/>
              </w:rPr>
            </w:pPr>
            <w:r w:rsidRPr="003360B3">
              <w:rPr>
                <w:rFonts w:ascii="Arial" w:eastAsia="Calibri" w:hAnsi="Arial" w:cs="Arial"/>
                <w:sz w:val="20"/>
                <w:szCs w:val="20"/>
                <w:lang w:eastAsia="ru-RU"/>
              </w:rPr>
              <w:lastRenderedPageBreak/>
              <w:t>А.4. Привабливий бізнес клімат і інвестиційні продукти громади</w:t>
            </w:r>
          </w:p>
        </w:tc>
      </w:tr>
      <w:tr w:rsidR="003360B3" w:rsidRPr="003360B3" w14:paraId="720670B7"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333AE2" w14:textId="77777777" w:rsidR="003360B3" w:rsidRPr="003360B3" w:rsidRDefault="003360B3" w:rsidP="009270BC">
            <w:pPr>
              <w:rPr>
                <w:rFonts w:ascii="Arial" w:hAnsi="Arial" w:cs="Arial"/>
                <w:b/>
                <w:bCs/>
                <w:sz w:val="20"/>
                <w:szCs w:val="20"/>
              </w:rPr>
            </w:pPr>
            <w:r w:rsidRPr="003360B3">
              <w:rPr>
                <w:rFonts w:ascii="Arial" w:hAnsi="Arial" w:cs="Arial"/>
                <w:b/>
                <w:bCs/>
                <w:sz w:val="20"/>
                <w:szCs w:val="20"/>
              </w:rPr>
              <w:t>Сприяння створенню та розбудові інфраструктури індустріального парку “Червоноград“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66D974" w14:textId="48E9FDED"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B0F99A"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3 500 000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646734"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rPr>
              <w:t>Стимулювання економічного розвитку вугільного мікрорегіону шляхом розбудови індустріального парку, що передбачає розробку проектно-кошторисної та містобудівної документації, облаштування та модернізацію інженерно-транспортної інфраструктури та розробку маркетингової стратегії. </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D82310"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Кількість інфраструктурних об'єктів та виробничих об’єктів, забезпечених технічною документацією - 1 </w:t>
            </w:r>
          </w:p>
          <w:p w14:paraId="06C5E93E" w14:textId="77777777" w:rsidR="003360B3" w:rsidRPr="003360B3" w:rsidRDefault="003360B3" w:rsidP="009270BC">
            <w:pPr>
              <w:ind w:right="160"/>
              <w:rPr>
                <w:rFonts w:ascii="Arial" w:hAnsi="Arial" w:cs="Arial"/>
                <w:sz w:val="20"/>
                <w:szCs w:val="20"/>
              </w:rPr>
            </w:pPr>
            <w:r w:rsidRPr="003360B3">
              <w:rPr>
                <w:rFonts w:ascii="Arial" w:hAnsi="Arial" w:cs="Arial"/>
                <w:sz w:val="20"/>
                <w:szCs w:val="20"/>
              </w:rPr>
              <w:t xml:space="preserve">Створені робочі місця – 1000 </w:t>
            </w:r>
          </w:p>
          <w:p w14:paraId="7191AD7D"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Новостворені підприємства, що функціонують понад 1 рік - 29 </w:t>
            </w:r>
          </w:p>
          <w:p w14:paraId="7CB97690" w14:textId="77777777" w:rsidR="003360B3" w:rsidRPr="003360B3" w:rsidRDefault="003360B3" w:rsidP="009270BC">
            <w:pPr>
              <w:rPr>
                <w:rFonts w:ascii="Arial" w:hAnsi="Arial" w:cs="Arial"/>
                <w:sz w:val="20"/>
                <w:szCs w:val="20"/>
                <w:shd w:val="clear" w:color="auto" w:fill="FFFFFF"/>
                <w:lang w:val="uk-UA"/>
              </w:rPr>
            </w:pPr>
          </w:p>
        </w:tc>
      </w:tr>
      <w:tr w:rsidR="003360B3" w:rsidRPr="003360B3" w14:paraId="4D54DD15" w14:textId="77777777" w:rsidTr="009270BC">
        <w:trPr>
          <w:gridAfter w:val="4"/>
          <w:wAfter w:w="12232" w:type="dxa"/>
          <w:trHeight w:val="22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FF0C1"/>
            <w:tcMar>
              <w:top w:w="0" w:type="dxa"/>
              <w:left w:w="115" w:type="dxa"/>
              <w:bottom w:w="0" w:type="dxa"/>
              <w:right w:w="115" w:type="dxa"/>
            </w:tcMar>
            <w:hideMark/>
          </w:tcPr>
          <w:p w14:paraId="7C1F06CD" w14:textId="77777777" w:rsidR="003360B3" w:rsidRPr="003360B3" w:rsidRDefault="003360B3" w:rsidP="009270BC">
            <w:pPr>
              <w:jc w:val="center"/>
              <w:rPr>
                <w:rFonts w:ascii="Arial" w:hAnsi="Arial" w:cs="Arial"/>
                <w:sz w:val="20"/>
                <w:szCs w:val="20"/>
              </w:rPr>
            </w:pPr>
            <w:r w:rsidRPr="003360B3">
              <w:rPr>
                <w:rFonts w:ascii="Arial" w:hAnsi="Arial" w:cs="Arial"/>
                <w:b/>
                <w:bCs/>
                <w:sz w:val="20"/>
                <w:szCs w:val="20"/>
              </w:rPr>
              <w:t xml:space="preserve">Стратегічна ціль </w:t>
            </w:r>
            <w:r w:rsidRPr="003360B3">
              <w:rPr>
                <w:rFonts w:ascii="Arial" w:hAnsi="Arial" w:cs="Arial"/>
                <w:sz w:val="20"/>
                <w:szCs w:val="20"/>
              </w:rPr>
              <w:t>В. Сучасна, комфортна соціальна інфраструктура та енергоефективна система життєзабезпечення громади</w:t>
            </w:r>
          </w:p>
        </w:tc>
      </w:tr>
      <w:tr w:rsidR="003360B3" w:rsidRPr="003360B3" w14:paraId="14AC5193"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FF8E1"/>
            <w:tcMar>
              <w:top w:w="0" w:type="dxa"/>
              <w:left w:w="115" w:type="dxa"/>
              <w:bottom w:w="0" w:type="dxa"/>
              <w:right w:w="115" w:type="dxa"/>
            </w:tcMar>
            <w:hideMark/>
          </w:tcPr>
          <w:p w14:paraId="4BB25D26" w14:textId="77777777" w:rsidR="003360B3" w:rsidRPr="003360B3" w:rsidRDefault="003360B3" w:rsidP="009270BC">
            <w:pPr>
              <w:jc w:val="center"/>
              <w:rPr>
                <w:rFonts w:ascii="Arial" w:hAnsi="Arial" w:cs="Arial"/>
                <w:sz w:val="20"/>
                <w:szCs w:val="20"/>
              </w:rPr>
            </w:pPr>
            <w:r w:rsidRPr="003360B3">
              <w:rPr>
                <w:rFonts w:ascii="Arial" w:eastAsia="Calibri" w:hAnsi="Arial" w:cs="Arial"/>
                <w:sz w:val="20"/>
                <w:szCs w:val="20"/>
                <w:lang w:eastAsia="ru-RU"/>
              </w:rPr>
              <w:t>В.1. Безпечна та комфортна транспортна система громади</w:t>
            </w:r>
          </w:p>
        </w:tc>
      </w:tr>
      <w:tr w:rsidR="003360B3" w:rsidRPr="003360B3" w14:paraId="32A05487"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C234EB" w14:textId="45D57401" w:rsidR="003360B3" w:rsidRPr="003360B3" w:rsidRDefault="003360B3" w:rsidP="009270BC">
            <w:pPr>
              <w:rPr>
                <w:rFonts w:ascii="Arial" w:hAnsi="Arial" w:cs="Arial"/>
                <w:sz w:val="20"/>
                <w:szCs w:val="20"/>
              </w:rPr>
            </w:pPr>
            <w:r w:rsidRPr="003360B3">
              <w:rPr>
                <w:rFonts w:ascii="Arial" w:hAnsi="Arial" w:cs="Arial"/>
                <w:b/>
                <w:bCs/>
                <w:sz w:val="20"/>
                <w:szCs w:val="20"/>
              </w:rPr>
              <w:t xml:space="preserve">Оновлення інфраструктури зупинок громадського транспорту та </w:t>
            </w:r>
            <w:r w:rsidRPr="003360B3">
              <w:rPr>
                <w:rFonts w:ascii="Arial" w:hAnsi="Arial" w:cs="Arial"/>
                <w:b/>
                <w:bCs/>
                <w:sz w:val="20"/>
                <w:szCs w:val="20"/>
              </w:rPr>
              <w:lastRenderedPageBreak/>
              <w:t xml:space="preserve">розбудова інфраструктури смарт-зупинок у </w:t>
            </w:r>
            <w:r w:rsidR="00383580" w:rsidRPr="00383580">
              <w:rPr>
                <w:rFonts w:ascii="Arial" w:hAnsi="Arial" w:cs="Arial"/>
                <w:b/>
                <w:bCs/>
                <w:sz w:val="20"/>
                <w:szCs w:val="20"/>
              </w:rPr>
              <w:t>Червоноградської</w:t>
            </w:r>
            <w:r w:rsidR="00383580" w:rsidRPr="00CB44C1">
              <w:rPr>
                <w:rFonts w:ascii="Arial" w:hAnsi="Arial" w:cs="Arial"/>
                <w:lang w:val="uk-UA"/>
              </w:rPr>
              <w:t xml:space="preserve"> </w:t>
            </w:r>
            <w:r w:rsidRPr="003360B3">
              <w:rPr>
                <w:rFonts w:ascii="Arial" w:hAnsi="Arial" w:cs="Arial"/>
                <w:b/>
                <w:bCs/>
                <w:sz w:val="20"/>
                <w:szCs w:val="20"/>
              </w:rPr>
              <w:t>громаді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74DDE9" w14:textId="6BF47826" w:rsidR="003360B3" w:rsidRPr="003360B3" w:rsidRDefault="006549FD" w:rsidP="009270BC">
            <w:pPr>
              <w:jc w:val="center"/>
              <w:rPr>
                <w:rFonts w:ascii="Arial" w:hAnsi="Arial" w:cs="Arial"/>
                <w:sz w:val="20"/>
                <w:szCs w:val="20"/>
              </w:rPr>
            </w:pPr>
            <w:r>
              <w:rPr>
                <w:rFonts w:ascii="Arial" w:hAnsi="Arial" w:cs="Arial"/>
                <w:sz w:val="20"/>
                <w:szCs w:val="20"/>
                <w:lang w:val="uk-UA"/>
              </w:rPr>
              <w:lastRenderedPageBreak/>
              <w:t>Червоноградська</w:t>
            </w:r>
            <w:r w:rsidRPr="003360B3">
              <w:rPr>
                <w:rFonts w:ascii="Arial" w:hAnsi="Arial" w:cs="Arial"/>
                <w:sz w:val="20"/>
                <w:szCs w:val="20"/>
              </w:rPr>
              <w:t xml:space="preserve"> </w:t>
            </w:r>
            <w:r w:rsidR="003360B3" w:rsidRPr="003360B3">
              <w:rPr>
                <w:rFonts w:ascii="Arial" w:hAnsi="Arial" w:cs="Arial"/>
                <w:sz w:val="20"/>
                <w:szCs w:val="20"/>
              </w:rPr>
              <w:t xml:space="preserve">міська </w:t>
            </w:r>
            <w:r w:rsidR="003360B3" w:rsidRPr="003360B3">
              <w:rPr>
                <w:rFonts w:ascii="Arial" w:hAnsi="Arial" w:cs="Arial"/>
                <w:sz w:val="20"/>
                <w:szCs w:val="20"/>
              </w:rPr>
              <w:lastRenderedPageBreak/>
              <w:t>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71F282"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lastRenderedPageBreak/>
              <w:t>20 000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714E48"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Розробка проектної документації. Закупівля обладнання. Будівництво та </w:t>
            </w:r>
            <w:r w:rsidRPr="003360B3">
              <w:rPr>
                <w:rFonts w:ascii="Arial" w:hAnsi="Arial" w:cs="Arial"/>
                <w:sz w:val="20"/>
                <w:szCs w:val="20"/>
              </w:rPr>
              <w:lastRenderedPageBreak/>
              <w:t xml:space="preserve">встановлення 10 смарт-зупинок. Впровадження системи моніторингу транспорту. Встановлення локальних сонячних станцій на зупинках. Навчання персоналу. </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D4DD98"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rPr>
              <w:lastRenderedPageBreak/>
              <w:t xml:space="preserve">Міста та селища з новими або модернізованими цифровими </w:t>
            </w:r>
            <w:r w:rsidRPr="003360B3">
              <w:rPr>
                <w:rFonts w:ascii="Arial" w:hAnsi="Arial" w:cs="Arial"/>
                <w:sz w:val="20"/>
                <w:szCs w:val="20"/>
              </w:rPr>
              <w:lastRenderedPageBreak/>
              <w:t xml:space="preserve">системами громадського транспорту </w:t>
            </w:r>
            <w:r w:rsidRPr="003360B3">
              <w:rPr>
                <w:rFonts w:ascii="Arial" w:hAnsi="Arial" w:cs="Arial"/>
                <w:sz w:val="20"/>
                <w:szCs w:val="20"/>
                <w:lang w:val="uk-UA"/>
              </w:rPr>
              <w:t>- 2</w:t>
            </w:r>
          </w:p>
          <w:p w14:paraId="78460E52"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t>Споживачі нових і покращених бізнес цифрових послуг, продуктів, процесів – 10 000</w:t>
            </w:r>
          </w:p>
        </w:tc>
      </w:tr>
      <w:tr w:rsidR="003360B3" w:rsidRPr="003360B3" w14:paraId="2910E7C6"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FF8E1"/>
            <w:tcMar>
              <w:top w:w="0" w:type="dxa"/>
              <w:left w:w="115" w:type="dxa"/>
              <w:bottom w:w="0" w:type="dxa"/>
              <w:right w:w="115" w:type="dxa"/>
            </w:tcMar>
          </w:tcPr>
          <w:p w14:paraId="4BD798E2" w14:textId="77777777" w:rsidR="003360B3" w:rsidRPr="003360B3" w:rsidRDefault="003360B3" w:rsidP="009270BC">
            <w:pPr>
              <w:jc w:val="center"/>
              <w:rPr>
                <w:rStyle w:val="afff"/>
                <w:rFonts w:ascii="Arial" w:hAnsi="Arial" w:cs="Arial"/>
                <w:i w:val="0"/>
                <w:sz w:val="20"/>
                <w:szCs w:val="20"/>
              </w:rPr>
            </w:pPr>
            <w:r w:rsidRPr="003360B3">
              <w:rPr>
                <w:rFonts w:ascii="Arial" w:eastAsia="Calibri" w:hAnsi="Arial" w:cs="Arial"/>
                <w:sz w:val="20"/>
                <w:szCs w:val="20"/>
                <w:lang w:eastAsia="ru-RU"/>
              </w:rPr>
              <w:lastRenderedPageBreak/>
              <w:t>В 2. Енергоефективна комунальна інфраструктура</w:t>
            </w:r>
          </w:p>
        </w:tc>
      </w:tr>
      <w:tr w:rsidR="003360B3" w:rsidRPr="003360B3" w14:paraId="725F8587"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987053" w14:textId="56BB9186" w:rsidR="003360B3" w:rsidRPr="003360B3" w:rsidRDefault="003360B3" w:rsidP="009270BC">
            <w:pPr>
              <w:rPr>
                <w:rFonts w:ascii="Arial" w:hAnsi="Arial" w:cs="Arial"/>
                <w:b/>
                <w:bCs/>
                <w:sz w:val="20"/>
                <w:szCs w:val="20"/>
              </w:rPr>
            </w:pPr>
            <w:r w:rsidRPr="003360B3">
              <w:rPr>
                <w:rFonts w:ascii="Arial" w:hAnsi="Arial" w:cs="Arial"/>
                <w:b/>
                <w:bCs/>
                <w:sz w:val="20"/>
                <w:szCs w:val="20"/>
                <w:shd w:val="clear" w:color="auto" w:fill="FFFFFF"/>
              </w:rPr>
              <w:t xml:space="preserve">Енергоефективні громадські будівлі </w:t>
            </w:r>
            <w:r w:rsidR="00383580" w:rsidRPr="00383580">
              <w:rPr>
                <w:rFonts w:ascii="Arial" w:hAnsi="Arial" w:cs="Arial"/>
                <w:b/>
                <w:bCs/>
                <w:sz w:val="20"/>
                <w:szCs w:val="20"/>
              </w:rPr>
              <w:t>Червоноградської</w:t>
            </w:r>
            <w:r w:rsidR="00383580" w:rsidRPr="00CB44C1">
              <w:rPr>
                <w:rFonts w:ascii="Arial" w:hAnsi="Arial" w:cs="Arial"/>
                <w:lang w:val="uk-UA"/>
              </w:rPr>
              <w:t xml:space="preserve"> </w:t>
            </w:r>
            <w:r w:rsidRPr="003360B3">
              <w:rPr>
                <w:rFonts w:ascii="Arial" w:hAnsi="Arial" w:cs="Arial"/>
                <w:b/>
                <w:bCs/>
                <w:sz w:val="20"/>
                <w:szCs w:val="20"/>
                <w:shd w:val="clear" w:color="auto" w:fill="FFFFFF"/>
              </w:rPr>
              <w:t>громади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19C803" w14:textId="7F29FC55"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1B0D36" w14:textId="77777777" w:rsidR="003360B3" w:rsidRPr="003360B3" w:rsidRDefault="003360B3" w:rsidP="009270BC">
            <w:pPr>
              <w:jc w:val="center"/>
              <w:rPr>
                <w:rFonts w:ascii="Arial" w:hAnsi="Arial" w:cs="Arial"/>
                <w:sz w:val="20"/>
                <w:szCs w:val="20"/>
              </w:rPr>
            </w:pPr>
            <w:r w:rsidRPr="003360B3">
              <w:rPr>
                <w:rFonts w:ascii="Arial" w:hAnsi="Arial" w:cs="Arial"/>
                <w:sz w:val="20"/>
                <w:szCs w:val="20"/>
                <w:shd w:val="clear" w:color="auto" w:fill="FFFFFF"/>
              </w:rPr>
              <w:t>150 000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D6763B" w14:textId="1CEDC148" w:rsidR="003360B3" w:rsidRPr="003360B3" w:rsidRDefault="003360B3" w:rsidP="009270BC">
            <w:pPr>
              <w:shd w:val="clear" w:color="auto" w:fill="FFFFFF"/>
              <w:ind w:right="160"/>
              <w:rPr>
                <w:rFonts w:ascii="Arial" w:hAnsi="Arial" w:cs="Arial"/>
                <w:sz w:val="20"/>
                <w:szCs w:val="20"/>
              </w:rPr>
            </w:pPr>
            <w:r w:rsidRPr="003360B3">
              <w:rPr>
                <w:rFonts w:ascii="Arial" w:hAnsi="Arial" w:cs="Arial"/>
                <w:sz w:val="20"/>
                <w:szCs w:val="20"/>
              </w:rPr>
              <w:t xml:space="preserve">Комплекс інфраструктурних та організаційних заходів для підвищення енергоефективності 20 закладів бюджетної сфери </w:t>
            </w:r>
            <w:r w:rsidR="00383580" w:rsidRPr="00383580">
              <w:rPr>
                <w:rFonts w:ascii="Arial" w:hAnsi="Arial" w:cs="Arial"/>
                <w:sz w:val="20"/>
                <w:szCs w:val="20"/>
              </w:rPr>
              <w:t>Червоноградської</w:t>
            </w:r>
            <w:r w:rsidR="00383580" w:rsidRPr="00CB44C1">
              <w:rPr>
                <w:rFonts w:ascii="Arial" w:hAnsi="Arial" w:cs="Arial"/>
                <w:lang w:val="uk-UA"/>
              </w:rPr>
              <w:t xml:space="preserve"> </w:t>
            </w:r>
            <w:r w:rsidRPr="003360B3">
              <w:rPr>
                <w:rFonts w:ascii="Arial" w:hAnsi="Arial" w:cs="Arial"/>
                <w:sz w:val="20"/>
                <w:szCs w:val="20"/>
              </w:rPr>
              <w:t>міської територіальної громади шляхом проведення термомодернізації будівель та впровадження на їх базі відновлювальних джерел енергії.</w:t>
            </w:r>
          </w:p>
          <w:p w14:paraId="45829651" w14:textId="77777777" w:rsidR="003360B3" w:rsidRPr="003360B3" w:rsidRDefault="003360B3" w:rsidP="009270BC">
            <w:pPr>
              <w:shd w:val="clear" w:color="auto" w:fill="FFFFFF"/>
              <w:ind w:right="160"/>
              <w:rPr>
                <w:rFonts w:ascii="Arial" w:hAnsi="Arial" w:cs="Arial"/>
                <w:sz w:val="20"/>
                <w:szCs w:val="20"/>
                <w:shd w:val="clear" w:color="auto" w:fill="FFFFFF"/>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CD75F2"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rPr>
              <w:t>Громадські будівлі з покращеними енергетичними характеристиками</w:t>
            </w:r>
            <w:r w:rsidRPr="003360B3">
              <w:rPr>
                <w:rFonts w:ascii="Arial" w:hAnsi="Arial" w:cs="Arial"/>
                <w:sz w:val="20"/>
                <w:szCs w:val="20"/>
                <w:lang w:val="uk-UA"/>
              </w:rPr>
              <w:t xml:space="preserve"> - 20</w:t>
            </w:r>
          </w:p>
          <w:p w14:paraId="0E329A8F"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t>Загальна потужність створених об’єктів відновлюваної енергетики – 0,36</w:t>
            </w:r>
          </w:p>
          <w:p w14:paraId="46602B07"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t>Кількість інфраструктурних та виробничих об’єктів, забезпечених технічною документацією - 20</w:t>
            </w:r>
          </w:p>
        </w:tc>
      </w:tr>
      <w:tr w:rsidR="003360B3" w:rsidRPr="003360B3" w14:paraId="35A756B3"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929204" w14:textId="77777777" w:rsidR="003360B3" w:rsidRPr="003360B3" w:rsidRDefault="003360B3" w:rsidP="009270BC">
            <w:pPr>
              <w:rPr>
                <w:rFonts w:ascii="Arial" w:hAnsi="Arial" w:cs="Arial"/>
                <w:b/>
                <w:bCs/>
                <w:sz w:val="20"/>
                <w:szCs w:val="20"/>
                <w:shd w:val="clear" w:color="auto" w:fill="FFFFFF"/>
                <w:lang w:val="uk-UA"/>
              </w:rPr>
            </w:pPr>
            <w:r w:rsidRPr="003360B3">
              <w:rPr>
                <w:rFonts w:ascii="Arial" w:hAnsi="Arial" w:cs="Arial"/>
                <w:b/>
                <w:bCs/>
                <w:sz w:val="20"/>
                <w:szCs w:val="20"/>
                <w:shd w:val="clear" w:color="auto" w:fill="FFFFFF"/>
                <w:lang w:val="uk-UA"/>
              </w:rPr>
              <w:t>Високоефективна система резервного живлення міста Шептицький</w:t>
            </w:r>
            <w:r w:rsidRPr="003360B3">
              <w:rPr>
                <w:rFonts w:ascii="Arial" w:hAnsi="Arial" w:cs="Arial"/>
                <w:b/>
                <w:bCs/>
                <w:sz w:val="20"/>
                <w:szCs w:val="20"/>
                <w:shd w:val="clear" w:color="auto" w:fill="FFFFFF"/>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F87499" w14:textId="1EF0AE2C"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9E06EC" w14:textId="77777777" w:rsidR="003360B3" w:rsidRPr="003360B3" w:rsidRDefault="003360B3" w:rsidP="009270BC">
            <w:pPr>
              <w:jc w:val="center"/>
              <w:rPr>
                <w:rFonts w:ascii="Arial" w:hAnsi="Arial" w:cs="Arial"/>
                <w:sz w:val="20"/>
                <w:szCs w:val="20"/>
                <w:shd w:val="clear" w:color="auto" w:fill="FFFFFF"/>
              </w:rPr>
            </w:pPr>
            <w:r w:rsidRPr="003360B3">
              <w:rPr>
                <w:rFonts w:ascii="Arial" w:hAnsi="Arial" w:cs="Arial"/>
                <w:sz w:val="20"/>
                <w:szCs w:val="20"/>
                <w:shd w:val="clear" w:color="auto" w:fill="FFFFFF"/>
              </w:rPr>
              <w:t>68 500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7C5099" w14:textId="77777777" w:rsidR="003360B3" w:rsidRPr="003360B3" w:rsidRDefault="003360B3" w:rsidP="009270BC">
            <w:pPr>
              <w:shd w:val="clear" w:color="auto" w:fill="FFFFFF"/>
              <w:ind w:right="164"/>
              <w:rPr>
                <w:rFonts w:ascii="Arial" w:hAnsi="Arial" w:cs="Arial"/>
                <w:sz w:val="20"/>
                <w:szCs w:val="20"/>
              </w:rPr>
            </w:pPr>
            <w:r w:rsidRPr="003360B3">
              <w:rPr>
                <w:rFonts w:ascii="Arial" w:hAnsi="Arial" w:cs="Arial"/>
                <w:sz w:val="20"/>
                <w:szCs w:val="20"/>
              </w:rPr>
              <w:t>Реконструкція електричних мереж з метою встановлення когенераційних установок для резервного живлення РГК-1 (під час опалювального сезону) в м.Шептицький, що дозволить забезпечити безперебійне постачання та зменшити споживання електричної енергії з мережі.</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2CAE4A"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rPr>
              <w:t>Кількість високоефективних когенераційних установок</w:t>
            </w:r>
            <w:r w:rsidRPr="003360B3">
              <w:rPr>
                <w:rFonts w:ascii="Arial" w:hAnsi="Arial" w:cs="Arial"/>
                <w:sz w:val="20"/>
                <w:szCs w:val="20"/>
                <w:lang w:val="uk-UA"/>
              </w:rPr>
              <w:t xml:space="preserve"> - 3</w:t>
            </w:r>
          </w:p>
          <w:p w14:paraId="2A2702E8"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 </w:t>
            </w:r>
          </w:p>
        </w:tc>
      </w:tr>
      <w:tr w:rsidR="003360B3" w:rsidRPr="003360B3" w14:paraId="52D0B784"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B5DCE4" w14:textId="77777777" w:rsidR="003360B3" w:rsidRPr="003360B3" w:rsidRDefault="003360B3" w:rsidP="009270BC">
            <w:pPr>
              <w:rPr>
                <w:rFonts w:ascii="Arial" w:hAnsi="Arial" w:cs="Arial"/>
                <w:b/>
                <w:bCs/>
                <w:sz w:val="20"/>
                <w:szCs w:val="20"/>
                <w:shd w:val="clear" w:color="auto" w:fill="FFFFFF"/>
              </w:rPr>
            </w:pPr>
            <w:r w:rsidRPr="003360B3">
              <w:rPr>
                <w:rFonts w:ascii="Arial" w:hAnsi="Arial" w:cs="Arial"/>
                <w:b/>
                <w:bCs/>
                <w:sz w:val="20"/>
                <w:szCs w:val="20"/>
                <w:shd w:val="clear" w:color="auto" w:fill="FFFFFF"/>
              </w:rPr>
              <w:t xml:space="preserve">Реконструкція каналізаційних очисних споруд м. Соснівка </w:t>
            </w:r>
            <w:r w:rsidRPr="003360B3">
              <w:rPr>
                <w:rFonts w:ascii="Arial" w:hAnsi="Arial" w:cs="Arial"/>
                <w:b/>
                <w:bCs/>
                <w:sz w:val="20"/>
                <w:szCs w:val="20"/>
                <w:shd w:val="clear" w:color="auto" w:fill="FFFFFF"/>
              </w:rPr>
              <w:lastRenderedPageBreak/>
              <w:t>Шептицького району Львівського області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E8007A" w14:textId="1C15F904" w:rsidR="003360B3" w:rsidRPr="003360B3" w:rsidRDefault="006549FD" w:rsidP="009270BC">
            <w:pPr>
              <w:jc w:val="center"/>
              <w:rPr>
                <w:rFonts w:ascii="Arial" w:hAnsi="Arial" w:cs="Arial"/>
                <w:sz w:val="20"/>
                <w:szCs w:val="20"/>
              </w:rPr>
            </w:pPr>
            <w:r>
              <w:rPr>
                <w:rFonts w:ascii="Arial" w:hAnsi="Arial" w:cs="Arial"/>
                <w:sz w:val="20"/>
                <w:szCs w:val="20"/>
                <w:lang w:val="uk-UA"/>
              </w:rPr>
              <w:lastRenderedPageBreak/>
              <w:t>Червоноградська</w:t>
            </w:r>
            <w:r w:rsidRPr="003360B3">
              <w:rPr>
                <w:rFonts w:ascii="Arial" w:hAnsi="Arial" w:cs="Arial"/>
                <w:sz w:val="20"/>
                <w:szCs w:val="20"/>
              </w:rPr>
              <w:t xml:space="preserve"> </w:t>
            </w:r>
            <w:r w:rsidR="003360B3" w:rsidRPr="003360B3">
              <w:rPr>
                <w:rFonts w:ascii="Arial" w:hAnsi="Arial" w:cs="Arial"/>
                <w:sz w:val="20"/>
                <w:szCs w:val="20"/>
              </w:rPr>
              <w:t xml:space="preserve">міська </w:t>
            </w:r>
            <w:r w:rsidR="003360B3" w:rsidRPr="003360B3">
              <w:rPr>
                <w:rFonts w:ascii="Arial" w:hAnsi="Arial" w:cs="Arial"/>
                <w:sz w:val="20"/>
                <w:szCs w:val="20"/>
              </w:rPr>
              <w:lastRenderedPageBreak/>
              <w:t>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6726A8"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lastRenderedPageBreak/>
              <w:t>114 500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42C8CF"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Проект передбачає реконструкцію каналізаційних очисних споруд м. Соснівка із впровадженням сучасних екологічно безпечних технологій </w:t>
            </w:r>
            <w:r w:rsidRPr="003360B3">
              <w:rPr>
                <w:rFonts w:ascii="Arial" w:hAnsi="Arial" w:cs="Arial"/>
                <w:sz w:val="20"/>
                <w:szCs w:val="20"/>
              </w:rPr>
              <w:lastRenderedPageBreak/>
              <w:t>очищення стоків. Основна увага буде зосереджена на застосуванні комбінованих методів очистки, які дозволять ефективно видаляти органічні речовини, важкі метали, азотні та фосфорні сполуки, що значно зменшить рівень забруднення ґрунтових і поверхневих вод.</w:t>
            </w:r>
          </w:p>
          <w:p w14:paraId="6A1E7581" w14:textId="77777777" w:rsidR="003360B3" w:rsidRPr="003360B3" w:rsidRDefault="003360B3" w:rsidP="009270BC">
            <w:pPr>
              <w:rPr>
                <w:rFonts w:ascii="Arial" w:hAnsi="Arial" w:cs="Arial"/>
                <w:sz w:val="20"/>
                <w:szCs w:val="20"/>
              </w:rPr>
            </w:pPr>
            <w:r w:rsidRPr="003360B3">
              <w:rPr>
                <w:rFonts w:ascii="Arial" w:hAnsi="Arial" w:cs="Arial"/>
                <w:sz w:val="20"/>
                <w:szCs w:val="20"/>
              </w:rPr>
              <w:t>В рамках проекту планується використання енергоефективного обладнання, що знизить експлуатаційні витрати та підвищить ефективність очищення, запровадження автоматизованої системи контролю та моніторингу якості очищення стічних вод, оптимізація інфраструктури КОС для підвищення її продуктивності, забезпечення безпечної утилізації осаду шляхом його зневоднення та використання у якості вторинного ресурсу, встановлення системи ультрафіолетового знезараження для запобігання бактеріальному забрудненню водних ресурсів.</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8EBA91"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rPr>
              <w:lastRenderedPageBreak/>
              <w:t xml:space="preserve">Мешканці, що отримують користь від заходів з </w:t>
            </w:r>
            <w:r w:rsidRPr="003360B3">
              <w:rPr>
                <w:rFonts w:ascii="Arial" w:hAnsi="Arial" w:cs="Arial"/>
                <w:sz w:val="20"/>
                <w:szCs w:val="20"/>
              </w:rPr>
              <w:lastRenderedPageBreak/>
              <w:t>покращення якості водних ресурсів</w:t>
            </w:r>
            <w:r w:rsidRPr="003360B3">
              <w:rPr>
                <w:rFonts w:ascii="Arial" w:hAnsi="Arial" w:cs="Arial"/>
                <w:sz w:val="20"/>
                <w:szCs w:val="20"/>
                <w:lang w:val="uk-UA"/>
              </w:rPr>
              <w:t xml:space="preserve"> – 10 000</w:t>
            </w:r>
          </w:p>
          <w:p w14:paraId="57982B4F"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t>Кількість інфраструктурних та виробничих об’єктів, забезпечених технічною документацією - 1</w:t>
            </w:r>
          </w:p>
          <w:p w14:paraId="03C25F5A" w14:textId="77777777" w:rsidR="003360B3" w:rsidRPr="003360B3" w:rsidRDefault="003360B3" w:rsidP="009270BC">
            <w:pPr>
              <w:rPr>
                <w:rFonts w:ascii="Arial" w:hAnsi="Arial" w:cs="Arial"/>
                <w:sz w:val="20"/>
                <w:szCs w:val="20"/>
                <w:lang w:val="uk-UA"/>
              </w:rPr>
            </w:pPr>
            <w:r w:rsidRPr="003360B3">
              <w:rPr>
                <w:rFonts w:ascii="Arial" w:hAnsi="Arial" w:cs="Arial"/>
                <w:sz w:val="20"/>
                <w:szCs w:val="20"/>
                <w:lang w:val="uk-UA"/>
              </w:rPr>
              <w:t xml:space="preserve"> </w:t>
            </w:r>
          </w:p>
        </w:tc>
      </w:tr>
      <w:tr w:rsidR="003360B3" w:rsidRPr="003360B3" w14:paraId="38E78427" w14:textId="77777777" w:rsidTr="009270BC">
        <w:trPr>
          <w:trHeight w:val="225"/>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FF6D9"/>
            <w:tcMar>
              <w:top w:w="0" w:type="dxa"/>
              <w:left w:w="115" w:type="dxa"/>
              <w:bottom w:w="0" w:type="dxa"/>
              <w:right w:w="115" w:type="dxa"/>
            </w:tcMar>
            <w:hideMark/>
          </w:tcPr>
          <w:p w14:paraId="2C1D2928" w14:textId="77777777" w:rsidR="003360B3" w:rsidRPr="003360B3" w:rsidRDefault="003360B3" w:rsidP="009270BC">
            <w:pPr>
              <w:jc w:val="center"/>
              <w:rPr>
                <w:rFonts w:ascii="Arial" w:hAnsi="Arial" w:cs="Arial"/>
                <w:sz w:val="20"/>
                <w:szCs w:val="20"/>
                <w:lang w:val="uk-UA"/>
              </w:rPr>
            </w:pPr>
            <w:r w:rsidRPr="003360B3">
              <w:rPr>
                <w:rFonts w:ascii="Arial" w:eastAsia="Calibri" w:hAnsi="Arial" w:cs="Arial"/>
                <w:sz w:val="20"/>
                <w:szCs w:val="20"/>
                <w:lang w:val="uk-UA" w:eastAsia="ru-RU"/>
              </w:rPr>
              <w:lastRenderedPageBreak/>
              <w:t>В 3. Ефективна соціально відповідальна система управління трансформацією громади</w:t>
            </w:r>
          </w:p>
        </w:tc>
        <w:tc>
          <w:tcPr>
            <w:tcW w:w="3058" w:type="dxa"/>
          </w:tcPr>
          <w:p w14:paraId="75C0B414" w14:textId="77777777" w:rsidR="003360B3" w:rsidRPr="003360B3" w:rsidRDefault="003360B3" w:rsidP="009270BC">
            <w:pPr>
              <w:spacing w:line="278" w:lineRule="auto"/>
              <w:rPr>
                <w:rFonts w:ascii="Arial" w:hAnsi="Arial" w:cs="Arial"/>
                <w:sz w:val="20"/>
                <w:szCs w:val="20"/>
                <w:lang w:val="uk-UA"/>
              </w:rPr>
            </w:pPr>
          </w:p>
        </w:tc>
        <w:tc>
          <w:tcPr>
            <w:tcW w:w="3058" w:type="dxa"/>
          </w:tcPr>
          <w:p w14:paraId="7CC94737" w14:textId="77777777" w:rsidR="003360B3" w:rsidRPr="003360B3" w:rsidRDefault="003360B3" w:rsidP="009270BC">
            <w:pPr>
              <w:spacing w:line="278" w:lineRule="auto"/>
              <w:rPr>
                <w:rFonts w:ascii="Arial" w:hAnsi="Arial" w:cs="Arial"/>
                <w:sz w:val="20"/>
                <w:szCs w:val="20"/>
                <w:lang w:val="uk-UA"/>
              </w:rPr>
            </w:pPr>
          </w:p>
        </w:tc>
        <w:tc>
          <w:tcPr>
            <w:tcW w:w="3058" w:type="dxa"/>
          </w:tcPr>
          <w:p w14:paraId="50BE152C" w14:textId="77777777" w:rsidR="003360B3" w:rsidRPr="003360B3" w:rsidRDefault="003360B3" w:rsidP="009270BC">
            <w:pPr>
              <w:spacing w:line="278" w:lineRule="auto"/>
              <w:rPr>
                <w:rFonts w:ascii="Arial" w:hAnsi="Arial" w:cs="Arial"/>
                <w:sz w:val="20"/>
                <w:szCs w:val="20"/>
                <w:lang w:val="uk-UA"/>
              </w:rPr>
            </w:pPr>
          </w:p>
        </w:tc>
        <w:tc>
          <w:tcPr>
            <w:tcW w:w="3058" w:type="dxa"/>
          </w:tcPr>
          <w:p w14:paraId="273F0D21" w14:textId="77777777" w:rsidR="003360B3" w:rsidRPr="003360B3" w:rsidRDefault="003360B3" w:rsidP="009270BC">
            <w:pPr>
              <w:spacing w:line="278" w:lineRule="auto"/>
              <w:rPr>
                <w:rFonts w:ascii="Arial" w:hAnsi="Arial" w:cs="Arial"/>
                <w:sz w:val="20"/>
                <w:szCs w:val="20"/>
                <w:lang w:val="uk-UA"/>
              </w:rPr>
            </w:pPr>
          </w:p>
        </w:tc>
      </w:tr>
      <w:tr w:rsidR="003360B3" w:rsidRPr="003360B3" w14:paraId="336CBFC9" w14:textId="77777777" w:rsidTr="009270BC">
        <w:trPr>
          <w:gridAfter w:val="4"/>
          <w:wAfter w:w="12232" w:type="dxa"/>
          <w:trHeight w:val="10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C5ABDA" w14:textId="77777777" w:rsidR="003360B3" w:rsidRPr="003360B3" w:rsidRDefault="003360B3" w:rsidP="009270BC">
            <w:pPr>
              <w:rPr>
                <w:rFonts w:ascii="Arial" w:hAnsi="Arial" w:cs="Arial"/>
                <w:sz w:val="20"/>
                <w:szCs w:val="20"/>
                <w:lang w:val="uk-UA"/>
              </w:rPr>
            </w:pPr>
            <w:r w:rsidRPr="003360B3">
              <w:rPr>
                <w:rFonts w:ascii="Arial" w:hAnsi="Arial" w:cs="Arial"/>
                <w:b/>
                <w:bCs/>
                <w:sz w:val="20"/>
                <w:szCs w:val="20"/>
                <w:lang w:val="uk-UA"/>
              </w:rPr>
              <w:t>Створення Агенції справедливої трансформації в м.</w:t>
            </w:r>
            <w:r w:rsidRPr="003360B3">
              <w:rPr>
                <w:rFonts w:ascii="Arial" w:hAnsi="Arial" w:cs="Arial"/>
                <w:b/>
                <w:bCs/>
                <w:sz w:val="20"/>
                <w:szCs w:val="20"/>
              </w:rPr>
              <w:t> </w:t>
            </w:r>
            <w:r w:rsidRPr="003360B3">
              <w:rPr>
                <w:rFonts w:ascii="Arial" w:hAnsi="Arial" w:cs="Arial"/>
                <w:b/>
                <w:bCs/>
                <w:sz w:val="20"/>
                <w:szCs w:val="20"/>
                <w:lang w:val="uk-UA"/>
              </w:rPr>
              <w:t>Шептицький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5EA24F" w14:textId="76B2EA00"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85A1EB"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4 500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A17974" w14:textId="2E2CAC4B" w:rsidR="003360B3" w:rsidRPr="003360B3" w:rsidRDefault="003360B3" w:rsidP="009270BC">
            <w:pPr>
              <w:rPr>
                <w:rFonts w:ascii="Arial" w:hAnsi="Arial" w:cs="Arial"/>
                <w:sz w:val="20"/>
                <w:szCs w:val="20"/>
              </w:rPr>
            </w:pPr>
            <w:r w:rsidRPr="003360B3">
              <w:rPr>
                <w:rFonts w:ascii="Arial" w:hAnsi="Arial" w:cs="Arial"/>
                <w:sz w:val="20"/>
                <w:szCs w:val="20"/>
              </w:rPr>
              <w:t xml:space="preserve">Заснування Агенції справедливої трансформації у місті Шептицький з метою координації та підтримки процесу справедливої трансформації місцевої економіки та суспільства в умовах поступового згортання вугільної </w:t>
            </w:r>
            <w:r w:rsidRPr="003360B3">
              <w:rPr>
                <w:rFonts w:ascii="Arial" w:hAnsi="Arial" w:cs="Arial"/>
                <w:sz w:val="20"/>
                <w:szCs w:val="20"/>
              </w:rPr>
              <w:lastRenderedPageBreak/>
              <w:t xml:space="preserve">промисловості. Проектом передбачено інституційну підтримку розвитку Агенції, створення матеріально-технічної бази, розробку політик інституції, підвищення професійного рівня її працівників, зокрема у сфері справедливої трансформації, управління проектами та комунікації, сприяння налагодженню співпраці з аналогічними інституціями, що працюють в країнах-членах ЄС, а також розробку Стратегії даної організації як координаційного органу з впровадження політики справедливої трансформації у </w:t>
            </w:r>
            <w:r w:rsidR="00CA5FEF" w:rsidRPr="00CA5FEF">
              <w:rPr>
                <w:rFonts w:ascii="Arial" w:hAnsi="Arial" w:cs="Arial"/>
                <w:sz w:val="20"/>
                <w:szCs w:val="20"/>
              </w:rPr>
              <w:t>Червоноградськ</w:t>
            </w:r>
            <w:r w:rsidR="00CA5FEF" w:rsidRPr="00CA5FEF">
              <w:rPr>
                <w:rFonts w:ascii="Arial" w:hAnsi="Arial" w:cs="Arial"/>
                <w:sz w:val="20"/>
                <w:szCs w:val="20"/>
                <w:lang w:val="uk-UA"/>
              </w:rPr>
              <w:t>ій</w:t>
            </w:r>
            <w:r w:rsidR="00CA5FEF">
              <w:rPr>
                <w:rFonts w:ascii="Arial" w:hAnsi="Arial" w:cs="Arial"/>
                <w:b/>
                <w:bCs/>
                <w:sz w:val="20"/>
                <w:szCs w:val="20"/>
                <w:lang w:val="uk-UA"/>
              </w:rPr>
              <w:t xml:space="preserve"> </w:t>
            </w:r>
            <w:r w:rsidRPr="003360B3">
              <w:rPr>
                <w:rFonts w:ascii="Arial" w:hAnsi="Arial" w:cs="Arial"/>
                <w:sz w:val="20"/>
                <w:szCs w:val="20"/>
              </w:rPr>
              <w:t>громаді.</w:t>
            </w:r>
          </w:p>
          <w:p w14:paraId="21BD431D" w14:textId="77777777" w:rsidR="003360B3" w:rsidRPr="003360B3" w:rsidRDefault="003360B3" w:rsidP="009270BC">
            <w:pPr>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C47F8E"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rPr>
              <w:lastRenderedPageBreak/>
              <w:t>Кількість розроблених політик /планувальних документів, що забезпечують процес управління справедливою трансформацією</w:t>
            </w:r>
            <w:r w:rsidRPr="003360B3">
              <w:rPr>
                <w:rFonts w:ascii="Arial" w:hAnsi="Arial" w:cs="Arial"/>
                <w:sz w:val="20"/>
                <w:szCs w:val="20"/>
                <w:lang w:val="uk-UA"/>
              </w:rPr>
              <w:t xml:space="preserve"> - 3</w:t>
            </w:r>
          </w:p>
          <w:p w14:paraId="315E6A7D"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lastRenderedPageBreak/>
              <w:t>Кількість управлінців, що підвищили свою кваліфікацію - 20</w:t>
            </w:r>
          </w:p>
          <w:p w14:paraId="0E2819A6" w14:textId="77777777" w:rsidR="003360B3" w:rsidRPr="003360B3" w:rsidRDefault="003360B3" w:rsidP="009270BC">
            <w:pPr>
              <w:rPr>
                <w:rFonts w:ascii="Arial" w:hAnsi="Arial" w:cs="Arial"/>
                <w:sz w:val="20"/>
                <w:szCs w:val="20"/>
                <w:lang w:val="uk-UA"/>
              </w:rPr>
            </w:pPr>
            <w:r w:rsidRPr="003360B3">
              <w:rPr>
                <w:rFonts w:ascii="Arial" w:hAnsi="Arial" w:cs="Arial"/>
                <w:sz w:val="20"/>
                <w:szCs w:val="20"/>
                <w:lang w:val="uk-UA"/>
              </w:rPr>
              <w:t>Споживачі нових і покращених бізнес цифрових послуг, продуктів, процесів - 1000</w:t>
            </w:r>
          </w:p>
        </w:tc>
      </w:tr>
      <w:tr w:rsidR="003360B3" w:rsidRPr="00A576A6" w14:paraId="548E0749" w14:textId="77777777" w:rsidTr="009270BC">
        <w:trPr>
          <w:gridAfter w:val="4"/>
          <w:wAfter w:w="12232" w:type="dxa"/>
          <w:trHeight w:val="76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064A9F" w14:textId="77777777" w:rsidR="003360B3" w:rsidRPr="003360B3" w:rsidRDefault="003360B3" w:rsidP="009270BC">
            <w:pPr>
              <w:rPr>
                <w:rFonts w:ascii="Arial" w:hAnsi="Arial" w:cs="Arial"/>
                <w:b/>
                <w:bCs/>
                <w:sz w:val="20"/>
                <w:szCs w:val="20"/>
              </w:rPr>
            </w:pPr>
            <w:r w:rsidRPr="003360B3">
              <w:rPr>
                <w:rFonts w:ascii="Arial" w:hAnsi="Arial" w:cs="Arial"/>
                <w:b/>
                <w:bCs/>
                <w:sz w:val="20"/>
                <w:szCs w:val="20"/>
              </w:rPr>
              <w:lastRenderedPageBreak/>
              <w:t>Створення Простору справедливої трансформації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69B658" w14:textId="38B39D1F"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84F5C2"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4 000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D4D844" w14:textId="77777777" w:rsidR="003360B3" w:rsidRPr="003360B3" w:rsidRDefault="003360B3" w:rsidP="00927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shd w:val="clear" w:color="auto" w:fill="FFFFFF"/>
              </w:rPr>
            </w:pPr>
            <w:r w:rsidRPr="003360B3">
              <w:rPr>
                <w:rFonts w:ascii="Arial" w:hAnsi="Arial" w:cs="Arial"/>
                <w:sz w:val="20"/>
                <w:szCs w:val="20"/>
                <w:shd w:val="clear" w:color="auto" w:fill="FFFFFF"/>
              </w:rPr>
              <w:t>Простір справедливої трансформації – це інклюзивний хаб для мешканців вугільної громади, що сприяє соціально-економічним змінам у період відмови від вугілля та переходу до сталого розвитку. Це місце, де кожен мешканець громади може отримати підтримку, доступ до необхідної інформації та долучитися до формування майбутнього своєї громади.</w:t>
            </w:r>
            <w:r w:rsidRPr="003360B3">
              <w:rPr>
                <w:rFonts w:ascii="Arial" w:hAnsi="Arial" w:cs="Arial"/>
                <w:sz w:val="20"/>
                <w:szCs w:val="20"/>
                <w:shd w:val="clear" w:color="auto" w:fill="FFFFFF"/>
              </w:rPr>
              <w:br/>
              <w:t>Мета Простору:</w:t>
            </w:r>
          </w:p>
          <w:p w14:paraId="17796972" w14:textId="77777777" w:rsidR="003360B3" w:rsidRPr="003360B3" w:rsidRDefault="003360B3" w:rsidP="003360B3">
            <w:pPr>
              <w:pStyle w:val="a5"/>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jc w:val="both"/>
              <w:rPr>
                <w:rFonts w:ascii="Arial" w:eastAsia="Times New Roman" w:hAnsi="Arial" w:cs="Arial"/>
                <w:color w:val="000000" w:themeColor="text1"/>
                <w:sz w:val="20"/>
                <w:szCs w:val="20"/>
                <w:shd w:val="clear" w:color="auto" w:fill="FFFFFF"/>
              </w:rPr>
            </w:pPr>
            <w:r w:rsidRPr="003360B3">
              <w:rPr>
                <w:rFonts w:ascii="Arial" w:eastAsia="Times New Roman" w:hAnsi="Arial" w:cs="Arial"/>
                <w:color w:val="000000" w:themeColor="text1"/>
                <w:sz w:val="20"/>
                <w:szCs w:val="20"/>
                <w:shd w:val="clear" w:color="auto" w:fill="FFFFFF"/>
              </w:rPr>
              <w:t>Забезпечення участі мешканців у процесах справедливої трансформації.</w:t>
            </w:r>
          </w:p>
          <w:p w14:paraId="27CEEB7E" w14:textId="77777777" w:rsidR="003360B3" w:rsidRPr="003360B3" w:rsidRDefault="003360B3" w:rsidP="003360B3">
            <w:pPr>
              <w:pStyle w:val="a5"/>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jc w:val="both"/>
              <w:rPr>
                <w:rFonts w:ascii="Arial" w:eastAsia="Times New Roman" w:hAnsi="Arial" w:cs="Arial"/>
                <w:color w:val="000000" w:themeColor="text1"/>
                <w:sz w:val="20"/>
                <w:szCs w:val="20"/>
                <w:shd w:val="clear" w:color="auto" w:fill="FFFFFF"/>
              </w:rPr>
            </w:pPr>
            <w:r w:rsidRPr="003360B3">
              <w:rPr>
                <w:rFonts w:ascii="Arial" w:eastAsia="Times New Roman" w:hAnsi="Arial" w:cs="Arial"/>
                <w:color w:val="000000" w:themeColor="text1"/>
                <w:sz w:val="20"/>
                <w:szCs w:val="20"/>
                <w:shd w:val="clear" w:color="auto" w:fill="FFFFFF"/>
              </w:rPr>
              <w:t>Сприяння економічній диверсифікації та створенню нових робочих місць.</w:t>
            </w:r>
          </w:p>
          <w:p w14:paraId="482D19A3" w14:textId="77777777" w:rsidR="003360B3" w:rsidRPr="003360B3" w:rsidRDefault="003360B3" w:rsidP="003360B3">
            <w:pPr>
              <w:pStyle w:val="a5"/>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jc w:val="both"/>
              <w:rPr>
                <w:rFonts w:ascii="Arial" w:eastAsia="Times New Roman" w:hAnsi="Arial" w:cs="Arial"/>
                <w:color w:val="000000" w:themeColor="text1"/>
                <w:sz w:val="20"/>
                <w:szCs w:val="20"/>
                <w:shd w:val="clear" w:color="auto" w:fill="FFFFFF"/>
              </w:rPr>
            </w:pPr>
            <w:r w:rsidRPr="003360B3">
              <w:rPr>
                <w:rFonts w:ascii="Arial" w:eastAsia="Times New Roman" w:hAnsi="Arial" w:cs="Arial"/>
                <w:color w:val="000000" w:themeColor="text1"/>
                <w:sz w:val="20"/>
                <w:szCs w:val="20"/>
                <w:shd w:val="clear" w:color="auto" w:fill="FFFFFF"/>
              </w:rPr>
              <w:lastRenderedPageBreak/>
              <w:t>Підвищення обізнаності про екологічні, соціальні та економічні аспекти трансформації.</w:t>
            </w:r>
          </w:p>
          <w:p w14:paraId="053D6C64" w14:textId="77777777" w:rsidR="003360B3" w:rsidRPr="003360B3" w:rsidRDefault="003360B3" w:rsidP="003360B3">
            <w:pPr>
              <w:pStyle w:val="a5"/>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jc w:val="both"/>
              <w:rPr>
                <w:rFonts w:ascii="Arial" w:eastAsia="Times New Roman" w:hAnsi="Arial" w:cs="Arial"/>
                <w:color w:val="000000" w:themeColor="text1"/>
                <w:sz w:val="20"/>
                <w:szCs w:val="20"/>
                <w:shd w:val="clear" w:color="auto" w:fill="FFFFFF"/>
              </w:rPr>
            </w:pPr>
            <w:r w:rsidRPr="003360B3">
              <w:rPr>
                <w:rFonts w:ascii="Arial" w:eastAsia="Times New Roman" w:hAnsi="Arial" w:cs="Arial"/>
                <w:color w:val="000000" w:themeColor="text1"/>
                <w:sz w:val="20"/>
                <w:szCs w:val="20"/>
                <w:shd w:val="clear" w:color="auto" w:fill="FFFFFF"/>
              </w:rPr>
              <w:t>Підтримка громадських ініціатив та підприємництва.</w:t>
            </w:r>
          </w:p>
          <w:p w14:paraId="2073FA91" w14:textId="77777777" w:rsidR="003360B3" w:rsidRPr="003360B3" w:rsidRDefault="003360B3" w:rsidP="003360B3">
            <w:pPr>
              <w:pStyle w:val="a5"/>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jc w:val="both"/>
              <w:rPr>
                <w:rFonts w:ascii="Arial" w:eastAsia="Times New Roman" w:hAnsi="Arial" w:cs="Arial"/>
                <w:color w:val="000000" w:themeColor="text1"/>
                <w:sz w:val="20"/>
                <w:szCs w:val="20"/>
                <w:shd w:val="clear" w:color="auto" w:fill="FFFFFF"/>
              </w:rPr>
            </w:pPr>
            <w:r w:rsidRPr="003360B3">
              <w:rPr>
                <w:rFonts w:ascii="Arial" w:eastAsia="Times New Roman" w:hAnsi="Arial" w:cs="Arial"/>
                <w:color w:val="000000" w:themeColor="text1"/>
                <w:sz w:val="20"/>
                <w:szCs w:val="20"/>
                <w:shd w:val="clear" w:color="auto" w:fill="FFFFFF"/>
              </w:rPr>
              <w:t>Розвиток навичок та підвищення кваліфікації населення.</w:t>
            </w:r>
          </w:p>
          <w:p w14:paraId="1C605608" w14:textId="77777777" w:rsidR="003360B3" w:rsidRPr="003360B3" w:rsidRDefault="003360B3" w:rsidP="00927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shd w:val="clear" w:color="auto" w:fill="FFFFFF"/>
                <w:lang w:val="uk-UA"/>
              </w:rPr>
            </w:pPr>
            <w:r w:rsidRPr="003360B3">
              <w:rPr>
                <w:rFonts w:ascii="Arial" w:hAnsi="Arial" w:cs="Arial"/>
                <w:sz w:val="20"/>
                <w:szCs w:val="20"/>
                <w:shd w:val="clear" w:color="auto" w:fill="FFFFFF"/>
                <w:lang w:val="uk-UA"/>
              </w:rPr>
              <w:t>Простір сприятиме формуванню діалогу між різними стейкхолдерами процесу справедливої трансформації громади, посиленню соціальної згуртованості, створенню нових економічних можливостей та покращенню якості життя мешканців.</w:t>
            </w:r>
          </w:p>
          <w:p w14:paraId="36D14414" w14:textId="77777777" w:rsidR="003360B3" w:rsidRPr="003360B3" w:rsidRDefault="003360B3" w:rsidP="00927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lang w:val="uk-UA"/>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2D7E92"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lastRenderedPageBreak/>
              <w:t>Кількість управлінців, що підвищили свою кваліфікацію - 200</w:t>
            </w:r>
          </w:p>
          <w:p w14:paraId="0D5D6F93" w14:textId="77777777" w:rsidR="003360B3" w:rsidRPr="003360B3" w:rsidRDefault="003360B3" w:rsidP="009270BC">
            <w:pPr>
              <w:rPr>
                <w:rFonts w:ascii="Arial" w:hAnsi="Arial" w:cs="Arial"/>
                <w:sz w:val="20"/>
                <w:szCs w:val="20"/>
                <w:lang w:val="uk-UA"/>
              </w:rPr>
            </w:pPr>
            <w:r w:rsidRPr="003360B3">
              <w:rPr>
                <w:rFonts w:ascii="Arial" w:hAnsi="Arial" w:cs="Arial"/>
                <w:sz w:val="20"/>
                <w:szCs w:val="20"/>
                <w:lang w:val="uk-UA"/>
              </w:rPr>
              <w:t xml:space="preserve"> </w:t>
            </w:r>
          </w:p>
        </w:tc>
      </w:tr>
      <w:tr w:rsidR="003360B3" w:rsidRPr="003360B3" w14:paraId="1923E9FB" w14:textId="77777777" w:rsidTr="009270BC">
        <w:trPr>
          <w:gridAfter w:val="4"/>
          <w:wAfter w:w="12232" w:type="dxa"/>
          <w:trHeight w:val="10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BA4DCA" w14:textId="77777777" w:rsidR="003360B3" w:rsidRPr="003360B3" w:rsidRDefault="003360B3" w:rsidP="009270BC">
            <w:pPr>
              <w:rPr>
                <w:rFonts w:ascii="Arial" w:hAnsi="Arial" w:cs="Arial"/>
                <w:b/>
                <w:bCs/>
                <w:sz w:val="20"/>
                <w:szCs w:val="20"/>
                <w:lang w:val="uk-UA"/>
              </w:rPr>
            </w:pPr>
            <w:r w:rsidRPr="003360B3">
              <w:rPr>
                <w:rFonts w:ascii="Arial" w:hAnsi="Arial" w:cs="Arial"/>
                <w:b/>
                <w:bCs/>
                <w:sz w:val="20"/>
                <w:szCs w:val="20"/>
                <w:shd w:val="clear" w:color="auto" w:fill="FFFFFF"/>
                <w:lang w:val="uk-UA"/>
              </w:rPr>
              <w:lastRenderedPageBreak/>
              <w:t>Будівництво багатофункціонального адміністративного центру «Дім трансформації»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472927" w14:textId="4DADAE2D"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02B727"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40 000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3921EB"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Будинок трансформації – це багатофункціональний адміністративно-офісний центр, що стане важливим простором для розвитку громади. Він буде виконувати наступні функції:</w:t>
            </w:r>
          </w:p>
          <w:p w14:paraId="23D70A8A" w14:textId="77777777" w:rsidR="003360B3" w:rsidRPr="003360B3" w:rsidRDefault="003360B3" w:rsidP="003360B3">
            <w:pPr>
              <w:numPr>
                <w:ilvl w:val="0"/>
                <w:numId w:val="39"/>
              </w:numPr>
              <w:spacing w:after="0" w:line="240" w:lineRule="auto"/>
              <w:rPr>
                <w:rFonts w:ascii="Arial" w:hAnsi="Arial" w:cs="Arial"/>
                <w:sz w:val="20"/>
                <w:szCs w:val="20"/>
                <w:shd w:val="clear" w:color="auto" w:fill="FFFFFF"/>
              </w:rPr>
            </w:pPr>
            <w:r w:rsidRPr="003360B3">
              <w:rPr>
                <w:rFonts w:ascii="Arial" w:hAnsi="Arial" w:cs="Arial"/>
                <w:sz w:val="20"/>
                <w:szCs w:val="20"/>
                <w:shd w:val="clear" w:color="auto" w:fill="FFFFFF"/>
              </w:rPr>
              <w:t>Інноваційний центр: місце для об'єднання влади, бізнесу, інноваційних стартапів та громадян задля розробки і впровадження новаторських рішень у сферах технологій, екології, транспорту тощо.</w:t>
            </w:r>
          </w:p>
          <w:p w14:paraId="0BBC25A1" w14:textId="77777777" w:rsidR="003360B3" w:rsidRPr="003360B3" w:rsidRDefault="003360B3" w:rsidP="003360B3">
            <w:pPr>
              <w:numPr>
                <w:ilvl w:val="0"/>
                <w:numId w:val="39"/>
              </w:numPr>
              <w:spacing w:after="0" w:line="240" w:lineRule="auto"/>
              <w:rPr>
                <w:rFonts w:ascii="Arial" w:hAnsi="Arial" w:cs="Arial"/>
                <w:sz w:val="20"/>
                <w:szCs w:val="20"/>
                <w:shd w:val="clear" w:color="auto" w:fill="FFFFFF"/>
              </w:rPr>
            </w:pPr>
            <w:r w:rsidRPr="003360B3">
              <w:rPr>
                <w:rFonts w:ascii="Arial" w:hAnsi="Arial" w:cs="Arial"/>
                <w:sz w:val="20"/>
                <w:szCs w:val="20"/>
                <w:shd w:val="clear" w:color="auto" w:fill="FFFFFF"/>
              </w:rPr>
              <w:t xml:space="preserve">Громадський простір: залучення мешканців до процесів прийняття рішень, підвищення </w:t>
            </w:r>
            <w:r w:rsidRPr="003360B3">
              <w:rPr>
                <w:rFonts w:ascii="Arial" w:hAnsi="Arial" w:cs="Arial"/>
                <w:sz w:val="20"/>
                <w:szCs w:val="20"/>
                <w:shd w:val="clear" w:color="auto" w:fill="FFFFFF"/>
              </w:rPr>
              <w:lastRenderedPageBreak/>
              <w:t>їхньої активності у розвитку громади.</w:t>
            </w:r>
          </w:p>
          <w:p w14:paraId="4BFC4EA1" w14:textId="77777777" w:rsidR="003360B3" w:rsidRPr="003360B3" w:rsidRDefault="003360B3" w:rsidP="003360B3">
            <w:pPr>
              <w:numPr>
                <w:ilvl w:val="0"/>
                <w:numId w:val="39"/>
              </w:numPr>
              <w:spacing w:after="0" w:line="240" w:lineRule="auto"/>
              <w:rPr>
                <w:rFonts w:ascii="Arial" w:hAnsi="Arial" w:cs="Arial"/>
                <w:sz w:val="20"/>
                <w:szCs w:val="20"/>
                <w:shd w:val="clear" w:color="auto" w:fill="FFFFFF"/>
              </w:rPr>
            </w:pPr>
            <w:r w:rsidRPr="003360B3">
              <w:rPr>
                <w:rFonts w:ascii="Arial" w:hAnsi="Arial" w:cs="Arial"/>
                <w:sz w:val="20"/>
                <w:szCs w:val="20"/>
                <w:shd w:val="clear" w:color="auto" w:fill="FFFFFF"/>
              </w:rPr>
              <w:t>Конференц-зона: проведення бізнес-форумів, освітніх заходів, зустрічей, громадських слухань.</w:t>
            </w:r>
          </w:p>
          <w:p w14:paraId="296158B9" w14:textId="77777777" w:rsidR="003360B3" w:rsidRPr="003360B3" w:rsidRDefault="003360B3" w:rsidP="003360B3">
            <w:pPr>
              <w:numPr>
                <w:ilvl w:val="0"/>
                <w:numId w:val="39"/>
              </w:numPr>
              <w:spacing w:after="0" w:line="240" w:lineRule="auto"/>
              <w:rPr>
                <w:rFonts w:ascii="Arial" w:hAnsi="Arial" w:cs="Arial"/>
                <w:sz w:val="20"/>
                <w:szCs w:val="20"/>
                <w:shd w:val="clear" w:color="auto" w:fill="FFFFFF"/>
              </w:rPr>
            </w:pPr>
            <w:r w:rsidRPr="003360B3">
              <w:rPr>
                <w:rFonts w:ascii="Arial" w:hAnsi="Arial" w:cs="Arial"/>
                <w:sz w:val="20"/>
                <w:szCs w:val="20"/>
                <w:shd w:val="clear" w:color="auto" w:fill="FFFFFF"/>
              </w:rPr>
              <w:t>Коворкінг-центр: створення робочих місць для шахтарів, підприємців, профспілок, освітян та молодіжних ініціатив.</w:t>
            </w:r>
          </w:p>
          <w:p w14:paraId="169569B5" w14:textId="77777777" w:rsidR="003360B3" w:rsidRPr="003360B3" w:rsidRDefault="003360B3" w:rsidP="003360B3">
            <w:pPr>
              <w:numPr>
                <w:ilvl w:val="0"/>
                <w:numId w:val="39"/>
              </w:numPr>
              <w:spacing w:after="0" w:line="240" w:lineRule="auto"/>
              <w:rPr>
                <w:rFonts w:ascii="Arial" w:hAnsi="Arial" w:cs="Arial"/>
                <w:sz w:val="20"/>
                <w:szCs w:val="20"/>
                <w:shd w:val="clear" w:color="auto" w:fill="FFFFFF"/>
              </w:rPr>
            </w:pPr>
            <w:r w:rsidRPr="003360B3">
              <w:rPr>
                <w:rFonts w:ascii="Arial" w:hAnsi="Arial" w:cs="Arial"/>
                <w:sz w:val="20"/>
                <w:szCs w:val="20"/>
                <w:shd w:val="clear" w:color="auto" w:fill="FFFFFF"/>
              </w:rPr>
              <w:t>ЦНАП та державні реєстратори: забезпечення зручного доступу до адміністративних послуг для мешканців громади.</w:t>
            </w:r>
          </w:p>
          <w:p w14:paraId="7D04F694" w14:textId="77777777" w:rsidR="003360B3" w:rsidRPr="003360B3" w:rsidRDefault="003360B3" w:rsidP="003360B3">
            <w:pPr>
              <w:numPr>
                <w:ilvl w:val="0"/>
                <w:numId w:val="39"/>
              </w:numPr>
              <w:spacing w:after="0" w:line="240" w:lineRule="auto"/>
              <w:rPr>
                <w:rFonts w:ascii="Arial" w:hAnsi="Arial" w:cs="Arial"/>
                <w:sz w:val="20"/>
                <w:szCs w:val="20"/>
                <w:shd w:val="clear" w:color="auto" w:fill="FFFFFF"/>
              </w:rPr>
            </w:pPr>
            <w:r w:rsidRPr="003360B3">
              <w:rPr>
                <w:rFonts w:ascii="Arial" w:hAnsi="Arial" w:cs="Arial"/>
                <w:sz w:val="20"/>
                <w:szCs w:val="20"/>
                <w:shd w:val="clear" w:color="auto" w:fill="FFFFFF"/>
              </w:rPr>
              <w:t>Інвестиційний хаб: майданчик для залучення бізнесу, створення стартапів, підтримка нових технологічних кластерів.</w:t>
            </w:r>
          </w:p>
          <w:p w14:paraId="427483F3"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Будинок трансформації стане не лише архітектурною домінантою громади, а й платформою для ефективного муніципального управління та розвитку громади.</w:t>
            </w:r>
          </w:p>
          <w:p w14:paraId="0AF6E89B" w14:textId="77777777" w:rsidR="003360B3" w:rsidRPr="003360B3" w:rsidRDefault="003360B3" w:rsidP="009270BC">
            <w:pPr>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46484B"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rPr>
              <w:lastRenderedPageBreak/>
              <w:t>Громадські будівлі з покращеними енергетичними характеристиками</w:t>
            </w:r>
            <w:r w:rsidRPr="003360B3">
              <w:rPr>
                <w:rFonts w:ascii="Arial" w:hAnsi="Arial" w:cs="Arial"/>
                <w:sz w:val="20"/>
                <w:szCs w:val="20"/>
                <w:lang w:val="uk-UA"/>
              </w:rPr>
              <w:t xml:space="preserve"> - 1</w:t>
            </w:r>
          </w:p>
          <w:p w14:paraId="4C5031BF"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t>Загальна потужність створених об’єктів відновлюваної енергетики – 0,036</w:t>
            </w:r>
          </w:p>
          <w:p w14:paraId="3B9157AF"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t>Мешканці – представники вразливих груп, охоплені заходами соціально-економічної інклюзії - 3000</w:t>
            </w:r>
          </w:p>
          <w:p w14:paraId="51DDB29C"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t xml:space="preserve">Кількість інфраструктурних та виробничих об’єктів, </w:t>
            </w:r>
            <w:r w:rsidRPr="003360B3">
              <w:rPr>
                <w:rFonts w:ascii="Arial" w:hAnsi="Arial" w:cs="Arial"/>
                <w:sz w:val="20"/>
                <w:szCs w:val="20"/>
                <w:lang w:val="uk-UA"/>
              </w:rPr>
              <w:lastRenderedPageBreak/>
              <w:t>забезпечених технічною документацією - 1</w:t>
            </w:r>
          </w:p>
          <w:p w14:paraId="4119E2F0" w14:textId="77777777" w:rsidR="003360B3" w:rsidRPr="003360B3" w:rsidRDefault="003360B3" w:rsidP="009270BC">
            <w:pPr>
              <w:rPr>
                <w:rFonts w:ascii="Arial" w:hAnsi="Arial" w:cs="Arial"/>
                <w:sz w:val="20"/>
                <w:szCs w:val="20"/>
                <w:lang w:val="uk-UA"/>
              </w:rPr>
            </w:pPr>
            <w:r w:rsidRPr="003360B3">
              <w:rPr>
                <w:rFonts w:ascii="Arial" w:hAnsi="Arial" w:cs="Arial"/>
                <w:sz w:val="20"/>
                <w:szCs w:val="20"/>
                <w:lang w:val="uk-UA"/>
              </w:rPr>
              <w:t>Споживачі нових і покращених бізнес цифрових послуг, продуктів, процесів  - 20 000</w:t>
            </w:r>
          </w:p>
        </w:tc>
      </w:tr>
      <w:tr w:rsidR="003360B3" w:rsidRPr="003360B3" w14:paraId="0B6FE5A0" w14:textId="77777777" w:rsidTr="009270BC">
        <w:trPr>
          <w:gridAfter w:val="4"/>
          <w:wAfter w:w="12232" w:type="dxa"/>
          <w:trHeight w:val="10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D3FF07" w14:textId="77777777" w:rsidR="003360B3" w:rsidRPr="003360B3" w:rsidRDefault="003360B3" w:rsidP="009270BC">
            <w:pPr>
              <w:rPr>
                <w:rFonts w:ascii="Arial" w:hAnsi="Arial" w:cs="Arial"/>
                <w:b/>
                <w:bCs/>
                <w:sz w:val="20"/>
                <w:szCs w:val="20"/>
                <w:shd w:val="clear" w:color="auto" w:fill="FFFFFF"/>
              </w:rPr>
            </w:pPr>
            <w:r w:rsidRPr="003360B3">
              <w:rPr>
                <w:rFonts w:ascii="Arial" w:hAnsi="Arial" w:cs="Arial"/>
                <w:b/>
                <w:bCs/>
                <w:sz w:val="20"/>
                <w:szCs w:val="20"/>
                <w:shd w:val="clear" w:color="auto" w:fill="FFFFFF"/>
              </w:rPr>
              <w:lastRenderedPageBreak/>
              <w:t>Створення комунікаційного майданчика «МедіаХаб»</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EB75E7" w14:textId="621A3EAB"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16E7E6" w14:textId="77777777" w:rsidR="003360B3" w:rsidRPr="003360B3" w:rsidRDefault="003360B3" w:rsidP="009270BC">
            <w:pPr>
              <w:ind w:left="-112" w:right="-104"/>
              <w:jc w:val="center"/>
              <w:rPr>
                <w:rFonts w:ascii="Arial" w:hAnsi="Arial" w:cs="Arial"/>
                <w:sz w:val="20"/>
                <w:szCs w:val="20"/>
                <w:lang w:val="uk-UA"/>
              </w:rPr>
            </w:pPr>
            <w:r w:rsidRPr="003360B3">
              <w:rPr>
                <w:rFonts w:ascii="Arial" w:hAnsi="Arial" w:cs="Arial"/>
                <w:sz w:val="20"/>
                <w:szCs w:val="20"/>
              </w:rPr>
              <w:t>1 000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CB393F" w14:textId="77777777" w:rsidR="003360B3" w:rsidRPr="003360B3" w:rsidRDefault="003360B3" w:rsidP="00927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shd w:val="clear" w:color="auto" w:fill="FFFFFF"/>
                <w:lang w:val="uk-UA"/>
              </w:rPr>
            </w:pPr>
            <w:r w:rsidRPr="003360B3">
              <w:rPr>
                <w:rFonts w:ascii="Arial" w:hAnsi="Arial" w:cs="Arial"/>
                <w:sz w:val="20"/>
                <w:szCs w:val="20"/>
                <w:shd w:val="clear" w:color="auto" w:fill="FFFFFF"/>
                <w:lang w:val="uk-UA"/>
              </w:rPr>
              <w:t xml:space="preserve">МедіаХаб Справедливої Трансформації — це інформаційна та комунікаційна платформа, що висвітлює процеси справедливої трансформації вугільних регіонів України. Хаб об’єднує журналістів, експертів, активістів та представників громад для створення якісного контенту про соціально-економічні, екологічні та культурні зміни </w:t>
            </w:r>
            <w:r w:rsidRPr="003360B3">
              <w:rPr>
                <w:rFonts w:ascii="Arial" w:hAnsi="Arial" w:cs="Arial"/>
                <w:sz w:val="20"/>
                <w:szCs w:val="20"/>
                <w:shd w:val="clear" w:color="auto" w:fill="FFFFFF"/>
                <w:lang w:val="uk-UA"/>
              </w:rPr>
              <w:lastRenderedPageBreak/>
              <w:t>в громадах, що переходять до сталої економіки.</w:t>
            </w:r>
          </w:p>
          <w:p w14:paraId="146005CC" w14:textId="77777777" w:rsidR="003360B3" w:rsidRPr="003360B3" w:rsidRDefault="003360B3" w:rsidP="00927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shd w:val="clear" w:color="auto" w:fill="FFFFFF"/>
                <w:lang w:val="uk-UA"/>
              </w:rPr>
            </w:pPr>
            <w:r w:rsidRPr="003360B3">
              <w:rPr>
                <w:rFonts w:ascii="Arial" w:hAnsi="Arial" w:cs="Arial"/>
                <w:sz w:val="20"/>
                <w:szCs w:val="20"/>
                <w:shd w:val="clear" w:color="auto" w:fill="FFFFFF"/>
                <w:lang w:val="uk-UA"/>
              </w:rPr>
              <w:t>Місія: сприяти прозорому, інклюзивному та справедливому процесу трансформації, забезпечуючи доступ до інформації, діалогу та залученню громади до прийняття рішень.</w:t>
            </w:r>
          </w:p>
          <w:p w14:paraId="42CB29C4" w14:textId="77777777" w:rsidR="003360B3" w:rsidRPr="003360B3" w:rsidRDefault="003360B3" w:rsidP="009270B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 w:val="20"/>
                <w:szCs w:val="20"/>
                <w:shd w:val="clear" w:color="auto" w:fill="FFFFFF"/>
              </w:rPr>
            </w:pPr>
            <w:r w:rsidRPr="003360B3">
              <w:rPr>
                <w:rFonts w:ascii="Arial" w:hAnsi="Arial" w:cs="Arial"/>
                <w:sz w:val="20"/>
                <w:szCs w:val="20"/>
                <w:shd w:val="clear" w:color="auto" w:fill="FFFFFF"/>
              </w:rPr>
              <w:t>Напрямки діяльності:</w:t>
            </w:r>
          </w:p>
          <w:p w14:paraId="070E290F" w14:textId="77777777" w:rsidR="003360B3" w:rsidRPr="003360B3" w:rsidRDefault="003360B3" w:rsidP="003360B3">
            <w:pPr>
              <w:pStyle w:val="a5"/>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sz w:val="20"/>
                <w:szCs w:val="20"/>
                <w:shd w:val="clear" w:color="auto" w:fill="FFFFFF"/>
                <w:lang w:eastAsia="en-US"/>
              </w:rPr>
            </w:pPr>
            <w:r w:rsidRPr="003360B3">
              <w:rPr>
                <w:rFonts w:ascii="Arial" w:eastAsia="Times New Roman" w:hAnsi="Arial" w:cs="Arial"/>
                <w:sz w:val="20"/>
                <w:szCs w:val="20"/>
                <w:shd w:val="clear" w:color="auto" w:fill="FFFFFF"/>
                <w:lang w:eastAsia="en-US"/>
              </w:rPr>
              <w:t>Створення мультимедійного контенту (статті, відео, подкасти) про виклики та можливості трансформації;</w:t>
            </w:r>
          </w:p>
          <w:p w14:paraId="4549EAA8" w14:textId="77777777" w:rsidR="003360B3" w:rsidRPr="003360B3" w:rsidRDefault="003360B3" w:rsidP="003360B3">
            <w:pPr>
              <w:pStyle w:val="a5"/>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sz w:val="20"/>
                <w:szCs w:val="20"/>
                <w:shd w:val="clear" w:color="auto" w:fill="FFFFFF"/>
                <w:lang w:eastAsia="en-US"/>
              </w:rPr>
            </w:pPr>
            <w:r w:rsidRPr="003360B3">
              <w:rPr>
                <w:rFonts w:ascii="Arial" w:eastAsia="Times New Roman" w:hAnsi="Arial" w:cs="Arial"/>
                <w:sz w:val="20"/>
                <w:szCs w:val="20"/>
                <w:shd w:val="clear" w:color="auto" w:fill="FFFFFF"/>
                <w:lang w:eastAsia="en-US"/>
              </w:rPr>
              <w:t>Інформаційна підтримка місцевих громад і активістів;</w:t>
            </w:r>
          </w:p>
          <w:p w14:paraId="3FBC1070" w14:textId="77777777" w:rsidR="003360B3" w:rsidRPr="003360B3" w:rsidRDefault="003360B3" w:rsidP="003360B3">
            <w:pPr>
              <w:pStyle w:val="a5"/>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sz w:val="20"/>
                <w:szCs w:val="20"/>
                <w:shd w:val="clear" w:color="auto" w:fill="FFFFFF"/>
                <w:lang w:eastAsia="en-US"/>
              </w:rPr>
            </w:pPr>
            <w:r w:rsidRPr="003360B3">
              <w:rPr>
                <w:rFonts w:ascii="Arial" w:eastAsia="Times New Roman" w:hAnsi="Arial" w:cs="Arial"/>
                <w:sz w:val="20"/>
                <w:szCs w:val="20"/>
                <w:shd w:val="clear" w:color="auto" w:fill="FFFFFF"/>
                <w:lang w:eastAsia="en-US"/>
              </w:rPr>
              <w:t>Платформа для діалогу між громадянами, бізнесом та владою;</w:t>
            </w:r>
          </w:p>
          <w:p w14:paraId="2CCF77A0" w14:textId="77777777" w:rsidR="003360B3" w:rsidRPr="003360B3" w:rsidRDefault="003360B3" w:rsidP="003360B3">
            <w:pPr>
              <w:pStyle w:val="a5"/>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Times New Roman" w:hAnsi="Arial" w:cs="Arial"/>
                <w:sz w:val="20"/>
                <w:szCs w:val="20"/>
                <w:shd w:val="clear" w:color="auto" w:fill="FFFFFF"/>
                <w:lang w:eastAsia="en-US"/>
              </w:rPr>
            </w:pPr>
            <w:r w:rsidRPr="003360B3">
              <w:rPr>
                <w:rFonts w:ascii="Arial" w:eastAsia="Times New Roman" w:hAnsi="Arial" w:cs="Arial"/>
                <w:sz w:val="20"/>
                <w:szCs w:val="20"/>
                <w:shd w:val="clear" w:color="auto" w:fill="FFFFFF"/>
                <w:lang w:eastAsia="en-US"/>
              </w:rPr>
              <w:t>Освітні заходи та тренінги з комунікацій, кліматичної політики та соціальних інновацій.</w:t>
            </w:r>
          </w:p>
          <w:p w14:paraId="2E2CEDEC" w14:textId="77777777" w:rsidR="003360B3" w:rsidRPr="003360B3" w:rsidRDefault="003360B3" w:rsidP="009270BC">
            <w:pPr>
              <w:jc w:val="both"/>
              <w:rPr>
                <w:rFonts w:ascii="Arial" w:hAnsi="Arial" w:cs="Arial"/>
                <w:sz w:val="20"/>
                <w:szCs w:val="20"/>
                <w:shd w:val="clear" w:color="auto" w:fill="FFFFFF"/>
                <w:lang w:val="uk-UA"/>
              </w:rPr>
            </w:pPr>
            <w:r w:rsidRPr="003360B3">
              <w:rPr>
                <w:rFonts w:ascii="Arial" w:hAnsi="Arial" w:cs="Arial"/>
                <w:sz w:val="20"/>
                <w:szCs w:val="20"/>
                <w:shd w:val="clear" w:color="auto" w:fill="FFFFFF"/>
                <w:lang w:val="uk-UA"/>
              </w:rPr>
              <w:t>МедіаХаб сприяє висвітленню людських історій, соціальних ініціатив та практик зеленої економіки, формуючи бачення сталого майбутнього для поствугільних регіонів України.</w:t>
            </w:r>
          </w:p>
          <w:p w14:paraId="0CB04470" w14:textId="77777777" w:rsidR="003360B3" w:rsidRPr="003360B3" w:rsidRDefault="003360B3" w:rsidP="009270BC">
            <w:pPr>
              <w:jc w:val="both"/>
              <w:rPr>
                <w:rFonts w:ascii="Arial" w:hAnsi="Arial" w:cs="Arial"/>
                <w:sz w:val="20"/>
                <w:szCs w:val="20"/>
                <w:shd w:val="clear" w:color="auto" w:fill="FFFFFF"/>
                <w:lang w:val="uk-UA"/>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3E3E06"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lastRenderedPageBreak/>
              <w:t>Кількість розроблених політик /планувальних документів, що забезпечують процес управління справедливою трансформацією - 1</w:t>
            </w:r>
          </w:p>
          <w:p w14:paraId="2BDE5502" w14:textId="77777777" w:rsidR="003360B3" w:rsidRPr="003360B3" w:rsidRDefault="003360B3" w:rsidP="009270BC">
            <w:pPr>
              <w:rPr>
                <w:rFonts w:ascii="Arial" w:hAnsi="Arial" w:cs="Arial"/>
                <w:sz w:val="20"/>
                <w:szCs w:val="20"/>
                <w:lang w:val="uk-UA"/>
              </w:rPr>
            </w:pPr>
            <w:r w:rsidRPr="003360B3">
              <w:rPr>
                <w:rFonts w:ascii="Arial" w:hAnsi="Arial" w:cs="Arial"/>
                <w:sz w:val="20"/>
                <w:szCs w:val="20"/>
                <w:lang w:val="uk-UA"/>
              </w:rPr>
              <w:t>Споживачі нових і покращених бізнес цифрових послуг, продуктів, процесів – 3 000</w:t>
            </w:r>
          </w:p>
        </w:tc>
      </w:tr>
      <w:tr w:rsidR="003360B3" w:rsidRPr="003360B3" w14:paraId="39E83C46" w14:textId="77777777" w:rsidTr="009270BC">
        <w:trPr>
          <w:gridAfter w:val="4"/>
          <w:wAfter w:w="12232" w:type="dxa"/>
          <w:trHeight w:val="10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C8F1EE" w14:textId="13F0BFB2" w:rsidR="003360B3" w:rsidRPr="003360B3" w:rsidRDefault="003360B3" w:rsidP="009270BC">
            <w:pPr>
              <w:rPr>
                <w:rFonts w:ascii="Arial" w:hAnsi="Arial" w:cs="Arial"/>
                <w:sz w:val="20"/>
                <w:szCs w:val="20"/>
                <w:shd w:val="clear" w:color="auto" w:fill="FFFFFF"/>
                <w:lang w:val="uk-UA"/>
              </w:rPr>
            </w:pPr>
            <w:r w:rsidRPr="003360B3">
              <w:rPr>
                <w:rFonts w:ascii="Arial" w:hAnsi="Arial" w:cs="Arial"/>
                <w:b/>
                <w:bCs/>
                <w:sz w:val="20"/>
                <w:szCs w:val="20"/>
                <w:shd w:val="clear" w:color="auto" w:fill="FFFFFF"/>
                <w:lang w:val="uk-UA"/>
              </w:rPr>
              <w:lastRenderedPageBreak/>
              <w:t xml:space="preserve">Розробка сучасної містобудівної документації - Комплексного плану просторового розвитку території </w:t>
            </w:r>
            <w:r w:rsidR="00CA5FEF" w:rsidRPr="00383580">
              <w:rPr>
                <w:rFonts w:ascii="Arial" w:hAnsi="Arial" w:cs="Arial"/>
                <w:b/>
                <w:bCs/>
                <w:sz w:val="20"/>
                <w:szCs w:val="20"/>
              </w:rPr>
              <w:lastRenderedPageBreak/>
              <w:t>Червоноградської</w:t>
            </w:r>
            <w:r w:rsidR="00CA5FEF" w:rsidRPr="00CB44C1">
              <w:rPr>
                <w:rFonts w:ascii="Arial" w:hAnsi="Arial" w:cs="Arial"/>
                <w:lang w:val="uk-UA"/>
              </w:rPr>
              <w:t xml:space="preserve"> </w:t>
            </w:r>
            <w:r w:rsidRPr="003360B3">
              <w:rPr>
                <w:rFonts w:ascii="Arial" w:hAnsi="Arial" w:cs="Arial"/>
                <w:b/>
                <w:bCs/>
                <w:sz w:val="20"/>
                <w:szCs w:val="20"/>
                <w:shd w:val="clear" w:color="auto" w:fill="FFFFFF"/>
                <w:lang w:val="uk-UA"/>
              </w:rPr>
              <w:t>міської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F62A40" w14:textId="5A0049D1"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lastRenderedPageBreak/>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BFBD94"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20 000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D8B8ED"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 xml:space="preserve">Реалізація проекту забезпечує вимоги прийнятих Законів України, відповідних постанов та інших директивних документів.  В процесі об’єднання громади відбулася зміна меж </w:t>
            </w:r>
            <w:r w:rsidRPr="003360B3">
              <w:rPr>
                <w:rFonts w:ascii="Arial" w:hAnsi="Arial" w:cs="Arial"/>
                <w:sz w:val="20"/>
                <w:szCs w:val="20"/>
                <w:shd w:val="clear" w:color="auto" w:fill="FFFFFF"/>
              </w:rPr>
              <w:lastRenderedPageBreak/>
              <w:t xml:space="preserve">Шептицької міської ради. Комплексний план просторового розвитку як інструмент регулювання питань планування територій,  визначає стратегію розвитку громади, встановлює  режими забудови територій, передбачених для містобудівного освоєння та обґрунтовує розподіл земель за цільовим призначенням. При розробленні комплексного  плану враховується розроблена  землевпорядна та містобудівна документації  (генеральні  плани  населених  пунктів, проєкти зонувань та детальні плани територій), проводиться їх моніторинг та визначається потребу їх коригування чи внесення змін , враховуючи вимоги сучасності. </w:t>
            </w:r>
          </w:p>
          <w:p w14:paraId="123B0DA1"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Комплексний план  просторового розвитку території забезпечить сталий розвиток громади.</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868F6F"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rPr>
              <w:lastRenderedPageBreak/>
              <w:t xml:space="preserve">Кількість розроблених політик /планувальних документів, що забезпечують процес </w:t>
            </w:r>
            <w:r w:rsidRPr="003360B3">
              <w:rPr>
                <w:rFonts w:ascii="Arial" w:hAnsi="Arial" w:cs="Arial"/>
                <w:sz w:val="20"/>
                <w:szCs w:val="20"/>
              </w:rPr>
              <w:lastRenderedPageBreak/>
              <w:t>управління справедливою трансформацією</w:t>
            </w:r>
            <w:r w:rsidRPr="003360B3">
              <w:rPr>
                <w:rFonts w:ascii="Arial" w:hAnsi="Arial" w:cs="Arial"/>
                <w:sz w:val="20"/>
                <w:szCs w:val="20"/>
                <w:lang w:val="uk-UA"/>
              </w:rPr>
              <w:t xml:space="preserve"> - 1</w:t>
            </w:r>
          </w:p>
          <w:p w14:paraId="0B398D23"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 </w:t>
            </w:r>
          </w:p>
        </w:tc>
      </w:tr>
      <w:tr w:rsidR="003360B3" w:rsidRPr="003360B3" w14:paraId="66BD9FFE"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5D2AFD" w14:textId="77777777" w:rsidR="003360B3" w:rsidRPr="003360B3" w:rsidRDefault="003360B3" w:rsidP="009270BC">
            <w:pPr>
              <w:rPr>
                <w:rFonts w:ascii="Arial" w:hAnsi="Arial" w:cs="Arial"/>
                <w:b/>
                <w:bCs/>
                <w:sz w:val="20"/>
                <w:szCs w:val="20"/>
              </w:rPr>
            </w:pPr>
            <w:r w:rsidRPr="003360B3">
              <w:rPr>
                <w:rFonts w:ascii="Arial" w:hAnsi="Arial" w:cs="Arial"/>
                <w:b/>
                <w:bCs/>
                <w:sz w:val="20"/>
                <w:szCs w:val="20"/>
              </w:rPr>
              <w:lastRenderedPageBreak/>
              <w:t>Розвиток ін</w:t>
            </w:r>
            <w:r w:rsidRPr="003360B3">
              <w:rPr>
                <w:rFonts w:ascii="Arial" w:hAnsi="Arial" w:cs="Arial"/>
                <w:b/>
                <w:bCs/>
                <w:sz w:val="20"/>
                <w:szCs w:val="20"/>
                <w:shd w:val="clear" w:color="auto" w:fill="FFFFFF"/>
              </w:rPr>
              <w:t>ституційної спроможності організацій громадянського суспільства громади у процесах справедливої трансформації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46F26C" w14:textId="630BDA77"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CEC9CA"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shd w:val="clear" w:color="auto" w:fill="FFFFFF"/>
              </w:rPr>
              <w:t>1 000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2018D5"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 xml:space="preserve">Підвищення інституційної спроможності організацій громадянського суспільства в громаді, що проходить процес справедливої трансформації, для ефективної участі у прийнятті рішень, залученні інвестицій, реалізації місцевих ініціатив та розвитку поствугільної економіки. У межах проєкту заплановано: розвиток компетенцій ОГС, навчання з </w:t>
            </w:r>
            <w:r w:rsidRPr="003360B3">
              <w:rPr>
                <w:rFonts w:ascii="Arial" w:hAnsi="Arial" w:cs="Arial"/>
                <w:sz w:val="20"/>
                <w:szCs w:val="20"/>
                <w:shd w:val="clear" w:color="auto" w:fill="FFFFFF"/>
              </w:rPr>
              <w:lastRenderedPageBreak/>
              <w:t>інструментів участі у процесах прийняття рішень, тренінги щодо пошуку і залучення міжнародних грантів, інвестицій та державної підтримки для реалізації проєктів, пов'язаних зі справедливою трансформацією;   створення консультаційного центру на базі Простору справедливої трансформації у місті Шептицький; створення платформи для обміну досвідом та налагодження співпраці між громадами, проведення інформаційних кампаній.  </w:t>
            </w:r>
          </w:p>
          <w:p w14:paraId="40658409" w14:textId="77777777" w:rsidR="003360B3" w:rsidRPr="003360B3" w:rsidRDefault="003360B3" w:rsidP="009270BC">
            <w:pPr>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873340" w14:textId="77777777" w:rsidR="003360B3" w:rsidRPr="003360B3" w:rsidRDefault="003360B3" w:rsidP="009270BC">
            <w:pPr>
              <w:rPr>
                <w:rFonts w:ascii="Arial" w:hAnsi="Arial" w:cs="Arial"/>
                <w:sz w:val="20"/>
                <w:szCs w:val="20"/>
              </w:rPr>
            </w:pPr>
            <w:r w:rsidRPr="003360B3">
              <w:rPr>
                <w:rFonts w:ascii="Arial" w:hAnsi="Arial" w:cs="Arial"/>
                <w:sz w:val="20"/>
                <w:szCs w:val="20"/>
              </w:rPr>
              <w:lastRenderedPageBreak/>
              <w:t xml:space="preserve">Кількість розроблених політик /планувальних документів, що забезпечують процес управління справедливою трансформацією - 1 </w:t>
            </w:r>
          </w:p>
          <w:p w14:paraId="0AC5D9E6" w14:textId="77777777" w:rsidR="003360B3" w:rsidRPr="003360B3" w:rsidRDefault="003360B3" w:rsidP="009270BC">
            <w:pPr>
              <w:ind w:right="164"/>
              <w:rPr>
                <w:rFonts w:ascii="Arial" w:hAnsi="Arial" w:cs="Arial"/>
                <w:sz w:val="20"/>
                <w:szCs w:val="20"/>
                <w:lang w:val="uk-UA"/>
              </w:rPr>
            </w:pPr>
            <w:r w:rsidRPr="003360B3">
              <w:rPr>
                <w:rFonts w:ascii="Arial" w:hAnsi="Arial" w:cs="Arial"/>
                <w:sz w:val="20"/>
                <w:szCs w:val="20"/>
              </w:rPr>
              <w:t>Споживачі нових і покращених бізнес цифрових послуг, продуктів, процесів і -</w:t>
            </w:r>
            <w:r w:rsidRPr="003360B3">
              <w:rPr>
                <w:rFonts w:ascii="Arial" w:hAnsi="Arial" w:cs="Arial"/>
                <w:sz w:val="20"/>
                <w:szCs w:val="20"/>
                <w:lang w:val="uk-UA"/>
              </w:rPr>
              <w:t>10</w:t>
            </w:r>
          </w:p>
          <w:p w14:paraId="6344F025" w14:textId="77777777" w:rsidR="003360B3" w:rsidRPr="003360B3" w:rsidRDefault="003360B3" w:rsidP="009270BC">
            <w:pPr>
              <w:ind w:right="160"/>
              <w:rPr>
                <w:rFonts w:ascii="Arial" w:hAnsi="Arial" w:cs="Arial"/>
                <w:sz w:val="20"/>
                <w:szCs w:val="20"/>
              </w:rPr>
            </w:pPr>
          </w:p>
        </w:tc>
      </w:tr>
      <w:tr w:rsidR="003360B3" w:rsidRPr="003360B3" w14:paraId="59F210C5" w14:textId="77777777" w:rsidTr="009270BC">
        <w:trPr>
          <w:gridAfter w:val="4"/>
          <w:wAfter w:w="12232" w:type="dxa"/>
          <w:trHeight w:val="294"/>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FF6D9"/>
            <w:tcMar>
              <w:top w:w="0" w:type="dxa"/>
              <w:left w:w="115" w:type="dxa"/>
              <w:bottom w:w="0" w:type="dxa"/>
              <w:right w:w="115" w:type="dxa"/>
            </w:tcMar>
          </w:tcPr>
          <w:p w14:paraId="13AFCA56" w14:textId="77777777" w:rsidR="003360B3" w:rsidRPr="003360B3" w:rsidRDefault="003360B3" w:rsidP="009270BC">
            <w:pPr>
              <w:jc w:val="center"/>
              <w:rPr>
                <w:rFonts w:ascii="Arial" w:hAnsi="Arial" w:cs="Arial"/>
                <w:sz w:val="20"/>
                <w:szCs w:val="20"/>
                <w:shd w:val="clear" w:color="auto" w:fill="FFFFFF"/>
              </w:rPr>
            </w:pPr>
            <w:r w:rsidRPr="003360B3">
              <w:rPr>
                <w:rFonts w:ascii="Arial" w:eastAsia="Calibri" w:hAnsi="Arial" w:cs="Arial"/>
                <w:sz w:val="20"/>
                <w:szCs w:val="20"/>
                <w:lang w:eastAsia="ru-RU"/>
              </w:rPr>
              <w:lastRenderedPageBreak/>
              <w:t>В 4. Ефективні соціальні сервіси, орієнтовані на потреби громади</w:t>
            </w:r>
          </w:p>
        </w:tc>
      </w:tr>
      <w:tr w:rsidR="003360B3" w:rsidRPr="003360B3" w14:paraId="70C1BB54"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7A3301" w14:textId="45582190" w:rsidR="003360B3" w:rsidRPr="003360B3" w:rsidRDefault="003360B3" w:rsidP="009270BC">
            <w:pPr>
              <w:rPr>
                <w:rFonts w:ascii="Arial" w:hAnsi="Arial" w:cs="Arial"/>
                <w:b/>
                <w:bCs/>
                <w:sz w:val="20"/>
                <w:szCs w:val="20"/>
                <w:shd w:val="clear" w:color="auto" w:fill="FFFFFF"/>
              </w:rPr>
            </w:pPr>
            <w:r w:rsidRPr="003360B3">
              <w:rPr>
                <w:rFonts w:ascii="Arial" w:hAnsi="Arial" w:cs="Arial"/>
                <w:b/>
                <w:bCs/>
                <w:sz w:val="20"/>
                <w:szCs w:val="20"/>
                <w:shd w:val="clear" w:color="auto" w:fill="FFFFFF"/>
              </w:rPr>
              <w:t xml:space="preserve">Гідні та екологічні умови проживання для внутрішньо переміщених осіб у </w:t>
            </w:r>
            <w:r w:rsidR="00CA5FEF" w:rsidRPr="00383580">
              <w:rPr>
                <w:rFonts w:ascii="Arial" w:hAnsi="Arial" w:cs="Arial"/>
                <w:b/>
                <w:bCs/>
                <w:sz w:val="20"/>
                <w:szCs w:val="20"/>
              </w:rPr>
              <w:t>Червоноградськ</w:t>
            </w:r>
            <w:r w:rsidR="00CA5FEF">
              <w:rPr>
                <w:rFonts w:ascii="Arial" w:hAnsi="Arial" w:cs="Arial"/>
                <w:b/>
                <w:bCs/>
                <w:sz w:val="20"/>
                <w:szCs w:val="20"/>
                <w:lang w:val="uk-UA"/>
              </w:rPr>
              <w:t>ій</w:t>
            </w:r>
            <w:r w:rsidR="00CA5FEF" w:rsidRPr="00CB44C1">
              <w:rPr>
                <w:rFonts w:ascii="Arial" w:hAnsi="Arial" w:cs="Arial"/>
                <w:lang w:val="uk-UA"/>
              </w:rPr>
              <w:t xml:space="preserve"> </w:t>
            </w:r>
            <w:r w:rsidRPr="003360B3">
              <w:rPr>
                <w:rFonts w:ascii="Arial" w:hAnsi="Arial" w:cs="Arial"/>
                <w:b/>
                <w:bCs/>
                <w:sz w:val="20"/>
                <w:szCs w:val="20"/>
                <w:shd w:val="clear" w:color="auto" w:fill="FFFFFF"/>
              </w:rPr>
              <w:t>громаді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037440" w14:textId="2DEADBA7"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8F6848"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10 000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CA0725D"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Забезпечення комфортного та безпечного фонду соціального житла для ВПО шляхом проведення реновації приміщень та будівель соціальної інфраструктури з впровадженням енергоефективних рішень та дотриманням вимог безбар’єрності.</w:t>
            </w: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2503C50" w14:textId="77777777" w:rsidR="003360B3" w:rsidRPr="003360B3" w:rsidRDefault="003360B3" w:rsidP="009270BC">
            <w:pPr>
              <w:rPr>
                <w:rFonts w:ascii="Arial" w:hAnsi="Arial" w:cs="Arial"/>
                <w:sz w:val="20"/>
                <w:szCs w:val="20"/>
                <w:lang w:val="uk-UA"/>
              </w:rPr>
            </w:pPr>
            <w:r w:rsidRPr="003360B3">
              <w:rPr>
                <w:rFonts w:ascii="Arial" w:hAnsi="Arial" w:cs="Arial"/>
                <w:sz w:val="20"/>
                <w:szCs w:val="20"/>
                <w:shd w:val="clear" w:color="auto" w:fill="FFFFFF"/>
              </w:rPr>
              <w:t xml:space="preserve">Нові та модернізовані заклади соціального захисту - </w:t>
            </w:r>
            <w:r w:rsidRPr="003360B3">
              <w:rPr>
                <w:rFonts w:ascii="Arial" w:hAnsi="Arial" w:cs="Arial"/>
                <w:sz w:val="20"/>
                <w:szCs w:val="20"/>
                <w:shd w:val="clear" w:color="auto" w:fill="FFFFFF"/>
                <w:lang w:val="uk-UA"/>
              </w:rPr>
              <w:t>1</w:t>
            </w:r>
          </w:p>
          <w:p w14:paraId="3B26C3DF" w14:textId="77777777" w:rsidR="003360B3" w:rsidRPr="003360B3" w:rsidRDefault="003360B3" w:rsidP="009270BC">
            <w:pPr>
              <w:ind w:right="160"/>
              <w:rPr>
                <w:rFonts w:ascii="Arial" w:hAnsi="Arial" w:cs="Arial"/>
                <w:sz w:val="20"/>
                <w:szCs w:val="20"/>
                <w:lang w:val="uk-UA"/>
              </w:rPr>
            </w:pPr>
            <w:r w:rsidRPr="003360B3">
              <w:rPr>
                <w:rFonts w:ascii="Arial" w:hAnsi="Arial" w:cs="Arial"/>
                <w:sz w:val="20"/>
                <w:szCs w:val="20"/>
                <w:shd w:val="clear" w:color="auto" w:fill="FFFFFF"/>
                <w:lang w:val="uk-UA"/>
              </w:rPr>
              <w:t>Користувачі послуг нових або модернізованих закладів соціального захисту</w:t>
            </w:r>
            <w:r w:rsidRPr="003360B3">
              <w:rPr>
                <w:rFonts w:ascii="Arial" w:hAnsi="Arial" w:cs="Arial"/>
                <w:sz w:val="20"/>
                <w:szCs w:val="20"/>
                <w:shd w:val="clear" w:color="auto" w:fill="FFFFFF"/>
              </w:rPr>
              <w:t> </w:t>
            </w:r>
            <w:r w:rsidRPr="003360B3">
              <w:rPr>
                <w:rFonts w:ascii="Arial" w:hAnsi="Arial" w:cs="Arial"/>
                <w:sz w:val="20"/>
                <w:szCs w:val="20"/>
                <w:shd w:val="clear" w:color="auto" w:fill="FFFFFF"/>
                <w:lang w:val="uk-UA"/>
              </w:rPr>
              <w:t xml:space="preserve"> - 100</w:t>
            </w:r>
          </w:p>
          <w:p w14:paraId="593510AF" w14:textId="77777777" w:rsidR="003360B3" w:rsidRPr="003360B3" w:rsidRDefault="003360B3" w:rsidP="009270BC">
            <w:pPr>
              <w:ind w:right="160"/>
              <w:rPr>
                <w:rFonts w:ascii="Arial" w:hAnsi="Arial" w:cs="Arial"/>
                <w:sz w:val="20"/>
                <w:szCs w:val="20"/>
                <w:lang w:val="uk-UA"/>
              </w:rPr>
            </w:pPr>
            <w:r w:rsidRPr="003360B3">
              <w:rPr>
                <w:rFonts w:ascii="Arial" w:hAnsi="Arial" w:cs="Arial"/>
                <w:sz w:val="20"/>
                <w:szCs w:val="20"/>
                <w:shd w:val="clear" w:color="auto" w:fill="FFFFFF"/>
                <w:lang w:val="uk-UA"/>
              </w:rPr>
              <w:t>Житлові будівлі з покращеними енергетичними характеристиками - 1</w:t>
            </w:r>
          </w:p>
          <w:p w14:paraId="63CDFF23" w14:textId="77777777" w:rsidR="003360B3" w:rsidRPr="003360B3" w:rsidRDefault="003360B3" w:rsidP="009270BC">
            <w:pPr>
              <w:rPr>
                <w:rFonts w:ascii="Arial" w:hAnsi="Arial" w:cs="Arial"/>
                <w:sz w:val="20"/>
                <w:szCs w:val="20"/>
                <w:shd w:val="clear" w:color="auto" w:fill="FFFFFF"/>
                <w:lang w:val="uk-UA"/>
              </w:rPr>
            </w:pPr>
          </w:p>
        </w:tc>
      </w:tr>
      <w:tr w:rsidR="003360B3" w:rsidRPr="003360B3" w14:paraId="7B298081"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3C68A5" w14:textId="49936EB6" w:rsidR="003360B3" w:rsidRPr="003360B3" w:rsidRDefault="003360B3" w:rsidP="009270BC">
            <w:pPr>
              <w:rPr>
                <w:rFonts w:ascii="Arial" w:hAnsi="Arial" w:cs="Arial"/>
                <w:b/>
                <w:bCs/>
                <w:sz w:val="20"/>
                <w:szCs w:val="20"/>
                <w:shd w:val="clear" w:color="auto" w:fill="FFFFFF"/>
                <w:lang w:val="uk-UA"/>
              </w:rPr>
            </w:pPr>
            <w:r w:rsidRPr="003360B3">
              <w:rPr>
                <w:rFonts w:ascii="Arial" w:hAnsi="Arial" w:cs="Arial"/>
                <w:b/>
                <w:bCs/>
                <w:sz w:val="20"/>
                <w:szCs w:val="20"/>
                <w:shd w:val="clear" w:color="auto" w:fill="FFFFFF"/>
                <w:lang w:val="uk-UA"/>
              </w:rPr>
              <w:lastRenderedPageBreak/>
              <w:t>Створення та облаштування</w:t>
            </w:r>
            <w:r w:rsidRPr="003360B3">
              <w:rPr>
                <w:rFonts w:ascii="Arial" w:hAnsi="Arial" w:cs="Arial"/>
                <w:b/>
                <w:bCs/>
                <w:sz w:val="20"/>
                <w:szCs w:val="20"/>
                <w:shd w:val="clear" w:color="auto" w:fill="FFFFFF"/>
              </w:rPr>
              <w:t> </w:t>
            </w:r>
            <w:r w:rsidRPr="003360B3">
              <w:rPr>
                <w:rFonts w:ascii="Arial" w:hAnsi="Arial" w:cs="Arial"/>
                <w:b/>
                <w:bCs/>
                <w:sz w:val="20"/>
                <w:szCs w:val="20"/>
                <w:shd w:val="clear" w:color="auto" w:fill="FFFFFF"/>
                <w:lang w:val="uk-UA"/>
              </w:rPr>
              <w:t xml:space="preserve"> молодіжних просторів </w:t>
            </w:r>
            <w:r w:rsidR="00CA5FEF" w:rsidRPr="00383580">
              <w:rPr>
                <w:rFonts w:ascii="Arial" w:hAnsi="Arial" w:cs="Arial"/>
                <w:b/>
                <w:bCs/>
                <w:sz w:val="20"/>
                <w:szCs w:val="20"/>
              </w:rPr>
              <w:t>Червоноградськ</w:t>
            </w:r>
            <w:r w:rsidR="00CA5FEF">
              <w:rPr>
                <w:rFonts w:ascii="Arial" w:hAnsi="Arial" w:cs="Arial"/>
                <w:b/>
                <w:bCs/>
                <w:sz w:val="20"/>
                <w:szCs w:val="20"/>
                <w:lang w:val="uk-UA"/>
              </w:rPr>
              <w:t>ій</w:t>
            </w:r>
            <w:r w:rsidR="00CA5FEF" w:rsidRPr="00CB44C1">
              <w:rPr>
                <w:rFonts w:ascii="Arial" w:hAnsi="Arial" w:cs="Arial"/>
                <w:lang w:val="uk-UA"/>
              </w:rPr>
              <w:t xml:space="preserve"> </w:t>
            </w:r>
            <w:r w:rsidRPr="003360B3">
              <w:rPr>
                <w:rFonts w:ascii="Arial" w:hAnsi="Arial" w:cs="Arial"/>
                <w:b/>
                <w:bCs/>
                <w:sz w:val="20"/>
                <w:szCs w:val="20"/>
                <w:shd w:val="clear" w:color="auto" w:fill="FFFFFF"/>
                <w:lang w:val="uk-UA"/>
              </w:rPr>
              <w:t>громаді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8767C5" w14:textId="699729AB"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A4C4A4"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 xml:space="preserve">3 000 </w:t>
            </w:r>
            <w:r w:rsidRPr="003360B3">
              <w:rPr>
                <w:rFonts w:ascii="Arial" w:hAnsi="Arial" w:cs="Arial"/>
                <w:sz w:val="20"/>
                <w:szCs w:val="20"/>
                <w:shd w:val="clear" w:color="auto" w:fill="FFFFFF"/>
              </w:rPr>
              <w:br/>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418736A" w14:textId="1B8DB4E5"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 xml:space="preserve">Створення сучасних молодіжних просторів європейського зразка у </w:t>
            </w:r>
            <w:r w:rsidR="00CA5FEF" w:rsidRPr="00CA5FEF">
              <w:rPr>
                <w:rFonts w:ascii="Arial" w:hAnsi="Arial" w:cs="Arial"/>
                <w:sz w:val="20"/>
                <w:szCs w:val="20"/>
              </w:rPr>
              <w:t>Червоноградськ</w:t>
            </w:r>
            <w:r w:rsidR="00CA5FEF" w:rsidRPr="00CA5FEF">
              <w:rPr>
                <w:rFonts w:ascii="Arial" w:hAnsi="Arial" w:cs="Arial"/>
                <w:sz w:val="20"/>
                <w:szCs w:val="20"/>
                <w:lang w:val="uk-UA"/>
              </w:rPr>
              <w:t>ій</w:t>
            </w:r>
            <w:r w:rsidR="00CA5FEF">
              <w:rPr>
                <w:rFonts w:ascii="Arial" w:hAnsi="Arial" w:cs="Arial"/>
                <w:b/>
                <w:bCs/>
                <w:sz w:val="20"/>
                <w:szCs w:val="20"/>
                <w:lang w:val="uk-UA"/>
              </w:rPr>
              <w:t xml:space="preserve"> </w:t>
            </w:r>
            <w:r w:rsidRPr="003360B3">
              <w:rPr>
                <w:rFonts w:ascii="Arial" w:hAnsi="Arial" w:cs="Arial"/>
                <w:sz w:val="20"/>
                <w:szCs w:val="20"/>
                <w:shd w:val="clear" w:color="auto" w:fill="FFFFFF"/>
              </w:rPr>
              <w:t>громаді, які стануть осередками практичної роботи з молоддю, сприятимуть громадянській освіті, популяризації здорового способу життя, волонтерства, молодіжному підприємництву, підвищенню рівня мобільності молоді тощо. В межах реалізації проєктів передбачається створення концепції просторів, підбір приміщень та їх модернізація, закупівля обладнання та техніки.</w:t>
            </w: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91066F3" w14:textId="77777777" w:rsidR="003360B3" w:rsidRPr="003360B3" w:rsidRDefault="003360B3" w:rsidP="009270BC">
            <w:pPr>
              <w:rPr>
                <w:rFonts w:ascii="Arial" w:hAnsi="Arial" w:cs="Arial"/>
                <w:sz w:val="20"/>
                <w:szCs w:val="20"/>
                <w:lang w:val="uk-UA"/>
              </w:rPr>
            </w:pPr>
            <w:r w:rsidRPr="003360B3">
              <w:rPr>
                <w:rFonts w:ascii="Arial" w:hAnsi="Arial" w:cs="Arial"/>
                <w:sz w:val="20"/>
                <w:szCs w:val="20"/>
                <w:shd w:val="clear" w:color="auto" w:fill="FFFFFF"/>
              </w:rPr>
              <w:t xml:space="preserve">Користувачі послуг нових та модернізованих об'єктів дозвілля  - </w:t>
            </w:r>
            <w:r w:rsidRPr="003360B3">
              <w:rPr>
                <w:rFonts w:ascii="Arial" w:hAnsi="Arial" w:cs="Arial"/>
                <w:sz w:val="20"/>
                <w:szCs w:val="20"/>
                <w:shd w:val="clear" w:color="auto" w:fill="FFFFFF"/>
                <w:lang w:val="uk-UA"/>
              </w:rPr>
              <w:t>1000</w:t>
            </w:r>
          </w:p>
          <w:p w14:paraId="454A5005" w14:textId="77777777" w:rsidR="003360B3" w:rsidRPr="003360B3" w:rsidRDefault="003360B3" w:rsidP="009270BC">
            <w:pPr>
              <w:rPr>
                <w:rFonts w:ascii="Arial" w:hAnsi="Arial" w:cs="Arial"/>
                <w:sz w:val="20"/>
                <w:szCs w:val="20"/>
                <w:lang w:val="uk-UA"/>
              </w:rPr>
            </w:pPr>
            <w:r w:rsidRPr="003360B3">
              <w:rPr>
                <w:rFonts w:ascii="Arial" w:hAnsi="Arial" w:cs="Arial"/>
                <w:sz w:val="20"/>
                <w:szCs w:val="20"/>
                <w:shd w:val="clear" w:color="auto" w:fill="FFFFFF"/>
                <w:lang w:val="uk-UA"/>
              </w:rPr>
              <w:t>Кількість інфраструктурних об'єктів та виробничих об’єктів, забезпечених технічною документацією - 2</w:t>
            </w:r>
            <w:r w:rsidRPr="003360B3">
              <w:rPr>
                <w:rFonts w:ascii="Arial" w:hAnsi="Arial" w:cs="Arial"/>
                <w:sz w:val="20"/>
                <w:szCs w:val="20"/>
                <w:shd w:val="clear" w:color="auto" w:fill="FFFFFF"/>
              </w:rPr>
              <w:t> </w:t>
            </w:r>
          </w:p>
          <w:p w14:paraId="4EEC9E31" w14:textId="77777777" w:rsidR="003360B3" w:rsidRPr="003360B3" w:rsidRDefault="003360B3" w:rsidP="009270BC">
            <w:pPr>
              <w:rPr>
                <w:rFonts w:ascii="Arial" w:hAnsi="Arial" w:cs="Arial"/>
                <w:sz w:val="20"/>
                <w:szCs w:val="20"/>
                <w:shd w:val="clear" w:color="auto" w:fill="FFFFFF"/>
                <w:lang w:val="uk-UA"/>
              </w:rPr>
            </w:pPr>
            <w:r w:rsidRPr="003360B3">
              <w:rPr>
                <w:rFonts w:ascii="Arial" w:hAnsi="Arial" w:cs="Arial"/>
                <w:sz w:val="20"/>
                <w:szCs w:val="20"/>
                <w:shd w:val="clear" w:color="auto" w:fill="FFFFFF"/>
                <w:lang w:val="uk-UA"/>
              </w:rPr>
              <w:t>Нові та модернізовані об'єкти дозвілля – 2</w:t>
            </w:r>
          </w:p>
          <w:p w14:paraId="667D977D" w14:textId="77777777" w:rsidR="003360B3" w:rsidRPr="003360B3" w:rsidRDefault="003360B3" w:rsidP="009270BC">
            <w:pPr>
              <w:rPr>
                <w:rFonts w:ascii="Arial" w:hAnsi="Arial" w:cs="Arial"/>
                <w:sz w:val="20"/>
                <w:szCs w:val="20"/>
                <w:shd w:val="clear" w:color="auto" w:fill="FFFFFF"/>
                <w:lang w:val="uk-UA"/>
              </w:rPr>
            </w:pPr>
          </w:p>
        </w:tc>
      </w:tr>
      <w:tr w:rsidR="003360B3" w:rsidRPr="003360B3" w14:paraId="31C2604B"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33DCDD" w14:textId="77777777" w:rsidR="003360B3" w:rsidRPr="003360B3" w:rsidRDefault="003360B3" w:rsidP="009270BC">
            <w:pPr>
              <w:rPr>
                <w:rFonts w:ascii="Arial" w:hAnsi="Arial" w:cs="Arial"/>
                <w:b/>
                <w:bCs/>
                <w:sz w:val="20"/>
                <w:szCs w:val="20"/>
                <w:shd w:val="clear" w:color="auto" w:fill="FFFFFF"/>
              </w:rPr>
            </w:pPr>
            <w:r w:rsidRPr="003360B3">
              <w:rPr>
                <w:rFonts w:ascii="Arial" w:hAnsi="Arial" w:cs="Arial"/>
                <w:b/>
                <w:bCs/>
                <w:sz w:val="20"/>
                <w:szCs w:val="20"/>
                <w:shd w:val="clear" w:color="auto" w:fill="FFFFFF"/>
              </w:rPr>
              <w:t>Фабрика-кухня в Шептицькому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ACB17A" w14:textId="4A06C7A5"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2148B9"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557 761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DEFC2EB" w14:textId="77777777" w:rsidR="003360B3" w:rsidRPr="003360B3" w:rsidRDefault="003360B3" w:rsidP="00D347AD">
            <w:pPr>
              <w:rPr>
                <w:rFonts w:ascii="Arial" w:hAnsi="Arial" w:cs="Arial"/>
                <w:sz w:val="20"/>
                <w:szCs w:val="20"/>
                <w:shd w:val="clear" w:color="auto" w:fill="FFFFFF"/>
              </w:rPr>
            </w:pPr>
            <w:r w:rsidRPr="003360B3">
              <w:rPr>
                <w:rFonts w:ascii="Arial" w:hAnsi="Arial" w:cs="Arial"/>
                <w:sz w:val="20"/>
                <w:szCs w:val="20"/>
                <w:shd w:val="clear" w:color="auto" w:fill="FFFFFF"/>
              </w:rPr>
              <w:t>Фабрика-кухня в Шептицькому – це інноваційний проєкт, спрямований на створення високотехнологічної централізованої кухні, яка забезпечуватиме якісним, збалансованим і безпечним харчуванням заклади освіти в громаді. Реалізація проєкту має на меті розв’язання ключових викликів системи громадського харчування через модернізацію інфраструктури, впровадження сучасних технологій та залучення соціально значущих груп, зокрема ветеранів, до робочих процесів.</w:t>
            </w:r>
          </w:p>
          <w:p w14:paraId="42155F74" w14:textId="77777777" w:rsidR="003360B3" w:rsidRPr="003360B3" w:rsidRDefault="003360B3" w:rsidP="00D347AD">
            <w:pPr>
              <w:rPr>
                <w:rFonts w:ascii="Arial" w:hAnsi="Arial" w:cs="Arial"/>
                <w:sz w:val="20"/>
                <w:szCs w:val="20"/>
                <w:shd w:val="clear" w:color="auto" w:fill="FFFFFF"/>
              </w:rPr>
            </w:pPr>
            <w:r w:rsidRPr="003360B3">
              <w:rPr>
                <w:rFonts w:ascii="Arial" w:hAnsi="Arial" w:cs="Arial"/>
                <w:sz w:val="20"/>
                <w:szCs w:val="20"/>
                <w:shd w:val="clear" w:color="auto" w:fill="FFFFFF"/>
              </w:rPr>
              <w:t xml:space="preserve">Потужність фабрики-кухні дозволить готувати до 14 тисяч порцій їжі на день. Це забезпечить харчуванням десятки навчальних закладів ЗЗСО та ЗДО.  </w:t>
            </w:r>
            <w:r w:rsidRPr="003360B3">
              <w:rPr>
                <w:rFonts w:ascii="Arial" w:hAnsi="Arial" w:cs="Arial"/>
                <w:sz w:val="20"/>
                <w:szCs w:val="20"/>
                <w:shd w:val="clear" w:color="auto" w:fill="FFFFFF"/>
              </w:rPr>
              <w:lastRenderedPageBreak/>
              <w:t>Окрім того, будівництво та запуск фабрики-кухні створить нові робочі місця як для кваліфікованих фахівців, так і для некваліфікованого персоналу.</w:t>
            </w: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8FBB3D1"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rPr>
              <w:lastRenderedPageBreak/>
              <w:t>Мешканці – представники вразливих груп, охоплені заходами соціально-економічної інклюзії</w:t>
            </w:r>
            <w:r w:rsidRPr="003360B3">
              <w:rPr>
                <w:rFonts w:ascii="Arial" w:hAnsi="Arial" w:cs="Arial"/>
                <w:sz w:val="20"/>
                <w:szCs w:val="20"/>
                <w:lang w:val="uk-UA"/>
              </w:rPr>
              <w:t xml:space="preserve"> - 5000</w:t>
            </w:r>
          </w:p>
          <w:p w14:paraId="7B2E281F" w14:textId="77777777" w:rsidR="003360B3" w:rsidRPr="003360B3" w:rsidRDefault="003360B3" w:rsidP="009270BC">
            <w:pPr>
              <w:tabs>
                <w:tab w:val="left" w:pos="241"/>
              </w:tabs>
              <w:ind w:left="1"/>
              <w:jc w:val="both"/>
              <w:rPr>
                <w:rFonts w:ascii="Arial" w:hAnsi="Arial" w:cs="Arial"/>
                <w:sz w:val="20"/>
                <w:szCs w:val="20"/>
                <w:lang w:val="uk-UA"/>
              </w:rPr>
            </w:pPr>
            <w:r w:rsidRPr="003360B3">
              <w:rPr>
                <w:rFonts w:ascii="Arial" w:hAnsi="Arial" w:cs="Arial"/>
                <w:sz w:val="20"/>
                <w:szCs w:val="20"/>
                <w:lang w:val="uk-UA"/>
              </w:rPr>
              <w:t>Кількість інфраструктурних та виробничих об’єктів, забезпечених технічною документацією – 1</w:t>
            </w:r>
          </w:p>
          <w:p w14:paraId="34C62D3E" w14:textId="77777777" w:rsidR="003360B3" w:rsidRPr="003360B3" w:rsidRDefault="003360B3" w:rsidP="009270BC">
            <w:pPr>
              <w:rPr>
                <w:rFonts w:ascii="Arial" w:hAnsi="Arial" w:cs="Arial"/>
                <w:sz w:val="20"/>
                <w:szCs w:val="20"/>
                <w:shd w:val="clear" w:color="auto" w:fill="FFFFFF"/>
                <w:lang w:val="uk-UA"/>
              </w:rPr>
            </w:pPr>
            <w:r w:rsidRPr="003360B3">
              <w:rPr>
                <w:rFonts w:ascii="Arial" w:hAnsi="Arial" w:cs="Arial"/>
                <w:sz w:val="20"/>
                <w:szCs w:val="20"/>
                <w:lang w:val="uk-UA"/>
              </w:rPr>
              <w:t xml:space="preserve"> </w:t>
            </w:r>
          </w:p>
        </w:tc>
      </w:tr>
      <w:tr w:rsidR="00C420BF" w:rsidRPr="003360B3" w14:paraId="2EC59BCC"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49E8CC" w14:textId="07989AF0" w:rsidR="00C420BF" w:rsidRPr="002F4529" w:rsidRDefault="002F4529" w:rsidP="009270BC">
            <w:pPr>
              <w:rPr>
                <w:rFonts w:ascii="Arial" w:hAnsi="Arial" w:cs="Arial"/>
                <w:b/>
                <w:bCs/>
                <w:sz w:val="20"/>
                <w:szCs w:val="20"/>
                <w:shd w:val="clear" w:color="auto" w:fill="FFFFFF"/>
                <w:lang w:val="uk-UA"/>
              </w:rPr>
            </w:pPr>
            <w:r>
              <w:rPr>
                <w:rFonts w:ascii="Arial" w:hAnsi="Arial" w:cs="Arial"/>
                <w:b/>
                <w:bCs/>
                <w:sz w:val="20"/>
                <w:szCs w:val="20"/>
                <w:shd w:val="clear" w:color="auto" w:fill="FFFFFF"/>
                <w:lang w:val="uk-UA"/>
              </w:rPr>
              <w:lastRenderedPageBreak/>
              <w:t xml:space="preserve">Реконструкція будівлі онкологічного відділення </w:t>
            </w:r>
            <w:r w:rsidR="00BD45D5">
              <w:rPr>
                <w:rFonts w:ascii="Arial" w:hAnsi="Arial" w:cs="Arial"/>
                <w:b/>
                <w:bCs/>
                <w:sz w:val="20"/>
                <w:szCs w:val="20"/>
                <w:shd w:val="clear" w:color="auto" w:fill="FFFFFF"/>
                <w:lang w:val="uk-UA"/>
              </w:rPr>
              <w:t xml:space="preserve"> з прибудовою спеціалізованих приміщень з метою встановлення медичного лінійного прискорювача </w:t>
            </w:r>
            <w:r w:rsidR="00F7066A">
              <w:rPr>
                <w:rFonts w:ascii="Arial" w:hAnsi="Arial" w:cs="Arial"/>
                <w:b/>
                <w:bCs/>
                <w:sz w:val="20"/>
                <w:szCs w:val="20"/>
                <w:shd w:val="clear" w:color="auto" w:fill="FFFFFF"/>
                <w:lang w:val="uk-UA"/>
              </w:rPr>
              <w:t>та комп</w:t>
            </w:r>
            <w:r w:rsidR="00F7066A" w:rsidRPr="00F75B7A">
              <w:rPr>
                <w:rFonts w:ascii="Arial" w:hAnsi="Arial" w:cs="Arial"/>
                <w:b/>
                <w:bCs/>
                <w:sz w:val="20"/>
                <w:szCs w:val="20"/>
                <w:shd w:val="clear" w:color="auto" w:fill="FFFFFF"/>
                <w:lang w:val="uk-UA"/>
              </w:rPr>
              <w:t>’</w:t>
            </w:r>
            <w:r w:rsidR="00F7066A">
              <w:rPr>
                <w:rFonts w:ascii="Arial" w:hAnsi="Arial" w:cs="Arial"/>
                <w:b/>
                <w:bCs/>
                <w:sz w:val="20"/>
                <w:szCs w:val="20"/>
                <w:shd w:val="clear" w:color="auto" w:fill="FFFFFF"/>
                <w:lang w:val="uk-UA"/>
              </w:rPr>
              <w:t>ютерного томографа в КНП Центральна міська лікарня Шептицької міської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74CCD3" w14:textId="79F3F01C" w:rsidR="00C420BF" w:rsidRDefault="00C420BF" w:rsidP="009270BC">
            <w:pPr>
              <w:jc w:val="center"/>
              <w:rPr>
                <w:rFonts w:ascii="Arial" w:hAnsi="Arial" w:cs="Arial"/>
                <w:sz w:val="20"/>
                <w:szCs w:val="20"/>
                <w:lang w:val="uk-UA"/>
              </w:rPr>
            </w:pPr>
            <w:r>
              <w:rPr>
                <w:rFonts w:ascii="Arial" w:hAnsi="Arial" w:cs="Arial"/>
                <w:sz w:val="20"/>
                <w:szCs w:val="20"/>
                <w:lang w:val="uk-UA"/>
              </w:rPr>
              <w:t>Червоноградська</w:t>
            </w:r>
            <w:r w:rsidRPr="003360B3">
              <w:rPr>
                <w:rFonts w:ascii="Arial" w:hAnsi="Arial" w:cs="Arial"/>
                <w:sz w:val="20"/>
                <w:szCs w:val="20"/>
              </w:rPr>
              <w:t xml:space="preserve"> </w:t>
            </w:r>
            <w:r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E29817" w14:textId="0326165C" w:rsidR="00C420BF" w:rsidRPr="00C420BF" w:rsidRDefault="00C420BF" w:rsidP="009270BC">
            <w:pPr>
              <w:ind w:left="-112" w:right="-104"/>
              <w:jc w:val="center"/>
              <w:rPr>
                <w:rFonts w:ascii="Arial" w:hAnsi="Arial" w:cs="Arial"/>
                <w:sz w:val="20"/>
                <w:szCs w:val="20"/>
                <w:shd w:val="clear" w:color="auto" w:fill="FFFFFF"/>
                <w:lang w:val="uk-UA"/>
              </w:rPr>
            </w:pPr>
            <w:r>
              <w:rPr>
                <w:rFonts w:ascii="Arial" w:hAnsi="Arial" w:cs="Arial"/>
                <w:sz w:val="20"/>
                <w:szCs w:val="20"/>
                <w:shd w:val="clear" w:color="auto" w:fill="FFFFFF"/>
                <w:lang w:val="uk-UA"/>
              </w:rPr>
              <w:t>30 000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5F1713D" w14:textId="6FECA1D9" w:rsidR="00C420BF" w:rsidRPr="00D347AD" w:rsidRDefault="00D347AD" w:rsidP="009270BC">
            <w:pPr>
              <w:jc w:val="both"/>
              <w:rPr>
                <w:rFonts w:ascii="Arial" w:hAnsi="Arial" w:cs="Arial"/>
                <w:sz w:val="20"/>
                <w:szCs w:val="20"/>
                <w:shd w:val="clear" w:color="auto" w:fill="FFFFFF"/>
                <w:lang w:val="uk-UA"/>
              </w:rPr>
            </w:pPr>
            <w:r>
              <w:rPr>
                <w:rFonts w:ascii="Arial" w:hAnsi="Arial" w:cs="Arial"/>
                <w:sz w:val="20"/>
                <w:szCs w:val="20"/>
                <w:shd w:val="clear" w:color="auto" w:fill="FFFFFF"/>
                <w:lang w:val="uk-UA"/>
              </w:rPr>
              <w:t xml:space="preserve">Підвищення якості надання медичних послуг пацієнтам з </w:t>
            </w:r>
            <w:r w:rsidR="00621012">
              <w:rPr>
                <w:rFonts w:ascii="Arial" w:hAnsi="Arial" w:cs="Arial"/>
                <w:sz w:val="20"/>
                <w:szCs w:val="20"/>
                <w:shd w:val="clear" w:color="auto" w:fill="FFFFFF"/>
                <w:lang w:val="uk-UA"/>
              </w:rPr>
              <w:t xml:space="preserve">пухлинними захворюваннями в онкологічному </w:t>
            </w:r>
            <w:r w:rsidR="00621012" w:rsidRPr="00F14A7A">
              <w:rPr>
                <w:rFonts w:ascii="Arial" w:hAnsi="Arial" w:cs="Arial"/>
                <w:sz w:val="20"/>
                <w:szCs w:val="20"/>
                <w:shd w:val="clear" w:color="auto" w:fill="FFFFFF"/>
                <w:lang w:val="uk-UA"/>
              </w:rPr>
              <w:t>відділенні Центральної міської лікарні Шептицької міської ради є пріоритетним завданням у сфері охорони здоров</w:t>
            </w:r>
            <w:r w:rsidR="00621012" w:rsidRPr="00A576A6">
              <w:rPr>
                <w:rFonts w:ascii="Arial" w:hAnsi="Arial" w:cs="Arial"/>
                <w:sz w:val="20"/>
                <w:szCs w:val="20"/>
                <w:shd w:val="clear" w:color="auto" w:fill="FFFFFF"/>
                <w:lang w:val="uk-UA"/>
              </w:rPr>
              <w:t>’</w:t>
            </w:r>
            <w:r w:rsidR="00621012" w:rsidRPr="00F14A7A">
              <w:rPr>
                <w:rFonts w:ascii="Arial" w:hAnsi="Arial" w:cs="Arial"/>
                <w:sz w:val="20"/>
                <w:szCs w:val="20"/>
                <w:shd w:val="clear" w:color="auto" w:fill="FFFFFF"/>
                <w:lang w:val="uk-UA"/>
              </w:rPr>
              <w:t>я громади з огляду</w:t>
            </w:r>
            <w:r w:rsidR="00621012">
              <w:rPr>
                <w:rFonts w:ascii="Arial" w:hAnsi="Arial" w:cs="Arial"/>
                <w:sz w:val="20"/>
                <w:szCs w:val="20"/>
                <w:shd w:val="clear" w:color="auto" w:fill="FFFFFF"/>
                <w:lang w:val="uk-UA"/>
              </w:rPr>
              <w:t xml:space="preserve"> на зростання кількості пацієнтів, яке спостурігається з року в рік. Проектом передбачено здійснення комплексу будівельних робіт, зокрема улаштування </w:t>
            </w: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196B483" w14:textId="3A96AA08" w:rsidR="00C420BF" w:rsidRPr="003360B3" w:rsidRDefault="00C420BF" w:rsidP="00C420BF">
            <w:pPr>
              <w:rPr>
                <w:rFonts w:ascii="Arial" w:hAnsi="Arial" w:cs="Arial"/>
                <w:sz w:val="20"/>
                <w:szCs w:val="20"/>
                <w:lang w:val="uk-UA"/>
              </w:rPr>
            </w:pPr>
            <w:r w:rsidRPr="003360B3">
              <w:rPr>
                <w:rFonts w:ascii="Arial" w:hAnsi="Arial" w:cs="Arial"/>
                <w:sz w:val="20"/>
                <w:szCs w:val="20"/>
                <w:shd w:val="clear" w:color="auto" w:fill="FFFFFF"/>
              </w:rPr>
              <w:t xml:space="preserve">Нові та модернізовані заклади </w:t>
            </w:r>
            <w:r>
              <w:rPr>
                <w:rFonts w:ascii="Arial" w:hAnsi="Arial" w:cs="Arial"/>
                <w:sz w:val="20"/>
                <w:szCs w:val="20"/>
                <w:shd w:val="clear" w:color="auto" w:fill="FFFFFF"/>
                <w:lang w:val="uk-UA"/>
              </w:rPr>
              <w:t>охорони здоров</w:t>
            </w:r>
            <w:r w:rsidRPr="00C420BF">
              <w:rPr>
                <w:rFonts w:ascii="Arial" w:hAnsi="Arial" w:cs="Arial"/>
                <w:sz w:val="20"/>
                <w:szCs w:val="20"/>
                <w:shd w:val="clear" w:color="auto" w:fill="FFFFFF"/>
              </w:rPr>
              <w:t>’</w:t>
            </w:r>
            <w:r>
              <w:rPr>
                <w:rFonts w:ascii="Arial" w:hAnsi="Arial" w:cs="Arial"/>
                <w:sz w:val="20"/>
                <w:szCs w:val="20"/>
                <w:shd w:val="clear" w:color="auto" w:fill="FFFFFF"/>
                <w:lang w:val="uk-UA"/>
              </w:rPr>
              <w:t>я</w:t>
            </w:r>
            <w:r w:rsidRPr="003360B3">
              <w:rPr>
                <w:rFonts w:ascii="Arial" w:hAnsi="Arial" w:cs="Arial"/>
                <w:sz w:val="20"/>
                <w:szCs w:val="20"/>
                <w:shd w:val="clear" w:color="auto" w:fill="FFFFFF"/>
              </w:rPr>
              <w:t xml:space="preserve"> - </w:t>
            </w:r>
            <w:r w:rsidRPr="003360B3">
              <w:rPr>
                <w:rFonts w:ascii="Arial" w:hAnsi="Arial" w:cs="Arial"/>
                <w:sz w:val="20"/>
                <w:szCs w:val="20"/>
                <w:shd w:val="clear" w:color="auto" w:fill="FFFFFF"/>
                <w:lang w:val="uk-UA"/>
              </w:rPr>
              <w:t>1</w:t>
            </w:r>
          </w:p>
          <w:p w14:paraId="5D97C534" w14:textId="0D595BDB" w:rsidR="00C420BF" w:rsidRPr="00C420BF" w:rsidRDefault="00C420BF" w:rsidP="00C420BF">
            <w:pPr>
              <w:ind w:right="160"/>
              <w:rPr>
                <w:rFonts w:ascii="Arial" w:hAnsi="Arial" w:cs="Arial"/>
                <w:sz w:val="20"/>
                <w:szCs w:val="20"/>
                <w:lang w:val="uk-UA"/>
              </w:rPr>
            </w:pPr>
            <w:r w:rsidRPr="003360B3">
              <w:rPr>
                <w:rFonts w:ascii="Arial" w:hAnsi="Arial" w:cs="Arial"/>
                <w:sz w:val="20"/>
                <w:szCs w:val="20"/>
                <w:shd w:val="clear" w:color="auto" w:fill="FFFFFF"/>
                <w:lang w:val="uk-UA"/>
              </w:rPr>
              <w:t xml:space="preserve">Користувачі послуг нових або модернізованих закладів </w:t>
            </w:r>
            <w:r>
              <w:rPr>
                <w:rFonts w:ascii="Arial" w:hAnsi="Arial" w:cs="Arial"/>
                <w:sz w:val="20"/>
                <w:szCs w:val="20"/>
                <w:shd w:val="clear" w:color="auto" w:fill="FFFFFF"/>
                <w:lang w:val="uk-UA"/>
              </w:rPr>
              <w:t>охорони здоров</w:t>
            </w:r>
            <w:r w:rsidRPr="00C420BF">
              <w:rPr>
                <w:rFonts w:ascii="Arial" w:hAnsi="Arial" w:cs="Arial"/>
                <w:sz w:val="20"/>
                <w:szCs w:val="20"/>
                <w:shd w:val="clear" w:color="auto" w:fill="FFFFFF"/>
              </w:rPr>
              <w:t>’</w:t>
            </w:r>
            <w:r>
              <w:rPr>
                <w:rFonts w:ascii="Arial" w:hAnsi="Arial" w:cs="Arial"/>
                <w:sz w:val="20"/>
                <w:szCs w:val="20"/>
                <w:shd w:val="clear" w:color="auto" w:fill="FFFFFF"/>
                <w:lang w:val="uk-UA"/>
              </w:rPr>
              <w:t>я</w:t>
            </w:r>
            <w:r w:rsidR="00F75B7A">
              <w:rPr>
                <w:rFonts w:ascii="Arial" w:hAnsi="Arial" w:cs="Arial"/>
                <w:sz w:val="20"/>
                <w:szCs w:val="20"/>
                <w:shd w:val="clear" w:color="auto" w:fill="FFFFFF"/>
                <w:lang w:val="uk-UA"/>
              </w:rPr>
              <w:t xml:space="preserve"> </w:t>
            </w:r>
            <w:r w:rsidR="00F14A7A">
              <w:rPr>
                <w:rFonts w:ascii="Arial" w:hAnsi="Arial" w:cs="Arial"/>
                <w:sz w:val="20"/>
                <w:szCs w:val="20"/>
                <w:shd w:val="clear" w:color="auto" w:fill="FFFFFF"/>
                <w:lang w:val="uk-UA"/>
              </w:rPr>
              <w:t>–</w:t>
            </w:r>
            <w:r w:rsidR="00F75B7A">
              <w:rPr>
                <w:rFonts w:ascii="Arial" w:hAnsi="Arial" w:cs="Arial"/>
                <w:sz w:val="20"/>
                <w:szCs w:val="20"/>
                <w:shd w:val="clear" w:color="auto" w:fill="FFFFFF"/>
                <w:lang w:val="uk-UA"/>
              </w:rPr>
              <w:t xml:space="preserve"> </w:t>
            </w:r>
            <w:r w:rsidR="00F14A7A">
              <w:rPr>
                <w:rFonts w:ascii="Arial" w:hAnsi="Arial" w:cs="Arial"/>
                <w:sz w:val="20"/>
                <w:szCs w:val="20"/>
                <w:shd w:val="clear" w:color="auto" w:fill="FFFFFF"/>
                <w:lang w:val="uk-UA"/>
              </w:rPr>
              <w:t>1</w:t>
            </w:r>
            <w:r w:rsidR="00F75B7A">
              <w:rPr>
                <w:rFonts w:ascii="Arial" w:hAnsi="Arial" w:cs="Arial"/>
                <w:sz w:val="20"/>
                <w:szCs w:val="20"/>
                <w:shd w:val="clear" w:color="auto" w:fill="FFFFFF"/>
                <w:lang w:val="uk-UA"/>
              </w:rPr>
              <w:t>000</w:t>
            </w:r>
            <w:r w:rsidR="00F14A7A">
              <w:rPr>
                <w:rFonts w:ascii="Arial" w:hAnsi="Arial" w:cs="Arial"/>
                <w:sz w:val="20"/>
                <w:szCs w:val="20"/>
                <w:shd w:val="clear" w:color="auto" w:fill="FFFFFF"/>
                <w:lang w:val="uk-UA"/>
              </w:rPr>
              <w:t xml:space="preserve"> осіб в рік</w:t>
            </w:r>
          </w:p>
          <w:p w14:paraId="5A92048E" w14:textId="77777777" w:rsidR="00C420BF" w:rsidRPr="00C420BF" w:rsidRDefault="00C420BF" w:rsidP="009270BC">
            <w:pPr>
              <w:tabs>
                <w:tab w:val="left" w:pos="241"/>
              </w:tabs>
              <w:ind w:left="1"/>
              <w:jc w:val="both"/>
              <w:rPr>
                <w:rFonts w:ascii="Arial" w:hAnsi="Arial" w:cs="Arial"/>
                <w:sz w:val="20"/>
                <w:szCs w:val="20"/>
                <w:lang w:val="uk-UA"/>
              </w:rPr>
            </w:pPr>
          </w:p>
        </w:tc>
      </w:tr>
      <w:tr w:rsidR="003360B3" w:rsidRPr="003360B3" w14:paraId="34C12651" w14:textId="77777777" w:rsidTr="009270BC">
        <w:trPr>
          <w:gridAfter w:val="4"/>
          <w:wAfter w:w="12232" w:type="dxa"/>
          <w:trHeight w:val="206"/>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F3FEC4"/>
            <w:tcMar>
              <w:top w:w="0" w:type="dxa"/>
              <w:left w:w="115" w:type="dxa"/>
              <w:bottom w:w="0" w:type="dxa"/>
              <w:right w:w="115" w:type="dxa"/>
            </w:tcMar>
          </w:tcPr>
          <w:p w14:paraId="08F4DCA4" w14:textId="77777777" w:rsidR="003360B3" w:rsidRPr="003360B3" w:rsidRDefault="003360B3" w:rsidP="009270BC">
            <w:pPr>
              <w:jc w:val="center"/>
              <w:rPr>
                <w:rFonts w:ascii="Arial" w:hAnsi="Arial" w:cs="Arial"/>
                <w:sz w:val="20"/>
                <w:szCs w:val="20"/>
                <w:shd w:val="clear" w:color="auto" w:fill="FFFFFF"/>
                <w:lang w:val="uk-UA"/>
              </w:rPr>
            </w:pPr>
            <w:r w:rsidRPr="003360B3">
              <w:rPr>
                <w:rFonts w:ascii="Arial" w:eastAsia="Calibri" w:hAnsi="Arial" w:cs="Arial"/>
                <w:sz w:val="20"/>
                <w:szCs w:val="20"/>
                <w:lang w:val="uk-UA" w:eastAsia="ru-RU"/>
              </w:rPr>
              <w:t>В.5. Сучасна система підготовки кадрів, орієнтована на нову модель економіки</w:t>
            </w:r>
          </w:p>
        </w:tc>
      </w:tr>
      <w:tr w:rsidR="003360B3" w:rsidRPr="003360B3" w14:paraId="6BFD89D8"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E7C7BE" w14:textId="77777777" w:rsidR="003360B3" w:rsidRPr="003360B3" w:rsidRDefault="003360B3" w:rsidP="009270BC">
            <w:pPr>
              <w:rPr>
                <w:rFonts w:ascii="Arial" w:hAnsi="Arial" w:cs="Arial"/>
                <w:b/>
                <w:bCs/>
                <w:sz w:val="20"/>
                <w:szCs w:val="20"/>
                <w:shd w:val="clear" w:color="auto" w:fill="FFFFFF"/>
                <w:lang w:val="uk-UA"/>
              </w:rPr>
            </w:pPr>
            <w:r w:rsidRPr="003360B3">
              <w:rPr>
                <w:rFonts w:ascii="Arial" w:hAnsi="Arial" w:cs="Arial"/>
                <w:b/>
                <w:bCs/>
                <w:sz w:val="20"/>
                <w:szCs w:val="20"/>
                <w:shd w:val="clear" w:color="auto" w:fill="FFFFFF"/>
                <w:lang w:val="uk-UA"/>
              </w:rPr>
              <w:t>Створення навчально-логістичного центру на базі Червоноградського гірничо-економічного фахового коледжу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E6A775" w14:textId="26813D94"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B2E87A"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15 000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8D7A45"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Стимулювання розвитку нових спеціалізацій професійної освіти, адаптованих до вимог ринку та викликів вугільного мікрорегіону, що передбачатиме модернізацію інфраструктури та матеріально-технічної бази центру, а також створення програм перекваліфікації дорослого населення та підготовки спеціалістів у сфері логістики, налагодження співпраці бізнесу та освіти.</w:t>
            </w: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1987CC3" w14:textId="77777777" w:rsidR="003360B3" w:rsidRPr="003360B3" w:rsidRDefault="003360B3" w:rsidP="009270BC">
            <w:pPr>
              <w:rPr>
                <w:rFonts w:ascii="Arial" w:hAnsi="Arial" w:cs="Arial"/>
                <w:sz w:val="20"/>
                <w:szCs w:val="20"/>
                <w:lang w:val="uk-UA"/>
              </w:rPr>
            </w:pPr>
            <w:r w:rsidRPr="003360B3">
              <w:rPr>
                <w:rFonts w:ascii="Arial" w:hAnsi="Arial" w:cs="Arial"/>
                <w:sz w:val="20"/>
                <w:szCs w:val="20"/>
                <w:shd w:val="clear" w:color="auto" w:fill="FFFFFF"/>
              </w:rPr>
              <w:t>Користувачі послуг нових та модернізованих освітніх закладів  - 90.</w:t>
            </w:r>
          </w:p>
          <w:p w14:paraId="41F71A8F" w14:textId="77777777" w:rsidR="003360B3" w:rsidRPr="003360B3" w:rsidRDefault="003360B3" w:rsidP="009270BC">
            <w:pPr>
              <w:ind w:right="164"/>
              <w:rPr>
                <w:rFonts w:ascii="Arial" w:hAnsi="Arial" w:cs="Arial"/>
                <w:sz w:val="20"/>
                <w:szCs w:val="20"/>
                <w:lang w:val="uk-UA"/>
              </w:rPr>
            </w:pPr>
            <w:r w:rsidRPr="003360B3">
              <w:rPr>
                <w:rFonts w:ascii="Arial" w:hAnsi="Arial" w:cs="Arial"/>
                <w:sz w:val="20"/>
                <w:szCs w:val="20"/>
                <w:shd w:val="clear" w:color="auto" w:fill="FFFFFF"/>
                <w:lang w:val="uk-UA"/>
              </w:rPr>
              <w:t xml:space="preserve">Нові та модернізовані освітні заклади - 1 </w:t>
            </w:r>
          </w:p>
          <w:p w14:paraId="3FC2B1FF" w14:textId="77777777" w:rsidR="003360B3" w:rsidRPr="003360B3" w:rsidRDefault="003360B3" w:rsidP="009270BC">
            <w:pPr>
              <w:rPr>
                <w:rFonts w:ascii="Arial" w:hAnsi="Arial" w:cs="Arial"/>
                <w:sz w:val="20"/>
                <w:szCs w:val="20"/>
                <w:shd w:val="clear" w:color="auto" w:fill="FFFFFF"/>
                <w:lang w:val="uk-UA"/>
              </w:rPr>
            </w:pPr>
            <w:r w:rsidRPr="003360B3">
              <w:rPr>
                <w:rFonts w:ascii="Arial" w:hAnsi="Arial" w:cs="Arial"/>
                <w:sz w:val="20"/>
                <w:szCs w:val="20"/>
                <w:shd w:val="clear" w:color="auto" w:fill="FFFFFF"/>
              </w:rPr>
              <w:t xml:space="preserve">Користувачі освітніх програм перекваліфікації - 100 </w:t>
            </w:r>
          </w:p>
          <w:p w14:paraId="2B335982" w14:textId="77777777" w:rsidR="003360B3" w:rsidRPr="003360B3" w:rsidRDefault="003360B3" w:rsidP="009270BC">
            <w:pPr>
              <w:rPr>
                <w:rFonts w:ascii="Arial" w:hAnsi="Arial" w:cs="Arial"/>
                <w:sz w:val="20"/>
                <w:szCs w:val="20"/>
                <w:shd w:val="clear" w:color="auto" w:fill="FFFFFF"/>
                <w:lang w:val="uk-UA"/>
              </w:rPr>
            </w:pPr>
          </w:p>
        </w:tc>
      </w:tr>
      <w:tr w:rsidR="003360B3" w:rsidRPr="003360B3" w14:paraId="6A55A293"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9E1774" w14:textId="77777777" w:rsidR="003360B3" w:rsidRPr="003360B3" w:rsidRDefault="003360B3" w:rsidP="009270BC">
            <w:pPr>
              <w:rPr>
                <w:rFonts w:ascii="Arial" w:hAnsi="Arial" w:cs="Arial"/>
                <w:b/>
                <w:bCs/>
                <w:sz w:val="20"/>
                <w:szCs w:val="20"/>
                <w:shd w:val="clear" w:color="auto" w:fill="FFFFFF"/>
                <w:lang w:val="uk-UA"/>
              </w:rPr>
            </w:pPr>
            <w:r w:rsidRPr="003360B3">
              <w:rPr>
                <w:rFonts w:ascii="Arial" w:hAnsi="Arial" w:cs="Arial"/>
                <w:b/>
                <w:bCs/>
                <w:sz w:val="20"/>
                <w:szCs w:val="20"/>
                <w:shd w:val="clear" w:color="auto" w:fill="FFFFFF"/>
                <w:lang w:val="uk-UA"/>
              </w:rPr>
              <w:lastRenderedPageBreak/>
              <w:t>Створення Центру відновлювальної енергетики на базі Червоноградського професійного гірничо-будівельного ліцею</w:t>
            </w:r>
            <w:r w:rsidRPr="003360B3">
              <w:rPr>
                <w:rFonts w:ascii="Arial" w:hAnsi="Arial" w:cs="Arial"/>
                <w:b/>
                <w:bCs/>
                <w:sz w:val="20"/>
                <w:szCs w:val="20"/>
                <w:shd w:val="clear" w:color="auto" w:fill="FFFFFF"/>
                <w:lang w:val="uk-UA"/>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F6C43C" w14:textId="4F084E69"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D31ED2" w14:textId="77777777" w:rsidR="003360B3" w:rsidRPr="003360B3" w:rsidRDefault="003360B3" w:rsidP="009270BC">
            <w:pPr>
              <w:ind w:left="-112" w:right="-104"/>
              <w:jc w:val="center"/>
              <w:rPr>
                <w:rFonts w:ascii="Arial" w:hAnsi="Arial" w:cs="Arial"/>
                <w:sz w:val="20"/>
                <w:szCs w:val="20"/>
                <w:shd w:val="clear" w:color="auto" w:fill="FFFFFF"/>
                <w:lang w:val="uk-UA"/>
              </w:rPr>
            </w:pPr>
            <w:r w:rsidRPr="003360B3">
              <w:rPr>
                <w:rFonts w:ascii="Arial" w:hAnsi="Arial" w:cs="Arial"/>
                <w:sz w:val="20"/>
                <w:szCs w:val="20"/>
                <w:shd w:val="clear" w:color="auto" w:fill="FFFFFF"/>
                <w:lang w:val="uk-UA"/>
              </w:rPr>
              <w:t>15 000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A521CC8" w14:textId="77777777" w:rsidR="003360B3" w:rsidRPr="003360B3" w:rsidRDefault="003360B3" w:rsidP="009270BC">
            <w:pPr>
              <w:jc w:val="both"/>
              <w:rPr>
                <w:rFonts w:ascii="Arial" w:hAnsi="Arial" w:cs="Arial"/>
                <w:sz w:val="20"/>
                <w:szCs w:val="20"/>
                <w:lang w:val="uk-UA"/>
              </w:rPr>
            </w:pPr>
            <w:r w:rsidRPr="003360B3">
              <w:rPr>
                <w:rFonts w:ascii="Arial" w:hAnsi="Arial" w:cs="Arial"/>
                <w:sz w:val="20"/>
                <w:szCs w:val="20"/>
                <w:lang w:val="uk-UA"/>
              </w:rPr>
              <w:t>Проєкт, спрямований на розвиток зеленої енергетики у рамках трансформації вугільного регіону. Центр стане освітнім майданчиком для підготовки фахівців у сфері відновлювальної енергетики, зокрема сонячної та вітрової енергетики, енергоефективності та інших екологічних технологій. Проєкт сприяє економічній диверсифікації регіону та створенню нових робочих місць, відповідаючи викликам справедливої трансформації.</w:t>
            </w:r>
          </w:p>
          <w:p w14:paraId="5B26EADD" w14:textId="77777777" w:rsidR="003360B3" w:rsidRPr="003360B3" w:rsidRDefault="003360B3" w:rsidP="009270BC">
            <w:pPr>
              <w:jc w:val="both"/>
              <w:rPr>
                <w:rFonts w:ascii="Arial" w:hAnsi="Arial" w:cs="Arial"/>
                <w:sz w:val="20"/>
                <w:szCs w:val="20"/>
                <w:shd w:val="clear" w:color="auto" w:fill="FFFFFF"/>
                <w:lang w:val="uk-UA"/>
              </w:rPr>
            </w:pP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F0D01B0" w14:textId="77777777" w:rsidR="003360B3" w:rsidRPr="003360B3" w:rsidRDefault="003360B3" w:rsidP="009270BC">
            <w:pPr>
              <w:rPr>
                <w:rFonts w:ascii="Arial" w:hAnsi="Arial" w:cs="Arial"/>
                <w:sz w:val="20"/>
                <w:szCs w:val="20"/>
                <w:lang w:val="uk-UA"/>
              </w:rPr>
            </w:pPr>
            <w:r w:rsidRPr="003360B3">
              <w:rPr>
                <w:rFonts w:ascii="Arial" w:hAnsi="Arial" w:cs="Arial"/>
                <w:sz w:val="20"/>
                <w:szCs w:val="20"/>
                <w:shd w:val="clear" w:color="auto" w:fill="FFFFFF"/>
                <w:lang w:val="uk-UA"/>
              </w:rPr>
              <w:t>Користувачі послуг нових та модернізованих освітніх закладів</w:t>
            </w:r>
            <w:r w:rsidRPr="003360B3">
              <w:rPr>
                <w:rFonts w:ascii="Arial" w:hAnsi="Arial" w:cs="Arial"/>
                <w:sz w:val="20"/>
                <w:szCs w:val="20"/>
                <w:shd w:val="clear" w:color="auto" w:fill="FFFFFF"/>
              </w:rPr>
              <w:t> </w:t>
            </w:r>
            <w:r w:rsidRPr="003360B3">
              <w:rPr>
                <w:rFonts w:ascii="Arial" w:hAnsi="Arial" w:cs="Arial"/>
                <w:sz w:val="20"/>
                <w:szCs w:val="20"/>
                <w:shd w:val="clear" w:color="auto" w:fill="FFFFFF"/>
                <w:lang w:val="uk-UA"/>
              </w:rPr>
              <w:t xml:space="preserve"> - 100</w:t>
            </w:r>
            <w:r w:rsidRPr="003360B3">
              <w:rPr>
                <w:rFonts w:ascii="Arial" w:hAnsi="Arial" w:cs="Arial"/>
                <w:sz w:val="20"/>
                <w:szCs w:val="20"/>
                <w:shd w:val="clear" w:color="auto" w:fill="FFFFFF"/>
              </w:rPr>
              <w:t> </w:t>
            </w:r>
          </w:p>
          <w:p w14:paraId="3106C23C" w14:textId="77777777" w:rsidR="003360B3" w:rsidRPr="003360B3" w:rsidRDefault="003360B3" w:rsidP="009270BC">
            <w:pPr>
              <w:ind w:right="164"/>
              <w:rPr>
                <w:rFonts w:ascii="Arial" w:hAnsi="Arial" w:cs="Arial"/>
                <w:sz w:val="20"/>
                <w:szCs w:val="20"/>
                <w:lang w:val="uk-UA"/>
              </w:rPr>
            </w:pPr>
            <w:r w:rsidRPr="003360B3">
              <w:rPr>
                <w:rFonts w:ascii="Arial" w:hAnsi="Arial" w:cs="Arial"/>
                <w:sz w:val="20"/>
                <w:szCs w:val="20"/>
                <w:shd w:val="clear" w:color="auto" w:fill="FFFFFF"/>
                <w:lang w:val="uk-UA"/>
              </w:rPr>
              <w:t xml:space="preserve">Нові та модернізовані освітні заклади - 1 </w:t>
            </w:r>
          </w:p>
          <w:p w14:paraId="6B565707"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 xml:space="preserve">Користувачі освітніх програм перекваліфікації - </w:t>
            </w:r>
            <w:r w:rsidRPr="003360B3">
              <w:rPr>
                <w:rFonts w:ascii="Arial" w:hAnsi="Arial" w:cs="Arial"/>
                <w:sz w:val="20"/>
                <w:szCs w:val="20"/>
                <w:shd w:val="clear" w:color="auto" w:fill="FFFFFF"/>
                <w:lang w:val="uk-UA"/>
              </w:rPr>
              <w:t>3</w:t>
            </w:r>
            <w:r w:rsidRPr="003360B3">
              <w:rPr>
                <w:rFonts w:ascii="Arial" w:hAnsi="Arial" w:cs="Arial"/>
                <w:sz w:val="20"/>
                <w:szCs w:val="20"/>
                <w:shd w:val="clear" w:color="auto" w:fill="FFFFFF"/>
              </w:rPr>
              <w:t>00</w:t>
            </w:r>
          </w:p>
        </w:tc>
      </w:tr>
      <w:tr w:rsidR="003360B3" w:rsidRPr="003360B3" w14:paraId="25ADC471"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4AC521" w14:textId="77777777" w:rsidR="003360B3" w:rsidRPr="003360B3" w:rsidRDefault="003360B3" w:rsidP="009270BC">
            <w:pPr>
              <w:rPr>
                <w:rFonts w:ascii="Arial" w:hAnsi="Arial" w:cs="Arial"/>
                <w:b/>
                <w:bCs/>
                <w:sz w:val="20"/>
                <w:szCs w:val="20"/>
                <w:shd w:val="clear" w:color="auto" w:fill="FFFFFF"/>
              </w:rPr>
            </w:pPr>
            <w:r w:rsidRPr="003360B3">
              <w:rPr>
                <w:rFonts w:ascii="Arial" w:hAnsi="Arial" w:cs="Arial"/>
                <w:b/>
                <w:bCs/>
                <w:sz w:val="20"/>
                <w:szCs w:val="20"/>
                <w:shd w:val="clear" w:color="auto" w:fill="FFFFFF"/>
              </w:rPr>
              <w:t>Створення майстерні технічного обслуговування електротранспорту на базі ДПТНЗ «Червоноградський професійний гірничо-будівельний ліцей»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797A20" w14:textId="121BE7C0"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4EF046"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8 643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3646E51"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Комплекс заходів з впровадження перспективного напрямку спеціалізації, адаптованого до зеленого курсу, що сприятиме підготовці кваліфікованих кадрів та перекваліфікації працівників вугледобувної галузі мікрорегіону у сфері обслуговування електротранспорту шляхом </w:t>
            </w:r>
          </w:p>
          <w:p w14:paraId="1EE8FECE"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модернізації діючого приміщення площею 274 м кв, закупівлі обладнання.</w:t>
            </w: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B83F575" w14:textId="77777777" w:rsidR="003360B3" w:rsidRPr="003360B3" w:rsidRDefault="003360B3" w:rsidP="009270BC">
            <w:pPr>
              <w:ind w:right="160"/>
              <w:rPr>
                <w:rFonts w:ascii="Arial" w:hAnsi="Arial" w:cs="Arial"/>
                <w:sz w:val="20"/>
                <w:szCs w:val="20"/>
              </w:rPr>
            </w:pPr>
            <w:r w:rsidRPr="003360B3">
              <w:rPr>
                <w:rFonts w:ascii="Arial" w:hAnsi="Arial" w:cs="Arial"/>
                <w:sz w:val="20"/>
                <w:szCs w:val="20"/>
                <w:shd w:val="clear" w:color="auto" w:fill="FFFFFF"/>
              </w:rPr>
              <w:t xml:space="preserve">Користувачі послуг нових та модернізованих освітніх закладів  - 130 </w:t>
            </w:r>
          </w:p>
          <w:p w14:paraId="406C746D" w14:textId="77777777" w:rsidR="003360B3" w:rsidRPr="003360B3" w:rsidRDefault="003360B3" w:rsidP="009270BC">
            <w:pPr>
              <w:ind w:right="160"/>
              <w:rPr>
                <w:rFonts w:ascii="Arial" w:hAnsi="Arial" w:cs="Arial"/>
                <w:sz w:val="20"/>
                <w:szCs w:val="20"/>
              </w:rPr>
            </w:pPr>
            <w:r w:rsidRPr="003360B3">
              <w:rPr>
                <w:rFonts w:ascii="Arial" w:hAnsi="Arial" w:cs="Arial"/>
                <w:sz w:val="20"/>
                <w:szCs w:val="20"/>
                <w:shd w:val="clear" w:color="auto" w:fill="FFFFFF"/>
              </w:rPr>
              <w:t>Користувачі освітніх програм перекваліфікації - 150 </w:t>
            </w:r>
          </w:p>
          <w:p w14:paraId="1BBB5B3B" w14:textId="77777777" w:rsidR="003360B3" w:rsidRPr="003360B3" w:rsidRDefault="003360B3" w:rsidP="009270BC">
            <w:pPr>
              <w:ind w:right="160"/>
              <w:rPr>
                <w:rFonts w:ascii="Arial" w:hAnsi="Arial" w:cs="Arial"/>
                <w:sz w:val="20"/>
                <w:szCs w:val="20"/>
              </w:rPr>
            </w:pPr>
            <w:r w:rsidRPr="003360B3">
              <w:rPr>
                <w:rFonts w:ascii="Arial" w:hAnsi="Arial" w:cs="Arial"/>
                <w:sz w:val="20"/>
                <w:szCs w:val="20"/>
                <w:shd w:val="clear" w:color="auto" w:fill="FFFFFF"/>
              </w:rPr>
              <w:t>Нові та модернізовані освітні заклади -</w:t>
            </w:r>
            <w:r w:rsidRPr="003360B3">
              <w:rPr>
                <w:rFonts w:ascii="Arial" w:hAnsi="Arial" w:cs="Arial"/>
                <w:sz w:val="20"/>
                <w:szCs w:val="20"/>
                <w:shd w:val="clear" w:color="auto" w:fill="FFFFFF"/>
                <w:lang w:val="uk-UA"/>
              </w:rPr>
              <w:t xml:space="preserve"> </w:t>
            </w:r>
            <w:r w:rsidRPr="003360B3">
              <w:rPr>
                <w:rFonts w:ascii="Arial" w:hAnsi="Arial" w:cs="Arial"/>
                <w:sz w:val="20"/>
                <w:szCs w:val="20"/>
                <w:shd w:val="clear" w:color="auto" w:fill="FFFFFF"/>
              </w:rPr>
              <w:t xml:space="preserve">1 </w:t>
            </w:r>
          </w:p>
          <w:p w14:paraId="7DA7B3E8" w14:textId="77777777" w:rsidR="003360B3" w:rsidRPr="003360B3" w:rsidRDefault="003360B3" w:rsidP="009270BC">
            <w:pPr>
              <w:rPr>
                <w:rFonts w:ascii="Arial" w:hAnsi="Arial" w:cs="Arial"/>
                <w:sz w:val="20"/>
                <w:szCs w:val="20"/>
                <w:shd w:val="clear" w:color="auto" w:fill="FFFFFF"/>
              </w:rPr>
            </w:pPr>
          </w:p>
        </w:tc>
      </w:tr>
      <w:tr w:rsidR="003360B3" w:rsidRPr="003360B3" w14:paraId="722E643C"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55F1F4" w14:textId="77777777" w:rsidR="003360B3" w:rsidRPr="003360B3" w:rsidRDefault="003360B3" w:rsidP="009270BC">
            <w:pPr>
              <w:ind w:right="-108"/>
              <w:rPr>
                <w:rFonts w:ascii="Arial" w:hAnsi="Arial" w:cs="Arial"/>
                <w:sz w:val="20"/>
                <w:szCs w:val="20"/>
              </w:rPr>
            </w:pPr>
            <w:r w:rsidRPr="003360B3">
              <w:rPr>
                <w:rFonts w:ascii="Arial" w:hAnsi="Arial" w:cs="Arial"/>
                <w:b/>
                <w:bCs/>
                <w:sz w:val="20"/>
                <w:szCs w:val="20"/>
                <w:shd w:val="clear" w:color="auto" w:fill="FFFFFF"/>
              </w:rPr>
              <w:t>Створення навчально-практичного центру монтажу та обслуговування систем безпеки і комфорту на базі ВПУ №11 м.Червонограда</w:t>
            </w:r>
          </w:p>
          <w:p w14:paraId="7A2FDB61" w14:textId="77777777" w:rsidR="003360B3" w:rsidRPr="003360B3" w:rsidRDefault="003360B3" w:rsidP="009270BC">
            <w:pPr>
              <w:rPr>
                <w:rFonts w:ascii="Arial" w:hAnsi="Arial" w:cs="Arial"/>
                <w:b/>
                <w:bCs/>
                <w:sz w:val="20"/>
                <w:szCs w:val="20"/>
                <w:shd w:val="clear" w:color="auto" w:fill="FFFFFF"/>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000BDB" w14:textId="4CC368E7"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D38E87"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42 000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C0F8CD7"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 xml:space="preserve">Розширення інфраструктури підготовки, перепідготовки та підвищення кваліфікації за робітничими професіями (електромеханік з встановлення пожежних систем, монтажник систем вентиляції та кондиціювання повітря, </w:t>
            </w:r>
            <w:r w:rsidRPr="003360B3">
              <w:rPr>
                <w:rFonts w:ascii="Arial" w:hAnsi="Arial" w:cs="Arial"/>
                <w:sz w:val="20"/>
                <w:szCs w:val="20"/>
                <w:shd w:val="clear" w:color="auto" w:fill="FFFFFF"/>
              </w:rPr>
              <w:lastRenderedPageBreak/>
              <w:t>оператор відеоспостереження та електромеханік з встановлення систем відеонагляду) шляхом модернізації діючого приміщення площею 720 м кв, закупівлі обладнання під навчально-практичний центр. </w:t>
            </w: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B9AC5A3" w14:textId="77777777" w:rsidR="003360B3" w:rsidRPr="003360B3" w:rsidRDefault="003360B3" w:rsidP="009270BC">
            <w:pPr>
              <w:ind w:right="160"/>
              <w:rPr>
                <w:rFonts w:ascii="Arial" w:hAnsi="Arial" w:cs="Arial"/>
                <w:sz w:val="20"/>
                <w:szCs w:val="20"/>
              </w:rPr>
            </w:pPr>
            <w:r w:rsidRPr="003360B3">
              <w:rPr>
                <w:rFonts w:ascii="Arial" w:hAnsi="Arial" w:cs="Arial"/>
                <w:sz w:val="20"/>
                <w:szCs w:val="20"/>
                <w:shd w:val="clear" w:color="auto" w:fill="FFFFFF"/>
              </w:rPr>
              <w:lastRenderedPageBreak/>
              <w:t xml:space="preserve">Користувачі послуг нових та модернізованих освітніх закладів - 180 </w:t>
            </w:r>
          </w:p>
          <w:p w14:paraId="1B9CB42A" w14:textId="77777777" w:rsidR="003360B3" w:rsidRPr="003360B3" w:rsidRDefault="003360B3" w:rsidP="009270BC">
            <w:pPr>
              <w:ind w:right="160"/>
              <w:rPr>
                <w:rFonts w:ascii="Arial" w:hAnsi="Arial" w:cs="Arial"/>
                <w:sz w:val="20"/>
                <w:szCs w:val="20"/>
              </w:rPr>
            </w:pPr>
            <w:r w:rsidRPr="003360B3">
              <w:rPr>
                <w:rFonts w:ascii="Arial" w:hAnsi="Arial" w:cs="Arial"/>
                <w:sz w:val="20"/>
                <w:szCs w:val="20"/>
                <w:shd w:val="clear" w:color="auto" w:fill="FFFFFF"/>
              </w:rPr>
              <w:lastRenderedPageBreak/>
              <w:t xml:space="preserve">Користувачі освітніх програм перекваліфікації - 150 </w:t>
            </w:r>
          </w:p>
          <w:p w14:paraId="65B880B4" w14:textId="77777777" w:rsidR="003360B3" w:rsidRPr="003360B3" w:rsidRDefault="003360B3" w:rsidP="009270BC">
            <w:pPr>
              <w:ind w:right="160"/>
              <w:rPr>
                <w:rFonts w:ascii="Arial" w:hAnsi="Arial" w:cs="Arial"/>
                <w:sz w:val="20"/>
                <w:szCs w:val="20"/>
                <w:shd w:val="clear" w:color="auto" w:fill="FFFFFF"/>
              </w:rPr>
            </w:pPr>
            <w:r w:rsidRPr="003360B3">
              <w:rPr>
                <w:rFonts w:ascii="Arial" w:hAnsi="Arial" w:cs="Arial"/>
                <w:sz w:val="20"/>
                <w:szCs w:val="20"/>
                <w:shd w:val="clear" w:color="auto" w:fill="FFFFFF"/>
              </w:rPr>
              <w:t>Нові та модернізовані освітні заклади - 1</w:t>
            </w:r>
          </w:p>
        </w:tc>
      </w:tr>
      <w:tr w:rsidR="003360B3" w:rsidRPr="003360B3" w14:paraId="630A8A18"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C852BF" w14:textId="77777777" w:rsidR="003360B3" w:rsidRPr="003360B3" w:rsidRDefault="003360B3" w:rsidP="009270BC">
            <w:pPr>
              <w:ind w:right="-108"/>
              <w:rPr>
                <w:rFonts w:ascii="Arial" w:hAnsi="Arial" w:cs="Arial"/>
                <w:b/>
                <w:bCs/>
                <w:sz w:val="20"/>
                <w:szCs w:val="20"/>
                <w:shd w:val="clear" w:color="auto" w:fill="FFFFFF"/>
                <w:lang w:val="uk-UA"/>
              </w:rPr>
            </w:pPr>
            <w:r w:rsidRPr="003360B3">
              <w:rPr>
                <w:rFonts w:ascii="Arial" w:hAnsi="Arial" w:cs="Arial"/>
                <w:b/>
                <w:bCs/>
                <w:sz w:val="20"/>
                <w:szCs w:val="20"/>
                <w:shd w:val="clear" w:color="auto" w:fill="FFFFFF"/>
              </w:rPr>
              <w:lastRenderedPageBreak/>
              <w:t>Створення STEM-лабораторії у Ліцеї імені Тараса Городецького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1B5A74" w14:textId="2B1E066E"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69F1BB"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2 500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76B4163" w14:textId="77777777" w:rsidR="003360B3" w:rsidRPr="003360B3" w:rsidRDefault="003360B3" w:rsidP="009270BC">
            <w:pPr>
              <w:shd w:val="clear" w:color="auto" w:fill="FFFFFF"/>
              <w:jc w:val="both"/>
              <w:rPr>
                <w:rFonts w:ascii="Arial" w:hAnsi="Arial" w:cs="Arial"/>
                <w:sz w:val="20"/>
                <w:szCs w:val="20"/>
                <w:shd w:val="clear" w:color="auto" w:fill="FFFFFF"/>
              </w:rPr>
            </w:pPr>
            <w:r w:rsidRPr="003360B3">
              <w:rPr>
                <w:rFonts w:ascii="Arial" w:hAnsi="Arial" w:cs="Arial"/>
                <w:sz w:val="20"/>
                <w:szCs w:val="20"/>
                <w:shd w:val="clear" w:color="auto" w:fill="FFFFFF"/>
              </w:rPr>
              <w:t>Ліцей</w:t>
            </w:r>
            <w:r w:rsidRPr="003360B3">
              <w:rPr>
                <w:rFonts w:ascii="Arial" w:hAnsi="Arial" w:cs="Arial"/>
                <w:sz w:val="20"/>
                <w:szCs w:val="20"/>
                <w:shd w:val="clear" w:color="auto" w:fill="FFFFFF"/>
                <w:lang w:val="uk-UA"/>
              </w:rPr>
              <w:t xml:space="preserve"> імені Тараса Городецького</w:t>
            </w:r>
            <w:r w:rsidRPr="003360B3">
              <w:rPr>
                <w:rFonts w:ascii="Arial" w:hAnsi="Arial" w:cs="Arial"/>
                <w:sz w:val="20"/>
                <w:szCs w:val="20"/>
                <w:shd w:val="clear" w:color="auto" w:fill="FFFFFF"/>
              </w:rPr>
              <w:t>, де навчаються 625 старшокласників за 9 профільними напрямками, є прикладом успішної реалізації реформи середньої освіти з упровадженням новітніх методів навчання. Нова STEM лабораторія відкриває можливості для творчості, інженерного розвитку та практичних занять, сприяючи трансформації громади з видобувної на інноваційну. STEM-освіта дає дітям змогу здобути сучасні знання та навички, які стануть основою справедливої трансформації вугільних регіонів. Вона відкриває шлях до майбутнього, де громада орієнтується на інновації, а наукові, технологічні та енергетичні професії стають рушієм сталого розвитку.</w:t>
            </w:r>
            <w:r w:rsidRPr="003360B3">
              <w:rPr>
                <w:rFonts w:ascii="Arial" w:hAnsi="Arial" w:cs="Arial"/>
                <w:sz w:val="20"/>
                <w:szCs w:val="20"/>
                <w:shd w:val="clear" w:color="auto" w:fill="FFFFFF"/>
              </w:rPr>
              <w:br/>
              <w:t>STEM-лабораторія – це простір для розвитку наукових інтересів для учнів.</w:t>
            </w:r>
            <w:r w:rsidRPr="003360B3">
              <w:rPr>
                <w:rFonts w:ascii="Arial" w:hAnsi="Arial" w:cs="Arial"/>
                <w:sz w:val="20"/>
                <w:szCs w:val="20"/>
                <w:shd w:val="clear" w:color="auto" w:fill="FFFFFF"/>
              </w:rPr>
              <w:br/>
              <w:t>Лобораторія має мати все необхідне сучасне обладнання:</w:t>
            </w:r>
          </w:p>
          <w:p w14:paraId="48B8647B" w14:textId="77777777" w:rsidR="003360B3" w:rsidRPr="003360B3" w:rsidRDefault="003360B3" w:rsidP="003360B3">
            <w:pPr>
              <w:pStyle w:val="a5"/>
              <w:numPr>
                <w:ilvl w:val="0"/>
                <w:numId w:val="44"/>
              </w:numPr>
              <w:shd w:val="clear" w:color="auto" w:fill="FFFFFF"/>
              <w:spacing w:after="120" w:line="240" w:lineRule="auto"/>
              <w:jc w:val="both"/>
              <w:rPr>
                <w:rFonts w:ascii="Arial" w:eastAsia="Times New Roman" w:hAnsi="Arial" w:cs="Arial"/>
                <w:sz w:val="20"/>
                <w:szCs w:val="20"/>
                <w:shd w:val="clear" w:color="auto" w:fill="FFFFFF"/>
                <w:lang w:eastAsia="en-US"/>
              </w:rPr>
            </w:pPr>
            <w:r w:rsidRPr="003360B3">
              <w:rPr>
                <w:rFonts w:ascii="Arial" w:eastAsia="Times New Roman" w:hAnsi="Arial" w:cs="Arial"/>
                <w:sz w:val="20"/>
                <w:szCs w:val="20"/>
                <w:shd w:val="clear" w:color="auto" w:fill="FFFFFF"/>
                <w:lang w:eastAsia="en-US"/>
              </w:rPr>
              <w:t xml:space="preserve">3D-принтери, що допомагають створювати моделі — від простих деталей до складних конструкцій. </w:t>
            </w:r>
          </w:p>
          <w:p w14:paraId="64F3A3A4" w14:textId="77777777" w:rsidR="003360B3" w:rsidRPr="003360B3" w:rsidRDefault="003360B3" w:rsidP="003360B3">
            <w:pPr>
              <w:pStyle w:val="a5"/>
              <w:numPr>
                <w:ilvl w:val="0"/>
                <w:numId w:val="44"/>
              </w:numPr>
              <w:shd w:val="clear" w:color="auto" w:fill="FFFFFF"/>
              <w:spacing w:after="120" w:line="240" w:lineRule="auto"/>
              <w:jc w:val="both"/>
              <w:rPr>
                <w:rFonts w:ascii="Arial" w:eastAsia="Times New Roman" w:hAnsi="Arial" w:cs="Arial"/>
                <w:sz w:val="20"/>
                <w:szCs w:val="20"/>
                <w:shd w:val="clear" w:color="auto" w:fill="FFFFFF"/>
                <w:lang w:eastAsia="en-US"/>
              </w:rPr>
            </w:pPr>
            <w:r w:rsidRPr="003360B3">
              <w:rPr>
                <w:rFonts w:ascii="Arial" w:eastAsia="Times New Roman" w:hAnsi="Arial" w:cs="Arial"/>
                <w:sz w:val="20"/>
                <w:szCs w:val="20"/>
                <w:shd w:val="clear" w:color="auto" w:fill="FFFFFF"/>
                <w:lang w:eastAsia="en-US"/>
              </w:rPr>
              <w:lastRenderedPageBreak/>
              <w:t xml:space="preserve">Лазерний верстат, який виготовляє точні вироби з різних матеріалів. </w:t>
            </w:r>
          </w:p>
          <w:p w14:paraId="71D9A610" w14:textId="77777777" w:rsidR="003360B3" w:rsidRPr="003360B3" w:rsidRDefault="003360B3" w:rsidP="003360B3">
            <w:pPr>
              <w:pStyle w:val="a5"/>
              <w:numPr>
                <w:ilvl w:val="0"/>
                <w:numId w:val="44"/>
              </w:numPr>
              <w:shd w:val="clear" w:color="auto" w:fill="FFFFFF"/>
              <w:spacing w:after="120" w:line="240" w:lineRule="auto"/>
              <w:jc w:val="both"/>
              <w:rPr>
                <w:rFonts w:ascii="Arial" w:eastAsia="Times New Roman" w:hAnsi="Arial" w:cs="Arial"/>
                <w:sz w:val="20"/>
                <w:szCs w:val="20"/>
                <w:shd w:val="clear" w:color="auto" w:fill="FFFFFF"/>
                <w:lang w:eastAsia="en-US"/>
              </w:rPr>
            </w:pPr>
            <w:r w:rsidRPr="003360B3">
              <w:rPr>
                <w:rFonts w:ascii="Arial" w:eastAsia="Times New Roman" w:hAnsi="Arial" w:cs="Arial"/>
                <w:sz w:val="20"/>
                <w:szCs w:val="20"/>
                <w:shd w:val="clear" w:color="auto" w:fill="FFFFFF"/>
                <w:lang w:eastAsia="en-US"/>
              </w:rPr>
              <w:t xml:space="preserve">Набори з робототехніки, що навчають конструювати та програмувати роботів. </w:t>
            </w:r>
          </w:p>
          <w:p w14:paraId="45C4ABB3" w14:textId="77777777" w:rsidR="003360B3" w:rsidRPr="003360B3" w:rsidRDefault="003360B3" w:rsidP="003360B3">
            <w:pPr>
              <w:pStyle w:val="a5"/>
              <w:numPr>
                <w:ilvl w:val="0"/>
                <w:numId w:val="44"/>
              </w:numPr>
              <w:shd w:val="clear" w:color="auto" w:fill="FFFFFF"/>
              <w:spacing w:after="120" w:line="240" w:lineRule="auto"/>
              <w:jc w:val="both"/>
              <w:rPr>
                <w:rFonts w:ascii="Arial" w:eastAsia="Times New Roman" w:hAnsi="Arial" w:cs="Arial"/>
                <w:sz w:val="20"/>
                <w:szCs w:val="20"/>
                <w:shd w:val="clear" w:color="auto" w:fill="FFFFFF"/>
                <w:lang w:eastAsia="en-US"/>
              </w:rPr>
            </w:pPr>
            <w:r w:rsidRPr="003360B3">
              <w:rPr>
                <w:rFonts w:ascii="Arial" w:eastAsia="Times New Roman" w:hAnsi="Arial" w:cs="Arial"/>
                <w:sz w:val="20"/>
                <w:szCs w:val="20"/>
                <w:shd w:val="clear" w:color="auto" w:fill="FFFFFF"/>
                <w:lang w:eastAsia="en-US"/>
              </w:rPr>
              <w:t xml:space="preserve">Енергетичні комплекти, які знайомлять із відновлюваними джерелами енергії. </w:t>
            </w:r>
          </w:p>
          <w:p w14:paraId="24FBBD7B" w14:textId="77777777" w:rsidR="003360B3" w:rsidRPr="003360B3" w:rsidRDefault="003360B3" w:rsidP="003360B3">
            <w:pPr>
              <w:pStyle w:val="a5"/>
              <w:numPr>
                <w:ilvl w:val="0"/>
                <w:numId w:val="44"/>
              </w:numPr>
              <w:shd w:val="clear" w:color="auto" w:fill="FFFFFF"/>
              <w:spacing w:after="120" w:line="240" w:lineRule="auto"/>
              <w:jc w:val="both"/>
              <w:rPr>
                <w:rFonts w:ascii="Arial" w:eastAsia="Times New Roman" w:hAnsi="Arial" w:cs="Arial"/>
                <w:sz w:val="20"/>
                <w:szCs w:val="20"/>
                <w:shd w:val="clear" w:color="auto" w:fill="FFFFFF"/>
                <w:lang w:eastAsia="en-US"/>
              </w:rPr>
            </w:pPr>
            <w:r w:rsidRPr="003360B3">
              <w:rPr>
                <w:rFonts w:ascii="Arial" w:eastAsia="Times New Roman" w:hAnsi="Arial" w:cs="Arial"/>
                <w:sz w:val="20"/>
                <w:szCs w:val="20"/>
                <w:shd w:val="clear" w:color="auto" w:fill="FFFFFF"/>
                <w:lang w:eastAsia="en-US"/>
              </w:rPr>
              <w:t xml:space="preserve">Цифрова STEM лабораторія, що дає простір для експериментів і досліджень. </w:t>
            </w:r>
          </w:p>
          <w:p w14:paraId="68A0EE26" w14:textId="77777777" w:rsidR="003360B3" w:rsidRPr="003360B3" w:rsidRDefault="003360B3" w:rsidP="009270BC">
            <w:pPr>
              <w:rPr>
                <w:rFonts w:ascii="Arial" w:hAnsi="Arial" w:cs="Arial"/>
                <w:sz w:val="20"/>
                <w:szCs w:val="20"/>
                <w:shd w:val="clear" w:color="auto" w:fill="FFFFFF"/>
                <w:lang w:val="uk-UA"/>
              </w:rPr>
            </w:pP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0DD192D" w14:textId="77777777" w:rsidR="003360B3" w:rsidRPr="003360B3" w:rsidRDefault="003360B3" w:rsidP="009270BC">
            <w:pPr>
              <w:ind w:right="160"/>
              <w:rPr>
                <w:rFonts w:ascii="Arial" w:hAnsi="Arial" w:cs="Arial"/>
                <w:sz w:val="20"/>
                <w:szCs w:val="20"/>
                <w:lang w:val="uk-UA"/>
              </w:rPr>
            </w:pPr>
            <w:r w:rsidRPr="003360B3">
              <w:rPr>
                <w:rFonts w:ascii="Arial" w:hAnsi="Arial" w:cs="Arial"/>
                <w:sz w:val="20"/>
                <w:szCs w:val="20"/>
                <w:shd w:val="clear" w:color="auto" w:fill="FFFFFF"/>
                <w:lang w:val="uk-UA"/>
              </w:rPr>
              <w:lastRenderedPageBreak/>
              <w:t>Користувачі послуг нових та модернізованих освітніх закладів - 625</w:t>
            </w:r>
          </w:p>
          <w:p w14:paraId="3D1B8001" w14:textId="77777777" w:rsidR="003360B3" w:rsidRPr="003360B3" w:rsidRDefault="003360B3" w:rsidP="009270BC">
            <w:pPr>
              <w:ind w:right="160"/>
              <w:rPr>
                <w:rFonts w:ascii="Arial" w:hAnsi="Arial" w:cs="Arial"/>
                <w:sz w:val="20"/>
                <w:szCs w:val="20"/>
                <w:shd w:val="clear" w:color="auto" w:fill="FFFFFF"/>
                <w:lang w:val="uk-UA"/>
              </w:rPr>
            </w:pPr>
            <w:r w:rsidRPr="003360B3">
              <w:rPr>
                <w:rFonts w:ascii="Arial" w:hAnsi="Arial" w:cs="Arial"/>
                <w:sz w:val="20"/>
                <w:szCs w:val="20"/>
                <w:shd w:val="clear" w:color="auto" w:fill="FFFFFF"/>
                <w:lang w:val="uk-UA"/>
              </w:rPr>
              <w:t>Нові та модернізовані освітні заклади - 1</w:t>
            </w:r>
          </w:p>
        </w:tc>
      </w:tr>
      <w:tr w:rsidR="003360B3" w:rsidRPr="003360B3" w14:paraId="5E2A1BAD" w14:textId="77777777" w:rsidTr="009270BC">
        <w:trPr>
          <w:gridAfter w:val="4"/>
          <w:wAfter w:w="12232" w:type="dxa"/>
          <w:trHeight w:val="6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6096F5" w14:textId="0623A9D1" w:rsidR="003360B3" w:rsidRPr="003360B3" w:rsidRDefault="003360B3" w:rsidP="009270BC">
            <w:pPr>
              <w:ind w:right="-108"/>
              <w:rPr>
                <w:rFonts w:ascii="Arial" w:hAnsi="Arial" w:cs="Arial"/>
                <w:b/>
                <w:bCs/>
                <w:sz w:val="20"/>
                <w:szCs w:val="20"/>
                <w:shd w:val="clear" w:color="auto" w:fill="FFFFFF"/>
                <w:lang w:val="uk-UA"/>
              </w:rPr>
            </w:pPr>
            <w:r w:rsidRPr="003360B3">
              <w:rPr>
                <w:rFonts w:ascii="Arial" w:hAnsi="Arial" w:cs="Arial"/>
                <w:b/>
                <w:bCs/>
                <w:sz w:val="20"/>
                <w:szCs w:val="20"/>
                <w:shd w:val="clear" w:color="auto" w:fill="FFFFFF"/>
                <w:lang w:val="uk-UA"/>
              </w:rPr>
              <w:lastRenderedPageBreak/>
              <w:t>Школа підприємництва “</w:t>
            </w:r>
            <w:r w:rsidRPr="003360B3">
              <w:rPr>
                <w:rFonts w:ascii="Arial" w:hAnsi="Arial" w:cs="Arial"/>
                <w:b/>
                <w:bCs/>
                <w:sz w:val="20"/>
                <w:szCs w:val="20"/>
                <w:shd w:val="clear" w:color="auto" w:fill="FFFFFF"/>
              </w:rPr>
              <w:t>Smart</w:t>
            </w:r>
            <w:r w:rsidRPr="003360B3">
              <w:rPr>
                <w:rFonts w:ascii="Arial" w:hAnsi="Arial" w:cs="Arial"/>
                <w:b/>
                <w:bCs/>
                <w:sz w:val="20"/>
                <w:szCs w:val="20"/>
                <w:shd w:val="clear" w:color="auto" w:fill="FFFFFF"/>
                <w:lang w:val="uk-UA"/>
              </w:rPr>
              <w:t xml:space="preserve"> </w:t>
            </w:r>
            <w:r w:rsidRPr="003360B3">
              <w:rPr>
                <w:rFonts w:ascii="Arial" w:hAnsi="Arial" w:cs="Arial"/>
                <w:b/>
                <w:bCs/>
                <w:sz w:val="20"/>
                <w:szCs w:val="20"/>
                <w:shd w:val="clear" w:color="auto" w:fill="FFFFFF"/>
              </w:rPr>
              <w:t>project</w:t>
            </w:r>
            <w:r w:rsidRPr="003360B3">
              <w:rPr>
                <w:rFonts w:ascii="Arial" w:hAnsi="Arial" w:cs="Arial"/>
                <w:b/>
                <w:bCs/>
                <w:sz w:val="20"/>
                <w:szCs w:val="20"/>
                <w:shd w:val="clear" w:color="auto" w:fill="FFFFFF"/>
                <w:lang w:val="uk-UA"/>
              </w:rPr>
              <w:t xml:space="preserve">” для учнів ЗЗСО </w:t>
            </w:r>
            <w:r w:rsidR="00CA5FEF" w:rsidRPr="00383580">
              <w:rPr>
                <w:rFonts w:ascii="Arial" w:hAnsi="Arial" w:cs="Arial"/>
                <w:b/>
                <w:bCs/>
                <w:sz w:val="20"/>
                <w:szCs w:val="20"/>
              </w:rPr>
              <w:t>Червоноградської</w:t>
            </w:r>
            <w:r w:rsidR="00CA5FEF" w:rsidRPr="00CB44C1">
              <w:rPr>
                <w:rFonts w:ascii="Arial" w:hAnsi="Arial" w:cs="Arial"/>
                <w:lang w:val="uk-UA"/>
              </w:rPr>
              <w:t xml:space="preserve"> </w:t>
            </w:r>
            <w:r w:rsidRPr="003360B3">
              <w:rPr>
                <w:rFonts w:ascii="Arial" w:hAnsi="Arial" w:cs="Arial"/>
                <w:b/>
                <w:bCs/>
                <w:sz w:val="20"/>
                <w:szCs w:val="20"/>
                <w:shd w:val="clear" w:color="auto" w:fill="FFFFFF"/>
                <w:lang w:val="uk-UA"/>
              </w:rPr>
              <w:t>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8BFF7B" w14:textId="4D5E2D8F" w:rsidR="003360B3" w:rsidRPr="003360B3" w:rsidRDefault="006549FD" w:rsidP="009270BC">
            <w:pPr>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D500A7"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986E0E2"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Сучасна економіка потребує нових підприємницьких ініціатив, тому важливо формувати підприємницькі навички ще зі шкільних років. Школа підприємництва “Smart project” надасть учням знання та практичний досвід у сфері бізнесу, допоможе розвинути стратегічне мислення, управлінські компетенції та фінансову грамотність.</w:t>
            </w:r>
          </w:p>
          <w:p w14:paraId="666E0C40"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Курс спрямований на розвиток підприємницького мислення у молоді, підготовку до реальної економічної діяльності, а також сприяння створенню власних бізнес-ідей та стартапів.</w:t>
            </w:r>
          </w:p>
          <w:p w14:paraId="26D8DE66" w14:textId="77777777" w:rsidR="003360B3" w:rsidRPr="003360B3" w:rsidRDefault="003360B3" w:rsidP="009270BC">
            <w:pPr>
              <w:rPr>
                <w:rFonts w:ascii="Arial" w:hAnsi="Arial" w:cs="Arial"/>
                <w:sz w:val="20"/>
                <w:szCs w:val="20"/>
                <w:shd w:val="clear" w:color="auto" w:fill="FFFFFF"/>
              </w:rPr>
            </w:pP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8D8BF27" w14:textId="77777777" w:rsidR="003360B3" w:rsidRPr="003360B3" w:rsidRDefault="003360B3" w:rsidP="009270BC">
            <w:pPr>
              <w:ind w:right="160"/>
              <w:rPr>
                <w:rFonts w:ascii="Arial" w:hAnsi="Arial" w:cs="Arial"/>
                <w:sz w:val="20"/>
                <w:szCs w:val="20"/>
                <w:shd w:val="clear" w:color="auto" w:fill="FFFFFF"/>
                <w:lang w:val="uk-UA"/>
              </w:rPr>
            </w:pPr>
            <w:r w:rsidRPr="003360B3">
              <w:rPr>
                <w:rFonts w:ascii="Arial" w:hAnsi="Arial" w:cs="Arial"/>
                <w:sz w:val="20"/>
                <w:szCs w:val="20"/>
              </w:rPr>
              <w:t xml:space="preserve">Споживачі нових і покращених бізнес цифрових послуг, продуктів, процесів </w:t>
            </w:r>
            <w:r w:rsidRPr="003360B3">
              <w:rPr>
                <w:rFonts w:ascii="Arial" w:hAnsi="Arial" w:cs="Arial"/>
                <w:sz w:val="20"/>
                <w:szCs w:val="20"/>
                <w:lang w:val="uk-UA"/>
              </w:rPr>
              <w:t>- 1000</w:t>
            </w:r>
          </w:p>
        </w:tc>
      </w:tr>
      <w:tr w:rsidR="003360B3" w:rsidRPr="003360B3" w14:paraId="635A55B6" w14:textId="77777777" w:rsidTr="009270BC">
        <w:trPr>
          <w:gridAfter w:val="4"/>
          <w:wAfter w:w="12232" w:type="dxa"/>
          <w:trHeight w:val="142"/>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D0BCBC" w:themeFill="accent6" w:themeFillTint="66"/>
            <w:tcMar>
              <w:top w:w="0" w:type="dxa"/>
              <w:left w:w="115" w:type="dxa"/>
              <w:bottom w:w="0" w:type="dxa"/>
              <w:right w:w="115" w:type="dxa"/>
            </w:tcMar>
          </w:tcPr>
          <w:p w14:paraId="107493E4" w14:textId="77777777" w:rsidR="003360B3" w:rsidRPr="003360B3" w:rsidRDefault="003360B3" w:rsidP="009270BC">
            <w:pPr>
              <w:pStyle w:val="aff0"/>
              <w:keepNext/>
              <w:jc w:val="center"/>
              <w:rPr>
                <w:rStyle w:val="afff"/>
                <w:b w:val="0"/>
                <w:i w:val="0"/>
                <w:sz w:val="20"/>
                <w:szCs w:val="20"/>
              </w:rPr>
            </w:pPr>
            <w:r w:rsidRPr="003360B3">
              <w:rPr>
                <w:sz w:val="20"/>
                <w:szCs w:val="20"/>
                <w:lang w:val="uk-UA"/>
              </w:rPr>
              <w:t>С. Чисте довкілля та розвиток зеленої енергетики</w:t>
            </w:r>
          </w:p>
        </w:tc>
      </w:tr>
      <w:tr w:rsidR="003360B3" w:rsidRPr="003360B3" w14:paraId="0E4E232D"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E7DDDD" w:themeFill="accent6" w:themeFillTint="33"/>
            <w:tcMar>
              <w:top w:w="0" w:type="dxa"/>
              <w:left w:w="115" w:type="dxa"/>
              <w:bottom w:w="0" w:type="dxa"/>
              <w:right w:w="115" w:type="dxa"/>
            </w:tcMar>
          </w:tcPr>
          <w:p w14:paraId="1B9716B0" w14:textId="77777777" w:rsidR="003360B3" w:rsidRPr="003360B3" w:rsidRDefault="003360B3" w:rsidP="009270BC">
            <w:pPr>
              <w:ind w:right="-108"/>
              <w:jc w:val="center"/>
              <w:rPr>
                <w:rStyle w:val="afff"/>
                <w:rFonts w:ascii="Arial" w:hAnsi="Arial" w:cs="Arial"/>
                <w:i w:val="0"/>
                <w:sz w:val="20"/>
                <w:szCs w:val="20"/>
              </w:rPr>
            </w:pPr>
            <w:r w:rsidRPr="003360B3">
              <w:rPr>
                <w:rFonts w:ascii="Arial" w:eastAsia="Calibri" w:hAnsi="Arial" w:cs="Arial"/>
                <w:sz w:val="20"/>
                <w:szCs w:val="20"/>
                <w:lang w:eastAsia="ru-RU"/>
              </w:rPr>
              <w:t>С.1. Ефективна система контролю за станом довкілля</w:t>
            </w:r>
          </w:p>
        </w:tc>
      </w:tr>
      <w:tr w:rsidR="003360B3" w:rsidRPr="003360B3" w14:paraId="3DAFE640" w14:textId="77777777" w:rsidTr="009270BC">
        <w:trPr>
          <w:gridAfter w:val="4"/>
          <w:wAfter w:w="12232" w:type="dxa"/>
          <w:trHeight w:val="328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A82287" w14:textId="0F7222E8" w:rsidR="003360B3" w:rsidRPr="003360B3" w:rsidRDefault="003360B3" w:rsidP="009270BC">
            <w:pPr>
              <w:ind w:right="-108"/>
              <w:rPr>
                <w:rFonts w:ascii="Arial" w:hAnsi="Arial" w:cs="Arial"/>
                <w:b/>
                <w:bCs/>
                <w:sz w:val="20"/>
                <w:szCs w:val="20"/>
                <w:shd w:val="clear" w:color="auto" w:fill="FFFFFF"/>
              </w:rPr>
            </w:pPr>
            <w:r w:rsidRPr="003360B3">
              <w:rPr>
                <w:rFonts w:ascii="Arial" w:hAnsi="Arial" w:cs="Arial"/>
                <w:b/>
                <w:bCs/>
                <w:sz w:val="20"/>
                <w:szCs w:val="20"/>
                <w:shd w:val="clear" w:color="auto" w:fill="FFFFFF"/>
              </w:rPr>
              <w:lastRenderedPageBreak/>
              <w:t xml:space="preserve">Станція  знезалізнення  води на водозаборах у </w:t>
            </w:r>
            <w:r w:rsidR="00CA5FEF" w:rsidRPr="00383580">
              <w:rPr>
                <w:rFonts w:ascii="Arial" w:hAnsi="Arial" w:cs="Arial"/>
                <w:b/>
                <w:bCs/>
                <w:sz w:val="20"/>
                <w:szCs w:val="20"/>
              </w:rPr>
              <w:t>Червоноградськ</w:t>
            </w:r>
            <w:r w:rsidR="00CA5FEF">
              <w:rPr>
                <w:rFonts w:ascii="Arial" w:hAnsi="Arial" w:cs="Arial"/>
                <w:b/>
                <w:bCs/>
                <w:sz w:val="20"/>
                <w:szCs w:val="20"/>
                <w:lang w:val="uk-UA"/>
              </w:rPr>
              <w:t>ій</w:t>
            </w:r>
            <w:r w:rsidR="00CA5FEF" w:rsidRPr="00CB44C1">
              <w:rPr>
                <w:rFonts w:ascii="Arial" w:hAnsi="Arial" w:cs="Arial"/>
                <w:lang w:val="uk-UA"/>
              </w:rPr>
              <w:t xml:space="preserve"> </w:t>
            </w:r>
            <w:r w:rsidRPr="003360B3">
              <w:rPr>
                <w:rFonts w:ascii="Arial" w:hAnsi="Arial" w:cs="Arial"/>
                <w:b/>
                <w:bCs/>
                <w:sz w:val="20"/>
                <w:szCs w:val="20"/>
                <w:shd w:val="clear" w:color="auto" w:fill="FFFFFF"/>
              </w:rPr>
              <w:t>громаді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418330" w14:textId="680DE323" w:rsidR="003360B3" w:rsidRPr="003360B3" w:rsidRDefault="006549FD" w:rsidP="009270BC">
            <w:pPr>
              <w:ind w:right="-108"/>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shd w:val="clear" w:color="auto" w:fill="FFFFFF"/>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52A2B9"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75 000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398EB1" w14:textId="77777777" w:rsidR="003360B3" w:rsidRPr="003360B3" w:rsidRDefault="003360B3" w:rsidP="003360B3">
            <w:pPr>
              <w:numPr>
                <w:ilvl w:val="0"/>
                <w:numId w:val="34"/>
              </w:numPr>
              <w:spacing w:after="0" w:line="240" w:lineRule="auto"/>
              <w:ind w:left="0"/>
              <w:textAlignment w:val="baseline"/>
              <w:rPr>
                <w:rFonts w:ascii="Arial" w:hAnsi="Arial" w:cs="Arial"/>
                <w:b/>
                <w:bCs/>
                <w:sz w:val="20"/>
                <w:szCs w:val="20"/>
              </w:rPr>
            </w:pPr>
            <w:r w:rsidRPr="003360B3">
              <w:rPr>
                <w:rFonts w:ascii="Arial" w:hAnsi="Arial" w:cs="Arial"/>
                <w:sz w:val="20"/>
                <w:szCs w:val="20"/>
              </w:rPr>
              <w:t>Комплекс планувальних та інфраструктурних заходів з встановлення  2 станцій із знезалізнення води на Межирічанському та Правдинському водозаборах, навчання персоналу</w:t>
            </w:r>
          </w:p>
          <w:p w14:paraId="3723DCF7" w14:textId="77777777" w:rsidR="003360B3" w:rsidRPr="003360B3" w:rsidRDefault="003360B3" w:rsidP="009270BC">
            <w:pPr>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E0C033" w14:textId="77777777" w:rsidR="003360B3" w:rsidRPr="003360B3" w:rsidRDefault="003360B3" w:rsidP="009270BC">
            <w:pPr>
              <w:ind w:right="164"/>
              <w:rPr>
                <w:rFonts w:ascii="Arial" w:hAnsi="Arial" w:cs="Arial"/>
                <w:sz w:val="20"/>
                <w:szCs w:val="20"/>
              </w:rPr>
            </w:pPr>
            <w:r w:rsidRPr="003360B3">
              <w:rPr>
                <w:rFonts w:ascii="Arial" w:hAnsi="Arial" w:cs="Arial"/>
                <w:sz w:val="20"/>
                <w:szCs w:val="20"/>
              </w:rPr>
              <w:t>Мешканці, що отримують користь від заходів з покращення якості водних ресурсів  - 45 тис.осіб. </w:t>
            </w:r>
          </w:p>
          <w:p w14:paraId="4A3A67E0" w14:textId="77777777" w:rsidR="003360B3" w:rsidRPr="003360B3" w:rsidRDefault="003360B3" w:rsidP="009270BC">
            <w:pPr>
              <w:rPr>
                <w:rFonts w:ascii="Arial" w:hAnsi="Arial" w:cs="Arial"/>
                <w:sz w:val="20"/>
                <w:szCs w:val="20"/>
                <w:shd w:val="clear" w:color="auto" w:fill="FFFFFF"/>
              </w:rPr>
            </w:pPr>
          </w:p>
        </w:tc>
      </w:tr>
      <w:tr w:rsidR="003360B3" w:rsidRPr="003360B3" w14:paraId="47A59E50" w14:textId="77777777" w:rsidTr="009270BC">
        <w:trPr>
          <w:gridAfter w:val="4"/>
          <w:wAfter w:w="12232" w:type="dxa"/>
          <w:trHeight w:val="328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20F1FB" w14:textId="77777777" w:rsidR="003360B3" w:rsidRPr="003360B3" w:rsidRDefault="003360B3" w:rsidP="009270BC">
            <w:pPr>
              <w:ind w:right="-108"/>
              <w:rPr>
                <w:rFonts w:ascii="Arial" w:hAnsi="Arial" w:cs="Arial"/>
                <w:b/>
                <w:bCs/>
                <w:sz w:val="20"/>
                <w:szCs w:val="20"/>
                <w:shd w:val="clear" w:color="auto" w:fill="FFFFFF"/>
              </w:rPr>
            </w:pPr>
            <w:r w:rsidRPr="003360B3">
              <w:rPr>
                <w:rFonts w:ascii="Arial" w:hAnsi="Arial" w:cs="Arial"/>
                <w:b/>
                <w:bCs/>
                <w:sz w:val="20"/>
                <w:szCs w:val="20"/>
                <w:shd w:val="clear" w:color="auto" w:fill="FFFFFF"/>
              </w:rPr>
              <w:t>Чисте повітря вугільного мікрорегіону Львівської області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EFDDA9" w14:textId="73526EC5" w:rsidR="003360B3" w:rsidRPr="003360B3" w:rsidRDefault="006549FD" w:rsidP="009270BC">
            <w:pPr>
              <w:ind w:right="-108"/>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176E11" w14:textId="77777777" w:rsidR="003360B3" w:rsidRPr="003360B3" w:rsidRDefault="003360B3" w:rsidP="009270BC">
            <w:pPr>
              <w:jc w:val="center"/>
              <w:rPr>
                <w:rFonts w:ascii="Arial" w:hAnsi="Arial" w:cs="Arial"/>
                <w:sz w:val="20"/>
                <w:szCs w:val="20"/>
              </w:rPr>
            </w:pPr>
          </w:p>
          <w:p w14:paraId="50E65B91" w14:textId="77777777" w:rsidR="003360B3" w:rsidRPr="003360B3" w:rsidRDefault="003360B3" w:rsidP="009270BC">
            <w:pPr>
              <w:ind w:left="-540" w:right="-100"/>
              <w:jc w:val="center"/>
              <w:rPr>
                <w:rFonts w:ascii="Arial" w:hAnsi="Arial" w:cs="Arial"/>
                <w:sz w:val="20"/>
                <w:szCs w:val="20"/>
              </w:rPr>
            </w:pPr>
          </w:p>
          <w:p w14:paraId="305397E7" w14:textId="77777777" w:rsidR="003360B3" w:rsidRPr="003360B3" w:rsidRDefault="003360B3" w:rsidP="009270BC">
            <w:pPr>
              <w:jc w:val="center"/>
              <w:rPr>
                <w:rFonts w:ascii="Arial" w:hAnsi="Arial" w:cs="Arial"/>
                <w:sz w:val="20"/>
                <w:szCs w:val="20"/>
              </w:rPr>
            </w:pPr>
            <w:r w:rsidRPr="003360B3">
              <w:rPr>
                <w:rFonts w:ascii="Arial" w:hAnsi="Arial" w:cs="Arial"/>
                <w:sz w:val="20"/>
                <w:szCs w:val="20"/>
              </w:rPr>
              <w:br/>
            </w:r>
          </w:p>
          <w:p w14:paraId="11F744AC"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8000,00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124676" w14:textId="77777777" w:rsidR="003360B3" w:rsidRPr="003360B3" w:rsidRDefault="003360B3" w:rsidP="003360B3">
            <w:pPr>
              <w:numPr>
                <w:ilvl w:val="0"/>
                <w:numId w:val="34"/>
              </w:numPr>
              <w:spacing w:after="0" w:line="240" w:lineRule="auto"/>
              <w:ind w:left="0"/>
              <w:textAlignment w:val="baseline"/>
              <w:rPr>
                <w:rFonts w:ascii="Arial" w:hAnsi="Arial" w:cs="Arial"/>
                <w:sz w:val="20"/>
                <w:szCs w:val="20"/>
              </w:rPr>
            </w:pPr>
            <w:r w:rsidRPr="003360B3">
              <w:rPr>
                <w:rFonts w:ascii="Arial" w:hAnsi="Arial" w:cs="Arial"/>
                <w:sz w:val="20"/>
                <w:szCs w:val="20"/>
                <w:shd w:val="clear" w:color="auto" w:fill="FFFFFF"/>
              </w:rPr>
              <w:t xml:space="preserve">Впровадження системи онлайн-інформування населення про стан забруднення, автоматичний забір повітря та аналіз даних у режимі реального часу шляхом придбання та встановлення станцій моніторингу атмосферного повітря, програмного забезпечення та сервера для збору даних в місті Шептицькому </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25FDC1"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Територія, охоплена встановленими системами моніторингу забруднення повітря - 3001,2 км2</w:t>
            </w:r>
          </w:p>
          <w:p w14:paraId="4A848345" w14:textId="77777777" w:rsidR="003360B3" w:rsidRPr="003360B3" w:rsidRDefault="003360B3" w:rsidP="009270BC">
            <w:pPr>
              <w:rPr>
                <w:rFonts w:ascii="Arial" w:hAnsi="Arial" w:cs="Arial"/>
                <w:sz w:val="20"/>
                <w:szCs w:val="20"/>
              </w:rPr>
            </w:pPr>
          </w:p>
          <w:p w14:paraId="58ACC3B5" w14:textId="77777777" w:rsidR="003360B3" w:rsidRPr="003360B3" w:rsidRDefault="003360B3" w:rsidP="009270BC">
            <w:pPr>
              <w:rPr>
                <w:rFonts w:ascii="Arial" w:hAnsi="Arial" w:cs="Arial"/>
                <w:sz w:val="20"/>
                <w:szCs w:val="20"/>
              </w:rPr>
            </w:pPr>
            <w:r w:rsidRPr="003360B3">
              <w:rPr>
                <w:rFonts w:ascii="Arial" w:hAnsi="Arial" w:cs="Arial"/>
                <w:sz w:val="20"/>
                <w:szCs w:val="20"/>
              </w:rPr>
              <w:t>Мешканці, що отримують користь від заходів з покращення якості повітря - 220 тис. осіб</w:t>
            </w:r>
          </w:p>
          <w:p w14:paraId="76DCE831" w14:textId="77777777" w:rsidR="003360B3" w:rsidRPr="003360B3" w:rsidRDefault="003360B3" w:rsidP="009270BC">
            <w:pPr>
              <w:rPr>
                <w:rFonts w:ascii="Arial" w:hAnsi="Arial" w:cs="Arial"/>
                <w:sz w:val="20"/>
                <w:szCs w:val="20"/>
              </w:rPr>
            </w:pPr>
          </w:p>
          <w:p w14:paraId="13C4A028"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 xml:space="preserve">Споживачі нових і покращених публічних цифрових послуг, продуктів, процесів  </w:t>
            </w:r>
            <w:r w:rsidRPr="003360B3">
              <w:rPr>
                <w:rFonts w:ascii="Arial" w:hAnsi="Arial" w:cs="Arial"/>
                <w:sz w:val="20"/>
                <w:szCs w:val="20"/>
              </w:rPr>
              <w:t>- 220 тис. осіб</w:t>
            </w:r>
          </w:p>
          <w:p w14:paraId="7940D7D9" w14:textId="77777777" w:rsidR="003360B3" w:rsidRPr="003360B3" w:rsidRDefault="003360B3" w:rsidP="009270BC">
            <w:pPr>
              <w:ind w:right="164"/>
              <w:rPr>
                <w:rFonts w:ascii="Arial" w:hAnsi="Arial" w:cs="Arial"/>
                <w:sz w:val="20"/>
                <w:szCs w:val="20"/>
              </w:rPr>
            </w:pPr>
          </w:p>
        </w:tc>
      </w:tr>
      <w:tr w:rsidR="003360B3" w:rsidRPr="003360B3" w14:paraId="09695575"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E7DDDD" w:themeFill="accent6" w:themeFillTint="33"/>
            <w:tcMar>
              <w:top w:w="0" w:type="dxa"/>
              <w:left w:w="115" w:type="dxa"/>
              <w:bottom w:w="0" w:type="dxa"/>
              <w:right w:w="115" w:type="dxa"/>
            </w:tcMar>
            <w:hideMark/>
          </w:tcPr>
          <w:p w14:paraId="37B72DEB" w14:textId="77777777" w:rsidR="003360B3" w:rsidRPr="003360B3" w:rsidRDefault="003360B3" w:rsidP="009270BC">
            <w:pPr>
              <w:ind w:right="-108"/>
              <w:jc w:val="center"/>
              <w:rPr>
                <w:rStyle w:val="afff"/>
                <w:rFonts w:ascii="Arial" w:hAnsi="Arial" w:cs="Arial"/>
                <w:i w:val="0"/>
                <w:sz w:val="20"/>
                <w:szCs w:val="20"/>
              </w:rPr>
            </w:pPr>
            <w:r w:rsidRPr="003360B3">
              <w:rPr>
                <w:rFonts w:ascii="Arial" w:eastAsia="Calibri" w:hAnsi="Arial" w:cs="Arial"/>
                <w:sz w:val="20"/>
                <w:szCs w:val="20"/>
                <w:lang w:eastAsia="ru-RU"/>
              </w:rPr>
              <w:t>С 2. Ефективний енергоменеджмент громади</w:t>
            </w:r>
          </w:p>
        </w:tc>
      </w:tr>
      <w:tr w:rsidR="003360B3" w:rsidRPr="003360B3" w14:paraId="30695202"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002F1D" w14:textId="4BF64C8C" w:rsidR="003360B3" w:rsidRPr="003360B3" w:rsidRDefault="003360B3" w:rsidP="009270BC">
            <w:pPr>
              <w:ind w:right="-108"/>
              <w:rPr>
                <w:rFonts w:ascii="Arial" w:hAnsi="Arial" w:cs="Arial"/>
                <w:sz w:val="20"/>
                <w:szCs w:val="20"/>
              </w:rPr>
            </w:pPr>
            <w:r w:rsidRPr="003360B3">
              <w:rPr>
                <w:rFonts w:ascii="Arial" w:hAnsi="Arial" w:cs="Arial"/>
                <w:b/>
                <w:bCs/>
                <w:sz w:val="20"/>
                <w:szCs w:val="20"/>
              </w:rPr>
              <w:lastRenderedPageBreak/>
              <w:t xml:space="preserve">Формування енергетичної політики </w:t>
            </w:r>
            <w:r w:rsidR="00CA5FEF" w:rsidRPr="00383580">
              <w:rPr>
                <w:rFonts w:ascii="Arial" w:hAnsi="Arial" w:cs="Arial"/>
                <w:b/>
                <w:bCs/>
                <w:sz w:val="20"/>
                <w:szCs w:val="20"/>
              </w:rPr>
              <w:t>Червоноградської</w:t>
            </w:r>
            <w:r w:rsidR="00CA5FEF" w:rsidRPr="00CB44C1">
              <w:rPr>
                <w:rFonts w:ascii="Arial" w:hAnsi="Arial" w:cs="Arial"/>
                <w:lang w:val="uk-UA"/>
              </w:rPr>
              <w:t xml:space="preserve"> </w:t>
            </w:r>
            <w:r w:rsidRPr="003360B3">
              <w:rPr>
                <w:rFonts w:ascii="Arial" w:hAnsi="Arial" w:cs="Arial"/>
                <w:b/>
                <w:bCs/>
                <w:sz w:val="20"/>
                <w:szCs w:val="20"/>
              </w:rPr>
              <w:t xml:space="preserve">громади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1C3B90" w14:textId="3F69276C" w:rsidR="003360B3" w:rsidRPr="003360B3" w:rsidRDefault="006549FD" w:rsidP="009270BC">
            <w:pPr>
              <w:ind w:right="-108"/>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25B67D"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D6B592" w14:textId="77777777" w:rsidR="003360B3" w:rsidRPr="003360B3" w:rsidRDefault="003360B3" w:rsidP="009270BC">
            <w:pPr>
              <w:ind w:right="164"/>
              <w:rPr>
                <w:rFonts w:ascii="Arial" w:hAnsi="Arial" w:cs="Arial"/>
                <w:sz w:val="20"/>
                <w:szCs w:val="20"/>
              </w:rPr>
            </w:pPr>
            <w:r w:rsidRPr="003360B3">
              <w:rPr>
                <w:rFonts w:ascii="Arial" w:hAnsi="Arial" w:cs="Arial"/>
                <w:sz w:val="20"/>
                <w:szCs w:val="20"/>
              </w:rPr>
              <w:t>Розроблення місцевого енергетичного плану, що дозволить визначити на місцевому рівні довгострокові цілі сталого енергетичного розвитку громади та спланувати заходи спрямовані на їх досягнення з урахуванням національних цілей з енергоефективності, розвитку відновлюваних джерел енергії та інших цілей, які пов'язані з використанням енергії.</w:t>
            </w:r>
          </w:p>
          <w:p w14:paraId="0E008BEB" w14:textId="77777777" w:rsidR="003360B3" w:rsidRPr="003360B3" w:rsidRDefault="003360B3" w:rsidP="009270BC">
            <w:pPr>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14:paraId="46045CCF"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Кількість розроблених політик /планувальних документів, що забезпечують процес управління справедливою трансформацією  - 1 </w:t>
            </w:r>
          </w:p>
        </w:tc>
      </w:tr>
      <w:tr w:rsidR="003360B3" w:rsidRPr="003360B3" w14:paraId="5DCCE0E9"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7BE447" w14:textId="7905616A" w:rsidR="003360B3" w:rsidRPr="003360B3" w:rsidRDefault="003360B3" w:rsidP="009270BC">
            <w:pPr>
              <w:ind w:right="-108"/>
              <w:rPr>
                <w:rFonts w:ascii="Arial" w:hAnsi="Arial" w:cs="Arial"/>
                <w:b/>
                <w:bCs/>
                <w:sz w:val="20"/>
                <w:szCs w:val="20"/>
              </w:rPr>
            </w:pPr>
            <w:r w:rsidRPr="003360B3">
              <w:rPr>
                <w:rFonts w:ascii="Arial" w:hAnsi="Arial" w:cs="Arial"/>
                <w:b/>
                <w:bCs/>
                <w:sz w:val="20"/>
                <w:szCs w:val="20"/>
              </w:rPr>
              <w:t xml:space="preserve">Запровадження комплексної системи енергоменеджменту у </w:t>
            </w:r>
            <w:r w:rsidR="00CA5FEF" w:rsidRPr="00383580">
              <w:rPr>
                <w:rFonts w:ascii="Arial" w:hAnsi="Arial" w:cs="Arial"/>
                <w:b/>
                <w:bCs/>
                <w:sz w:val="20"/>
                <w:szCs w:val="20"/>
              </w:rPr>
              <w:t>Червоноградськ</w:t>
            </w:r>
            <w:r w:rsidR="00CA5FEF">
              <w:rPr>
                <w:rFonts w:ascii="Arial" w:hAnsi="Arial" w:cs="Arial"/>
                <w:b/>
                <w:bCs/>
                <w:sz w:val="20"/>
                <w:szCs w:val="20"/>
                <w:lang w:val="uk-UA"/>
              </w:rPr>
              <w:t>ій</w:t>
            </w:r>
            <w:r w:rsidR="00CA5FEF" w:rsidRPr="00CB44C1">
              <w:rPr>
                <w:rFonts w:ascii="Arial" w:hAnsi="Arial" w:cs="Arial"/>
                <w:lang w:val="uk-UA"/>
              </w:rPr>
              <w:t xml:space="preserve"> </w:t>
            </w:r>
            <w:r w:rsidRPr="003360B3">
              <w:rPr>
                <w:rFonts w:ascii="Arial" w:hAnsi="Arial" w:cs="Arial"/>
                <w:b/>
                <w:bCs/>
                <w:sz w:val="20"/>
                <w:szCs w:val="20"/>
              </w:rPr>
              <w:t>громаді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F1518E" w14:textId="3CA137E8" w:rsidR="003360B3" w:rsidRPr="003360B3" w:rsidRDefault="006549FD" w:rsidP="009270BC">
            <w:pPr>
              <w:ind w:right="-108"/>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D2A5A8"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2 000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29D52E" w14:textId="77777777" w:rsidR="003360B3" w:rsidRPr="003360B3" w:rsidRDefault="003360B3" w:rsidP="009270BC">
            <w:pPr>
              <w:ind w:right="164"/>
              <w:rPr>
                <w:rFonts w:ascii="Arial" w:hAnsi="Arial" w:cs="Arial"/>
                <w:sz w:val="20"/>
                <w:szCs w:val="20"/>
              </w:rPr>
            </w:pPr>
            <w:r w:rsidRPr="003360B3">
              <w:rPr>
                <w:rFonts w:ascii="Arial" w:hAnsi="Arial" w:cs="Arial"/>
                <w:sz w:val="20"/>
                <w:szCs w:val="20"/>
              </w:rPr>
              <w:t>Забезпечення підвищення енергоефективності громади шляхом підтримки створення спеціалізованих підрозділів енергоменеджменту та навчання працівників; придбання програмного забезпечення, закупівля валіз енергоменеджерів, </w:t>
            </w:r>
          </w:p>
          <w:p w14:paraId="59E4138F" w14:textId="77777777" w:rsidR="003360B3" w:rsidRPr="003360B3" w:rsidRDefault="003360B3" w:rsidP="009270BC">
            <w:pPr>
              <w:ind w:right="164"/>
              <w:rPr>
                <w:rFonts w:ascii="Arial" w:hAnsi="Arial" w:cs="Arial"/>
                <w:sz w:val="20"/>
                <w:szCs w:val="20"/>
              </w:rPr>
            </w:pPr>
            <w:r w:rsidRPr="003360B3">
              <w:rPr>
                <w:rFonts w:ascii="Arial" w:hAnsi="Arial" w:cs="Arial"/>
                <w:sz w:val="20"/>
                <w:szCs w:val="20"/>
              </w:rPr>
              <w:t>проведення моніторингу показників споживання енергоресурсів, популяризації енергоефективності. </w:t>
            </w:r>
          </w:p>
        </w:tc>
        <w:tc>
          <w:tcPr>
            <w:tcW w:w="3058" w:type="dxa"/>
            <w:tcBorders>
              <w:top w:val="single" w:sz="4" w:space="0" w:color="000000"/>
              <w:left w:val="single" w:sz="4" w:space="0" w:color="000000"/>
              <w:bottom w:val="single" w:sz="4" w:space="0" w:color="000000"/>
              <w:right w:val="single" w:sz="4" w:space="0" w:color="auto"/>
            </w:tcBorders>
            <w:tcMar>
              <w:top w:w="0" w:type="dxa"/>
              <w:left w:w="115" w:type="dxa"/>
              <w:bottom w:w="0" w:type="dxa"/>
              <w:right w:w="115" w:type="dxa"/>
            </w:tcMar>
          </w:tcPr>
          <w:p w14:paraId="1DCF4A97" w14:textId="77777777" w:rsidR="003360B3" w:rsidRPr="003360B3" w:rsidRDefault="003360B3" w:rsidP="009270BC">
            <w:pPr>
              <w:rPr>
                <w:rFonts w:ascii="Arial" w:hAnsi="Arial" w:cs="Arial"/>
                <w:sz w:val="20"/>
                <w:szCs w:val="20"/>
              </w:rPr>
            </w:pPr>
            <w:r w:rsidRPr="003360B3">
              <w:rPr>
                <w:rFonts w:ascii="Arial" w:hAnsi="Arial" w:cs="Arial"/>
                <w:sz w:val="20"/>
                <w:szCs w:val="20"/>
              </w:rPr>
              <w:t>Кількість управлінців, що підвищили свою кваліфікацію - 20 осіб в рік</w:t>
            </w:r>
          </w:p>
          <w:p w14:paraId="346D3D13" w14:textId="77777777" w:rsidR="003360B3" w:rsidRPr="003360B3" w:rsidRDefault="003360B3" w:rsidP="009270BC">
            <w:pPr>
              <w:rPr>
                <w:rFonts w:ascii="Arial" w:hAnsi="Arial" w:cs="Arial"/>
                <w:sz w:val="20"/>
                <w:szCs w:val="20"/>
              </w:rPr>
            </w:pPr>
          </w:p>
        </w:tc>
      </w:tr>
      <w:tr w:rsidR="003360B3" w:rsidRPr="003360B3" w14:paraId="25E5C331"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DD30C6" w14:textId="2DC88DC6" w:rsidR="003360B3" w:rsidRPr="003360B3" w:rsidRDefault="003360B3" w:rsidP="009270BC">
            <w:pPr>
              <w:rPr>
                <w:rFonts w:ascii="Arial" w:hAnsi="Arial" w:cs="Arial"/>
                <w:sz w:val="20"/>
                <w:szCs w:val="20"/>
              </w:rPr>
            </w:pPr>
            <w:r w:rsidRPr="003360B3">
              <w:rPr>
                <w:rFonts w:ascii="Arial" w:hAnsi="Arial" w:cs="Arial"/>
                <w:b/>
                <w:bCs/>
                <w:sz w:val="20"/>
                <w:szCs w:val="20"/>
                <w:shd w:val="clear" w:color="auto" w:fill="FFFFFF"/>
              </w:rPr>
              <w:t xml:space="preserve">Школа відновлювальної енергетики для </w:t>
            </w:r>
            <w:r w:rsidR="00CA5FEF" w:rsidRPr="00383580">
              <w:rPr>
                <w:rFonts w:ascii="Arial" w:hAnsi="Arial" w:cs="Arial"/>
                <w:b/>
                <w:bCs/>
                <w:sz w:val="20"/>
                <w:szCs w:val="20"/>
              </w:rPr>
              <w:t>Червоноградської</w:t>
            </w:r>
            <w:r w:rsidR="00CA5FEF" w:rsidRPr="00CB44C1">
              <w:rPr>
                <w:rFonts w:ascii="Arial" w:hAnsi="Arial" w:cs="Arial"/>
                <w:lang w:val="uk-UA"/>
              </w:rPr>
              <w:t xml:space="preserve"> </w:t>
            </w:r>
            <w:r w:rsidRPr="003360B3">
              <w:rPr>
                <w:rFonts w:ascii="Arial" w:hAnsi="Arial" w:cs="Arial"/>
                <w:b/>
                <w:bCs/>
                <w:sz w:val="20"/>
                <w:szCs w:val="20"/>
                <w:shd w:val="clear" w:color="auto" w:fill="FFFFFF"/>
              </w:rPr>
              <w:t>громади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A4E583" w14:textId="32CAF0EC"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05944E"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shd w:val="clear" w:color="auto" w:fill="FFFFFF"/>
              </w:rPr>
              <w:t>400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173347" w14:textId="77777777" w:rsidR="003360B3" w:rsidRPr="003360B3" w:rsidRDefault="003360B3" w:rsidP="009270BC">
            <w:pPr>
              <w:rPr>
                <w:rFonts w:ascii="Arial" w:hAnsi="Arial" w:cs="Arial"/>
                <w:sz w:val="20"/>
                <w:szCs w:val="20"/>
                <w:shd w:val="clear" w:color="auto" w:fill="FFFFFF"/>
              </w:rPr>
            </w:pPr>
            <w:r w:rsidRPr="003360B3">
              <w:rPr>
                <w:rFonts w:ascii="Arial" w:hAnsi="Arial" w:cs="Arial"/>
                <w:sz w:val="20"/>
                <w:szCs w:val="20"/>
                <w:shd w:val="clear" w:color="auto" w:fill="FFFFFF"/>
              </w:rPr>
              <w:t xml:space="preserve">Комплекс навчальних та інформаційних заходів для мешканців, представників бізнесу та бюджетних установ громад вугільного мікрорегіону з метою сприяння розвитку та масштабуванню децентралізованих систем відновлюваної енергетики, а також підготовка/перепідготовка кваліфікованих фахівців цього напрямку </w:t>
            </w:r>
            <w:r w:rsidRPr="003360B3">
              <w:rPr>
                <w:rFonts w:ascii="Arial" w:hAnsi="Arial" w:cs="Arial"/>
                <w:sz w:val="20"/>
                <w:szCs w:val="20"/>
                <w:shd w:val="clear" w:color="auto" w:fill="FFFFFF"/>
              </w:rPr>
              <w:lastRenderedPageBreak/>
              <w:t>на базі Навчального центру відновлювальної енергетики у Червоноградському професійному гірничо-будівельному ліцеї</w:t>
            </w:r>
          </w:p>
          <w:p w14:paraId="4216F473" w14:textId="77777777" w:rsidR="003360B3" w:rsidRPr="003360B3" w:rsidRDefault="003360B3" w:rsidP="009270BC">
            <w:pPr>
              <w:ind w:right="-108"/>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ACA876" w14:textId="77777777" w:rsidR="003360B3" w:rsidRPr="003360B3" w:rsidRDefault="003360B3" w:rsidP="009270BC">
            <w:pPr>
              <w:rPr>
                <w:rFonts w:ascii="Arial" w:hAnsi="Arial" w:cs="Arial"/>
                <w:sz w:val="20"/>
                <w:szCs w:val="20"/>
                <w:lang w:val="uk-UA"/>
              </w:rPr>
            </w:pPr>
            <w:r w:rsidRPr="003360B3">
              <w:rPr>
                <w:rFonts w:ascii="Arial" w:hAnsi="Arial" w:cs="Arial"/>
                <w:sz w:val="20"/>
                <w:szCs w:val="20"/>
              </w:rPr>
              <w:lastRenderedPageBreak/>
              <w:t xml:space="preserve">Користувачі освітніх програм перекваліфікації – 100 </w:t>
            </w:r>
            <w:r w:rsidRPr="003360B3">
              <w:rPr>
                <w:rFonts w:ascii="Arial" w:hAnsi="Arial" w:cs="Arial"/>
                <w:sz w:val="20"/>
                <w:szCs w:val="20"/>
                <w:lang w:val="uk-UA"/>
              </w:rPr>
              <w:t>осіб</w:t>
            </w:r>
          </w:p>
          <w:p w14:paraId="4BC771AF" w14:textId="77777777" w:rsidR="003360B3" w:rsidRPr="003360B3" w:rsidRDefault="003360B3" w:rsidP="009270BC">
            <w:pPr>
              <w:rPr>
                <w:rFonts w:ascii="Arial" w:hAnsi="Arial" w:cs="Arial"/>
                <w:sz w:val="20"/>
                <w:szCs w:val="20"/>
              </w:rPr>
            </w:pPr>
          </w:p>
          <w:p w14:paraId="3D6136F8"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Мешканці- представники вразливих груп, охоплені заходами соціально-економічної інклюзії - 50 осіб</w:t>
            </w:r>
          </w:p>
          <w:p w14:paraId="55868D40" w14:textId="77777777" w:rsidR="003360B3" w:rsidRPr="003360B3" w:rsidRDefault="003360B3" w:rsidP="009270BC">
            <w:pPr>
              <w:rPr>
                <w:rFonts w:ascii="Arial" w:hAnsi="Arial" w:cs="Arial"/>
                <w:sz w:val="20"/>
                <w:szCs w:val="20"/>
              </w:rPr>
            </w:pPr>
          </w:p>
        </w:tc>
      </w:tr>
      <w:tr w:rsidR="003360B3" w:rsidRPr="00A576A6" w14:paraId="18E012C8"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7DFAB3" w14:textId="77777777" w:rsidR="003360B3" w:rsidRPr="003360B3" w:rsidRDefault="003360B3" w:rsidP="009270BC">
            <w:pPr>
              <w:rPr>
                <w:rFonts w:ascii="Arial" w:hAnsi="Arial" w:cs="Arial"/>
                <w:b/>
                <w:bCs/>
                <w:sz w:val="20"/>
                <w:szCs w:val="20"/>
                <w:shd w:val="clear" w:color="auto" w:fill="FFFFFF"/>
                <w:lang w:val="uk-UA"/>
              </w:rPr>
            </w:pPr>
            <w:r w:rsidRPr="003360B3">
              <w:rPr>
                <w:rFonts w:ascii="Arial" w:hAnsi="Arial" w:cs="Arial"/>
                <w:b/>
                <w:bCs/>
                <w:sz w:val="20"/>
                <w:szCs w:val="20"/>
                <w:shd w:val="clear" w:color="auto" w:fill="FFFFFF"/>
                <w:lang w:val="uk-UA"/>
              </w:rPr>
              <w:lastRenderedPageBreak/>
              <w:t>Центр пасивних технологій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07A54E" w14:textId="66ADD736"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5D79FB"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shd w:val="clear" w:color="auto" w:fill="FFFFFF"/>
              </w:rPr>
              <w:t>56 000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1D4117" w14:textId="77777777" w:rsidR="003360B3" w:rsidRPr="003360B3" w:rsidRDefault="003360B3" w:rsidP="009270BC">
            <w:pPr>
              <w:jc w:val="both"/>
              <w:rPr>
                <w:rFonts w:ascii="Arial" w:hAnsi="Arial" w:cs="Arial"/>
                <w:sz w:val="20"/>
                <w:szCs w:val="20"/>
                <w:shd w:val="clear" w:color="auto" w:fill="FFFFFF"/>
              </w:rPr>
            </w:pPr>
            <w:r w:rsidRPr="003360B3">
              <w:rPr>
                <w:rFonts w:ascii="Arial" w:hAnsi="Arial" w:cs="Arial"/>
                <w:sz w:val="20"/>
                <w:szCs w:val="20"/>
                <w:shd w:val="clear" w:color="auto" w:fill="FFFFFF"/>
                <w:lang w:val="uk-UA"/>
              </w:rPr>
              <w:t>Центр пасивних технологій</w:t>
            </w:r>
            <w:r w:rsidRPr="003360B3">
              <w:rPr>
                <w:rFonts w:ascii="Arial" w:hAnsi="Arial" w:cs="Arial"/>
                <w:sz w:val="20"/>
                <w:szCs w:val="20"/>
                <w:shd w:val="clear" w:color="auto" w:fill="FFFFFF"/>
              </w:rPr>
              <w:t xml:space="preserve"> – це архітектурно-технологічний хаб, покликаний демонструвати, масштабувати та інтегрувати найкращі енергоефективні рішення в промисловому та муніципальному секторах. Проект спрямовано на подолання розриву між інноваційними енергетичними рішеннями та їх реальним застосуванням для органів місцевого самоврядування, підприємств і місцевих жителів.</w:t>
            </w:r>
          </w:p>
          <w:p w14:paraId="4C56DDF4" w14:textId="77777777" w:rsidR="003360B3" w:rsidRPr="003360B3" w:rsidRDefault="003360B3" w:rsidP="009270BC">
            <w:pPr>
              <w:jc w:val="both"/>
              <w:rPr>
                <w:rFonts w:ascii="Arial" w:hAnsi="Arial" w:cs="Arial"/>
                <w:sz w:val="20"/>
                <w:szCs w:val="20"/>
                <w:shd w:val="clear" w:color="auto" w:fill="FFFFFF"/>
              </w:rPr>
            </w:pPr>
            <w:r w:rsidRPr="003360B3">
              <w:rPr>
                <w:rFonts w:ascii="Arial" w:hAnsi="Arial" w:cs="Arial"/>
                <w:sz w:val="20"/>
                <w:szCs w:val="20"/>
                <w:shd w:val="clear" w:color="auto" w:fill="FFFFFF"/>
              </w:rPr>
              <w:t>Проект містить 3 основні компоненти:</w:t>
            </w:r>
          </w:p>
          <w:p w14:paraId="3B8DC83C" w14:textId="77777777" w:rsidR="003360B3" w:rsidRPr="003360B3" w:rsidRDefault="003360B3" w:rsidP="009270BC">
            <w:pPr>
              <w:jc w:val="both"/>
              <w:rPr>
                <w:rFonts w:ascii="Arial" w:hAnsi="Arial" w:cs="Arial"/>
                <w:sz w:val="20"/>
                <w:szCs w:val="20"/>
                <w:shd w:val="clear" w:color="auto" w:fill="FFFFFF"/>
              </w:rPr>
            </w:pPr>
            <w:r w:rsidRPr="003360B3">
              <w:rPr>
                <w:rFonts w:ascii="Arial" w:hAnsi="Arial" w:cs="Arial"/>
                <w:sz w:val="20"/>
                <w:szCs w:val="20"/>
                <w:shd w:val="clear" w:color="auto" w:fill="FFFFFF"/>
              </w:rPr>
              <w:t>● Сучасна технологічна інфраструктура, яка демонструє найкращі практики децентралізованих енергетичних рішень.</w:t>
            </w:r>
          </w:p>
          <w:p w14:paraId="49478388" w14:textId="77777777" w:rsidR="003360B3" w:rsidRPr="003360B3" w:rsidRDefault="003360B3" w:rsidP="009270BC">
            <w:pPr>
              <w:jc w:val="both"/>
              <w:rPr>
                <w:rFonts w:ascii="Arial" w:hAnsi="Arial" w:cs="Arial"/>
                <w:sz w:val="20"/>
                <w:szCs w:val="20"/>
                <w:shd w:val="clear" w:color="auto" w:fill="FFFFFF"/>
              </w:rPr>
            </w:pPr>
            <w:r w:rsidRPr="003360B3">
              <w:rPr>
                <w:rFonts w:ascii="Arial" w:hAnsi="Arial" w:cs="Arial"/>
                <w:sz w:val="20"/>
                <w:szCs w:val="20"/>
                <w:shd w:val="clear" w:color="auto" w:fill="FFFFFF"/>
              </w:rPr>
              <w:t>● Стратегічна співпраця з ключовими зацікавленими сторонами — центрами професійно-технічної підготовки, підприємцями та громадськими лідерами — для трансферу знань і практичного впровадження.</w:t>
            </w:r>
          </w:p>
          <w:p w14:paraId="578DDB29" w14:textId="77777777" w:rsidR="003360B3" w:rsidRPr="003360B3" w:rsidRDefault="003360B3" w:rsidP="009270BC">
            <w:pPr>
              <w:jc w:val="both"/>
              <w:rPr>
                <w:rFonts w:ascii="Arial" w:hAnsi="Arial" w:cs="Arial"/>
                <w:sz w:val="20"/>
                <w:szCs w:val="20"/>
                <w:shd w:val="clear" w:color="auto" w:fill="FFFFFF"/>
              </w:rPr>
            </w:pPr>
            <w:r w:rsidRPr="003360B3">
              <w:rPr>
                <w:rFonts w:ascii="Arial" w:hAnsi="Arial" w:cs="Arial"/>
                <w:sz w:val="20"/>
                <w:szCs w:val="20"/>
                <w:shd w:val="clear" w:color="auto" w:fill="FFFFFF"/>
              </w:rPr>
              <w:lastRenderedPageBreak/>
              <w:t>● Повністю діючий, самоокупний об’єкт, який служить демонстраційним і навчальним майданчиком для масштабованих технологій чистої енергії.</w:t>
            </w:r>
          </w:p>
          <w:p w14:paraId="781D9D2A" w14:textId="77777777" w:rsidR="003360B3" w:rsidRPr="003360B3" w:rsidRDefault="003360B3" w:rsidP="009270BC">
            <w:pPr>
              <w:rPr>
                <w:rFonts w:ascii="Arial" w:hAnsi="Arial" w:cs="Arial"/>
                <w:sz w:val="20"/>
                <w:szCs w:val="20"/>
                <w:shd w:val="clear" w:color="auto" w:fill="FFFFFF"/>
                <w:lang w:val="uk-UA"/>
              </w:rPr>
            </w:pPr>
            <w:r w:rsidRPr="003360B3">
              <w:rPr>
                <w:rFonts w:ascii="Arial" w:hAnsi="Arial" w:cs="Arial"/>
                <w:sz w:val="20"/>
                <w:szCs w:val="20"/>
                <w:shd w:val="clear" w:color="auto" w:fill="FFFFFF"/>
                <w:lang w:val="uk-UA"/>
              </w:rPr>
              <w:t>П</w:t>
            </w:r>
            <w:r w:rsidRPr="003360B3">
              <w:rPr>
                <w:rFonts w:ascii="Arial" w:hAnsi="Arial" w:cs="Arial"/>
                <w:sz w:val="20"/>
                <w:szCs w:val="20"/>
                <w:shd w:val="clear" w:color="auto" w:fill="FFFFFF"/>
              </w:rPr>
              <w:t>одібне будівництво в індустріальному парку «Червоноград» дасть поштовх залученню інших учасників та диверсифікації місцевої економіки.</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235C54" w14:textId="77777777" w:rsidR="003360B3" w:rsidRPr="003360B3" w:rsidRDefault="003360B3" w:rsidP="009270BC">
            <w:pPr>
              <w:rPr>
                <w:rFonts w:ascii="Arial" w:hAnsi="Arial" w:cs="Arial"/>
                <w:sz w:val="20"/>
                <w:szCs w:val="20"/>
                <w:lang w:val="uk-UA"/>
              </w:rPr>
            </w:pPr>
            <w:r w:rsidRPr="003360B3">
              <w:rPr>
                <w:rFonts w:ascii="Arial" w:hAnsi="Arial" w:cs="Arial"/>
                <w:sz w:val="20"/>
                <w:szCs w:val="20"/>
                <w:lang w:val="uk-UA"/>
              </w:rPr>
              <w:lastRenderedPageBreak/>
              <w:t>Користувачі освітніх програм перекваліфікації – 1000 осіб</w:t>
            </w:r>
          </w:p>
          <w:p w14:paraId="1E99D6F6" w14:textId="77777777" w:rsidR="003360B3" w:rsidRPr="003360B3" w:rsidRDefault="003360B3" w:rsidP="009270BC">
            <w:pPr>
              <w:tabs>
                <w:tab w:val="left" w:pos="241"/>
              </w:tabs>
              <w:jc w:val="both"/>
              <w:rPr>
                <w:rFonts w:ascii="Arial" w:hAnsi="Arial" w:cs="Arial"/>
                <w:sz w:val="20"/>
                <w:szCs w:val="20"/>
                <w:shd w:val="clear" w:color="auto" w:fill="FFFFFF"/>
                <w:lang w:val="uk-UA"/>
              </w:rPr>
            </w:pPr>
            <w:r w:rsidRPr="00A576A6">
              <w:rPr>
                <w:rFonts w:ascii="Arial" w:hAnsi="Arial" w:cs="Arial"/>
                <w:sz w:val="20"/>
                <w:szCs w:val="20"/>
                <w:shd w:val="clear" w:color="auto" w:fill="FFFFFF"/>
                <w:lang w:val="uk-UA"/>
              </w:rPr>
              <w:t>Підприємства охоплені нефінансовою підтримкою -</w:t>
            </w:r>
            <w:r w:rsidRPr="003360B3">
              <w:rPr>
                <w:rFonts w:ascii="Arial" w:hAnsi="Arial" w:cs="Arial"/>
                <w:sz w:val="20"/>
                <w:szCs w:val="20"/>
                <w:shd w:val="clear" w:color="auto" w:fill="FFFFFF"/>
                <w:lang w:val="uk-UA"/>
              </w:rPr>
              <w:t xml:space="preserve"> 100</w:t>
            </w:r>
          </w:p>
          <w:p w14:paraId="0ED86A0C" w14:textId="77777777" w:rsidR="003360B3" w:rsidRPr="003360B3" w:rsidRDefault="003360B3" w:rsidP="009270BC">
            <w:pPr>
              <w:rPr>
                <w:rFonts w:ascii="Arial" w:hAnsi="Arial" w:cs="Arial"/>
                <w:sz w:val="20"/>
                <w:szCs w:val="20"/>
                <w:lang w:val="uk-UA"/>
              </w:rPr>
            </w:pPr>
          </w:p>
          <w:p w14:paraId="1F68F733" w14:textId="77777777" w:rsidR="003360B3" w:rsidRPr="003360B3" w:rsidRDefault="003360B3" w:rsidP="009270BC">
            <w:pPr>
              <w:rPr>
                <w:rFonts w:ascii="Arial" w:hAnsi="Arial" w:cs="Arial"/>
                <w:sz w:val="20"/>
                <w:szCs w:val="20"/>
                <w:lang w:val="uk-UA"/>
              </w:rPr>
            </w:pPr>
          </w:p>
        </w:tc>
      </w:tr>
      <w:tr w:rsidR="003360B3" w:rsidRPr="003360B3" w14:paraId="33B6F7FD"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E7DDDD" w:themeFill="accent6" w:themeFillTint="33"/>
            <w:tcMar>
              <w:top w:w="0" w:type="dxa"/>
              <w:left w:w="115" w:type="dxa"/>
              <w:bottom w:w="0" w:type="dxa"/>
              <w:right w:w="115" w:type="dxa"/>
            </w:tcMar>
            <w:hideMark/>
          </w:tcPr>
          <w:p w14:paraId="673D3F6C" w14:textId="77777777" w:rsidR="003360B3" w:rsidRPr="003360B3" w:rsidRDefault="003360B3" w:rsidP="009270BC">
            <w:pPr>
              <w:ind w:right="-108"/>
              <w:jc w:val="center"/>
              <w:rPr>
                <w:rStyle w:val="afff"/>
                <w:rFonts w:ascii="Arial" w:hAnsi="Arial" w:cs="Arial"/>
                <w:i w:val="0"/>
                <w:sz w:val="20"/>
                <w:szCs w:val="20"/>
                <w:lang w:val="uk-UA"/>
              </w:rPr>
            </w:pPr>
            <w:r w:rsidRPr="003360B3">
              <w:rPr>
                <w:rFonts w:ascii="Arial" w:eastAsia="Calibri" w:hAnsi="Arial" w:cs="Arial"/>
                <w:sz w:val="20"/>
                <w:szCs w:val="20"/>
                <w:lang w:val="uk-UA" w:eastAsia="ru-RU"/>
              </w:rPr>
              <w:lastRenderedPageBreak/>
              <w:t>С.3. Розвиток альтернативних джерел енергії, зеленої енергетики</w:t>
            </w:r>
          </w:p>
        </w:tc>
      </w:tr>
      <w:tr w:rsidR="003360B3" w:rsidRPr="003360B3" w14:paraId="06963B75" w14:textId="77777777" w:rsidTr="009270BC">
        <w:trPr>
          <w:gridAfter w:val="4"/>
          <w:wAfter w:w="12232" w:type="dxa"/>
          <w:trHeight w:val="2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D547204" w14:textId="25AF4FFC" w:rsidR="003360B3" w:rsidRPr="003360B3" w:rsidRDefault="003360B3" w:rsidP="009270BC">
            <w:pPr>
              <w:rPr>
                <w:rFonts w:ascii="Arial" w:hAnsi="Arial" w:cs="Arial"/>
                <w:sz w:val="20"/>
                <w:szCs w:val="20"/>
              </w:rPr>
            </w:pPr>
            <w:r w:rsidRPr="003360B3">
              <w:rPr>
                <w:rFonts w:ascii="Arial" w:hAnsi="Arial" w:cs="Arial"/>
                <w:b/>
                <w:bCs/>
                <w:sz w:val="20"/>
                <w:szCs w:val="20"/>
              </w:rPr>
              <w:t xml:space="preserve">Створення Регіонального інкубатора відновлюваної енергетики у </w:t>
            </w:r>
            <w:r w:rsidR="00CA5FEF" w:rsidRPr="00383580">
              <w:rPr>
                <w:rFonts w:ascii="Arial" w:hAnsi="Arial" w:cs="Arial"/>
                <w:b/>
                <w:bCs/>
                <w:sz w:val="20"/>
                <w:szCs w:val="20"/>
              </w:rPr>
              <w:t>Червоноградськ</w:t>
            </w:r>
            <w:r w:rsidR="00CA5FEF">
              <w:rPr>
                <w:rFonts w:ascii="Arial" w:hAnsi="Arial" w:cs="Arial"/>
                <w:b/>
                <w:bCs/>
                <w:sz w:val="20"/>
                <w:szCs w:val="20"/>
                <w:lang w:val="uk-UA"/>
              </w:rPr>
              <w:t>ій</w:t>
            </w:r>
            <w:r w:rsidR="00CA5FEF" w:rsidRPr="00CB44C1">
              <w:rPr>
                <w:rFonts w:ascii="Arial" w:hAnsi="Arial" w:cs="Arial"/>
                <w:lang w:val="uk-UA"/>
              </w:rPr>
              <w:t xml:space="preserve"> </w:t>
            </w:r>
            <w:r w:rsidRPr="003360B3">
              <w:rPr>
                <w:rFonts w:ascii="Arial" w:hAnsi="Arial" w:cs="Arial"/>
                <w:b/>
                <w:bCs/>
                <w:sz w:val="20"/>
                <w:szCs w:val="20"/>
              </w:rPr>
              <w:t>громаді на базі енергетичного дерева павловнії</w:t>
            </w:r>
          </w:p>
          <w:p w14:paraId="7BA6B367" w14:textId="77777777" w:rsidR="003360B3" w:rsidRPr="003360B3" w:rsidRDefault="003360B3" w:rsidP="009270BC">
            <w:pPr>
              <w:rPr>
                <w:rFonts w:ascii="Arial" w:hAnsi="Arial" w:cs="Arial"/>
                <w:b/>
                <w:bCs/>
                <w:sz w:val="20"/>
                <w:szCs w:val="20"/>
                <w:shd w:val="clear" w:color="auto" w:fill="FFFFFF"/>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3D8036" w14:textId="71D1BB76" w:rsidR="003360B3" w:rsidRPr="003360B3" w:rsidRDefault="006549FD" w:rsidP="009270BC">
            <w:pPr>
              <w:ind w:right="-108"/>
              <w:jc w:val="center"/>
              <w:rPr>
                <w:rFonts w:ascii="Arial" w:hAnsi="Arial" w:cs="Arial"/>
                <w:sz w:val="20"/>
                <w:szCs w:val="20"/>
                <w:shd w:val="clear" w:color="auto" w:fill="FFFFFF"/>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6C72F4" w14:textId="77777777" w:rsidR="003360B3" w:rsidRPr="003360B3" w:rsidRDefault="003360B3" w:rsidP="009270BC">
            <w:pPr>
              <w:ind w:left="-112" w:right="-104"/>
              <w:jc w:val="center"/>
              <w:rPr>
                <w:rFonts w:ascii="Arial" w:hAnsi="Arial" w:cs="Arial"/>
                <w:sz w:val="20"/>
                <w:szCs w:val="20"/>
                <w:shd w:val="clear" w:color="auto" w:fill="FFFFFF"/>
              </w:rPr>
            </w:pPr>
            <w:r w:rsidRPr="003360B3">
              <w:rPr>
                <w:rFonts w:ascii="Arial" w:hAnsi="Arial" w:cs="Arial"/>
                <w:sz w:val="20"/>
                <w:szCs w:val="20"/>
              </w:rPr>
              <w:t>9 600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82E497" w14:textId="4F518DC9" w:rsidR="003360B3" w:rsidRPr="003360B3" w:rsidRDefault="003360B3" w:rsidP="009270BC">
            <w:pPr>
              <w:rPr>
                <w:rFonts w:ascii="Arial" w:hAnsi="Arial" w:cs="Arial"/>
                <w:sz w:val="20"/>
                <w:szCs w:val="20"/>
              </w:rPr>
            </w:pPr>
            <w:r w:rsidRPr="003360B3">
              <w:rPr>
                <w:rFonts w:ascii="Arial" w:hAnsi="Arial" w:cs="Arial"/>
                <w:sz w:val="20"/>
                <w:szCs w:val="20"/>
              </w:rPr>
              <w:t xml:space="preserve">Децентралізація малої генерації електроенергії та теплопостачання з метою створення замкнутого циклу вирощування енергетичної сировини та її використання для потреб теплопостачання шляхом проведення комплексного дослідження та розробка концепції щодо створення Регіонального інкубатора відновлюваної енергетики у </w:t>
            </w:r>
            <w:r w:rsidR="00CA5FEF" w:rsidRPr="00CA5FEF">
              <w:rPr>
                <w:rFonts w:ascii="Arial" w:hAnsi="Arial" w:cs="Arial"/>
                <w:sz w:val="20"/>
                <w:szCs w:val="20"/>
              </w:rPr>
              <w:t>Червоноградськ</w:t>
            </w:r>
            <w:r w:rsidR="00CA5FEF" w:rsidRPr="00CA5FEF">
              <w:rPr>
                <w:rFonts w:ascii="Arial" w:hAnsi="Arial" w:cs="Arial"/>
                <w:sz w:val="20"/>
                <w:szCs w:val="20"/>
                <w:lang w:val="uk-UA"/>
              </w:rPr>
              <w:t>ій</w:t>
            </w:r>
            <w:r w:rsidR="00CA5FEF" w:rsidRPr="00CB44C1">
              <w:rPr>
                <w:rFonts w:ascii="Arial" w:hAnsi="Arial" w:cs="Arial"/>
                <w:lang w:val="uk-UA"/>
              </w:rPr>
              <w:t xml:space="preserve"> </w:t>
            </w:r>
            <w:r w:rsidRPr="003360B3">
              <w:rPr>
                <w:rFonts w:ascii="Arial" w:hAnsi="Arial" w:cs="Arial"/>
                <w:sz w:val="20"/>
                <w:szCs w:val="20"/>
              </w:rPr>
              <w:t>громаді на основі висадки швидкорослих енергетичних рослин - дерев павловнії; закупівля та висадка 10 000 дерев павловнії; придбання, налагодження та запуск виробничої лінії з виробництва деревних пелет з деревини павловнії.</w:t>
            </w:r>
          </w:p>
          <w:p w14:paraId="0288488E" w14:textId="77777777" w:rsidR="003360B3" w:rsidRPr="003360B3" w:rsidRDefault="003360B3" w:rsidP="009270BC">
            <w:pPr>
              <w:rPr>
                <w:rFonts w:ascii="Arial" w:hAnsi="Arial" w:cs="Arial"/>
                <w:sz w:val="20"/>
                <w:szCs w:val="20"/>
                <w:shd w:val="clear" w:color="auto" w:fill="FFFFFF"/>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541EF1" w14:textId="77777777" w:rsidR="003360B3" w:rsidRPr="003360B3" w:rsidRDefault="003360B3" w:rsidP="009270BC">
            <w:pPr>
              <w:ind w:right="160"/>
              <w:rPr>
                <w:rFonts w:ascii="Arial" w:hAnsi="Arial" w:cs="Arial"/>
                <w:sz w:val="20"/>
                <w:szCs w:val="20"/>
                <w:lang w:val="uk-UA"/>
              </w:rPr>
            </w:pPr>
            <w:r w:rsidRPr="003360B3">
              <w:rPr>
                <w:rFonts w:ascii="Arial" w:eastAsia="Times New Roman" w:hAnsi="Arial" w:cs="Arial"/>
                <w:sz w:val="20"/>
                <w:szCs w:val="20"/>
              </w:rPr>
              <w:t>Кількість впроваджених проєктів енергоефективності у громаді, одиниць</w:t>
            </w:r>
            <w:r w:rsidRPr="003360B3">
              <w:rPr>
                <w:rFonts w:ascii="Arial" w:hAnsi="Arial" w:cs="Arial"/>
                <w:sz w:val="20"/>
                <w:szCs w:val="20"/>
                <w:lang w:val="uk-UA"/>
              </w:rPr>
              <w:t xml:space="preserve"> – 1</w:t>
            </w:r>
          </w:p>
          <w:p w14:paraId="5333D599" w14:textId="77777777" w:rsidR="003360B3" w:rsidRPr="003360B3" w:rsidRDefault="003360B3" w:rsidP="009270BC">
            <w:pPr>
              <w:ind w:right="160"/>
              <w:rPr>
                <w:rFonts w:ascii="Arial" w:hAnsi="Arial" w:cs="Arial"/>
                <w:sz w:val="20"/>
                <w:szCs w:val="20"/>
                <w:lang w:val="uk-UA"/>
              </w:rPr>
            </w:pPr>
            <w:r w:rsidRPr="003360B3">
              <w:rPr>
                <w:rFonts w:ascii="Arial" w:hAnsi="Arial" w:cs="Arial"/>
                <w:sz w:val="20"/>
                <w:szCs w:val="20"/>
                <w:lang w:val="uk-UA"/>
              </w:rPr>
              <w:t>Створені робочі місця - 5</w:t>
            </w:r>
          </w:p>
        </w:tc>
      </w:tr>
      <w:tr w:rsidR="003360B3" w:rsidRPr="003360B3" w14:paraId="41C9F72C" w14:textId="77777777" w:rsidTr="009270BC">
        <w:trPr>
          <w:gridAfter w:val="4"/>
          <w:wAfter w:w="12232" w:type="dxa"/>
          <w:trHeight w:val="2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C73A80F" w14:textId="77777777" w:rsidR="003360B3" w:rsidRPr="003360B3" w:rsidRDefault="003360B3" w:rsidP="009270BC">
            <w:pPr>
              <w:rPr>
                <w:rFonts w:ascii="Arial" w:hAnsi="Arial" w:cs="Arial"/>
                <w:b/>
                <w:bCs/>
                <w:sz w:val="20"/>
                <w:szCs w:val="20"/>
              </w:rPr>
            </w:pPr>
            <w:r w:rsidRPr="003360B3">
              <w:rPr>
                <w:rFonts w:ascii="Arial" w:hAnsi="Arial" w:cs="Arial"/>
                <w:b/>
                <w:bCs/>
                <w:sz w:val="20"/>
                <w:szCs w:val="20"/>
              </w:rPr>
              <w:lastRenderedPageBreak/>
              <w:t>Встановлення сонячних електростанцій для системи водопостачання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0315E7" w14:textId="386C1E04" w:rsidR="003360B3" w:rsidRPr="003360B3" w:rsidRDefault="006549FD" w:rsidP="009270BC">
            <w:pPr>
              <w:ind w:right="-108"/>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 xml:space="preserve">міська територіальна громада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6BF936"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12 704,2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447298" w14:textId="085BE660" w:rsidR="003360B3" w:rsidRPr="003360B3" w:rsidRDefault="003360B3" w:rsidP="009270BC">
            <w:pPr>
              <w:rPr>
                <w:rFonts w:ascii="Arial" w:hAnsi="Arial" w:cs="Arial"/>
                <w:sz w:val="20"/>
                <w:szCs w:val="20"/>
              </w:rPr>
            </w:pPr>
            <w:r w:rsidRPr="003360B3">
              <w:rPr>
                <w:rFonts w:ascii="Arial" w:hAnsi="Arial" w:cs="Arial"/>
                <w:sz w:val="20"/>
                <w:szCs w:val="20"/>
              </w:rPr>
              <w:t xml:space="preserve">Створення умов для безперебійного енергоживлення об’єктів водопостачання шляхом встановлення сонячних електростанцій на трьох водозаборах </w:t>
            </w:r>
            <w:r w:rsidR="00CA5FEF" w:rsidRPr="00CA5FEF">
              <w:rPr>
                <w:rFonts w:ascii="Arial" w:hAnsi="Arial" w:cs="Arial"/>
                <w:sz w:val="20"/>
                <w:szCs w:val="20"/>
              </w:rPr>
              <w:t>Червоноградської</w:t>
            </w:r>
            <w:r w:rsidR="00CA5FEF" w:rsidRPr="00CB44C1">
              <w:rPr>
                <w:rFonts w:ascii="Arial" w:hAnsi="Arial" w:cs="Arial"/>
                <w:lang w:val="uk-UA"/>
              </w:rPr>
              <w:t xml:space="preserve"> </w:t>
            </w:r>
            <w:r w:rsidRPr="003360B3">
              <w:rPr>
                <w:rFonts w:ascii="Arial" w:hAnsi="Arial" w:cs="Arial"/>
                <w:sz w:val="20"/>
                <w:szCs w:val="20"/>
              </w:rPr>
              <w:t>громади.</w:t>
            </w: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ED134C" w14:textId="77777777" w:rsidR="003360B3" w:rsidRPr="003360B3" w:rsidRDefault="003360B3" w:rsidP="009270BC">
            <w:pPr>
              <w:rPr>
                <w:rFonts w:ascii="Arial" w:hAnsi="Arial" w:cs="Arial"/>
                <w:sz w:val="20"/>
                <w:szCs w:val="20"/>
              </w:rPr>
            </w:pPr>
            <w:r w:rsidRPr="003360B3">
              <w:rPr>
                <w:rFonts w:ascii="Arial" w:hAnsi="Arial" w:cs="Arial"/>
                <w:sz w:val="20"/>
                <w:szCs w:val="20"/>
              </w:rPr>
              <w:t>Загальна</w:t>
            </w:r>
          </w:p>
          <w:p w14:paraId="000A41E6" w14:textId="77777777" w:rsidR="003360B3" w:rsidRPr="003360B3" w:rsidRDefault="003360B3" w:rsidP="009270BC">
            <w:pPr>
              <w:rPr>
                <w:rFonts w:ascii="Arial" w:hAnsi="Arial" w:cs="Arial"/>
                <w:sz w:val="20"/>
                <w:szCs w:val="20"/>
              </w:rPr>
            </w:pPr>
            <w:r w:rsidRPr="003360B3">
              <w:rPr>
                <w:rFonts w:ascii="Arial" w:hAnsi="Arial" w:cs="Arial"/>
                <w:sz w:val="20"/>
                <w:szCs w:val="20"/>
              </w:rPr>
              <w:t>потужність створених об’єктів відновлюваної енергетики – 0,22 МВт </w:t>
            </w:r>
          </w:p>
          <w:p w14:paraId="248ECEA0" w14:textId="77777777" w:rsidR="003360B3" w:rsidRPr="003360B3" w:rsidRDefault="003360B3" w:rsidP="009270BC">
            <w:pPr>
              <w:rPr>
                <w:rFonts w:ascii="Arial" w:hAnsi="Arial" w:cs="Arial"/>
                <w:sz w:val="20"/>
                <w:szCs w:val="20"/>
              </w:rPr>
            </w:pPr>
          </w:p>
          <w:p w14:paraId="1599A134" w14:textId="77777777" w:rsidR="003360B3" w:rsidRPr="003360B3" w:rsidRDefault="003360B3" w:rsidP="009270BC">
            <w:pPr>
              <w:ind w:right="160"/>
              <w:rPr>
                <w:rFonts w:ascii="Arial" w:hAnsi="Arial" w:cs="Arial"/>
                <w:sz w:val="20"/>
                <w:szCs w:val="20"/>
                <w:shd w:val="clear" w:color="auto" w:fill="FFFFFF"/>
              </w:rPr>
            </w:pPr>
            <w:r w:rsidRPr="003360B3">
              <w:rPr>
                <w:rFonts w:ascii="Arial" w:hAnsi="Arial" w:cs="Arial"/>
                <w:sz w:val="20"/>
                <w:szCs w:val="20"/>
                <w:shd w:val="clear" w:color="auto" w:fill="FFFFFF"/>
              </w:rPr>
              <w:t>Підприємства охоплені фінансовою підтримкою - 2 од.</w:t>
            </w:r>
          </w:p>
        </w:tc>
      </w:tr>
      <w:tr w:rsidR="003360B3" w:rsidRPr="003360B3" w14:paraId="1C6B29B7" w14:textId="77777777" w:rsidTr="009270BC">
        <w:trPr>
          <w:gridAfter w:val="4"/>
          <w:wAfter w:w="12232" w:type="dxa"/>
          <w:trHeight w:val="22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1C1E0F" w14:textId="77777777" w:rsidR="003360B3" w:rsidRPr="003360B3" w:rsidRDefault="003360B3" w:rsidP="009270BC">
            <w:pPr>
              <w:rPr>
                <w:rFonts w:ascii="Arial" w:hAnsi="Arial" w:cs="Arial"/>
                <w:b/>
                <w:bCs/>
                <w:sz w:val="20"/>
                <w:szCs w:val="20"/>
              </w:rPr>
            </w:pPr>
            <w:r w:rsidRPr="003360B3">
              <w:rPr>
                <w:rFonts w:ascii="Arial" w:hAnsi="Arial" w:cs="Arial"/>
                <w:b/>
                <w:bCs/>
                <w:sz w:val="20"/>
                <w:szCs w:val="20"/>
              </w:rPr>
              <w:t>Сприяння залученню інвестицій у розвиток відновлюваної енергетики вугільного мікрорегіону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BA25CD" w14:textId="6FE27ABC" w:rsidR="003360B3" w:rsidRPr="003360B3" w:rsidRDefault="006549FD" w:rsidP="009270BC">
            <w:pPr>
              <w:ind w:right="-108"/>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 xml:space="preserve">міська територіальна громада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490928"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shd w:val="clear" w:color="auto" w:fill="FFFFFF"/>
              </w:rPr>
              <w:t>20 000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F11BA6"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Сприяння диверсифікації виробництва електроенергії у вугільному мікрорегіоні за рахунок покращення системи стратегічного планування, впровадження інвестиційних проєктів та інвестиційного супроводу бізнесу в галузі відновлюваної енергетики (СЕС, ВЕС, ГЕС).</w:t>
            </w:r>
          </w:p>
          <w:p w14:paraId="69BE7A28" w14:textId="77777777" w:rsidR="003360B3" w:rsidRPr="003360B3" w:rsidRDefault="003360B3" w:rsidP="009270BC">
            <w:pPr>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613BFA"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 xml:space="preserve">Створені робочі місця - 100 </w:t>
            </w:r>
          </w:p>
          <w:p w14:paraId="6C46D1CA" w14:textId="77777777" w:rsidR="003360B3" w:rsidRPr="003360B3" w:rsidRDefault="003360B3" w:rsidP="009270BC">
            <w:pPr>
              <w:rPr>
                <w:rFonts w:ascii="Arial" w:hAnsi="Arial" w:cs="Arial"/>
                <w:sz w:val="20"/>
                <w:szCs w:val="20"/>
              </w:rPr>
            </w:pPr>
          </w:p>
          <w:p w14:paraId="73EB28C4" w14:textId="777777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Загальна потужність створених об’єктів відновлюваної енергетики - 40,5 МВт</w:t>
            </w:r>
          </w:p>
          <w:p w14:paraId="1F87E71C" w14:textId="77777777" w:rsidR="003360B3" w:rsidRPr="003360B3" w:rsidRDefault="003360B3" w:rsidP="009270BC">
            <w:pPr>
              <w:rPr>
                <w:rFonts w:ascii="Arial" w:hAnsi="Arial" w:cs="Arial"/>
                <w:sz w:val="20"/>
                <w:szCs w:val="20"/>
              </w:rPr>
            </w:pPr>
          </w:p>
          <w:p w14:paraId="3BB9D30C" w14:textId="77777777" w:rsidR="003360B3" w:rsidRPr="003360B3" w:rsidRDefault="003360B3" w:rsidP="009270BC">
            <w:pPr>
              <w:ind w:right="160"/>
              <w:rPr>
                <w:rFonts w:ascii="Arial" w:hAnsi="Arial" w:cs="Arial"/>
                <w:sz w:val="20"/>
                <w:szCs w:val="20"/>
              </w:rPr>
            </w:pPr>
            <w:r w:rsidRPr="003360B3">
              <w:rPr>
                <w:rFonts w:ascii="Arial" w:hAnsi="Arial" w:cs="Arial"/>
                <w:sz w:val="20"/>
                <w:szCs w:val="20"/>
                <w:shd w:val="clear" w:color="auto" w:fill="FFFFFF"/>
              </w:rPr>
              <w:t>Створені потужності відновлюваної енергетики - 5 од.</w:t>
            </w:r>
          </w:p>
          <w:p w14:paraId="62E23DD6" w14:textId="77777777" w:rsidR="003360B3" w:rsidRPr="003360B3" w:rsidRDefault="003360B3" w:rsidP="009270BC">
            <w:pPr>
              <w:rPr>
                <w:rFonts w:ascii="Arial" w:hAnsi="Arial" w:cs="Arial"/>
                <w:sz w:val="20"/>
                <w:szCs w:val="20"/>
              </w:rPr>
            </w:pPr>
          </w:p>
        </w:tc>
      </w:tr>
      <w:tr w:rsidR="003360B3" w:rsidRPr="003360B3" w14:paraId="71D55C07"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E7DDDD" w:themeFill="accent6" w:themeFillTint="33"/>
            <w:tcMar>
              <w:top w:w="0" w:type="dxa"/>
              <w:left w:w="115" w:type="dxa"/>
              <w:bottom w:w="0" w:type="dxa"/>
              <w:right w:w="115" w:type="dxa"/>
            </w:tcMar>
            <w:hideMark/>
          </w:tcPr>
          <w:p w14:paraId="562C0554" w14:textId="77777777" w:rsidR="003360B3" w:rsidRPr="003360B3" w:rsidRDefault="003360B3" w:rsidP="009270BC">
            <w:pPr>
              <w:ind w:right="-108"/>
              <w:jc w:val="center"/>
              <w:rPr>
                <w:rFonts w:ascii="Arial" w:hAnsi="Arial" w:cs="Arial"/>
                <w:sz w:val="20"/>
                <w:szCs w:val="20"/>
              </w:rPr>
            </w:pPr>
            <w:r w:rsidRPr="003360B3">
              <w:rPr>
                <w:rFonts w:ascii="Arial" w:eastAsia="Calibri" w:hAnsi="Arial" w:cs="Arial"/>
                <w:sz w:val="20"/>
                <w:szCs w:val="20"/>
                <w:lang w:eastAsia="ru-RU"/>
              </w:rPr>
              <w:t>С.4. Сучасні екологічно дружні простори для дозвілля та відновлення</w:t>
            </w:r>
          </w:p>
        </w:tc>
      </w:tr>
      <w:tr w:rsidR="003360B3" w:rsidRPr="003360B3" w14:paraId="094E0BF2" w14:textId="77777777" w:rsidTr="009270BC">
        <w:trPr>
          <w:gridAfter w:val="4"/>
          <w:wAfter w:w="12232" w:type="dxa"/>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3863B1" w14:textId="7CB4DC28" w:rsidR="003360B3" w:rsidRPr="003360B3" w:rsidRDefault="003360B3" w:rsidP="009270BC">
            <w:pPr>
              <w:rPr>
                <w:rFonts w:ascii="Arial" w:hAnsi="Arial" w:cs="Arial"/>
                <w:sz w:val="20"/>
                <w:szCs w:val="20"/>
              </w:rPr>
            </w:pPr>
            <w:r w:rsidRPr="003360B3">
              <w:rPr>
                <w:rFonts w:ascii="Arial" w:hAnsi="Arial" w:cs="Arial"/>
                <w:b/>
                <w:bCs/>
                <w:sz w:val="20"/>
                <w:szCs w:val="20"/>
                <w:shd w:val="clear" w:color="auto" w:fill="FFFFFF"/>
              </w:rPr>
              <w:t xml:space="preserve">Концепція  планування інклюзивних громадських просторів у населених пунктів </w:t>
            </w:r>
            <w:r w:rsidR="00CA5FEF" w:rsidRPr="00383580">
              <w:rPr>
                <w:rFonts w:ascii="Arial" w:hAnsi="Arial" w:cs="Arial"/>
                <w:b/>
                <w:bCs/>
                <w:sz w:val="20"/>
                <w:szCs w:val="20"/>
              </w:rPr>
              <w:t>Червоноградської</w:t>
            </w:r>
            <w:r w:rsidR="00CA5FEF" w:rsidRPr="00CB44C1">
              <w:rPr>
                <w:rFonts w:ascii="Arial" w:hAnsi="Arial" w:cs="Arial"/>
                <w:lang w:val="uk-UA"/>
              </w:rPr>
              <w:t xml:space="preserve"> </w:t>
            </w:r>
            <w:r w:rsidRPr="003360B3">
              <w:rPr>
                <w:rFonts w:ascii="Arial" w:hAnsi="Arial" w:cs="Arial"/>
                <w:b/>
                <w:bCs/>
                <w:sz w:val="20"/>
                <w:szCs w:val="20"/>
                <w:shd w:val="clear" w:color="auto" w:fill="FFFFFF"/>
              </w:rPr>
              <w:t>громади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554D8D" w14:textId="24D4D077" w:rsidR="003360B3" w:rsidRPr="003360B3" w:rsidRDefault="006549FD" w:rsidP="009270BC">
            <w:pPr>
              <w:ind w:right="-108"/>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8CE24D"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shd w:val="clear" w:color="auto" w:fill="FFFFFF"/>
              </w:rPr>
              <w:t>2 000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D29A22" w14:textId="617BB277" w:rsidR="003360B3" w:rsidRPr="003360B3" w:rsidRDefault="003360B3" w:rsidP="009270BC">
            <w:pPr>
              <w:rPr>
                <w:rFonts w:ascii="Arial" w:hAnsi="Arial" w:cs="Arial"/>
                <w:sz w:val="20"/>
                <w:szCs w:val="20"/>
              </w:rPr>
            </w:pPr>
            <w:r w:rsidRPr="003360B3">
              <w:rPr>
                <w:rFonts w:ascii="Arial" w:hAnsi="Arial" w:cs="Arial"/>
                <w:sz w:val="20"/>
                <w:szCs w:val="20"/>
                <w:shd w:val="clear" w:color="auto" w:fill="FFFFFF"/>
              </w:rPr>
              <w:t>Створення сучасних, інклюзивних та доступних громадських просторів у населених пункт</w:t>
            </w:r>
            <w:r w:rsidR="00CA5FEF">
              <w:rPr>
                <w:rFonts w:ascii="Arial" w:hAnsi="Arial" w:cs="Arial"/>
                <w:sz w:val="20"/>
                <w:szCs w:val="20"/>
                <w:shd w:val="clear" w:color="auto" w:fill="FFFFFF"/>
                <w:lang w:val="uk-UA"/>
              </w:rPr>
              <w:t>ів</w:t>
            </w:r>
            <w:r w:rsidRPr="003360B3">
              <w:rPr>
                <w:rFonts w:ascii="Arial" w:hAnsi="Arial" w:cs="Arial"/>
                <w:sz w:val="20"/>
                <w:szCs w:val="20"/>
                <w:shd w:val="clear" w:color="auto" w:fill="FFFFFF"/>
              </w:rPr>
              <w:t xml:space="preserve"> </w:t>
            </w:r>
            <w:r w:rsidR="00CA5FEF" w:rsidRPr="00CA5FEF">
              <w:rPr>
                <w:rFonts w:ascii="Arial" w:hAnsi="Arial" w:cs="Arial"/>
                <w:sz w:val="20"/>
                <w:szCs w:val="20"/>
              </w:rPr>
              <w:t>Червоноградської</w:t>
            </w:r>
            <w:r w:rsidR="00CA5FEF" w:rsidRPr="00CB44C1">
              <w:rPr>
                <w:rFonts w:ascii="Arial" w:hAnsi="Arial" w:cs="Arial"/>
                <w:lang w:val="uk-UA"/>
              </w:rPr>
              <w:t xml:space="preserve"> </w:t>
            </w:r>
            <w:r w:rsidRPr="003360B3">
              <w:rPr>
                <w:rFonts w:ascii="Arial" w:hAnsi="Arial" w:cs="Arial"/>
                <w:sz w:val="20"/>
                <w:szCs w:val="20"/>
                <w:shd w:val="clear" w:color="auto" w:fill="FFFFFF"/>
              </w:rPr>
              <w:t xml:space="preserve">громади, які стануть місцем для спілкування, активного відпочинку та інтеграції різних соціальних груп, </w:t>
            </w:r>
            <w:r w:rsidRPr="003360B3">
              <w:rPr>
                <w:rFonts w:ascii="Arial" w:hAnsi="Arial" w:cs="Arial"/>
                <w:sz w:val="20"/>
                <w:szCs w:val="20"/>
                <w:shd w:val="clear" w:color="auto" w:fill="FFFFFF"/>
              </w:rPr>
              <w:lastRenderedPageBreak/>
              <w:t>зокрема шахтарів, людей з інвалідністю, ветеранів та внутрішньо переміщених осіб. В межах реалізації проєктів передбачається планування та дизайн концепцій для інклюзивних просторів та їх облаштування.</w:t>
            </w:r>
          </w:p>
          <w:p w14:paraId="176FF55A" w14:textId="77777777" w:rsidR="003360B3" w:rsidRPr="003360B3" w:rsidRDefault="003360B3" w:rsidP="009270BC">
            <w:pPr>
              <w:ind w:right="160"/>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243FDC" w14:textId="77777777" w:rsidR="003360B3" w:rsidRPr="003360B3" w:rsidRDefault="003360B3" w:rsidP="009270BC">
            <w:pPr>
              <w:rPr>
                <w:rFonts w:ascii="Arial" w:hAnsi="Arial" w:cs="Arial"/>
                <w:sz w:val="20"/>
                <w:szCs w:val="20"/>
                <w:lang w:val="uk-UA"/>
              </w:rPr>
            </w:pPr>
            <w:r w:rsidRPr="003360B3">
              <w:rPr>
                <w:rFonts w:ascii="Arial" w:hAnsi="Arial" w:cs="Arial"/>
                <w:sz w:val="20"/>
                <w:szCs w:val="20"/>
                <w:shd w:val="clear" w:color="auto" w:fill="FFFFFF"/>
              </w:rPr>
              <w:lastRenderedPageBreak/>
              <w:t xml:space="preserve">Кількість інфраструктурних об'єктів та виробничих об’єктів, забезпечених технічною документацією - </w:t>
            </w:r>
            <w:r w:rsidRPr="003360B3">
              <w:rPr>
                <w:rFonts w:ascii="Arial" w:hAnsi="Arial" w:cs="Arial"/>
                <w:sz w:val="20"/>
                <w:szCs w:val="20"/>
                <w:shd w:val="clear" w:color="auto" w:fill="FFFFFF"/>
                <w:lang w:val="uk-UA"/>
              </w:rPr>
              <w:t>1</w:t>
            </w:r>
          </w:p>
          <w:p w14:paraId="32B29D4F" w14:textId="77777777" w:rsidR="003360B3" w:rsidRPr="003360B3" w:rsidRDefault="003360B3" w:rsidP="009270BC">
            <w:pPr>
              <w:rPr>
                <w:rFonts w:ascii="Arial" w:hAnsi="Arial" w:cs="Arial"/>
                <w:sz w:val="20"/>
                <w:szCs w:val="20"/>
              </w:rPr>
            </w:pPr>
          </w:p>
          <w:p w14:paraId="0949B6FF" w14:textId="77777777" w:rsidR="003360B3" w:rsidRPr="003360B3" w:rsidRDefault="003360B3" w:rsidP="009270BC">
            <w:pPr>
              <w:rPr>
                <w:rFonts w:ascii="Arial" w:hAnsi="Arial" w:cs="Arial"/>
                <w:sz w:val="20"/>
                <w:szCs w:val="20"/>
                <w:lang w:val="uk-UA"/>
              </w:rPr>
            </w:pPr>
            <w:r w:rsidRPr="003360B3">
              <w:rPr>
                <w:rFonts w:ascii="Arial" w:hAnsi="Arial" w:cs="Arial"/>
                <w:sz w:val="20"/>
                <w:szCs w:val="20"/>
                <w:shd w:val="clear" w:color="auto" w:fill="FFFFFF"/>
              </w:rPr>
              <w:lastRenderedPageBreak/>
              <w:t xml:space="preserve">Нові та модернізовані об'єкти дозвілля – </w:t>
            </w:r>
            <w:r w:rsidRPr="003360B3">
              <w:rPr>
                <w:rFonts w:ascii="Arial" w:hAnsi="Arial" w:cs="Arial"/>
                <w:sz w:val="20"/>
                <w:szCs w:val="20"/>
                <w:shd w:val="clear" w:color="auto" w:fill="FFFFFF"/>
                <w:lang w:val="uk-UA"/>
              </w:rPr>
              <w:t>1</w:t>
            </w:r>
          </w:p>
          <w:p w14:paraId="6BFDF933" w14:textId="77777777" w:rsidR="003360B3" w:rsidRPr="003360B3" w:rsidRDefault="003360B3" w:rsidP="009270BC">
            <w:pPr>
              <w:ind w:right="160"/>
              <w:rPr>
                <w:rFonts w:ascii="Arial" w:hAnsi="Arial" w:cs="Arial"/>
                <w:sz w:val="20"/>
                <w:szCs w:val="20"/>
              </w:rPr>
            </w:pPr>
          </w:p>
        </w:tc>
      </w:tr>
      <w:tr w:rsidR="003360B3" w:rsidRPr="003360B3" w14:paraId="641193AF" w14:textId="77777777" w:rsidTr="009270BC">
        <w:trPr>
          <w:gridAfter w:val="4"/>
          <w:wAfter w:w="12232" w:type="dxa"/>
          <w:trHeight w:val="200"/>
        </w:trPr>
        <w:tc>
          <w:tcPr>
            <w:tcW w:w="14737" w:type="dxa"/>
            <w:gridSpan w:val="5"/>
            <w:tcBorders>
              <w:top w:val="single" w:sz="4" w:space="0" w:color="000000"/>
              <w:left w:val="single" w:sz="4" w:space="0" w:color="000000"/>
              <w:bottom w:val="single" w:sz="4" w:space="0" w:color="000000"/>
              <w:right w:val="single" w:sz="4" w:space="0" w:color="000000"/>
            </w:tcBorders>
            <w:shd w:val="clear" w:color="auto" w:fill="E7DDDD" w:themeFill="accent6" w:themeFillTint="33"/>
            <w:tcMar>
              <w:top w:w="0" w:type="dxa"/>
              <w:left w:w="115" w:type="dxa"/>
              <w:bottom w:w="0" w:type="dxa"/>
              <w:right w:w="115" w:type="dxa"/>
            </w:tcMar>
          </w:tcPr>
          <w:p w14:paraId="122D047B" w14:textId="77777777" w:rsidR="003360B3" w:rsidRPr="003360B3" w:rsidRDefault="003360B3" w:rsidP="009270BC">
            <w:pPr>
              <w:jc w:val="center"/>
              <w:rPr>
                <w:rFonts w:ascii="Arial" w:hAnsi="Arial" w:cs="Arial"/>
                <w:sz w:val="20"/>
                <w:szCs w:val="20"/>
              </w:rPr>
            </w:pPr>
            <w:r w:rsidRPr="003360B3">
              <w:rPr>
                <w:rFonts w:ascii="Arial" w:eastAsia="Calibri" w:hAnsi="Arial" w:cs="Arial"/>
                <w:sz w:val="20"/>
                <w:szCs w:val="20"/>
                <w:lang w:eastAsia="ru-RU"/>
              </w:rPr>
              <w:lastRenderedPageBreak/>
              <w:t>С.5. Сучасна система поводження з ТПВ</w:t>
            </w:r>
          </w:p>
        </w:tc>
      </w:tr>
      <w:tr w:rsidR="003360B3" w:rsidRPr="003360B3" w14:paraId="0A9CB63B" w14:textId="77777777" w:rsidTr="009270BC">
        <w:trPr>
          <w:gridAfter w:val="4"/>
          <w:wAfter w:w="12232" w:type="dxa"/>
          <w:trHeight w:val="20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15B98D6" w14:textId="77777777" w:rsidR="003360B3" w:rsidRPr="003360B3" w:rsidRDefault="003360B3" w:rsidP="009270BC">
            <w:pPr>
              <w:rPr>
                <w:rFonts w:ascii="Arial" w:hAnsi="Arial" w:cs="Arial"/>
                <w:sz w:val="20"/>
                <w:szCs w:val="20"/>
              </w:rPr>
            </w:pPr>
            <w:r w:rsidRPr="003360B3">
              <w:rPr>
                <w:rFonts w:ascii="Arial" w:hAnsi="Arial" w:cs="Arial"/>
                <w:b/>
                <w:bCs/>
                <w:sz w:val="20"/>
                <w:szCs w:val="20"/>
              </w:rPr>
              <w:t>Рекультивація тимчасового полігону твердих побутових відходів в м.Шептицький з метою влаштування фотовольтаїчної підстанції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0311AD" w14:textId="36C041CC"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C9DBB6"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t>130 000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CFEA1FF" w14:textId="77777777" w:rsidR="003360B3" w:rsidRPr="003360B3" w:rsidRDefault="003360B3" w:rsidP="009270BC">
            <w:pPr>
              <w:rPr>
                <w:rFonts w:ascii="Arial" w:hAnsi="Arial" w:cs="Arial"/>
                <w:sz w:val="20"/>
                <w:szCs w:val="20"/>
              </w:rPr>
            </w:pPr>
            <w:r w:rsidRPr="003360B3">
              <w:rPr>
                <w:rFonts w:ascii="Arial" w:hAnsi="Arial" w:cs="Arial"/>
                <w:sz w:val="20"/>
                <w:szCs w:val="20"/>
              </w:rPr>
              <w:t>Планування поверхні сміттєзвалища, влаштування  захисного шару, системи газового дренажу, висадження зелених насаджень, що у підсумку дозволить ревіталізувати та рекультивувати 5 га землі. Влаштування на території полігону фотовольтаїчної станції потужністю 1,6 МВт</w:t>
            </w: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F998C0E" w14:textId="77777777" w:rsidR="003360B3" w:rsidRPr="003360B3" w:rsidRDefault="003360B3" w:rsidP="009270BC">
            <w:pPr>
              <w:rPr>
                <w:rFonts w:ascii="Arial" w:hAnsi="Arial" w:cs="Arial"/>
                <w:sz w:val="20"/>
                <w:szCs w:val="20"/>
              </w:rPr>
            </w:pPr>
            <w:r w:rsidRPr="003360B3">
              <w:rPr>
                <w:rFonts w:ascii="Arial" w:hAnsi="Arial" w:cs="Arial"/>
                <w:sz w:val="20"/>
                <w:szCs w:val="20"/>
              </w:rPr>
              <w:t>Площа ревіталізованих та рекультивованих територій - 5 га</w:t>
            </w:r>
          </w:p>
          <w:p w14:paraId="109EB574" w14:textId="77777777" w:rsidR="003360B3" w:rsidRPr="003360B3" w:rsidRDefault="003360B3" w:rsidP="009270BC">
            <w:pPr>
              <w:rPr>
                <w:rFonts w:ascii="Arial" w:hAnsi="Arial" w:cs="Arial"/>
                <w:sz w:val="20"/>
                <w:szCs w:val="20"/>
              </w:rPr>
            </w:pPr>
          </w:p>
          <w:p w14:paraId="33A3D7BE" w14:textId="77777777" w:rsidR="003360B3" w:rsidRPr="003360B3" w:rsidRDefault="003360B3" w:rsidP="009270BC">
            <w:pPr>
              <w:rPr>
                <w:rFonts w:ascii="Arial" w:hAnsi="Arial" w:cs="Arial"/>
                <w:sz w:val="20"/>
                <w:szCs w:val="20"/>
              </w:rPr>
            </w:pPr>
            <w:r w:rsidRPr="003360B3">
              <w:rPr>
                <w:rFonts w:ascii="Arial" w:hAnsi="Arial" w:cs="Arial"/>
                <w:sz w:val="20"/>
                <w:szCs w:val="20"/>
              </w:rPr>
              <w:t>Ревіталізовані та  рекультивовані землі, що використовуються для зелених насаджень, соціального житла, господарського чи іншого використання – 5 га. </w:t>
            </w:r>
          </w:p>
          <w:p w14:paraId="2F985B22" w14:textId="77777777" w:rsidR="003360B3" w:rsidRPr="003360B3" w:rsidRDefault="003360B3" w:rsidP="009270BC">
            <w:pPr>
              <w:rPr>
                <w:rFonts w:ascii="Arial" w:hAnsi="Arial" w:cs="Arial"/>
                <w:sz w:val="20"/>
                <w:szCs w:val="20"/>
              </w:rPr>
            </w:pPr>
          </w:p>
          <w:p w14:paraId="02ECE94B" w14:textId="77777777" w:rsidR="003360B3" w:rsidRPr="003360B3" w:rsidRDefault="003360B3" w:rsidP="009270BC">
            <w:pPr>
              <w:rPr>
                <w:rFonts w:ascii="Arial" w:hAnsi="Arial" w:cs="Arial"/>
                <w:sz w:val="20"/>
                <w:szCs w:val="20"/>
              </w:rPr>
            </w:pPr>
            <w:r w:rsidRPr="003360B3">
              <w:rPr>
                <w:rFonts w:ascii="Arial" w:hAnsi="Arial" w:cs="Arial"/>
                <w:sz w:val="20"/>
                <w:szCs w:val="20"/>
              </w:rPr>
              <w:t>Створені потужності відновлюваної енергетики - 1,6 МВт</w:t>
            </w:r>
          </w:p>
          <w:p w14:paraId="55BE8FBA" w14:textId="77777777" w:rsidR="003360B3" w:rsidRPr="003360B3" w:rsidRDefault="003360B3" w:rsidP="009270BC">
            <w:pPr>
              <w:rPr>
                <w:rFonts w:ascii="Arial" w:hAnsi="Arial" w:cs="Arial"/>
                <w:sz w:val="20"/>
                <w:szCs w:val="20"/>
              </w:rPr>
            </w:pPr>
          </w:p>
        </w:tc>
      </w:tr>
      <w:tr w:rsidR="003360B3" w:rsidRPr="003360B3" w14:paraId="00AB1EF4" w14:textId="77777777" w:rsidTr="009270BC">
        <w:trPr>
          <w:gridAfter w:val="4"/>
          <w:wAfter w:w="12232" w:type="dxa"/>
          <w:trHeight w:val="20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907AFE1" w14:textId="77777777" w:rsidR="003360B3" w:rsidRPr="003360B3" w:rsidRDefault="003360B3" w:rsidP="009270BC">
            <w:pPr>
              <w:rPr>
                <w:rFonts w:ascii="Arial" w:hAnsi="Arial" w:cs="Arial"/>
                <w:sz w:val="20"/>
                <w:szCs w:val="20"/>
              </w:rPr>
            </w:pPr>
            <w:r w:rsidRPr="003360B3">
              <w:rPr>
                <w:rFonts w:ascii="Arial" w:hAnsi="Arial" w:cs="Arial"/>
                <w:b/>
                <w:bCs/>
                <w:sz w:val="20"/>
                <w:szCs w:val="20"/>
              </w:rPr>
              <w:t>Будівництво цеху для виготовлення компосту з відходів зеленого господарства м. Шептицький</w:t>
            </w:r>
          </w:p>
          <w:p w14:paraId="76F31849" w14:textId="77777777" w:rsidR="003360B3" w:rsidRPr="003360B3" w:rsidRDefault="003360B3" w:rsidP="009270BC">
            <w:pPr>
              <w:rPr>
                <w:rFonts w:ascii="Arial" w:hAnsi="Arial" w:cs="Arial"/>
                <w:b/>
                <w:bCs/>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F7A8A5" w14:textId="55C69B19" w:rsidR="003360B3" w:rsidRPr="003360B3" w:rsidRDefault="006549FD" w:rsidP="009270BC">
            <w:pPr>
              <w:jc w:val="center"/>
              <w:rPr>
                <w:rFonts w:ascii="Arial" w:hAnsi="Arial" w:cs="Arial"/>
                <w:sz w:val="20"/>
                <w:szCs w:val="20"/>
              </w:rPr>
            </w:pPr>
            <w:r>
              <w:rPr>
                <w:rFonts w:ascii="Arial" w:hAnsi="Arial" w:cs="Arial"/>
                <w:sz w:val="20"/>
                <w:szCs w:val="20"/>
                <w:lang w:val="uk-UA"/>
              </w:rPr>
              <w:lastRenderedPageBreak/>
              <w:t>Червоноградська</w:t>
            </w:r>
            <w:r w:rsidRPr="003360B3">
              <w:rPr>
                <w:rFonts w:ascii="Arial" w:hAnsi="Arial" w:cs="Arial"/>
                <w:sz w:val="20"/>
                <w:szCs w:val="20"/>
              </w:rPr>
              <w:t xml:space="preserve"> </w:t>
            </w:r>
            <w:r w:rsidR="003360B3" w:rsidRPr="003360B3">
              <w:rPr>
                <w:rFonts w:ascii="Arial" w:hAnsi="Arial" w:cs="Arial"/>
                <w:sz w:val="20"/>
                <w:szCs w:val="20"/>
              </w:rPr>
              <w:t xml:space="preserve">міська </w:t>
            </w:r>
            <w:r w:rsidR="003360B3" w:rsidRPr="003360B3">
              <w:rPr>
                <w:rFonts w:ascii="Arial" w:hAnsi="Arial" w:cs="Arial"/>
                <w:sz w:val="20"/>
                <w:szCs w:val="20"/>
              </w:rPr>
              <w:lastRenderedPageBreak/>
              <w:t>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0DB328"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rPr>
              <w:lastRenderedPageBreak/>
              <w:t>52 000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69EF0FB" w14:textId="77777777" w:rsidR="003360B3" w:rsidRPr="003360B3" w:rsidRDefault="003360B3" w:rsidP="009270BC">
            <w:pPr>
              <w:rPr>
                <w:rFonts w:ascii="Arial" w:hAnsi="Arial" w:cs="Arial"/>
                <w:sz w:val="20"/>
                <w:szCs w:val="20"/>
              </w:rPr>
            </w:pPr>
            <w:r w:rsidRPr="003360B3">
              <w:rPr>
                <w:rFonts w:ascii="Arial" w:hAnsi="Arial" w:cs="Arial"/>
                <w:sz w:val="20"/>
                <w:szCs w:val="20"/>
              </w:rPr>
              <w:t xml:space="preserve">Облаштування цеху для виготовлення компосту на ділянці площею 1,754 га (галерея компостування; тунель </w:t>
            </w:r>
            <w:r w:rsidRPr="003360B3">
              <w:rPr>
                <w:rFonts w:ascii="Arial" w:hAnsi="Arial" w:cs="Arial"/>
                <w:sz w:val="20"/>
                <w:szCs w:val="20"/>
              </w:rPr>
              <w:lastRenderedPageBreak/>
              <w:t>компостування; приміщення повітродувної;</w:t>
            </w:r>
          </w:p>
          <w:p w14:paraId="6A8F92CA" w14:textId="77777777" w:rsidR="003360B3" w:rsidRPr="003360B3" w:rsidRDefault="003360B3" w:rsidP="009270BC">
            <w:pPr>
              <w:rPr>
                <w:rFonts w:ascii="Arial" w:hAnsi="Arial" w:cs="Arial"/>
                <w:sz w:val="20"/>
                <w:szCs w:val="20"/>
              </w:rPr>
            </w:pPr>
            <w:r w:rsidRPr="003360B3">
              <w:rPr>
                <w:rFonts w:ascii="Arial" w:hAnsi="Arial" w:cs="Arial"/>
                <w:sz w:val="20"/>
                <w:szCs w:val="20"/>
              </w:rPr>
              <w:t>приміщення дизель-генераторної; склад-навіс гумусу).</w:t>
            </w:r>
          </w:p>
          <w:p w14:paraId="20FF45C6" w14:textId="77777777" w:rsidR="003360B3" w:rsidRPr="003360B3" w:rsidRDefault="003360B3" w:rsidP="009270BC">
            <w:pPr>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7C24701A" w14:textId="77777777" w:rsidR="003360B3" w:rsidRPr="003360B3" w:rsidRDefault="003360B3" w:rsidP="009270BC">
            <w:pPr>
              <w:rPr>
                <w:rFonts w:ascii="Arial" w:hAnsi="Arial" w:cs="Arial"/>
                <w:sz w:val="20"/>
                <w:szCs w:val="20"/>
                <w:lang w:val="uk-UA"/>
              </w:rPr>
            </w:pPr>
            <w:r w:rsidRPr="003360B3">
              <w:rPr>
                <w:rFonts w:ascii="Arial" w:hAnsi="Arial" w:cs="Arial"/>
                <w:sz w:val="20"/>
                <w:szCs w:val="20"/>
                <w:shd w:val="clear" w:color="auto" w:fill="FFFFFF"/>
              </w:rPr>
              <w:lastRenderedPageBreak/>
              <w:t>Створені об’єкти з тепло-, енергогенеруючими потужностями з біомаси -</w:t>
            </w:r>
            <w:r w:rsidRPr="003360B3">
              <w:rPr>
                <w:rFonts w:ascii="Arial" w:hAnsi="Arial" w:cs="Arial"/>
                <w:sz w:val="20"/>
                <w:szCs w:val="20"/>
                <w:shd w:val="clear" w:color="auto" w:fill="FFFFFF"/>
                <w:lang w:val="uk-UA"/>
              </w:rPr>
              <w:t xml:space="preserve"> </w:t>
            </w:r>
            <w:r w:rsidRPr="003360B3">
              <w:rPr>
                <w:rFonts w:ascii="Arial" w:hAnsi="Arial" w:cs="Arial"/>
                <w:sz w:val="20"/>
                <w:szCs w:val="20"/>
                <w:shd w:val="clear" w:color="auto" w:fill="FFFFFF"/>
              </w:rPr>
              <w:t xml:space="preserve">1 </w:t>
            </w:r>
          </w:p>
          <w:p w14:paraId="1CED97F9" w14:textId="77777777" w:rsidR="003360B3" w:rsidRPr="003360B3" w:rsidRDefault="003360B3" w:rsidP="009270BC">
            <w:pPr>
              <w:rPr>
                <w:rFonts w:ascii="Arial" w:hAnsi="Arial" w:cs="Arial"/>
                <w:sz w:val="20"/>
                <w:szCs w:val="20"/>
              </w:rPr>
            </w:pPr>
          </w:p>
          <w:p w14:paraId="61EBEF1E" w14:textId="77777777" w:rsidR="003360B3" w:rsidRPr="003360B3" w:rsidRDefault="003360B3" w:rsidP="009270BC">
            <w:pPr>
              <w:rPr>
                <w:rFonts w:ascii="Arial" w:hAnsi="Arial" w:cs="Arial"/>
                <w:sz w:val="20"/>
                <w:szCs w:val="20"/>
              </w:rPr>
            </w:pPr>
            <w:r w:rsidRPr="003360B3">
              <w:rPr>
                <w:rFonts w:ascii="Arial" w:hAnsi="Arial" w:cs="Arial"/>
                <w:sz w:val="20"/>
                <w:szCs w:val="20"/>
              </w:rPr>
              <w:t>Створ</w:t>
            </w:r>
            <w:r w:rsidRPr="003360B3">
              <w:rPr>
                <w:rFonts w:ascii="Arial" w:hAnsi="Arial" w:cs="Arial"/>
                <w:sz w:val="20"/>
                <w:szCs w:val="20"/>
                <w:shd w:val="clear" w:color="auto" w:fill="FFFFFF"/>
              </w:rPr>
              <w:t xml:space="preserve">ені робочі місця - 9 </w:t>
            </w:r>
          </w:p>
          <w:p w14:paraId="33412C90" w14:textId="77777777" w:rsidR="003360B3" w:rsidRPr="003360B3" w:rsidRDefault="003360B3" w:rsidP="009270BC">
            <w:pPr>
              <w:rPr>
                <w:rFonts w:ascii="Arial" w:hAnsi="Arial" w:cs="Arial"/>
                <w:sz w:val="20"/>
                <w:szCs w:val="20"/>
              </w:rPr>
            </w:pPr>
          </w:p>
          <w:p w14:paraId="665761E8" w14:textId="77777777" w:rsidR="003360B3" w:rsidRPr="003360B3" w:rsidRDefault="003360B3" w:rsidP="009270BC">
            <w:pPr>
              <w:rPr>
                <w:rFonts w:ascii="Arial" w:hAnsi="Arial" w:cs="Arial"/>
                <w:sz w:val="20"/>
                <w:szCs w:val="20"/>
                <w:lang w:val="uk-UA"/>
              </w:rPr>
            </w:pPr>
            <w:r w:rsidRPr="003360B3">
              <w:rPr>
                <w:rFonts w:ascii="Arial" w:hAnsi="Arial" w:cs="Arial"/>
                <w:sz w:val="20"/>
                <w:szCs w:val="20"/>
                <w:shd w:val="clear" w:color="auto" w:fill="FFFFFF"/>
              </w:rPr>
              <w:t xml:space="preserve">Підприємства охоплені фінансовою підтримкою - 1 </w:t>
            </w:r>
          </w:p>
          <w:p w14:paraId="4153FA11" w14:textId="77777777" w:rsidR="003360B3" w:rsidRPr="003360B3" w:rsidRDefault="003360B3" w:rsidP="009270BC">
            <w:pPr>
              <w:rPr>
                <w:rFonts w:ascii="Arial" w:hAnsi="Arial" w:cs="Arial"/>
                <w:sz w:val="20"/>
                <w:szCs w:val="20"/>
              </w:rPr>
            </w:pPr>
          </w:p>
          <w:p w14:paraId="4DAD3085" w14:textId="77777777" w:rsidR="003360B3" w:rsidRPr="003360B3" w:rsidRDefault="003360B3" w:rsidP="009270BC">
            <w:pPr>
              <w:ind w:right="160"/>
              <w:rPr>
                <w:rFonts w:ascii="Arial" w:hAnsi="Arial" w:cs="Arial"/>
                <w:sz w:val="20"/>
                <w:szCs w:val="20"/>
              </w:rPr>
            </w:pPr>
            <w:r w:rsidRPr="003360B3">
              <w:rPr>
                <w:rFonts w:ascii="Arial" w:hAnsi="Arial" w:cs="Arial"/>
                <w:sz w:val="20"/>
                <w:szCs w:val="20"/>
                <w:shd w:val="clear" w:color="auto" w:fill="FFFFFF"/>
              </w:rPr>
              <w:t>Додаткові потужності для переробки відходів - 1</w:t>
            </w:r>
          </w:p>
          <w:p w14:paraId="082B5010" w14:textId="77777777" w:rsidR="003360B3" w:rsidRPr="003360B3" w:rsidRDefault="003360B3" w:rsidP="009270BC">
            <w:pPr>
              <w:rPr>
                <w:rFonts w:ascii="Arial" w:hAnsi="Arial" w:cs="Arial"/>
                <w:sz w:val="20"/>
                <w:szCs w:val="20"/>
              </w:rPr>
            </w:pPr>
          </w:p>
        </w:tc>
      </w:tr>
      <w:tr w:rsidR="003360B3" w:rsidRPr="003360B3" w14:paraId="384A488D" w14:textId="77777777" w:rsidTr="009270BC">
        <w:trPr>
          <w:gridAfter w:val="4"/>
          <w:wAfter w:w="12232" w:type="dxa"/>
          <w:trHeight w:val="20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FCF1F67" w14:textId="77777777" w:rsidR="003360B3" w:rsidRPr="003360B3" w:rsidRDefault="003360B3" w:rsidP="009270BC">
            <w:pPr>
              <w:ind w:right="-115"/>
              <w:rPr>
                <w:rFonts w:ascii="Arial" w:hAnsi="Arial" w:cs="Arial"/>
                <w:sz w:val="20"/>
                <w:szCs w:val="20"/>
              </w:rPr>
            </w:pPr>
            <w:r w:rsidRPr="003360B3">
              <w:rPr>
                <w:rFonts w:ascii="Arial" w:hAnsi="Arial" w:cs="Arial"/>
                <w:b/>
                <w:bCs/>
                <w:sz w:val="20"/>
                <w:szCs w:val="20"/>
                <w:shd w:val="clear" w:color="auto" w:fill="FFFFFF"/>
              </w:rPr>
              <w:lastRenderedPageBreak/>
              <w:t>Екосвідомість у дії: Освіта та відповідальне управління ТПВ</w:t>
            </w:r>
          </w:p>
          <w:p w14:paraId="07F48512" w14:textId="77777777" w:rsidR="003360B3" w:rsidRPr="003360B3" w:rsidRDefault="003360B3" w:rsidP="009270BC">
            <w:pPr>
              <w:rPr>
                <w:rFonts w:ascii="Arial" w:hAnsi="Arial" w:cs="Arial"/>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A1A987" w14:textId="06652C0E" w:rsidR="003360B3" w:rsidRPr="003360B3" w:rsidRDefault="006549FD" w:rsidP="009270BC">
            <w:pPr>
              <w:jc w:val="center"/>
              <w:rPr>
                <w:rFonts w:ascii="Arial" w:hAnsi="Arial" w:cs="Arial"/>
                <w:sz w:val="20"/>
                <w:szCs w:val="20"/>
              </w:rPr>
            </w:pPr>
            <w:r>
              <w:rPr>
                <w:rFonts w:ascii="Arial" w:hAnsi="Arial" w:cs="Arial"/>
                <w:sz w:val="20"/>
                <w:szCs w:val="20"/>
                <w:lang w:val="uk-UA"/>
              </w:rPr>
              <w:t>Червоноградська</w:t>
            </w:r>
            <w:r w:rsidRPr="003360B3">
              <w:rPr>
                <w:rFonts w:ascii="Arial" w:hAnsi="Arial" w:cs="Arial"/>
                <w:sz w:val="20"/>
                <w:szCs w:val="20"/>
              </w:rPr>
              <w:t xml:space="preserve"> </w:t>
            </w:r>
            <w:r w:rsidR="003360B3" w:rsidRPr="003360B3">
              <w:rPr>
                <w:rFonts w:ascii="Arial" w:hAnsi="Arial" w:cs="Arial"/>
                <w:sz w:val="20"/>
                <w:szCs w:val="20"/>
              </w:rPr>
              <w:t>міська територіальна громада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F17D68" w14:textId="77777777" w:rsidR="003360B3" w:rsidRPr="003360B3" w:rsidRDefault="003360B3" w:rsidP="009270BC">
            <w:pPr>
              <w:ind w:left="-112" w:right="-104"/>
              <w:jc w:val="center"/>
              <w:rPr>
                <w:rFonts w:ascii="Arial" w:hAnsi="Arial" w:cs="Arial"/>
                <w:sz w:val="20"/>
                <w:szCs w:val="20"/>
              </w:rPr>
            </w:pPr>
            <w:r w:rsidRPr="003360B3">
              <w:rPr>
                <w:rFonts w:ascii="Arial" w:hAnsi="Arial" w:cs="Arial"/>
                <w:sz w:val="20"/>
                <w:szCs w:val="20"/>
                <w:shd w:val="clear" w:color="auto" w:fill="FFFFFF"/>
              </w:rPr>
              <w:t>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964BEB1" w14:textId="77777777" w:rsidR="003360B3" w:rsidRPr="003360B3" w:rsidRDefault="003360B3" w:rsidP="009270BC">
            <w:pPr>
              <w:ind w:right="160"/>
              <w:rPr>
                <w:rFonts w:ascii="Arial" w:hAnsi="Arial" w:cs="Arial"/>
                <w:sz w:val="20"/>
                <w:szCs w:val="20"/>
              </w:rPr>
            </w:pPr>
            <w:r w:rsidRPr="003360B3">
              <w:rPr>
                <w:rFonts w:ascii="Arial" w:hAnsi="Arial" w:cs="Arial"/>
                <w:sz w:val="20"/>
                <w:szCs w:val="20"/>
                <w:shd w:val="clear" w:color="auto" w:fill="FFFFFF"/>
              </w:rPr>
              <w:t>Комплекс заходів з формування екологічної свідомості мешканців, зокрема щодо необхідності сортування сміття: розробка та друк навчальних матеріалів; проведення тренінгів та семінарів для населення громади про важливість відходів та їх переробки; організація зустрічей у школах, дитячих садках для роз'яснення процесу сортування; проведення тренінгів у громадських просторах громад громали; проведення екологічного конкурсу про важливість сортування сміття.</w:t>
            </w:r>
          </w:p>
          <w:p w14:paraId="58F48A2E" w14:textId="77777777" w:rsidR="003360B3" w:rsidRPr="003360B3" w:rsidRDefault="003360B3" w:rsidP="009270BC">
            <w:pPr>
              <w:rPr>
                <w:rFonts w:ascii="Arial" w:hAnsi="Arial" w:cs="Arial"/>
                <w:sz w:val="20"/>
                <w:szCs w:val="20"/>
              </w:rPr>
            </w:pPr>
          </w:p>
        </w:tc>
        <w:tc>
          <w:tcPr>
            <w:tcW w:w="3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865E68C" w14:textId="77777777" w:rsidR="003360B3" w:rsidRPr="003360B3" w:rsidRDefault="003360B3" w:rsidP="009270BC">
            <w:pPr>
              <w:rPr>
                <w:rFonts w:ascii="Arial" w:hAnsi="Arial" w:cs="Arial"/>
                <w:sz w:val="20"/>
                <w:szCs w:val="20"/>
              </w:rPr>
            </w:pPr>
            <w:r w:rsidRPr="003360B3">
              <w:rPr>
                <w:rFonts w:ascii="Arial" w:hAnsi="Arial" w:cs="Arial"/>
                <w:sz w:val="20"/>
                <w:szCs w:val="20"/>
              </w:rPr>
              <w:t>Фінансування проектів / заходів з роздільного збору ТПВ - 900 тис. грн</w:t>
            </w:r>
          </w:p>
        </w:tc>
      </w:tr>
    </w:tbl>
    <w:p w14:paraId="14CE0BD6" w14:textId="77777777" w:rsidR="003360B3" w:rsidRPr="003360B3" w:rsidRDefault="003360B3" w:rsidP="003360B3">
      <w:pPr>
        <w:rPr>
          <w:rFonts w:ascii="Arial" w:hAnsi="Arial" w:cs="Arial"/>
          <w:sz w:val="20"/>
          <w:szCs w:val="20"/>
        </w:rPr>
      </w:pPr>
    </w:p>
    <w:p w14:paraId="3FA8D693" w14:textId="77777777" w:rsidR="003360B3" w:rsidRPr="003360B3" w:rsidRDefault="003360B3" w:rsidP="003360B3">
      <w:pPr>
        <w:jc w:val="center"/>
        <w:rPr>
          <w:rFonts w:ascii="Arial" w:eastAsiaTheme="majorEastAsia" w:hAnsi="Arial" w:cs="Arial"/>
          <w:b/>
          <w:bCs/>
          <w:color w:val="9D3511" w:themeColor="accent1" w:themeShade="BF"/>
          <w:kern w:val="2"/>
          <w:sz w:val="20"/>
          <w:szCs w:val="20"/>
          <w14:ligatures w14:val="standardContextual"/>
        </w:rPr>
      </w:pPr>
      <w:bookmarkStart w:id="83" w:name="_Toc299775501"/>
    </w:p>
    <w:bookmarkEnd w:id="83"/>
    <w:p w14:paraId="4B3CAA55" w14:textId="77777777" w:rsidR="003360B3" w:rsidRPr="003360B3" w:rsidRDefault="003360B3" w:rsidP="003360B3">
      <w:pPr>
        <w:rPr>
          <w:rFonts w:ascii="Arial" w:hAnsi="Arial" w:cs="Arial"/>
          <w:b/>
          <w:color w:val="000000" w:themeColor="text1"/>
          <w:sz w:val="20"/>
          <w:szCs w:val="20"/>
        </w:rPr>
      </w:pPr>
    </w:p>
    <w:sectPr w:rsidR="003360B3" w:rsidRPr="003360B3" w:rsidSect="003360B3">
      <w:footerReference w:type="default" r:id="rId43"/>
      <w:pgSz w:w="15840" w:h="12240"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238C3" w14:textId="77777777" w:rsidR="00763B2D" w:rsidRDefault="00763B2D" w:rsidP="00F10D1D">
      <w:pPr>
        <w:spacing w:after="0" w:line="240" w:lineRule="auto"/>
      </w:pPr>
      <w:r>
        <w:separator/>
      </w:r>
    </w:p>
  </w:endnote>
  <w:endnote w:type="continuationSeparator" w:id="0">
    <w:p w14:paraId="66F48711" w14:textId="77777777" w:rsidR="00763B2D" w:rsidRDefault="00763B2D" w:rsidP="00F10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altName w:val="Lucida Console"/>
    <w:panose1 w:val="02070309020205020404"/>
    <w:charset w:val="CC"/>
    <w:family w:val="modern"/>
    <w:pitch w:val="fixed"/>
    <w:sig w:usb0="E0002EFF" w:usb1="C0007843"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Wingdings">
    <w:altName w:val="Wingdings 3"/>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embedRegular r:id="rId1" w:fontKey="{F101D22D-55F7-4BC4-B9AC-4D01A08A8F88}"/>
  </w:font>
  <w:font w:name="Arial">
    <w:panose1 w:val="020B0604020202020204"/>
    <w:charset w:val="CC"/>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200247B" w:usb2="00000009" w:usb3="00000000" w:csb0="000001FF" w:csb1="00000000"/>
    <w:embedRegular r:id="rId2" w:fontKey="{794A9160-D0E7-414B-AA66-8BE6C7D87B5C}"/>
    <w:embedBold r:id="rId3" w:fontKey="{CA500283-A031-4C9D-92BF-882377D5B2AE}"/>
    <w:embedItalic r:id="rId4" w:fontKey="{92072A71-F4CF-4A07-85AB-60764E7368D4}"/>
    <w:embedBoldItalic r:id="rId5" w:fontKey="{657A12EB-08E5-4E74-A46A-11A18E24A4F5}"/>
  </w:font>
  <w:font w:name="Calibri Light">
    <w:panose1 w:val="020F0302020204030204"/>
    <w:charset w:val="CC"/>
    <w:family w:val="swiss"/>
    <w:pitch w:val="variable"/>
    <w:sig w:usb0="E4002EFF" w:usb1="C200247B" w:usb2="00000009" w:usb3="00000000" w:csb0="000001FF" w:csb1="00000000"/>
    <w:embedRegular r:id="rId6" w:fontKey="{23CAFE91-EF7F-494E-8598-F23A25DF15A9}"/>
  </w:font>
  <w:font w:name="Segoe UI">
    <w:altName w:val="Calibri"/>
    <w:panose1 w:val="020B0502040204020203"/>
    <w:charset w:val="CC"/>
    <w:family w:val="swiss"/>
    <w:pitch w:val="variable"/>
    <w:sig w:usb0="E4002EFF" w:usb1="C000E47F" w:usb2="00000009" w:usb3="00000000" w:csb0="000001FF" w:csb1="00000000"/>
    <w:embedRegular r:id="rId7" w:fontKey="{A80E5B5B-AC33-430B-B236-5968AFFF2D85}"/>
  </w:font>
  <w:font w:name="Helvetica Neue">
    <w:altName w:val="Sylfae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ntiqua">
    <w:altName w:val="MV Boli"/>
    <w:charset w:val="00"/>
    <w:family w:val="swiss"/>
    <w:pitch w:val="variable"/>
    <w:sig w:usb0="00000203" w:usb1="00000000" w:usb2="00000000" w:usb3="00000000" w:csb0="00000005" w:csb1="00000000"/>
  </w:font>
  <w:font w:name="+mn-ea">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8695698"/>
      <w:docPartObj>
        <w:docPartGallery w:val="Page Numbers (Bottom of Page)"/>
        <w:docPartUnique/>
      </w:docPartObj>
    </w:sdtPr>
    <w:sdtEndPr>
      <w:rPr>
        <w:rFonts w:ascii="Arial" w:hAnsi="Arial" w:cs="Arial"/>
        <w:b/>
        <w:i/>
        <w:color w:val="63A537"/>
        <w:sz w:val="20"/>
        <w:szCs w:val="20"/>
      </w:rPr>
    </w:sdtEndPr>
    <w:sdtContent>
      <w:p w14:paraId="36DC0351" w14:textId="79DC436E" w:rsidR="00BE7BB0" w:rsidRPr="00D96BD1" w:rsidRDefault="00BE7BB0">
        <w:pPr>
          <w:pStyle w:val="af"/>
          <w:jc w:val="right"/>
          <w:rPr>
            <w:rFonts w:ascii="Arial" w:hAnsi="Arial" w:cs="Arial"/>
            <w:b/>
            <w:i/>
            <w:color w:val="63A537"/>
            <w:sz w:val="20"/>
            <w:szCs w:val="20"/>
          </w:rPr>
        </w:pPr>
        <w:r w:rsidRPr="00D96BD1">
          <w:rPr>
            <w:rFonts w:ascii="Arial" w:hAnsi="Arial" w:cs="Arial"/>
            <w:b/>
            <w:i/>
            <w:color w:val="63A537"/>
            <w:sz w:val="20"/>
            <w:szCs w:val="20"/>
          </w:rPr>
          <w:fldChar w:fldCharType="begin"/>
        </w:r>
        <w:r w:rsidRPr="00D96BD1">
          <w:rPr>
            <w:rFonts w:ascii="Arial" w:hAnsi="Arial" w:cs="Arial"/>
            <w:b/>
            <w:i/>
            <w:color w:val="63A537"/>
            <w:sz w:val="20"/>
            <w:szCs w:val="20"/>
          </w:rPr>
          <w:instrText>PAGE   \* MERGEFORMAT</w:instrText>
        </w:r>
        <w:r w:rsidRPr="00D96BD1">
          <w:rPr>
            <w:rFonts w:ascii="Arial" w:hAnsi="Arial" w:cs="Arial"/>
            <w:b/>
            <w:i/>
            <w:color w:val="63A537"/>
            <w:sz w:val="20"/>
            <w:szCs w:val="20"/>
          </w:rPr>
          <w:fldChar w:fldCharType="separate"/>
        </w:r>
        <w:r w:rsidR="00A576A6" w:rsidRPr="00A576A6">
          <w:rPr>
            <w:rFonts w:ascii="Arial" w:hAnsi="Arial" w:cs="Arial"/>
            <w:b/>
            <w:i/>
            <w:noProof/>
            <w:color w:val="63A537"/>
            <w:sz w:val="20"/>
            <w:szCs w:val="20"/>
            <w14:textFill>
              <w14:solidFill>
                <w14:srgbClr w14:val="63A537">
                  <w14:lumMod w14:val="75000"/>
                </w14:srgbClr>
              </w14:solidFill>
            </w14:textFill>
          </w:rPr>
          <w:t>22</w:t>
        </w:r>
        <w:r w:rsidRPr="00D96BD1">
          <w:rPr>
            <w:rFonts w:ascii="Arial" w:hAnsi="Arial" w:cs="Arial"/>
            <w:b/>
            <w:i/>
            <w:color w:val="63A537"/>
            <w:sz w:val="20"/>
            <w:szCs w:val="20"/>
          </w:rPr>
          <w:fldChar w:fldCharType="end"/>
        </w:r>
      </w:p>
    </w:sdtContent>
  </w:sdt>
  <w:p w14:paraId="304E5548" w14:textId="69D1F61F" w:rsidR="00BE7BB0" w:rsidRPr="006E2191" w:rsidRDefault="00BE7BB0">
    <w:pPr>
      <w:pStyle w:val="af"/>
      <w:jc w:val="right"/>
      <w:rPr>
        <w:rFonts w:ascii="Arial" w:hAnsi="Arial" w:cs="Arial"/>
        <w:b/>
        <w:bCs/>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9241E" w14:textId="77777777" w:rsidR="00B460F7" w:rsidRDefault="00B460F7">
    <w:pPr>
      <w:pStyle w:val="af"/>
    </w:pPr>
  </w:p>
  <w:p w14:paraId="24FB6925" w14:textId="77777777" w:rsidR="00B460F7" w:rsidRDefault="00B460F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327E8" w14:textId="77777777" w:rsidR="00763B2D" w:rsidRDefault="00763B2D" w:rsidP="00F10D1D">
      <w:pPr>
        <w:spacing w:after="0" w:line="240" w:lineRule="auto"/>
      </w:pPr>
      <w:r>
        <w:separator/>
      </w:r>
    </w:p>
  </w:footnote>
  <w:footnote w:type="continuationSeparator" w:id="0">
    <w:p w14:paraId="370A1880" w14:textId="77777777" w:rsidR="00763B2D" w:rsidRDefault="00763B2D" w:rsidP="00F10D1D">
      <w:pPr>
        <w:spacing w:after="0" w:line="240" w:lineRule="auto"/>
      </w:pPr>
      <w:r>
        <w:continuationSeparator/>
      </w:r>
    </w:p>
  </w:footnote>
  <w:footnote w:id="1">
    <w:p w14:paraId="610B4940" w14:textId="16062A41" w:rsidR="00BE7BB0" w:rsidRPr="00A5360F" w:rsidRDefault="00BE7BB0" w:rsidP="0017748B">
      <w:pPr>
        <w:pStyle w:val="af2"/>
        <w:rPr>
          <w:rStyle w:val="a4"/>
        </w:rPr>
      </w:pPr>
      <w:r w:rsidRPr="00A5360F">
        <w:rPr>
          <w:rStyle w:val="a4"/>
        </w:rPr>
        <w:footnoteRef/>
      </w:r>
      <w:r w:rsidRPr="00A5360F">
        <w:rPr>
          <w:rStyle w:val="a4"/>
        </w:rPr>
        <w:t xml:space="preserve"> https://apl.loda.gov.ua/portal/apps/sites/#/site</w:t>
      </w:r>
    </w:p>
  </w:footnote>
  <w:footnote w:id="2">
    <w:p w14:paraId="5CA6D9F2" w14:textId="2105A77E" w:rsidR="00523DC7" w:rsidRDefault="00523DC7">
      <w:pPr>
        <w:pStyle w:val="af2"/>
      </w:pPr>
      <w:r>
        <w:rPr>
          <w:rStyle w:val="af4"/>
        </w:rPr>
        <w:footnoteRef/>
      </w:r>
      <w:r>
        <w:t xml:space="preserve"> </w:t>
      </w:r>
      <w:r w:rsidRPr="00523DC7">
        <w:t>https://www.chg.gov.ua/Normatyvno-pravova-baza/CHG-3955#</w:t>
      </w:r>
    </w:p>
  </w:footnote>
  <w:footnote w:id="3">
    <w:p w14:paraId="787B239E" w14:textId="48397FDA" w:rsidR="00BE7BB0" w:rsidRPr="003664DF" w:rsidRDefault="00BE7BB0" w:rsidP="0017748B">
      <w:pPr>
        <w:pStyle w:val="af2"/>
        <w:rPr>
          <w:rStyle w:val="a4"/>
        </w:rPr>
      </w:pPr>
      <w:r w:rsidRPr="003664DF">
        <w:rPr>
          <w:rStyle w:val="a4"/>
        </w:rPr>
        <w:footnoteRef/>
      </w:r>
      <w:r w:rsidRPr="003664DF">
        <w:rPr>
          <w:rStyle w:val="a4"/>
        </w:rPr>
        <w:t xml:space="preserve"> </w:t>
      </w:r>
      <w:hyperlink r:id="rId1" w:history="1">
        <w:r w:rsidRPr="006C0521">
          <w:rPr>
            <w:rStyle w:val="a4"/>
          </w:rPr>
          <w:t>https://rgo.minjust.gov.ua/</w:t>
        </w:r>
      </w:hyperlink>
      <w:r w:rsidRPr="003664DF">
        <w:rPr>
          <w:rStyle w:val="a4"/>
        </w:rPr>
        <w:t xml:space="preserve"> </w:t>
      </w:r>
    </w:p>
  </w:footnote>
  <w:footnote w:id="4">
    <w:p w14:paraId="0E2E3A94" w14:textId="27CFCD27" w:rsidR="00BE7BB0" w:rsidRPr="006C0831" w:rsidRDefault="00BE7BB0" w:rsidP="0017748B">
      <w:pPr>
        <w:pStyle w:val="af2"/>
        <w:rPr>
          <w:rStyle w:val="a4"/>
        </w:rPr>
      </w:pPr>
      <w:r w:rsidRPr="006C0831">
        <w:rPr>
          <w:rStyle w:val="a4"/>
        </w:rPr>
        <w:footnoteRef/>
      </w:r>
      <w:r w:rsidRPr="006C0831">
        <w:rPr>
          <w:rStyle w:val="a4"/>
        </w:rPr>
        <w:t xml:space="preserve"> https://webportal.nrada.gov.ua/derzhavnyj-reyestr-sub-yektiv-informatsijnoyi-diyalnosti-u-sferi-telebachennya-i-radiomovlennya/</w:t>
      </w:r>
    </w:p>
  </w:footnote>
  <w:footnote w:id="5">
    <w:p w14:paraId="0181F948" w14:textId="2F6547C4" w:rsidR="00BE7BB0" w:rsidRPr="006C0521" w:rsidRDefault="00BE7BB0" w:rsidP="0017748B">
      <w:pPr>
        <w:pStyle w:val="af2"/>
      </w:pPr>
      <w:r w:rsidRPr="006C0831">
        <w:rPr>
          <w:rStyle w:val="a4"/>
        </w:rPr>
        <w:footnoteRef/>
      </w:r>
      <w:r w:rsidRPr="006C0831">
        <w:rPr>
          <w:rStyle w:val="a4"/>
        </w:rPr>
        <w:t xml:space="preserve"> </w:t>
      </w:r>
      <w:hyperlink r:id="rId2" w:history="1">
        <w:r w:rsidRPr="006C0521">
          <w:rPr>
            <w:rStyle w:val="a4"/>
          </w:rPr>
          <w:t>https://data.gov.ua/dataset/fd25a249-4e5e-4257-b243-b9c16a8d0b6d/resource/088187f8-f1db-4ad5-9016-862bfed4228b</w:t>
        </w:r>
      </w:hyperlink>
    </w:p>
  </w:footnote>
  <w:footnote w:id="6">
    <w:p w14:paraId="043F388B" w14:textId="3FE38400" w:rsidR="00BE7BB0" w:rsidRDefault="00BE7BB0">
      <w:pPr>
        <w:pStyle w:val="af2"/>
      </w:pPr>
      <w:r>
        <w:rPr>
          <w:rStyle w:val="af4"/>
        </w:rPr>
        <w:footnoteRef/>
      </w:r>
      <w:r>
        <w:t xml:space="preserve"> </w:t>
      </w:r>
      <w:r w:rsidRPr="00AB0D68">
        <w:t xml:space="preserve">Демографічний прогноз м. </w:t>
      </w:r>
      <w:r w:rsidR="008F1E6A">
        <w:t>Шептицький</w:t>
      </w:r>
      <w:r w:rsidRPr="00AB0D68">
        <w:t>. [Електронний ресурс]. – Доступний з http://www.ebed.org.ua/sites/expertise.one2action.com/files/repo/chervonohrad_ukr_0.pdf.</w:t>
      </w:r>
    </w:p>
  </w:footnote>
  <w:footnote w:id="7">
    <w:p w14:paraId="4D374451" w14:textId="291B6009" w:rsidR="00BE7BB0" w:rsidRDefault="00BE7BB0" w:rsidP="00AB0D68">
      <w:pPr>
        <w:pStyle w:val="af2"/>
      </w:pPr>
      <w:r>
        <w:rPr>
          <w:rStyle w:val="af4"/>
        </w:rPr>
        <w:footnoteRef/>
      </w:r>
      <w:r>
        <w:t xml:space="preserve"> Аналітична модель для прогнозування змін у структурі населення об’єднаних територіальних громад. - ЄГ Матвіїшин</w:t>
      </w:r>
    </w:p>
  </w:footnote>
  <w:footnote w:id="8">
    <w:p w14:paraId="18F82E33" w14:textId="51ED0521" w:rsidR="00BE7BB0" w:rsidRPr="00AD05CF" w:rsidRDefault="00BE7BB0" w:rsidP="004D4FF8">
      <w:pPr>
        <w:pStyle w:val="af2"/>
        <w:rPr>
          <w:lang w:val="ru-RU"/>
        </w:rPr>
      </w:pPr>
      <w:r>
        <w:rPr>
          <w:rStyle w:val="af4"/>
        </w:rPr>
        <w:footnoteRef/>
      </w:r>
      <w:r>
        <w:t xml:space="preserve"> </w:t>
      </w:r>
      <w:r w:rsidRPr="00D4696C">
        <w:t>Соціально-економічна довідка на 01.01.2024</w:t>
      </w:r>
      <w:r>
        <w:t xml:space="preserve"> відділу економіки </w:t>
      </w:r>
      <w:r w:rsidR="00DE500E">
        <w:t>Червоноградської</w:t>
      </w:r>
      <w:r w:rsidRPr="00D4696C">
        <w:t xml:space="preserve"> міськ</w:t>
      </w:r>
      <w:r>
        <w:t xml:space="preserve">ої </w:t>
      </w:r>
      <w:r w:rsidRPr="00D4696C">
        <w:t>територіальн</w:t>
      </w:r>
      <w:r>
        <w:t>ої</w:t>
      </w:r>
      <w:r w:rsidRPr="00D4696C">
        <w:t xml:space="preserve"> громад</w:t>
      </w:r>
      <w:r>
        <w:t xml:space="preserve">и. </w:t>
      </w:r>
      <w:r w:rsidRPr="00D4696C">
        <w:t xml:space="preserve">[Електронний ресурс]. – </w:t>
      </w:r>
      <w:r>
        <w:t>Режим доступу:</w:t>
      </w:r>
      <w:r w:rsidRPr="00AD05CF">
        <w:rPr>
          <w:lang w:val="ru-RU"/>
        </w:rPr>
        <w:t xml:space="preserve"> </w:t>
      </w:r>
      <w:r w:rsidRPr="00D4696C">
        <w:rPr>
          <w:lang w:val="en-US"/>
        </w:rPr>
        <w:t>https</w:t>
      </w:r>
      <w:r w:rsidRPr="00AD05CF">
        <w:rPr>
          <w:lang w:val="ru-RU"/>
        </w:rPr>
        <w:t>://</w:t>
      </w:r>
      <w:r w:rsidRPr="00D4696C">
        <w:rPr>
          <w:lang w:val="en-US"/>
        </w:rPr>
        <w:t>www</w:t>
      </w:r>
      <w:r w:rsidRPr="00AD05CF">
        <w:rPr>
          <w:lang w:val="ru-RU"/>
        </w:rPr>
        <w:t>.</w:t>
      </w:r>
      <w:r w:rsidRPr="00D4696C">
        <w:rPr>
          <w:lang w:val="en-US"/>
        </w:rPr>
        <w:t>chg</w:t>
      </w:r>
      <w:r w:rsidRPr="00AD05CF">
        <w:rPr>
          <w:lang w:val="ru-RU"/>
        </w:rPr>
        <w:t>.</w:t>
      </w:r>
      <w:r w:rsidRPr="00D4696C">
        <w:rPr>
          <w:lang w:val="en-US"/>
        </w:rPr>
        <w:t>gov</w:t>
      </w:r>
      <w:r w:rsidRPr="00AD05CF">
        <w:rPr>
          <w:lang w:val="ru-RU"/>
        </w:rPr>
        <w:t>.</w:t>
      </w:r>
      <w:r w:rsidRPr="00D4696C">
        <w:rPr>
          <w:lang w:val="en-US"/>
        </w:rPr>
        <w:t>ua</w:t>
      </w:r>
      <w:r w:rsidRPr="00AD05CF">
        <w:rPr>
          <w:lang w:val="ru-RU"/>
        </w:rPr>
        <w:t>/</w:t>
      </w:r>
      <w:r w:rsidRPr="00D4696C">
        <w:rPr>
          <w:lang w:val="en-US"/>
        </w:rPr>
        <w:t>Sotsialno</w:t>
      </w:r>
      <w:r w:rsidRPr="00AD05CF">
        <w:rPr>
          <w:lang w:val="ru-RU"/>
        </w:rPr>
        <w:t>-</w:t>
      </w:r>
      <w:r w:rsidRPr="00D4696C">
        <w:rPr>
          <w:lang w:val="en-US"/>
        </w:rPr>
        <w:t>ekonomichna</w:t>
      </w:r>
      <w:r w:rsidRPr="00AD05CF">
        <w:rPr>
          <w:lang w:val="ru-RU"/>
        </w:rPr>
        <w:t>-</w:t>
      </w:r>
      <w:r w:rsidRPr="00D4696C">
        <w:rPr>
          <w:lang w:val="en-US"/>
        </w:rPr>
        <w:t>dovidka</w:t>
      </w:r>
      <w:r w:rsidRPr="00AD05CF">
        <w:rPr>
          <w:lang w:val="ru-RU"/>
        </w:rPr>
        <w:t>/</w:t>
      </w:r>
      <w:r w:rsidRPr="00D4696C">
        <w:rPr>
          <w:lang w:val="en-US"/>
        </w:rPr>
        <w:t>st</w:t>
      </w:r>
      <w:r w:rsidRPr="00AD05CF">
        <w:rPr>
          <w:lang w:val="ru-RU"/>
        </w:rPr>
        <w:t>-5135.</w:t>
      </w:r>
    </w:p>
  </w:footnote>
  <w:footnote w:id="9">
    <w:p w14:paraId="7F3357F2" w14:textId="0E3DFBA3" w:rsidR="00BE7BB0" w:rsidRDefault="00BE7BB0">
      <w:pPr>
        <w:pStyle w:val="af2"/>
      </w:pPr>
      <w:r>
        <w:rPr>
          <w:rStyle w:val="af4"/>
        </w:rPr>
        <w:footnoteRef/>
      </w:r>
      <w:r>
        <w:t xml:space="preserve"> Офіційні дані Головного управління статистики у Львівській області</w:t>
      </w:r>
    </w:p>
  </w:footnote>
  <w:footnote w:id="10">
    <w:p w14:paraId="7C0243D6" w14:textId="139ABB8D" w:rsidR="00BE7BB0" w:rsidRPr="004F0A26" w:rsidRDefault="00BE7BB0" w:rsidP="0017748B">
      <w:pPr>
        <w:pStyle w:val="af2"/>
      </w:pPr>
      <w:r w:rsidRPr="004F0A26">
        <w:rPr>
          <w:rStyle w:val="af4"/>
        </w:rPr>
        <w:footnoteRef/>
      </w:r>
      <w:r w:rsidRPr="004F0A26">
        <w:t xml:space="preserve"> На основі інформації про укладені декларації мешканцями громади</w:t>
      </w:r>
      <w:r>
        <w:t xml:space="preserve"> станом на 23.08.2024</w:t>
      </w:r>
      <w:r w:rsidRPr="004F0A26">
        <w:t>. Офіційний сайт НСЗУ</w:t>
      </w:r>
      <w:r>
        <w:t xml:space="preserve">. </w:t>
      </w:r>
      <w:hyperlink r:id="rId3" w:history="1">
        <w:r w:rsidRPr="00734FD0">
          <w:rPr>
            <w:rStyle w:val="a4"/>
          </w:rPr>
          <w:t>https://edata.e-health.gov.ua/e-data/dashboard/declar-stats</w:t>
        </w:r>
      </w:hyperlink>
      <w:r>
        <w:t xml:space="preserve"> </w:t>
      </w:r>
    </w:p>
  </w:footnote>
  <w:footnote w:id="11">
    <w:p w14:paraId="6C7BFA56" w14:textId="5D08356C" w:rsidR="00BE7BB0" w:rsidRPr="0017748B" w:rsidRDefault="00BE7BB0" w:rsidP="0017748B">
      <w:pPr>
        <w:pStyle w:val="af2"/>
      </w:pPr>
      <w:r w:rsidRPr="0017748B">
        <w:rPr>
          <w:rStyle w:val="af4"/>
          <w:vertAlign w:val="baseline"/>
        </w:rPr>
        <w:footnoteRef/>
      </w:r>
      <w:r w:rsidRPr="0017748B">
        <w:t xml:space="preserve"> </w:t>
      </w:r>
      <w:hyperlink r:id="rId4" w:history="1">
        <w:r w:rsidRPr="0017748B">
          <w:rPr>
            <w:rStyle w:val="a4"/>
            <w:color w:val="auto"/>
            <w:u w:val="none"/>
          </w:rPr>
          <w:t>https://clarity-project.info/hromada/UA46120130000026331/business</w:t>
        </w:r>
      </w:hyperlink>
      <w:r w:rsidRPr="0017748B">
        <w:t xml:space="preserve"> </w:t>
      </w:r>
    </w:p>
  </w:footnote>
  <w:footnote w:id="12">
    <w:p w14:paraId="1DF406CC" w14:textId="1BB997DD" w:rsidR="00BE7BB0" w:rsidRPr="00AD05CF" w:rsidRDefault="00BE7BB0" w:rsidP="004D4FF8">
      <w:pPr>
        <w:pStyle w:val="af2"/>
        <w:rPr>
          <w:lang w:val="ru-RU"/>
        </w:rPr>
      </w:pPr>
      <w:r>
        <w:rPr>
          <w:rStyle w:val="af4"/>
        </w:rPr>
        <w:footnoteRef/>
      </w:r>
      <w:r>
        <w:t xml:space="preserve"> </w:t>
      </w:r>
      <w:r w:rsidRPr="00D4696C">
        <w:t>Соціально-економічна довідка на 01.01.2024</w:t>
      </w:r>
      <w:r>
        <w:t xml:space="preserve"> відділу економіки </w:t>
      </w:r>
      <w:r w:rsidR="008F1E6A">
        <w:t>Шептицької</w:t>
      </w:r>
      <w:r w:rsidRPr="00D4696C">
        <w:t xml:space="preserve"> міськ</w:t>
      </w:r>
      <w:r>
        <w:t xml:space="preserve">ої </w:t>
      </w:r>
      <w:r w:rsidRPr="00D4696C">
        <w:t>територіальн</w:t>
      </w:r>
      <w:r>
        <w:t>ої</w:t>
      </w:r>
      <w:r w:rsidRPr="00D4696C">
        <w:t xml:space="preserve"> громад</w:t>
      </w:r>
      <w:r>
        <w:t xml:space="preserve">и. </w:t>
      </w:r>
      <w:r w:rsidRPr="00D4696C">
        <w:t xml:space="preserve">[Електронний ресурс]. – </w:t>
      </w:r>
      <w:r>
        <w:t>Режим доступу:</w:t>
      </w:r>
      <w:r w:rsidRPr="00AD05CF">
        <w:rPr>
          <w:lang w:val="ru-RU"/>
        </w:rPr>
        <w:t xml:space="preserve"> </w:t>
      </w:r>
      <w:r w:rsidRPr="00D4696C">
        <w:rPr>
          <w:lang w:val="en-US"/>
        </w:rPr>
        <w:t>https</w:t>
      </w:r>
      <w:r w:rsidRPr="00AD05CF">
        <w:rPr>
          <w:lang w:val="ru-RU"/>
        </w:rPr>
        <w:t>://</w:t>
      </w:r>
      <w:r w:rsidRPr="00D4696C">
        <w:rPr>
          <w:lang w:val="en-US"/>
        </w:rPr>
        <w:t>www</w:t>
      </w:r>
      <w:r w:rsidRPr="00AD05CF">
        <w:rPr>
          <w:lang w:val="ru-RU"/>
        </w:rPr>
        <w:t>.</w:t>
      </w:r>
      <w:r w:rsidRPr="00D4696C">
        <w:rPr>
          <w:lang w:val="en-US"/>
        </w:rPr>
        <w:t>chg</w:t>
      </w:r>
      <w:r w:rsidRPr="00AD05CF">
        <w:rPr>
          <w:lang w:val="ru-RU"/>
        </w:rPr>
        <w:t>.</w:t>
      </w:r>
      <w:r w:rsidRPr="00D4696C">
        <w:rPr>
          <w:lang w:val="en-US"/>
        </w:rPr>
        <w:t>gov</w:t>
      </w:r>
      <w:r w:rsidRPr="00AD05CF">
        <w:rPr>
          <w:lang w:val="ru-RU"/>
        </w:rPr>
        <w:t>.</w:t>
      </w:r>
      <w:r w:rsidRPr="00D4696C">
        <w:rPr>
          <w:lang w:val="en-US"/>
        </w:rPr>
        <w:t>ua</w:t>
      </w:r>
      <w:r w:rsidRPr="00AD05CF">
        <w:rPr>
          <w:lang w:val="ru-RU"/>
        </w:rPr>
        <w:t>/</w:t>
      </w:r>
      <w:r w:rsidRPr="00D4696C">
        <w:rPr>
          <w:lang w:val="en-US"/>
        </w:rPr>
        <w:t>Sotsialno</w:t>
      </w:r>
      <w:r w:rsidRPr="00AD05CF">
        <w:rPr>
          <w:lang w:val="ru-RU"/>
        </w:rPr>
        <w:t>-</w:t>
      </w:r>
      <w:r w:rsidRPr="00D4696C">
        <w:rPr>
          <w:lang w:val="en-US"/>
        </w:rPr>
        <w:t>ekonomichna</w:t>
      </w:r>
      <w:r w:rsidRPr="00AD05CF">
        <w:rPr>
          <w:lang w:val="ru-RU"/>
        </w:rPr>
        <w:t>-</w:t>
      </w:r>
      <w:r w:rsidRPr="00D4696C">
        <w:rPr>
          <w:lang w:val="en-US"/>
        </w:rPr>
        <w:t>dovidka</w:t>
      </w:r>
      <w:r w:rsidRPr="00AD05CF">
        <w:rPr>
          <w:lang w:val="ru-RU"/>
        </w:rPr>
        <w:t>/</w:t>
      </w:r>
      <w:r w:rsidRPr="00D4696C">
        <w:rPr>
          <w:lang w:val="en-US"/>
        </w:rPr>
        <w:t>st</w:t>
      </w:r>
      <w:r w:rsidRPr="00AD05CF">
        <w:rPr>
          <w:lang w:val="ru-RU"/>
        </w:rPr>
        <w:t>-5135.</w:t>
      </w:r>
    </w:p>
  </w:footnote>
  <w:footnote w:id="13">
    <w:p w14:paraId="254D212A" w14:textId="570470D3" w:rsidR="00BE7BB0" w:rsidRPr="0017748B" w:rsidRDefault="00BE7BB0" w:rsidP="0017748B">
      <w:pPr>
        <w:pStyle w:val="af2"/>
      </w:pPr>
      <w:r>
        <w:rPr>
          <w:rStyle w:val="af4"/>
        </w:rPr>
        <w:footnoteRef/>
      </w:r>
      <w:r>
        <w:t xml:space="preserve"> За даними</w:t>
      </w:r>
      <w:r w:rsidRPr="0017748B">
        <w:t xml:space="preserve"> Головного управління ДПС у Львівській області</w:t>
      </w:r>
    </w:p>
  </w:footnote>
  <w:footnote w:id="14">
    <w:p w14:paraId="7FC1BB12" w14:textId="072FE88D" w:rsidR="005C087C" w:rsidRDefault="005C087C">
      <w:pPr>
        <w:pStyle w:val="af2"/>
      </w:pPr>
      <w:r>
        <w:rPr>
          <w:rStyle w:val="af4"/>
        </w:rPr>
        <w:footnoteRef/>
      </w:r>
      <w:r>
        <w:t xml:space="preserve"> </w:t>
      </w:r>
      <w:r w:rsidRPr="005C087C">
        <w:t>https://apl.loda.gov.ua</w:t>
      </w:r>
    </w:p>
  </w:footnote>
  <w:footnote w:id="15">
    <w:p w14:paraId="0F1137BD" w14:textId="5607258C" w:rsidR="005C087C" w:rsidRDefault="005C087C">
      <w:pPr>
        <w:pStyle w:val="af2"/>
      </w:pPr>
      <w:r>
        <w:rPr>
          <w:rStyle w:val="af4"/>
        </w:rPr>
        <w:footnoteRef/>
      </w:r>
      <w:r>
        <w:t xml:space="preserve"> </w:t>
      </w:r>
      <w:r w:rsidRPr="005C087C">
        <w:t>https://apl.loda.gov.ua</w:t>
      </w:r>
    </w:p>
  </w:footnote>
  <w:footnote w:id="16">
    <w:p w14:paraId="05AEE50A" w14:textId="41C09C28" w:rsidR="005C087C" w:rsidRDefault="005C087C">
      <w:pPr>
        <w:pStyle w:val="af2"/>
      </w:pPr>
      <w:r>
        <w:rPr>
          <w:rStyle w:val="af4"/>
        </w:rPr>
        <w:footnoteRef/>
      </w:r>
      <w:r>
        <w:t xml:space="preserve"> </w:t>
      </w:r>
      <w:hyperlink r:id="rId5" w:history="1">
        <w:r w:rsidRPr="0087373B">
          <w:rPr>
            <w:rStyle w:val="a4"/>
          </w:rPr>
          <w:t>https://openbudget.gov.ua</w:t>
        </w:r>
      </w:hyperlink>
    </w:p>
  </w:footnote>
  <w:footnote w:id="17">
    <w:p w14:paraId="419B7628" w14:textId="394E4B63" w:rsidR="00BE7BB0" w:rsidRDefault="00BE7BB0">
      <w:pPr>
        <w:pStyle w:val="af2"/>
      </w:pPr>
      <w:r>
        <w:rPr>
          <w:rStyle w:val="af4"/>
        </w:rPr>
        <w:footnoteRef/>
      </w:r>
      <w:r>
        <w:t xml:space="preserve"> </w:t>
      </w:r>
      <w:hyperlink r:id="rId6" w:history="1">
        <w:r w:rsidRPr="0087373B">
          <w:rPr>
            <w:rStyle w:val="a4"/>
          </w:rPr>
          <w:t>https://map.tax.gov.ua/community/UA46120130000026331</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A983E" w14:textId="13017F0C" w:rsidR="00BE7BB0" w:rsidRPr="002D2AC5" w:rsidRDefault="00BE7BB0" w:rsidP="0049572A">
    <w:pPr>
      <w:pStyle w:val="afa"/>
      <w:spacing w:after="240"/>
      <w:jc w:val="center"/>
      <w:rPr>
        <w:rFonts w:ascii="Arial" w:hAnsi="Arial" w:cs="Arial"/>
        <w:b/>
        <w:i/>
        <w:color w:val="63A537"/>
        <w:sz w:val="20"/>
        <w:szCs w:val="20"/>
        <w:lang w:val="uk-UA"/>
      </w:rPr>
    </w:pPr>
    <w:r>
      <w:rPr>
        <w:rFonts w:ascii="Arial" w:hAnsi="Arial" w:cs="Arial"/>
        <w:b/>
        <w:i/>
        <w:color w:val="63A537"/>
        <w:sz w:val="20"/>
        <w:szCs w:val="20"/>
        <w:lang w:val="uk-UA"/>
      </w:rPr>
      <w:t xml:space="preserve">План дій </w:t>
    </w:r>
    <w:r w:rsidRPr="002D2AC5">
      <w:rPr>
        <w:rFonts w:ascii="Arial" w:hAnsi="Arial" w:cs="Arial"/>
        <w:b/>
        <w:i/>
        <w:color w:val="63A537"/>
        <w:sz w:val="20"/>
        <w:szCs w:val="20"/>
        <w:lang w:val="uk-UA"/>
      </w:rPr>
      <w:t xml:space="preserve">справедливої трансформації </w:t>
    </w:r>
    <w:r w:rsidR="00DC7460">
      <w:rPr>
        <w:rFonts w:ascii="Arial" w:hAnsi="Arial" w:cs="Arial"/>
        <w:b/>
        <w:i/>
        <w:color w:val="63A537"/>
        <w:sz w:val="20"/>
        <w:szCs w:val="20"/>
        <w:lang w:val="uk-UA"/>
      </w:rPr>
      <w:t>Червоноградської</w:t>
    </w:r>
    <w:r w:rsidRPr="002D2AC5">
      <w:rPr>
        <w:rFonts w:ascii="Arial" w:hAnsi="Arial" w:cs="Arial"/>
        <w:b/>
        <w:i/>
        <w:color w:val="63A537"/>
        <w:sz w:val="20"/>
        <w:szCs w:val="20"/>
        <w:lang w:val="uk-UA"/>
      </w:rPr>
      <w:t xml:space="preserve"> </w:t>
    </w:r>
    <w:r>
      <w:rPr>
        <w:rFonts w:ascii="Arial" w:hAnsi="Arial" w:cs="Arial"/>
        <w:b/>
        <w:i/>
        <w:color w:val="63A537"/>
        <w:sz w:val="20"/>
        <w:szCs w:val="20"/>
        <w:lang w:val="uk-UA"/>
      </w:rPr>
      <w:t xml:space="preserve">міської територіальної </w:t>
    </w:r>
    <w:r w:rsidRPr="002D2AC5">
      <w:rPr>
        <w:rFonts w:ascii="Arial" w:hAnsi="Arial" w:cs="Arial"/>
        <w:b/>
        <w:i/>
        <w:color w:val="63A537"/>
        <w:sz w:val="20"/>
        <w:szCs w:val="20"/>
        <w:lang w:val="uk-UA"/>
      </w:rPr>
      <w:t>громади на період до 2030 року</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472649"/>
      <w:docPartObj>
        <w:docPartGallery w:val="Page Numbers (Top of Page)"/>
        <w:docPartUnique/>
      </w:docPartObj>
    </w:sdtPr>
    <w:sdtEndPr/>
    <w:sdtContent>
      <w:p w14:paraId="035BABA3" w14:textId="2ADD048D" w:rsidR="00BE7BB0" w:rsidRDefault="00BE7BB0">
        <w:pPr>
          <w:pStyle w:val="afa"/>
          <w:jc w:val="right"/>
        </w:pPr>
        <w:r>
          <w:fldChar w:fldCharType="begin"/>
        </w:r>
        <w:r>
          <w:instrText>PAGE   \* MERGEFORMAT</w:instrText>
        </w:r>
        <w:r>
          <w:fldChar w:fldCharType="separate"/>
        </w:r>
        <w:r w:rsidR="00A576A6" w:rsidRPr="00A576A6">
          <w:rPr>
            <w:noProof/>
            <w:lang w:val="uk-UA"/>
          </w:rPr>
          <w:t>1</w:t>
        </w:r>
        <w:r>
          <w:fldChar w:fldCharType="end"/>
        </w:r>
      </w:p>
    </w:sdtContent>
  </w:sdt>
  <w:p w14:paraId="3D4B78AE" w14:textId="77777777" w:rsidR="00BE7BB0" w:rsidRDefault="00BE7BB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8118C"/>
    <w:multiLevelType w:val="multilevel"/>
    <w:tmpl w:val="ACBAD8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90299"/>
    <w:multiLevelType w:val="multilevel"/>
    <w:tmpl w:val="C6C85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B710A"/>
    <w:multiLevelType w:val="hybridMultilevel"/>
    <w:tmpl w:val="C64CCD4C"/>
    <w:lvl w:ilvl="0" w:tplc="0422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B47BAB"/>
    <w:multiLevelType w:val="hybridMultilevel"/>
    <w:tmpl w:val="3FE49BF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D9C3D50"/>
    <w:multiLevelType w:val="hybridMultilevel"/>
    <w:tmpl w:val="DC985222"/>
    <w:lvl w:ilvl="0" w:tplc="420C3406">
      <w:start w:val="1"/>
      <w:numFmt w:val="bullet"/>
      <w:lvlText w:val=""/>
      <w:lvlJc w:val="left"/>
      <w:pPr>
        <w:tabs>
          <w:tab w:val="num" w:pos="720"/>
        </w:tabs>
        <w:ind w:left="720" w:hanging="360"/>
      </w:pPr>
      <w:rPr>
        <w:rFonts w:ascii="Wingdings" w:hAnsi="Wingdings" w:hint="default"/>
      </w:rPr>
    </w:lvl>
    <w:lvl w:ilvl="1" w:tplc="3336ECC2" w:tentative="1">
      <w:start w:val="1"/>
      <w:numFmt w:val="bullet"/>
      <w:lvlText w:val=""/>
      <w:lvlJc w:val="left"/>
      <w:pPr>
        <w:tabs>
          <w:tab w:val="num" w:pos="1440"/>
        </w:tabs>
        <w:ind w:left="1440" w:hanging="360"/>
      </w:pPr>
      <w:rPr>
        <w:rFonts w:ascii="Wingdings" w:hAnsi="Wingdings" w:hint="default"/>
      </w:rPr>
    </w:lvl>
    <w:lvl w:ilvl="2" w:tplc="7C24ED08" w:tentative="1">
      <w:start w:val="1"/>
      <w:numFmt w:val="bullet"/>
      <w:lvlText w:val=""/>
      <w:lvlJc w:val="left"/>
      <w:pPr>
        <w:tabs>
          <w:tab w:val="num" w:pos="2160"/>
        </w:tabs>
        <w:ind w:left="2160" w:hanging="360"/>
      </w:pPr>
      <w:rPr>
        <w:rFonts w:ascii="Wingdings" w:hAnsi="Wingdings" w:hint="default"/>
      </w:rPr>
    </w:lvl>
    <w:lvl w:ilvl="3" w:tplc="EE20EF22" w:tentative="1">
      <w:start w:val="1"/>
      <w:numFmt w:val="bullet"/>
      <w:lvlText w:val=""/>
      <w:lvlJc w:val="left"/>
      <w:pPr>
        <w:tabs>
          <w:tab w:val="num" w:pos="2880"/>
        </w:tabs>
        <w:ind w:left="2880" w:hanging="360"/>
      </w:pPr>
      <w:rPr>
        <w:rFonts w:ascii="Wingdings" w:hAnsi="Wingdings" w:hint="default"/>
      </w:rPr>
    </w:lvl>
    <w:lvl w:ilvl="4" w:tplc="6E68FCEA" w:tentative="1">
      <w:start w:val="1"/>
      <w:numFmt w:val="bullet"/>
      <w:lvlText w:val=""/>
      <w:lvlJc w:val="left"/>
      <w:pPr>
        <w:tabs>
          <w:tab w:val="num" w:pos="3600"/>
        </w:tabs>
        <w:ind w:left="3600" w:hanging="360"/>
      </w:pPr>
      <w:rPr>
        <w:rFonts w:ascii="Wingdings" w:hAnsi="Wingdings" w:hint="default"/>
      </w:rPr>
    </w:lvl>
    <w:lvl w:ilvl="5" w:tplc="57EC7BE6" w:tentative="1">
      <w:start w:val="1"/>
      <w:numFmt w:val="bullet"/>
      <w:lvlText w:val=""/>
      <w:lvlJc w:val="left"/>
      <w:pPr>
        <w:tabs>
          <w:tab w:val="num" w:pos="4320"/>
        </w:tabs>
        <w:ind w:left="4320" w:hanging="360"/>
      </w:pPr>
      <w:rPr>
        <w:rFonts w:ascii="Wingdings" w:hAnsi="Wingdings" w:hint="default"/>
      </w:rPr>
    </w:lvl>
    <w:lvl w:ilvl="6" w:tplc="897E20E0" w:tentative="1">
      <w:start w:val="1"/>
      <w:numFmt w:val="bullet"/>
      <w:lvlText w:val=""/>
      <w:lvlJc w:val="left"/>
      <w:pPr>
        <w:tabs>
          <w:tab w:val="num" w:pos="5040"/>
        </w:tabs>
        <w:ind w:left="5040" w:hanging="360"/>
      </w:pPr>
      <w:rPr>
        <w:rFonts w:ascii="Wingdings" w:hAnsi="Wingdings" w:hint="default"/>
      </w:rPr>
    </w:lvl>
    <w:lvl w:ilvl="7" w:tplc="9EC80C16" w:tentative="1">
      <w:start w:val="1"/>
      <w:numFmt w:val="bullet"/>
      <w:lvlText w:val=""/>
      <w:lvlJc w:val="left"/>
      <w:pPr>
        <w:tabs>
          <w:tab w:val="num" w:pos="5760"/>
        </w:tabs>
        <w:ind w:left="5760" w:hanging="360"/>
      </w:pPr>
      <w:rPr>
        <w:rFonts w:ascii="Wingdings" w:hAnsi="Wingdings" w:hint="default"/>
      </w:rPr>
    </w:lvl>
    <w:lvl w:ilvl="8" w:tplc="031E132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E36627"/>
    <w:multiLevelType w:val="hybridMultilevel"/>
    <w:tmpl w:val="47607A7E"/>
    <w:lvl w:ilvl="0" w:tplc="04220005">
      <w:start w:val="1"/>
      <w:numFmt w:val="bullet"/>
      <w:lvlText w:val=""/>
      <w:lvlJc w:val="left"/>
      <w:pPr>
        <w:ind w:left="769" w:hanging="360"/>
      </w:pPr>
      <w:rPr>
        <w:rFonts w:ascii="Wingdings" w:hAnsi="Wingdings"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6" w15:restartNumberingAfterBreak="0">
    <w:nsid w:val="0E6D15BC"/>
    <w:multiLevelType w:val="hybridMultilevel"/>
    <w:tmpl w:val="A170B4DC"/>
    <w:lvl w:ilvl="0" w:tplc="CD98DFF2">
      <w:start w:val="1"/>
      <w:numFmt w:val="bullet"/>
      <w:lvlText w:val=""/>
      <w:lvlJc w:val="left"/>
      <w:pPr>
        <w:ind w:left="720" w:hanging="360"/>
      </w:pPr>
      <w:rPr>
        <w:rFonts w:ascii="Wingdings" w:hAnsi="Wingdings" w:hint="default"/>
        <w:b w:val="0"/>
        <w:i w:val="0"/>
        <w:strike w:val="0"/>
        <w:dstrike w:val="0"/>
        <w:color w:val="000000" w:themeColor="text1"/>
        <w:sz w:val="24"/>
        <w:szCs w:val="24"/>
        <w:u w:val="none" w:color="000000"/>
        <w:effect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2951876"/>
    <w:multiLevelType w:val="multilevel"/>
    <w:tmpl w:val="13CCF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0D020E"/>
    <w:multiLevelType w:val="multilevel"/>
    <w:tmpl w:val="FD42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445410"/>
    <w:multiLevelType w:val="hybridMultilevel"/>
    <w:tmpl w:val="4A4A6F7C"/>
    <w:lvl w:ilvl="0" w:tplc="04220005">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178F089E"/>
    <w:multiLevelType w:val="hybridMultilevel"/>
    <w:tmpl w:val="7FB60334"/>
    <w:lvl w:ilvl="0" w:tplc="FFFFFFFF">
      <w:start w:val="1"/>
      <w:numFmt w:val="bullet"/>
      <w:lvlText w:val="w"/>
      <w:lvlJc w:val="left"/>
      <w:pPr>
        <w:ind w:left="720" w:hanging="360"/>
      </w:pPr>
      <w:rPr>
        <w:rFonts w:ascii="Wingdings 3" w:hAnsi="Wingdings 3" w:hint="default"/>
        <w:b w:val="0"/>
        <w:i w:val="0"/>
        <w:strike w:val="0"/>
        <w:dstrike w:val="0"/>
        <w:color w:val="FFC000"/>
        <w:sz w:val="24"/>
        <w:szCs w:val="24"/>
        <w:u w:val="none" w:color="000000"/>
        <w:effect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F39129E"/>
    <w:multiLevelType w:val="hybridMultilevel"/>
    <w:tmpl w:val="EA4AA80C"/>
    <w:lvl w:ilvl="0" w:tplc="04220005">
      <w:start w:val="1"/>
      <w:numFmt w:val="bullet"/>
      <w:lvlText w:val=""/>
      <w:lvlJc w:val="left"/>
      <w:pPr>
        <w:ind w:left="769" w:hanging="360"/>
      </w:pPr>
      <w:rPr>
        <w:rFonts w:ascii="Wingdings" w:hAnsi="Wingdings"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12" w15:restartNumberingAfterBreak="0">
    <w:nsid w:val="1FD32928"/>
    <w:multiLevelType w:val="multilevel"/>
    <w:tmpl w:val="CF0EF202"/>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385A2A"/>
    <w:multiLevelType w:val="hybridMultilevel"/>
    <w:tmpl w:val="80909726"/>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2C2C5B93"/>
    <w:multiLevelType w:val="multilevel"/>
    <w:tmpl w:val="DE26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241734"/>
    <w:multiLevelType w:val="hybridMultilevel"/>
    <w:tmpl w:val="C994C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81115DA"/>
    <w:multiLevelType w:val="multilevel"/>
    <w:tmpl w:val="F1027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F847C1"/>
    <w:multiLevelType w:val="multilevel"/>
    <w:tmpl w:val="F3CE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5B2EAD"/>
    <w:multiLevelType w:val="multilevel"/>
    <w:tmpl w:val="BF8E2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DD538B"/>
    <w:multiLevelType w:val="multilevel"/>
    <w:tmpl w:val="71F67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474907"/>
    <w:multiLevelType w:val="multilevel"/>
    <w:tmpl w:val="92B4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4C7B7B"/>
    <w:multiLevelType w:val="hybridMultilevel"/>
    <w:tmpl w:val="CBF4C508"/>
    <w:lvl w:ilvl="0" w:tplc="7124ECD2">
      <w:start w:val="1"/>
      <w:numFmt w:val="bullet"/>
      <w:lvlText w:val=""/>
      <w:lvlJc w:val="left"/>
      <w:pPr>
        <w:ind w:left="720" w:hanging="360"/>
      </w:pPr>
      <w:rPr>
        <w:rFonts w:ascii="Wingdings" w:hAnsi="Wingdings" w:hint="default"/>
        <w:b w:val="0"/>
        <w:i w:val="0"/>
        <w:strike w:val="0"/>
        <w:dstrike w:val="0"/>
        <w:color w:val="000000" w:themeColor="text1"/>
        <w:sz w:val="22"/>
        <w:szCs w:val="22"/>
        <w:u w:val="none" w:color="FFC000"/>
        <w:effect w:val="none"/>
        <w:vertAlign w:val="baseline"/>
        <w:lang w:val="uk-U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0190DF7"/>
    <w:multiLevelType w:val="hybridMultilevel"/>
    <w:tmpl w:val="E160CDD0"/>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1D525FD"/>
    <w:multiLevelType w:val="hybridMultilevel"/>
    <w:tmpl w:val="4296E2A8"/>
    <w:lvl w:ilvl="0" w:tplc="04220005">
      <w:start w:val="1"/>
      <w:numFmt w:val="bullet"/>
      <w:lvlText w:val=""/>
      <w:lvlJc w:val="left"/>
      <w:pPr>
        <w:ind w:left="769" w:hanging="360"/>
      </w:pPr>
      <w:rPr>
        <w:rFonts w:ascii="Wingdings" w:hAnsi="Wingdings"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24" w15:restartNumberingAfterBreak="0">
    <w:nsid w:val="525F5859"/>
    <w:multiLevelType w:val="hybridMultilevel"/>
    <w:tmpl w:val="EE96AC5E"/>
    <w:lvl w:ilvl="0" w:tplc="441E8E18">
      <w:start w:val="1"/>
      <w:numFmt w:val="decimal"/>
      <w:pStyle w:val="1"/>
      <w:lvlText w:val="%1."/>
      <w:lvlJc w:val="left"/>
      <w:pPr>
        <w:ind w:left="720" w:hanging="360"/>
      </w:pPr>
      <w:rPr>
        <w:rFonts w:hint="default"/>
        <w:b/>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2734CAB"/>
    <w:multiLevelType w:val="multilevel"/>
    <w:tmpl w:val="EA96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C60ABB"/>
    <w:multiLevelType w:val="multilevel"/>
    <w:tmpl w:val="CD420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9A2EF2"/>
    <w:multiLevelType w:val="hybridMultilevel"/>
    <w:tmpl w:val="54AA5794"/>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8" w15:restartNumberingAfterBreak="0">
    <w:nsid w:val="5A19430C"/>
    <w:multiLevelType w:val="hybridMultilevel"/>
    <w:tmpl w:val="50FAED2E"/>
    <w:lvl w:ilvl="0" w:tplc="E410BF4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0B679E"/>
    <w:multiLevelType w:val="multilevel"/>
    <w:tmpl w:val="A980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211BF8"/>
    <w:multiLevelType w:val="hybridMultilevel"/>
    <w:tmpl w:val="E6F4D0F0"/>
    <w:lvl w:ilvl="0" w:tplc="742A048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6A376D"/>
    <w:multiLevelType w:val="hybridMultilevel"/>
    <w:tmpl w:val="33AA502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2" w15:restartNumberingAfterBreak="0">
    <w:nsid w:val="608C3593"/>
    <w:multiLevelType w:val="hybridMultilevel"/>
    <w:tmpl w:val="158C2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21E5290"/>
    <w:multiLevelType w:val="multilevel"/>
    <w:tmpl w:val="71F67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A35338"/>
    <w:multiLevelType w:val="hybridMultilevel"/>
    <w:tmpl w:val="2E1E97C6"/>
    <w:lvl w:ilvl="0" w:tplc="30A81C98">
      <w:start w:val="1"/>
      <w:numFmt w:val="bullet"/>
      <w:lvlText w:val=""/>
      <w:lvlJc w:val="left"/>
      <w:pPr>
        <w:ind w:left="720" w:hanging="360"/>
      </w:pPr>
      <w:rPr>
        <w:rFonts w:ascii="Wingdings" w:hAnsi="Wingdings" w:hint="default"/>
        <w:b w:val="0"/>
        <w:i w:val="0"/>
        <w:strike w:val="0"/>
        <w:dstrike w:val="0"/>
        <w:color w:val="000000" w:themeColor="text1"/>
        <w:sz w:val="22"/>
        <w:szCs w:val="22"/>
        <w:u w:val="none" w:color="FFC000"/>
        <w:vertAlign w:val="baseline"/>
        <w:lang w:val="uk-U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46A76C4"/>
    <w:multiLevelType w:val="hybridMultilevel"/>
    <w:tmpl w:val="D15E969C"/>
    <w:lvl w:ilvl="0" w:tplc="810045AC">
      <w:start w:val="1"/>
      <w:numFmt w:val="bullet"/>
      <w:lvlText w:val=""/>
      <w:lvlJc w:val="left"/>
      <w:pPr>
        <w:ind w:left="893" w:hanging="360"/>
      </w:pPr>
      <w:rPr>
        <w:rFonts w:ascii="Symbol" w:hAnsi="Symbol" w:hint="default"/>
        <w:color w:val="000000" w:themeColor="text1"/>
      </w:rPr>
    </w:lvl>
    <w:lvl w:ilvl="1" w:tplc="04220003" w:tentative="1">
      <w:start w:val="1"/>
      <w:numFmt w:val="bullet"/>
      <w:lvlText w:val="o"/>
      <w:lvlJc w:val="left"/>
      <w:pPr>
        <w:ind w:left="1613" w:hanging="360"/>
      </w:pPr>
      <w:rPr>
        <w:rFonts w:ascii="Courier New" w:hAnsi="Courier New" w:cs="Courier New" w:hint="default"/>
      </w:rPr>
    </w:lvl>
    <w:lvl w:ilvl="2" w:tplc="04220005" w:tentative="1">
      <w:start w:val="1"/>
      <w:numFmt w:val="bullet"/>
      <w:lvlText w:val=""/>
      <w:lvlJc w:val="left"/>
      <w:pPr>
        <w:ind w:left="2333" w:hanging="360"/>
      </w:pPr>
      <w:rPr>
        <w:rFonts w:ascii="Wingdings" w:hAnsi="Wingdings" w:hint="default"/>
      </w:rPr>
    </w:lvl>
    <w:lvl w:ilvl="3" w:tplc="04220001" w:tentative="1">
      <w:start w:val="1"/>
      <w:numFmt w:val="bullet"/>
      <w:lvlText w:val=""/>
      <w:lvlJc w:val="left"/>
      <w:pPr>
        <w:ind w:left="3053" w:hanging="360"/>
      </w:pPr>
      <w:rPr>
        <w:rFonts w:ascii="Symbol" w:hAnsi="Symbol" w:hint="default"/>
      </w:rPr>
    </w:lvl>
    <w:lvl w:ilvl="4" w:tplc="04220003" w:tentative="1">
      <w:start w:val="1"/>
      <w:numFmt w:val="bullet"/>
      <w:lvlText w:val="o"/>
      <w:lvlJc w:val="left"/>
      <w:pPr>
        <w:ind w:left="3773" w:hanging="360"/>
      </w:pPr>
      <w:rPr>
        <w:rFonts w:ascii="Courier New" w:hAnsi="Courier New" w:cs="Courier New" w:hint="default"/>
      </w:rPr>
    </w:lvl>
    <w:lvl w:ilvl="5" w:tplc="04220005" w:tentative="1">
      <w:start w:val="1"/>
      <w:numFmt w:val="bullet"/>
      <w:lvlText w:val=""/>
      <w:lvlJc w:val="left"/>
      <w:pPr>
        <w:ind w:left="4493" w:hanging="360"/>
      </w:pPr>
      <w:rPr>
        <w:rFonts w:ascii="Wingdings" w:hAnsi="Wingdings" w:hint="default"/>
      </w:rPr>
    </w:lvl>
    <w:lvl w:ilvl="6" w:tplc="04220001" w:tentative="1">
      <w:start w:val="1"/>
      <w:numFmt w:val="bullet"/>
      <w:lvlText w:val=""/>
      <w:lvlJc w:val="left"/>
      <w:pPr>
        <w:ind w:left="5213" w:hanging="360"/>
      </w:pPr>
      <w:rPr>
        <w:rFonts w:ascii="Symbol" w:hAnsi="Symbol" w:hint="default"/>
      </w:rPr>
    </w:lvl>
    <w:lvl w:ilvl="7" w:tplc="04220003" w:tentative="1">
      <w:start w:val="1"/>
      <w:numFmt w:val="bullet"/>
      <w:lvlText w:val="o"/>
      <w:lvlJc w:val="left"/>
      <w:pPr>
        <w:ind w:left="5933" w:hanging="360"/>
      </w:pPr>
      <w:rPr>
        <w:rFonts w:ascii="Courier New" w:hAnsi="Courier New" w:cs="Courier New" w:hint="default"/>
      </w:rPr>
    </w:lvl>
    <w:lvl w:ilvl="8" w:tplc="04220005" w:tentative="1">
      <w:start w:val="1"/>
      <w:numFmt w:val="bullet"/>
      <w:lvlText w:val=""/>
      <w:lvlJc w:val="left"/>
      <w:pPr>
        <w:ind w:left="6653" w:hanging="360"/>
      </w:pPr>
      <w:rPr>
        <w:rFonts w:ascii="Wingdings" w:hAnsi="Wingdings" w:hint="default"/>
      </w:rPr>
    </w:lvl>
  </w:abstractNum>
  <w:abstractNum w:abstractNumId="36" w15:restartNumberingAfterBreak="0">
    <w:nsid w:val="685679B8"/>
    <w:multiLevelType w:val="multilevel"/>
    <w:tmpl w:val="98624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FD292E"/>
    <w:multiLevelType w:val="hybridMultilevel"/>
    <w:tmpl w:val="50D6A378"/>
    <w:lvl w:ilvl="0" w:tplc="0ACC759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EE64D3F"/>
    <w:multiLevelType w:val="multilevel"/>
    <w:tmpl w:val="6ABC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BB3106"/>
    <w:multiLevelType w:val="hybridMultilevel"/>
    <w:tmpl w:val="E5B277E6"/>
    <w:lvl w:ilvl="0" w:tplc="517A456C">
      <w:start w:val="1"/>
      <w:numFmt w:val="bullet"/>
      <w:pStyle w:val="10"/>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B25627"/>
    <w:multiLevelType w:val="multilevel"/>
    <w:tmpl w:val="C960E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B52DA6"/>
    <w:multiLevelType w:val="multilevel"/>
    <w:tmpl w:val="0B7E3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2"/>
  </w:num>
  <w:num w:numId="3">
    <w:abstractNumId w:val="12"/>
  </w:num>
  <w:num w:numId="4">
    <w:abstractNumId w:val="32"/>
  </w:num>
  <w:num w:numId="5">
    <w:abstractNumId w:val="4"/>
  </w:num>
  <w:num w:numId="6">
    <w:abstractNumId w:val="19"/>
  </w:num>
  <w:num w:numId="7">
    <w:abstractNumId w:val="33"/>
  </w:num>
  <w:num w:numId="8">
    <w:abstractNumId w:val="39"/>
  </w:num>
  <w:num w:numId="9">
    <w:abstractNumId w:val="22"/>
  </w:num>
  <w:num w:numId="10">
    <w:abstractNumId w:val="24"/>
  </w:num>
  <w:num w:numId="11">
    <w:abstractNumId w:val="15"/>
  </w:num>
  <w:num w:numId="12">
    <w:abstractNumId w:val="13"/>
  </w:num>
  <w:num w:numId="13">
    <w:abstractNumId w:val="5"/>
  </w:num>
  <w:num w:numId="14">
    <w:abstractNumId w:val="23"/>
  </w:num>
  <w:num w:numId="15">
    <w:abstractNumId w:val="11"/>
  </w:num>
  <w:num w:numId="16">
    <w:abstractNumId w:val="9"/>
  </w:num>
  <w:num w:numId="17">
    <w:abstractNumId w:val="10"/>
  </w:num>
  <w:num w:numId="18">
    <w:abstractNumId w:val="34"/>
  </w:num>
  <w:num w:numId="19">
    <w:abstractNumId w:val="21"/>
  </w:num>
  <w:num w:numId="20">
    <w:abstractNumId w:val="6"/>
  </w:num>
  <w:num w:numId="21">
    <w:abstractNumId w:val="3"/>
  </w:num>
  <w:num w:numId="22">
    <w:abstractNumId w:val="16"/>
  </w:num>
  <w:num w:numId="23">
    <w:abstractNumId w:val="36"/>
  </w:num>
  <w:num w:numId="24">
    <w:abstractNumId w:val="26"/>
  </w:num>
  <w:num w:numId="25">
    <w:abstractNumId w:val="40"/>
  </w:num>
  <w:num w:numId="26">
    <w:abstractNumId w:val="7"/>
  </w:num>
  <w:num w:numId="27">
    <w:abstractNumId w:val="41"/>
  </w:num>
  <w:num w:numId="28">
    <w:abstractNumId w:val="31"/>
  </w:num>
  <w:num w:numId="29">
    <w:abstractNumId w:val="24"/>
  </w:num>
  <w:num w:numId="30">
    <w:abstractNumId w:val="24"/>
  </w:num>
  <w:num w:numId="31">
    <w:abstractNumId w:val="1"/>
  </w:num>
  <w:num w:numId="32">
    <w:abstractNumId w:val="24"/>
  </w:num>
  <w:num w:numId="33">
    <w:abstractNumId w:val="24"/>
  </w:num>
  <w:num w:numId="34">
    <w:abstractNumId w:val="8"/>
  </w:num>
  <w:num w:numId="35">
    <w:abstractNumId w:val="27"/>
  </w:num>
  <w:num w:numId="36">
    <w:abstractNumId w:val="18"/>
  </w:num>
  <w:num w:numId="37">
    <w:abstractNumId w:val="29"/>
  </w:num>
  <w:num w:numId="38">
    <w:abstractNumId w:val="0"/>
  </w:num>
  <w:num w:numId="39">
    <w:abstractNumId w:val="20"/>
  </w:num>
  <w:num w:numId="40">
    <w:abstractNumId w:val="17"/>
  </w:num>
  <w:num w:numId="41">
    <w:abstractNumId w:val="38"/>
  </w:num>
  <w:num w:numId="42">
    <w:abstractNumId w:val="14"/>
  </w:num>
  <w:num w:numId="43">
    <w:abstractNumId w:val="25"/>
  </w:num>
  <w:num w:numId="44">
    <w:abstractNumId w:val="28"/>
  </w:num>
  <w:num w:numId="45">
    <w:abstractNumId w:val="30"/>
  </w:num>
  <w:num w:numId="46">
    <w:abstractNumId w:val="3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56"/>
    <w:rsid w:val="0000135E"/>
    <w:rsid w:val="000036E4"/>
    <w:rsid w:val="00004CAE"/>
    <w:rsid w:val="000056FF"/>
    <w:rsid w:val="00005841"/>
    <w:rsid w:val="00005B06"/>
    <w:rsid w:val="000119F5"/>
    <w:rsid w:val="00011B07"/>
    <w:rsid w:val="00012B4A"/>
    <w:rsid w:val="00013F9C"/>
    <w:rsid w:val="00014DD7"/>
    <w:rsid w:val="00014E35"/>
    <w:rsid w:val="000158C6"/>
    <w:rsid w:val="0001610F"/>
    <w:rsid w:val="00016943"/>
    <w:rsid w:val="00017FEC"/>
    <w:rsid w:val="00020E3F"/>
    <w:rsid w:val="0002108F"/>
    <w:rsid w:val="000219D9"/>
    <w:rsid w:val="00021C12"/>
    <w:rsid w:val="000223F7"/>
    <w:rsid w:val="00023DCD"/>
    <w:rsid w:val="000243F3"/>
    <w:rsid w:val="0002596B"/>
    <w:rsid w:val="00025978"/>
    <w:rsid w:val="00025E63"/>
    <w:rsid w:val="00026385"/>
    <w:rsid w:val="00030553"/>
    <w:rsid w:val="000311EB"/>
    <w:rsid w:val="000331D0"/>
    <w:rsid w:val="000349E9"/>
    <w:rsid w:val="00034C03"/>
    <w:rsid w:val="00035C33"/>
    <w:rsid w:val="00035D45"/>
    <w:rsid w:val="0003626B"/>
    <w:rsid w:val="00036AC8"/>
    <w:rsid w:val="00040ABD"/>
    <w:rsid w:val="0004133E"/>
    <w:rsid w:val="00041639"/>
    <w:rsid w:val="00042152"/>
    <w:rsid w:val="000422B0"/>
    <w:rsid w:val="00042DEF"/>
    <w:rsid w:val="00043A27"/>
    <w:rsid w:val="0004477B"/>
    <w:rsid w:val="00045B2D"/>
    <w:rsid w:val="00045F29"/>
    <w:rsid w:val="000461A3"/>
    <w:rsid w:val="00050941"/>
    <w:rsid w:val="00051628"/>
    <w:rsid w:val="00051A6B"/>
    <w:rsid w:val="00051EE2"/>
    <w:rsid w:val="00052462"/>
    <w:rsid w:val="00052F5E"/>
    <w:rsid w:val="00052FC0"/>
    <w:rsid w:val="00053ED8"/>
    <w:rsid w:val="000548E9"/>
    <w:rsid w:val="0005684D"/>
    <w:rsid w:val="00057213"/>
    <w:rsid w:val="000575EC"/>
    <w:rsid w:val="00060EA3"/>
    <w:rsid w:val="00063AF2"/>
    <w:rsid w:val="00063DAF"/>
    <w:rsid w:val="00063DD4"/>
    <w:rsid w:val="000643D7"/>
    <w:rsid w:val="00064F95"/>
    <w:rsid w:val="00067456"/>
    <w:rsid w:val="000674D4"/>
    <w:rsid w:val="00071C9E"/>
    <w:rsid w:val="00072B14"/>
    <w:rsid w:val="00072E9F"/>
    <w:rsid w:val="00072EF2"/>
    <w:rsid w:val="00072F79"/>
    <w:rsid w:val="0007308D"/>
    <w:rsid w:val="00075691"/>
    <w:rsid w:val="00075DE5"/>
    <w:rsid w:val="00075DFC"/>
    <w:rsid w:val="000804C8"/>
    <w:rsid w:val="00080A07"/>
    <w:rsid w:val="00083128"/>
    <w:rsid w:val="00083357"/>
    <w:rsid w:val="00084C82"/>
    <w:rsid w:val="0008523A"/>
    <w:rsid w:val="00085397"/>
    <w:rsid w:val="00085975"/>
    <w:rsid w:val="00090477"/>
    <w:rsid w:val="00093014"/>
    <w:rsid w:val="00093809"/>
    <w:rsid w:val="00093998"/>
    <w:rsid w:val="00093CAA"/>
    <w:rsid w:val="00094AF3"/>
    <w:rsid w:val="0009649A"/>
    <w:rsid w:val="00096B05"/>
    <w:rsid w:val="00096F2E"/>
    <w:rsid w:val="000A35E6"/>
    <w:rsid w:val="000A5A59"/>
    <w:rsid w:val="000A7542"/>
    <w:rsid w:val="000A7820"/>
    <w:rsid w:val="000B070C"/>
    <w:rsid w:val="000B1C63"/>
    <w:rsid w:val="000B2003"/>
    <w:rsid w:val="000B2EAC"/>
    <w:rsid w:val="000B3E53"/>
    <w:rsid w:val="000B4478"/>
    <w:rsid w:val="000B4AC5"/>
    <w:rsid w:val="000B528A"/>
    <w:rsid w:val="000B5F1A"/>
    <w:rsid w:val="000B6475"/>
    <w:rsid w:val="000B78B1"/>
    <w:rsid w:val="000C006A"/>
    <w:rsid w:val="000C4F19"/>
    <w:rsid w:val="000C531F"/>
    <w:rsid w:val="000C59BD"/>
    <w:rsid w:val="000C68FC"/>
    <w:rsid w:val="000C7D13"/>
    <w:rsid w:val="000D07B5"/>
    <w:rsid w:val="000D2081"/>
    <w:rsid w:val="000D2AD6"/>
    <w:rsid w:val="000D2DF2"/>
    <w:rsid w:val="000D503F"/>
    <w:rsid w:val="000D5463"/>
    <w:rsid w:val="000D6412"/>
    <w:rsid w:val="000D6C18"/>
    <w:rsid w:val="000D6DB0"/>
    <w:rsid w:val="000D6E95"/>
    <w:rsid w:val="000D7D45"/>
    <w:rsid w:val="000E1D1C"/>
    <w:rsid w:val="000E4429"/>
    <w:rsid w:val="000E4745"/>
    <w:rsid w:val="000E5290"/>
    <w:rsid w:val="000E6305"/>
    <w:rsid w:val="000F3FA4"/>
    <w:rsid w:val="000F45B9"/>
    <w:rsid w:val="000F4A58"/>
    <w:rsid w:val="000F4ED2"/>
    <w:rsid w:val="000F4F55"/>
    <w:rsid w:val="000F5C33"/>
    <w:rsid w:val="000F61E0"/>
    <w:rsid w:val="000F62BD"/>
    <w:rsid w:val="000F66AC"/>
    <w:rsid w:val="000F6FEA"/>
    <w:rsid w:val="000F7225"/>
    <w:rsid w:val="0010084F"/>
    <w:rsid w:val="00100B89"/>
    <w:rsid w:val="00100C2A"/>
    <w:rsid w:val="00100C89"/>
    <w:rsid w:val="00101330"/>
    <w:rsid w:val="00101749"/>
    <w:rsid w:val="00101A9C"/>
    <w:rsid w:val="001022E6"/>
    <w:rsid w:val="0010351E"/>
    <w:rsid w:val="001044FD"/>
    <w:rsid w:val="00105916"/>
    <w:rsid w:val="00107BCF"/>
    <w:rsid w:val="00110C03"/>
    <w:rsid w:val="00111416"/>
    <w:rsid w:val="0011222E"/>
    <w:rsid w:val="00113777"/>
    <w:rsid w:val="00113F52"/>
    <w:rsid w:val="00113F76"/>
    <w:rsid w:val="0011486D"/>
    <w:rsid w:val="00115116"/>
    <w:rsid w:val="001169AC"/>
    <w:rsid w:val="00117294"/>
    <w:rsid w:val="00117481"/>
    <w:rsid w:val="0012004C"/>
    <w:rsid w:val="00120B39"/>
    <w:rsid w:val="00121BD8"/>
    <w:rsid w:val="00123DCF"/>
    <w:rsid w:val="00123FE3"/>
    <w:rsid w:val="00125140"/>
    <w:rsid w:val="001270CB"/>
    <w:rsid w:val="001310C8"/>
    <w:rsid w:val="001311D7"/>
    <w:rsid w:val="001326BA"/>
    <w:rsid w:val="00132839"/>
    <w:rsid w:val="00132C07"/>
    <w:rsid w:val="00133479"/>
    <w:rsid w:val="001334D7"/>
    <w:rsid w:val="001357F9"/>
    <w:rsid w:val="001359CE"/>
    <w:rsid w:val="00137A37"/>
    <w:rsid w:val="00137B54"/>
    <w:rsid w:val="00140351"/>
    <w:rsid w:val="0014041F"/>
    <w:rsid w:val="00140634"/>
    <w:rsid w:val="00141A87"/>
    <w:rsid w:val="00142CE5"/>
    <w:rsid w:val="00143CB1"/>
    <w:rsid w:val="00143FB0"/>
    <w:rsid w:val="00146017"/>
    <w:rsid w:val="00147478"/>
    <w:rsid w:val="00150ED7"/>
    <w:rsid w:val="00152A07"/>
    <w:rsid w:val="00152CF4"/>
    <w:rsid w:val="001530C6"/>
    <w:rsid w:val="00153633"/>
    <w:rsid w:val="00153C25"/>
    <w:rsid w:val="00155278"/>
    <w:rsid w:val="00155DFB"/>
    <w:rsid w:val="00156205"/>
    <w:rsid w:val="00156395"/>
    <w:rsid w:val="00160379"/>
    <w:rsid w:val="001617C5"/>
    <w:rsid w:val="0016256C"/>
    <w:rsid w:val="0016274A"/>
    <w:rsid w:val="00162CAD"/>
    <w:rsid w:val="00162D30"/>
    <w:rsid w:val="001633B0"/>
    <w:rsid w:val="001640BE"/>
    <w:rsid w:val="001640C3"/>
    <w:rsid w:val="00165ACA"/>
    <w:rsid w:val="001661C3"/>
    <w:rsid w:val="00166D82"/>
    <w:rsid w:val="00167422"/>
    <w:rsid w:val="00167F3C"/>
    <w:rsid w:val="001725DE"/>
    <w:rsid w:val="0017373D"/>
    <w:rsid w:val="00174DE6"/>
    <w:rsid w:val="0017555B"/>
    <w:rsid w:val="0017575A"/>
    <w:rsid w:val="00175992"/>
    <w:rsid w:val="00175C25"/>
    <w:rsid w:val="00176785"/>
    <w:rsid w:val="00176B26"/>
    <w:rsid w:val="0017748B"/>
    <w:rsid w:val="00177F0E"/>
    <w:rsid w:val="001804F7"/>
    <w:rsid w:val="00180690"/>
    <w:rsid w:val="00180F0F"/>
    <w:rsid w:val="00182397"/>
    <w:rsid w:val="001832C7"/>
    <w:rsid w:val="00183FE9"/>
    <w:rsid w:val="001849BF"/>
    <w:rsid w:val="00184C58"/>
    <w:rsid w:val="00184F90"/>
    <w:rsid w:val="00185C6F"/>
    <w:rsid w:val="001862C6"/>
    <w:rsid w:val="00186469"/>
    <w:rsid w:val="00186716"/>
    <w:rsid w:val="00187A34"/>
    <w:rsid w:val="00187D71"/>
    <w:rsid w:val="00190111"/>
    <w:rsid w:val="001923F2"/>
    <w:rsid w:val="00193035"/>
    <w:rsid w:val="001934A9"/>
    <w:rsid w:val="00194A7E"/>
    <w:rsid w:val="00194CFF"/>
    <w:rsid w:val="00195236"/>
    <w:rsid w:val="001965CF"/>
    <w:rsid w:val="001974A4"/>
    <w:rsid w:val="001A0262"/>
    <w:rsid w:val="001A2C28"/>
    <w:rsid w:val="001A354A"/>
    <w:rsid w:val="001A3873"/>
    <w:rsid w:val="001A387E"/>
    <w:rsid w:val="001A4A4F"/>
    <w:rsid w:val="001A66F1"/>
    <w:rsid w:val="001A749F"/>
    <w:rsid w:val="001B03D3"/>
    <w:rsid w:val="001B14B1"/>
    <w:rsid w:val="001B3F12"/>
    <w:rsid w:val="001B40C9"/>
    <w:rsid w:val="001B4CFF"/>
    <w:rsid w:val="001B507B"/>
    <w:rsid w:val="001B6503"/>
    <w:rsid w:val="001B6605"/>
    <w:rsid w:val="001B6DFA"/>
    <w:rsid w:val="001C0914"/>
    <w:rsid w:val="001C0AEA"/>
    <w:rsid w:val="001C1AE8"/>
    <w:rsid w:val="001C202E"/>
    <w:rsid w:val="001C23E7"/>
    <w:rsid w:val="001C3308"/>
    <w:rsid w:val="001C3A57"/>
    <w:rsid w:val="001C4577"/>
    <w:rsid w:val="001C486A"/>
    <w:rsid w:val="001C488D"/>
    <w:rsid w:val="001C4B2B"/>
    <w:rsid w:val="001C6201"/>
    <w:rsid w:val="001C6612"/>
    <w:rsid w:val="001D0B70"/>
    <w:rsid w:val="001D180D"/>
    <w:rsid w:val="001D1A91"/>
    <w:rsid w:val="001D2916"/>
    <w:rsid w:val="001D300E"/>
    <w:rsid w:val="001D3D66"/>
    <w:rsid w:val="001D4956"/>
    <w:rsid w:val="001D74B8"/>
    <w:rsid w:val="001D75C3"/>
    <w:rsid w:val="001E322B"/>
    <w:rsid w:val="001E3CEF"/>
    <w:rsid w:val="001E485F"/>
    <w:rsid w:val="001E60A6"/>
    <w:rsid w:val="001E6583"/>
    <w:rsid w:val="001E67BF"/>
    <w:rsid w:val="001E67FC"/>
    <w:rsid w:val="001E6D75"/>
    <w:rsid w:val="001E755C"/>
    <w:rsid w:val="001F0C30"/>
    <w:rsid w:val="001F11B7"/>
    <w:rsid w:val="001F3F96"/>
    <w:rsid w:val="001F4F62"/>
    <w:rsid w:val="001F544B"/>
    <w:rsid w:val="001F70DB"/>
    <w:rsid w:val="002018F4"/>
    <w:rsid w:val="00201D26"/>
    <w:rsid w:val="0020293E"/>
    <w:rsid w:val="00203AEB"/>
    <w:rsid w:val="00204C61"/>
    <w:rsid w:val="00205A97"/>
    <w:rsid w:val="00214F90"/>
    <w:rsid w:val="00215C5E"/>
    <w:rsid w:val="0021614C"/>
    <w:rsid w:val="002162A7"/>
    <w:rsid w:val="00216FC9"/>
    <w:rsid w:val="002175A2"/>
    <w:rsid w:val="00222716"/>
    <w:rsid w:val="002231A2"/>
    <w:rsid w:val="0022432F"/>
    <w:rsid w:val="00225577"/>
    <w:rsid w:val="002259CC"/>
    <w:rsid w:val="00226166"/>
    <w:rsid w:val="0022621D"/>
    <w:rsid w:val="00226AC8"/>
    <w:rsid w:val="00230C7A"/>
    <w:rsid w:val="00232A05"/>
    <w:rsid w:val="00233CCA"/>
    <w:rsid w:val="00234127"/>
    <w:rsid w:val="00234B36"/>
    <w:rsid w:val="0023545A"/>
    <w:rsid w:val="002354C3"/>
    <w:rsid w:val="00235519"/>
    <w:rsid w:val="00237614"/>
    <w:rsid w:val="0024026F"/>
    <w:rsid w:val="00240A48"/>
    <w:rsid w:val="00240BE6"/>
    <w:rsid w:val="00241CF8"/>
    <w:rsid w:val="002438F4"/>
    <w:rsid w:val="00243933"/>
    <w:rsid w:val="00244721"/>
    <w:rsid w:val="0024525E"/>
    <w:rsid w:val="00245DA0"/>
    <w:rsid w:val="002466D5"/>
    <w:rsid w:val="00247338"/>
    <w:rsid w:val="002477E9"/>
    <w:rsid w:val="00250A39"/>
    <w:rsid w:val="00252BE0"/>
    <w:rsid w:val="00253E3E"/>
    <w:rsid w:val="00255885"/>
    <w:rsid w:val="00260B19"/>
    <w:rsid w:val="00263BFD"/>
    <w:rsid w:val="00267F9D"/>
    <w:rsid w:val="00271036"/>
    <w:rsid w:val="00271A4A"/>
    <w:rsid w:val="0027255E"/>
    <w:rsid w:val="00272C53"/>
    <w:rsid w:val="002744C1"/>
    <w:rsid w:val="002746E2"/>
    <w:rsid w:val="00274701"/>
    <w:rsid w:val="00275129"/>
    <w:rsid w:val="00276816"/>
    <w:rsid w:val="00276B96"/>
    <w:rsid w:val="00276CBA"/>
    <w:rsid w:val="00276D99"/>
    <w:rsid w:val="00277927"/>
    <w:rsid w:val="00280577"/>
    <w:rsid w:val="002811CD"/>
    <w:rsid w:val="002830A5"/>
    <w:rsid w:val="00284B34"/>
    <w:rsid w:val="0028543C"/>
    <w:rsid w:val="00286DB0"/>
    <w:rsid w:val="0028718E"/>
    <w:rsid w:val="0029058E"/>
    <w:rsid w:val="00290879"/>
    <w:rsid w:val="002917D2"/>
    <w:rsid w:val="002918F4"/>
    <w:rsid w:val="00291953"/>
    <w:rsid w:val="00291B64"/>
    <w:rsid w:val="002920F3"/>
    <w:rsid w:val="00292E2F"/>
    <w:rsid w:val="002931D2"/>
    <w:rsid w:val="002934C0"/>
    <w:rsid w:val="00294807"/>
    <w:rsid w:val="00294B25"/>
    <w:rsid w:val="00294E27"/>
    <w:rsid w:val="002968E9"/>
    <w:rsid w:val="00297703"/>
    <w:rsid w:val="00297774"/>
    <w:rsid w:val="002A0C11"/>
    <w:rsid w:val="002A37D6"/>
    <w:rsid w:val="002A42B2"/>
    <w:rsid w:val="002A5721"/>
    <w:rsid w:val="002A7444"/>
    <w:rsid w:val="002A7486"/>
    <w:rsid w:val="002A76C7"/>
    <w:rsid w:val="002B0479"/>
    <w:rsid w:val="002B2452"/>
    <w:rsid w:val="002B28F5"/>
    <w:rsid w:val="002B36BA"/>
    <w:rsid w:val="002B4FE9"/>
    <w:rsid w:val="002B6454"/>
    <w:rsid w:val="002B6F9A"/>
    <w:rsid w:val="002B7295"/>
    <w:rsid w:val="002B757A"/>
    <w:rsid w:val="002C01EE"/>
    <w:rsid w:val="002C2371"/>
    <w:rsid w:val="002C2C1A"/>
    <w:rsid w:val="002C3DDC"/>
    <w:rsid w:val="002C4275"/>
    <w:rsid w:val="002C4E0D"/>
    <w:rsid w:val="002C607B"/>
    <w:rsid w:val="002C7440"/>
    <w:rsid w:val="002C774A"/>
    <w:rsid w:val="002C78E0"/>
    <w:rsid w:val="002C7977"/>
    <w:rsid w:val="002C7E98"/>
    <w:rsid w:val="002D0C4C"/>
    <w:rsid w:val="002D0C9C"/>
    <w:rsid w:val="002D0CA0"/>
    <w:rsid w:val="002D1D37"/>
    <w:rsid w:val="002D20FD"/>
    <w:rsid w:val="002D2634"/>
    <w:rsid w:val="002D2AC5"/>
    <w:rsid w:val="002D2C4D"/>
    <w:rsid w:val="002D2CAB"/>
    <w:rsid w:val="002D45ED"/>
    <w:rsid w:val="002D4742"/>
    <w:rsid w:val="002D62A5"/>
    <w:rsid w:val="002D6F63"/>
    <w:rsid w:val="002E1C16"/>
    <w:rsid w:val="002E20E4"/>
    <w:rsid w:val="002E2C88"/>
    <w:rsid w:val="002F15B2"/>
    <w:rsid w:val="002F1E3D"/>
    <w:rsid w:val="002F2C0B"/>
    <w:rsid w:val="002F35FE"/>
    <w:rsid w:val="002F4529"/>
    <w:rsid w:val="002F506D"/>
    <w:rsid w:val="002F65F1"/>
    <w:rsid w:val="002F6F78"/>
    <w:rsid w:val="00300959"/>
    <w:rsid w:val="00301492"/>
    <w:rsid w:val="003045ED"/>
    <w:rsid w:val="003045F6"/>
    <w:rsid w:val="003054B2"/>
    <w:rsid w:val="00311766"/>
    <w:rsid w:val="00311CE8"/>
    <w:rsid w:val="00314362"/>
    <w:rsid w:val="0031447A"/>
    <w:rsid w:val="00314D8A"/>
    <w:rsid w:val="00315265"/>
    <w:rsid w:val="00316C72"/>
    <w:rsid w:val="00317185"/>
    <w:rsid w:val="003202F1"/>
    <w:rsid w:val="00320A0B"/>
    <w:rsid w:val="00320E9C"/>
    <w:rsid w:val="00320EAE"/>
    <w:rsid w:val="003216DE"/>
    <w:rsid w:val="0032192E"/>
    <w:rsid w:val="00321FDB"/>
    <w:rsid w:val="00321FDF"/>
    <w:rsid w:val="003223D8"/>
    <w:rsid w:val="00322BFB"/>
    <w:rsid w:val="00324A33"/>
    <w:rsid w:val="0032575E"/>
    <w:rsid w:val="00327A0B"/>
    <w:rsid w:val="00330075"/>
    <w:rsid w:val="00330196"/>
    <w:rsid w:val="003306F5"/>
    <w:rsid w:val="00331016"/>
    <w:rsid w:val="00331920"/>
    <w:rsid w:val="00332007"/>
    <w:rsid w:val="00332CF1"/>
    <w:rsid w:val="00332D52"/>
    <w:rsid w:val="0033494E"/>
    <w:rsid w:val="00334D15"/>
    <w:rsid w:val="00334E2A"/>
    <w:rsid w:val="00334F4F"/>
    <w:rsid w:val="003360B3"/>
    <w:rsid w:val="00336C17"/>
    <w:rsid w:val="00340003"/>
    <w:rsid w:val="003410A6"/>
    <w:rsid w:val="00341AC6"/>
    <w:rsid w:val="00341E91"/>
    <w:rsid w:val="00342D41"/>
    <w:rsid w:val="003433CC"/>
    <w:rsid w:val="003450DB"/>
    <w:rsid w:val="00345787"/>
    <w:rsid w:val="00345E12"/>
    <w:rsid w:val="00350083"/>
    <w:rsid w:val="00351363"/>
    <w:rsid w:val="003526D4"/>
    <w:rsid w:val="003527C0"/>
    <w:rsid w:val="0035317A"/>
    <w:rsid w:val="0035449A"/>
    <w:rsid w:val="00354C5F"/>
    <w:rsid w:val="00354D56"/>
    <w:rsid w:val="00354ED4"/>
    <w:rsid w:val="003563D4"/>
    <w:rsid w:val="00356B3D"/>
    <w:rsid w:val="00357994"/>
    <w:rsid w:val="00360455"/>
    <w:rsid w:val="00362E9F"/>
    <w:rsid w:val="003642B2"/>
    <w:rsid w:val="003645B9"/>
    <w:rsid w:val="00364F89"/>
    <w:rsid w:val="003664DF"/>
    <w:rsid w:val="00366A37"/>
    <w:rsid w:val="00367EA3"/>
    <w:rsid w:val="00370221"/>
    <w:rsid w:val="00370BB0"/>
    <w:rsid w:val="0037255C"/>
    <w:rsid w:val="003739FC"/>
    <w:rsid w:val="00373A4B"/>
    <w:rsid w:val="00374330"/>
    <w:rsid w:val="00376451"/>
    <w:rsid w:val="003778E2"/>
    <w:rsid w:val="0038085E"/>
    <w:rsid w:val="00380ABF"/>
    <w:rsid w:val="00382807"/>
    <w:rsid w:val="00382A7B"/>
    <w:rsid w:val="00383580"/>
    <w:rsid w:val="00383A60"/>
    <w:rsid w:val="00383EBD"/>
    <w:rsid w:val="003847C2"/>
    <w:rsid w:val="00384F7C"/>
    <w:rsid w:val="003852C0"/>
    <w:rsid w:val="00386211"/>
    <w:rsid w:val="003870D6"/>
    <w:rsid w:val="003903B0"/>
    <w:rsid w:val="00391D1E"/>
    <w:rsid w:val="003941A3"/>
    <w:rsid w:val="003948C6"/>
    <w:rsid w:val="00395269"/>
    <w:rsid w:val="003964A3"/>
    <w:rsid w:val="00396EA2"/>
    <w:rsid w:val="0039741A"/>
    <w:rsid w:val="00397C71"/>
    <w:rsid w:val="003A110F"/>
    <w:rsid w:val="003A2232"/>
    <w:rsid w:val="003A29C8"/>
    <w:rsid w:val="003A3A95"/>
    <w:rsid w:val="003A5A4F"/>
    <w:rsid w:val="003A601A"/>
    <w:rsid w:val="003A6684"/>
    <w:rsid w:val="003A69C8"/>
    <w:rsid w:val="003A72A1"/>
    <w:rsid w:val="003A7868"/>
    <w:rsid w:val="003A7A2D"/>
    <w:rsid w:val="003B0405"/>
    <w:rsid w:val="003B0998"/>
    <w:rsid w:val="003B191C"/>
    <w:rsid w:val="003B1F76"/>
    <w:rsid w:val="003B395B"/>
    <w:rsid w:val="003B396D"/>
    <w:rsid w:val="003B4C62"/>
    <w:rsid w:val="003B5B82"/>
    <w:rsid w:val="003B6905"/>
    <w:rsid w:val="003B6B83"/>
    <w:rsid w:val="003C0A2E"/>
    <w:rsid w:val="003C1119"/>
    <w:rsid w:val="003C2C25"/>
    <w:rsid w:val="003C307D"/>
    <w:rsid w:val="003C3C73"/>
    <w:rsid w:val="003C40A9"/>
    <w:rsid w:val="003C598E"/>
    <w:rsid w:val="003C65BB"/>
    <w:rsid w:val="003D005F"/>
    <w:rsid w:val="003D02A4"/>
    <w:rsid w:val="003D0362"/>
    <w:rsid w:val="003D0697"/>
    <w:rsid w:val="003D1F7D"/>
    <w:rsid w:val="003D242E"/>
    <w:rsid w:val="003D307A"/>
    <w:rsid w:val="003D3E69"/>
    <w:rsid w:val="003D54D8"/>
    <w:rsid w:val="003D5675"/>
    <w:rsid w:val="003D5862"/>
    <w:rsid w:val="003D68FB"/>
    <w:rsid w:val="003D6C8D"/>
    <w:rsid w:val="003D7369"/>
    <w:rsid w:val="003D7815"/>
    <w:rsid w:val="003E025F"/>
    <w:rsid w:val="003E0D5D"/>
    <w:rsid w:val="003E2A99"/>
    <w:rsid w:val="003E303A"/>
    <w:rsid w:val="003E44CE"/>
    <w:rsid w:val="003E48AD"/>
    <w:rsid w:val="003E520A"/>
    <w:rsid w:val="003F0CB2"/>
    <w:rsid w:val="003F0E3B"/>
    <w:rsid w:val="003F1113"/>
    <w:rsid w:val="003F1A00"/>
    <w:rsid w:val="003F2621"/>
    <w:rsid w:val="003F282C"/>
    <w:rsid w:val="003F359E"/>
    <w:rsid w:val="003F46E0"/>
    <w:rsid w:val="003F4DD8"/>
    <w:rsid w:val="003F51EC"/>
    <w:rsid w:val="003F5C01"/>
    <w:rsid w:val="003F74EC"/>
    <w:rsid w:val="003F78AE"/>
    <w:rsid w:val="00401662"/>
    <w:rsid w:val="00402311"/>
    <w:rsid w:val="004024EC"/>
    <w:rsid w:val="004034E3"/>
    <w:rsid w:val="004041BA"/>
    <w:rsid w:val="004048CA"/>
    <w:rsid w:val="004049E8"/>
    <w:rsid w:val="00404CBA"/>
    <w:rsid w:val="0040574F"/>
    <w:rsid w:val="0040589E"/>
    <w:rsid w:val="00405D91"/>
    <w:rsid w:val="00405EBA"/>
    <w:rsid w:val="00410291"/>
    <w:rsid w:val="00410533"/>
    <w:rsid w:val="00411745"/>
    <w:rsid w:val="00412372"/>
    <w:rsid w:val="00412B06"/>
    <w:rsid w:val="00413731"/>
    <w:rsid w:val="00413E57"/>
    <w:rsid w:val="004141F9"/>
    <w:rsid w:val="00414CEE"/>
    <w:rsid w:val="00415A7F"/>
    <w:rsid w:val="00416697"/>
    <w:rsid w:val="004168F4"/>
    <w:rsid w:val="004201F8"/>
    <w:rsid w:val="00420602"/>
    <w:rsid w:val="0042419C"/>
    <w:rsid w:val="00425D34"/>
    <w:rsid w:val="00426F70"/>
    <w:rsid w:val="0042704D"/>
    <w:rsid w:val="004272A3"/>
    <w:rsid w:val="0043214A"/>
    <w:rsid w:val="00432C3D"/>
    <w:rsid w:val="00432CF5"/>
    <w:rsid w:val="00432F39"/>
    <w:rsid w:val="00434832"/>
    <w:rsid w:val="00434848"/>
    <w:rsid w:val="00434BAA"/>
    <w:rsid w:val="00436EE8"/>
    <w:rsid w:val="0043783D"/>
    <w:rsid w:val="00437E6E"/>
    <w:rsid w:val="00446690"/>
    <w:rsid w:val="00446F33"/>
    <w:rsid w:val="0045037D"/>
    <w:rsid w:val="00451389"/>
    <w:rsid w:val="00453F39"/>
    <w:rsid w:val="00454799"/>
    <w:rsid w:val="004550E3"/>
    <w:rsid w:val="004560EB"/>
    <w:rsid w:val="00456891"/>
    <w:rsid w:val="00456E8A"/>
    <w:rsid w:val="0045717C"/>
    <w:rsid w:val="004578C6"/>
    <w:rsid w:val="004633F3"/>
    <w:rsid w:val="00464406"/>
    <w:rsid w:val="00464446"/>
    <w:rsid w:val="004644EB"/>
    <w:rsid w:val="004659A2"/>
    <w:rsid w:val="00466B00"/>
    <w:rsid w:val="00466EAA"/>
    <w:rsid w:val="00467970"/>
    <w:rsid w:val="00470673"/>
    <w:rsid w:val="00472B8B"/>
    <w:rsid w:val="00472C98"/>
    <w:rsid w:val="00476092"/>
    <w:rsid w:val="00476597"/>
    <w:rsid w:val="004766C4"/>
    <w:rsid w:val="00476B94"/>
    <w:rsid w:val="00477E50"/>
    <w:rsid w:val="00477F90"/>
    <w:rsid w:val="004850F4"/>
    <w:rsid w:val="004859DC"/>
    <w:rsid w:val="00485F5D"/>
    <w:rsid w:val="00490533"/>
    <w:rsid w:val="00490E3F"/>
    <w:rsid w:val="00491681"/>
    <w:rsid w:val="00491C55"/>
    <w:rsid w:val="00491DE1"/>
    <w:rsid w:val="00492E8C"/>
    <w:rsid w:val="0049453D"/>
    <w:rsid w:val="0049572A"/>
    <w:rsid w:val="00496A2B"/>
    <w:rsid w:val="004A135B"/>
    <w:rsid w:val="004A13AC"/>
    <w:rsid w:val="004A19D5"/>
    <w:rsid w:val="004A277C"/>
    <w:rsid w:val="004A311A"/>
    <w:rsid w:val="004A38DE"/>
    <w:rsid w:val="004A51A7"/>
    <w:rsid w:val="004A673C"/>
    <w:rsid w:val="004A699D"/>
    <w:rsid w:val="004A6DB5"/>
    <w:rsid w:val="004A6FE0"/>
    <w:rsid w:val="004A7DA9"/>
    <w:rsid w:val="004B277E"/>
    <w:rsid w:val="004B3D56"/>
    <w:rsid w:val="004B45DD"/>
    <w:rsid w:val="004B4671"/>
    <w:rsid w:val="004B4F93"/>
    <w:rsid w:val="004B6063"/>
    <w:rsid w:val="004B70C7"/>
    <w:rsid w:val="004C07E6"/>
    <w:rsid w:val="004C0F9C"/>
    <w:rsid w:val="004C172B"/>
    <w:rsid w:val="004C2097"/>
    <w:rsid w:val="004C2CE4"/>
    <w:rsid w:val="004C347E"/>
    <w:rsid w:val="004C4849"/>
    <w:rsid w:val="004C53A9"/>
    <w:rsid w:val="004C6ECF"/>
    <w:rsid w:val="004C73CA"/>
    <w:rsid w:val="004D0009"/>
    <w:rsid w:val="004D14AF"/>
    <w:rsid w:val="004D21F8"/>
    <w:rsid w:val="004D2F6D"/>
    <w:rsid w:val="004D3900"/>
    <w:rsid w:val="004D3EC2"/>
    <w:rsid w:val="004D4FF8"/>
    <w:rsid w:val="004E042E"/>
    <w:rsid w:val="004E1163"/>
    <w:rsid w:val="004E1734"/>
    <w:rsid w:val="004E1AEE"/>
    <w:rsid w:val="004E234D"/>
    <w:rsid w:val="004E33B4"/>
    <w:rsid w:val="004E3D98"/>
    <w:rsid w:val="004E40AD"/>
    <w:rsid w:val="004E4275"/>
    <w:rsid w:val="004E446F"/>
    <w:rsid w:val="004E4E2E"/>
    <w:rsid w:val="004E50E4"/>
    <w:rsid w:val="004E5570"/>
    <w:rsid w:val="004E6C73"/>
    <w:rsid w:val="004E703E"/>
    <w:rsid w:val="004E723D"/>
    <w:rsid w:val="004F0A26"/>
    <w:rsid w:val="004F0FFD"/>
    <w:rsid w:val="004F2802"/>
    <w:rsid w:val="004F6368"/>
    <w:rsid w:val="004F776B"/>
    <w:rsid w:val="004F7CDE"/>
    <w:rsid w:val="00500AE8"/>
    <w:rsid w:val="005016F7"/>
    <w:rsid w:val="0050393D"/>
    <w:rsid w:val="00503E52"/>
    <w:rsid w:val="00504A2A"/>
    <w:rsid w:val="00505AA9"/>
    <w:rsid w:val="005064F8"/>
    <w:rsid w:val="0050657F"/>
    <w:rsid w:val="005100E0"/>
    <w:rsid w:val="00511B78"/>
    <w:rsid w:val="0051219A"/>
    <w:rsid w:val="00512863"/>
    <w:rsid w:val="005142D3"/>
    <w:rsid w:val="00514398"/>
    <w:rsid w:val="00514C31"/>
    <w:rsid w:val="00516419"/>
    <w:rsid w:val="00520D63"/>
    <w:rsid w:val="0052160B"/>
    <w:rsid w:val="005219B4"/>
    <w:rsid w:val="00521F08"/>
    <w:rsid w:val="00522195"/>
    <w:rsid w:val="00523198"/>
    <w:rsid w:val="00523DC7"/>
    <w:rsid w:val="005246D3"/>
    <w:rsid w:val="00525135"/>
    <w:rsid w:val="00525D50"/>
    <w:rsid w:val="005270CC"/>
    <w:rsid w:val="005271DB"/>
    <w:rsid w:val="005278BF"/>
    <w:rsid w:val="00530502"/>
    <w:rsid w:val="005311CD"/>
    <w:rsid w:val="00531B33"/>
    <w:rsid w:val="00531E94"/>
    <w:rsid w:val="0053212B"/>
    <w:rsid w:val="005348EB"/>
    <w:rsid w:val="00535F20"/>
    <w:rsid w:val="005366C1"/>
    <w:rsid w:val="005368E6"/>
    <w:rsid w:val="00537EA6"/>
    <w:rsid w:val="005411C2"/>
    <w:rsid w:val="0054141B"/>
    <w:rsid w:val="00541565"/>
    <w:rsid w:val="00541C65"/>
    <w:rsid w:val="00541DD9"/>
    <w:rsid w:val="00542046"/>
    <w:rsid w:val="00542F23"/>
    <w:rsid w:val="00543064"/>
    <w:rsid w:val="00546A0F"/>
    <w:rsid w:val="00551DE8"/>
    <w:rsid w:val="00551E6D"/>
    <w:rsid w:val="00553063"/>
    <w:rsid w:val="00554A3D"/>
    <w:rsid w:val="00556D45"/>
    <w:rsid w:val="0056194E"/>
    <w:rsid w:val="00562259"/>
    <w:rsid w:val="005628D8"/>
    <w:rsid w:val="00564151"/>
    <w:rsid w:val="00564DAA"/>
    <w:rsid w:val="00564FC9"/>
    <w:rsid w:val="005678C2"/>
    <w:rsid w:val="00567CEA"/>
    <w:rsid w:val="00570E4D"/>
    <w:rsid w:val="00570E8D"/>
    <w:rsid w:val="00573AAD"/>
    <w:rsid w:val="0057420A"/>
    <w:rsid w:val="00576793"/>
    <w:rsid w:val="00580DBA"/>
    <w:rsid w:val="005817C7"/>
    <w:rsid w:val="00582A87"/>
    <w:rsid w:val="00584B1F"/>
    <w:rsid w:val="00585BF9"/>
    <w:rsid w:val="00586199"/>
    <w:rsid w:val="005866D0"/>
    <w:rsid w:val="00587630"/>
    <w:rsid w:val="005902C8"/>
    <w:rsid w:val="00590605"/>
    <w:rsid w:val="00590D03"/>
    <w:rsid w:val="00591D5D"/>
    <w:rsid w:val="00592484"/>
    <w:rsid w:val="005938BA"/>
    <w:rsid w:val="00594289"/>
    <w:rsid w:val="00596A4A"/>
    <w:rsid w:val="0059707C"/>
    <w:rsid w:val="005A0C8D"/>
    <w:rsid w:val="005A1151"/>
    <w:rsid w:val="005A2056"/>
    <w:rsid w:val="005A28D9"/>
    <w:rsid w:val="005A3341"/>
    <w:rsid w:val="005A3760"/>
    <w:rsid w:val="005A3AA5"/>
    <w:rsid w:val="005A61DA"/>
    <w:rsid w:val="005A71D4"/>
    <w:rsid w:val="005A7786"/>
    <w:rsid w:val="005A7B9A"/>
    <w:rsid w:val="005B11C6"/>
    <w:rsid w:val="005B18CE"/>
    <w:rsid w:val="005B2A33"/>
    <w:rsid w:val="005B3446"/>
    <w:rsid w:val="005B3765"/>
    <w:rsid w:val="005B4866"/>
    <w:rsid w:val="005B4B81"/>
    <w:rsid w:val="005B53D8"/>
    <w:rsid w:val="005B560F"/>
    <w:rsid w:val="005B5711"/>
    <w:rsid w:val="005B5E16"/>
    <w:rsid w:val="005B68D6"/>
    <w:rsid w:val="005C087C"/>
    <w:rsid w:val="005C2FE2"/>
    <w:rsid w:val="005C3388"/>
    <w:rsid w:val="005C3679"/>
    <w:rsid w:val="005C39F7"/>
    <w:rsid w:val="005C4967"/>
    <w:rsid w:val="005C63F9"/>
    <w:rsid w:val="005C71DD"/>
    <w:rsid w:val="005C7850"/>
    <w:rsid w:val="005C7ED9"/>
    <w:rsid w:val="005D1E0F"/>
    <w:rsid w:val="005D2356"/>
    <w:rsid w:val="005D2392"/>
    <w:rsid w:val="005D29B6"/>
    <w:rsid w:val="005D2F17"/>
    <w:rsid w:val="005D3065"/>
    <w:rsid w:val="005D405B"/>
    <w:rsid w:val="005D708E"/>
    <w:rsid w:val="005D7879"/>
    <w:rsid w:val="005D7AF0"/>
    <w:rsid w:val="005E0D83"/>
    <w:rsid w:val="005E0F8E"/>
    <w:rsid w:val="005E12F9"/>
    <w:rsid w:val="005E4331"/>
    <w:rsid w:val="005E4990"/>
    <w:rsid w:val="005E6860"/>
    <w:rsid w:val="005F079C"/>
    <w:rsid w:val="005F1E7D"/>
    <w:rsid w:val="005F3262"/>
    <w:rsid w:val="005F36FD"/>
    <w:rsid w:val="005F3774"/>
    <w:rsid w:val="005F478E"/>
    <w:rsid w:val="005F48DD"/>
    <w:rsid w:val="005F4ECC"/>
    <w:rsid w:val="005F582E"/>
    <w:rsid w:val="005F6447"/>
    <w:rsid w:val="006072AE"/>
    <w:rsid w:val="00607354"/>
    <w:rsid w:val="006103FB"/>
    <w:rsid w:val="00610741"/>
    <w:rsid w:val="0061149C"/>
    <w:rsid w:val="00612098"/>
    <w:rsid w:val="00612F16"/>
    <w:rsid w:val="0061371C"/>
    <w:rsid w:val="00615226"/>
    <w:rsid w:val="006170FC"/>
    <w:rsid w:val="00617EB9"/>
    <w:rsid w:val="00620695"/>
    <w:rsid w:val="00621012"/>
    <w:rsid w:val="0062182D"/>
    <w:rsid w:val="00622B7F"/>
    <w:rsid w:val="00623620"/>
    <w:rsid w:val="00623FEC"/>
    <w:rsid w:val="00625766"/>
    <w:rsid w:val="006263D3"/>
    <w:rsid w:val="006266BD"/>
    <w:rsid w:val="00627646"/>
    <w:rsid w:val="00627B12"/>
    <w:rsid w:val="0063015E"/>
    <w:rsid w:val="00635565"/>
    <w:rsid w:val="006355FE"/>
    <w:rsid w:val="00635FE5"/>
    <w:rsid w:val="006370B6"/>
    <w:rsid w:val="00637412"/>
    <w:rsid w:val="0064076F"/>
    <w:rsid w:val="00640C87"/>
    <w:rsid w:val="006414C4"/>
    <w:rsid w:val="00641ADD"/>
    <w:rsid w:val="00641B65"/>
    <w:rsid w:val="00642B77"/>
    <w:rsid w:val="00644B37"/>
    <w:rsid w:val="00644BFD"/>
    <w:rsid w:val="006468A8"/>
    <w:rsid w:val="00647354"/>
    <w:rsid w:val="0064764D"/>
    <w:rsid w:val="006508EA"/>
    <w:rsid w:val="00650DB8"/>
    <w:rsid w:val="00651D2E"/>
    <w:rsid w:val="006530BA"/>
    <w:rsid w:val="006549FD"/>
    <w:rsid w:val="0065568C"/>
    <w:rsid w:val="00655946"/>
    <w:rsid w:val="00655EB2"/>
    <w:rsid w:val="00656666"/>
    <w:rsid w:val="00656D3A"/>
    <w:rsid w:val="006574E9"/>
    <w:rsid w:val="00657645"/>
    <w:rsid w:val="006576B3"/>
    <w:rsid w:val="00660E1A"/>
    <w:rsid w:val="00662380"/>
    <w:rsid w:val="006623EC"/>
    <w:rsid w:val="00663804"/>
    <w:rsid w:val="006638C9"/>
    <w:rsid w:val="00664552"/>
    <w:rsid w:val="00665F8E"/>
    <w:rsid w:val="006672E0"/>
    <w:rsid w:val="00667F63"/>
    <w:rsid w:val="00670D43"/>
    <w:rsid w:val="00671D90"/>
    <w:rsid w:val="00672EA3"/>
    <w:rsid w:val="00674AB3"/>
    <w:rsid w:val="0067541B"/>
    <w:rsid w:val="00676D4A"/>
    <w:rsid w:val="0067749D"/>
    <w:rsid w:val="006774C8"/>
    <w:rsid w:val="00677600"/>
    <w:rsid w:val="0068022B"/>
    <w:rsid w:val="00680E34"/>
    <w:rsid w:val="00681793"/>
    <w:rsid w:val="0068203F"/>
    <w:rsid w:val="006825EB"/>
    <w:rsid w:val="00683816"/>
    <w:rsid w:val="006841D6"/>
    <w:rsid w:val="006846DA"/>
    <w:rsid w:val="00684AEB"/>
    <w:rsid w:val="00685040"/>
    <w:rsid w:val="00685127"/>
    <w:rsid w:val="00690FAC"/>
    <w:rsid w:val="00691919"/>
    <w:rsid w:val="006925F0"/>
    <w:rsid w:val="0069337A"/>
    <w:rsid w:val="0069368A"/>
    <w:rsid w:val="00693CA6"/>
    <w:rsid w:val="00694300"/>
    <w:rsid w:val="006943D9"/>
    <w:rsid w:val="006946F9"/>
    <w:rsid w:val="006961BB"/>
    <w:rsid w:val="00696559"/>
    <w:rsid w:val="00696BEF"/>
    <w:rsid w:val="006A086D"/>
    <w:rsid w:val="006A0F28"/>
    <w:rsid w:val="006A2318"/>
    <w:rsid w:val="006A329E"/>
    <w:rsid w:val="006A3FEE"/>
    <w:rsid w:val="006A418B"/>
    <w:rsid w:val="006A55CE"/>
    <w:rsid w:val="006A6190"/>
    <w:rsid w:val="006A6675"/>
    <w:rsid w:val="006A7AEF"/>
    <w:rsid w:val="006A7FDE"/>
    <w:rsid w:val="006B0729"/>
    <w:rsid w:val="006B09F9"/>
    <w:rsid w:val="006B1950"/>
    <w:rsid w:val="006B228C"/>
    <w:rsid w:val="006B2B35"/>
    <w:rsid w:val="006B3106"/>
    <w:rsid w:val="006B3561"/>
    <w:rsid w:val="006B3794"/>
    <w:rsid w:val="006B4C1C"/>
    <w:rsid w:val="006B4CD8"/>
    <w:rsid w:val="006B4FD8"/>
    <w:rsid w:val="006B55F4"/>
    <w:rsid w:val="006B5ABC"/>
    <w:rsid w:val="006B5F35"/>
    <w:rsid w:val="006B5F70"/>
    <w:rsid w:val="006B6A5E"/>
    <w:rsid w:val="006B7265"/>
    <w:rsid w:val="006B777E"/>
    <w:rsid w:val="006B7C52"/>
    <w:rsid w:val="006B7C56"/>
    <w:rsid w:val="006C0521"/>
    <w:rsid w:val="006C0831"/>
    <w:rsid w:val="006C2722"/>
    <w:rsid w:val="006C3C27"/>
    <w:rsid w:val="006C434D"/>
    <w:rsid w:val="006C4B36"/>
    <w:rsid w:val="006C4C6A"/>
    <w:rsid w:val="006C5529"/>
    <w:rsid w:val="006C6279"/>
    <w:rsid w:val="006C66F8"/>
    <w:rsid w:val="006C6C86"/>
    <w:rsid w:val="006C6DF1"/>
    <w:rsid w:val="006C7E40"/>
    <w:rsid w:val="006D0CD1"/>
    <w:rsid w:val="006D220B"/>
    <w:rsid w:val="006D3F05"/>
    <w:rsid w:val="006D3F87"/>
    <w:rsid w:val="006D50EB"/>
    <w:rsid w:val="006D61B1"/>
    <w:rsid w:val="006E0501"/>
    <w:rsid w:val="006E0589"/>
    <w:rsid w:val="006E1B6E"/>
    <w:rsid w:val="006E2191"/>
    <w:rsid w:val="006E2E85"/>
    <w:rsid w:val="006E4202"/>
    <w:rsid w:val="006E52C0"/>
    <w:rsid w:val="006E6836"/>
    <w:rsid w:val="006E7D87"/>
    <w:rsid w:val="006F06A9"/>
    <w:rsid w:val="006F1FDC"/>
    <w:rsid w:val="006F2044"/>
    <w:rsid w:val="006F27C5"/>
    <w:rsid w:val="006F421E"/>
    <w:rsid w:val="006F56F8"/>
    <w:rsid w:val="006F57E5"/>
    <w:rsid w:val="006F7A5F"/>
    <w:rsid w:val="00702846"/>
    <w:rsid w:val="00702A6E"/>
    <w:rsid w:val="007037C5"/>
    <w:rsid w:val="007078A4"/>
    <w:rsid w:val="007125F9"/>
    <w:rsid w:val="0071264D"/>
    <w:rsid w:val="00713498"/>
    <w:rsid w:val="00715398"/>
    <w:rsid w:val="007156E7"/>
    <w:rsid w:val="00721478"/>
    <w:rsid w:val="00722DB9"/>
    <w:rsid w:val="00722DFD"/>
    <w:rsid w:val="00722EA5"/>
    <w:rsid w:val="00724B3E"/>
    <w:rsid w:val="007251A4"/>
    <w:rsid w:val="00725ADA"/>
    <w:rsid w:val="007269DC"/>
    <w:rsid w:val="007312A2"/>
    <w:rsid w:val="007313B6"/>
    <w:rsid w:val="007313CB"/>
    <w:rsid w:val="00732382"/>
    <w:rsid w:val="00733A91"/>
    <w:rsid w:val="007343E9"/>
    <w:rsid w:val="0073494A"/>
    <w:rsid w:val="007357BC"/>
    <w:rsid w:val="00735F91"/>
    <w:rsid w:val="0073678E"/>
    <w:rsid w:val="007373CA"/>
    <w:rsid w:val="007425FF"/>
    <w:rsid w:val="00744433"/>
    <w:rsid w:val="00744657"/>
    <w:rsid w:val="00746247"/>
    <w:rsid w:val="0075177C"/>
    <w:rsid w:val="00751A69"/>
    <w:rsid w:val="00753F27"/>
    <w:rsid w:val="007550C5"/>
    <w:rsid w:val="0075600E"/>
    <w:rsid w:val="00756C22"/>
    <w:rsid w:val="00757333"/>
    <w:rsid w:val="00757347"/>
    <w:rsid w:val="007577A0"/>
    <w:rsid w:val="0076065C"/>
    <w:rsid w:val="00761BB1"/>
    <w:rsid w:val="00762B7E"/>
    <w:rsid w:val="007634AD"/>
    <w:rsid w:val="00763655"/>
    <w:rsid w:val="00763B2D"/>
    <w:rsid w:val="0076479A"/>
    <w:rsid w:val="00765E37"/>
    <w:rsid w:val="0076757C"/>
    <w:rsid w:val="00767764"/>
    <w:rsid w:val="00767C48"/>
    <w:rsid w:val="00772E20"/>
    <w:rsid w:val="00773C2C"/>
    <w:rsid w:val="00773C83"/>
    <w:rsid w:val="007769DF"/>
    <w:rsid w:val="00782294"/>
    <w:rsid w:val="007835A1"/>
    <w:rsid w:val="0078477B"/>
    <w:rsid w:val="00787AA0"/>
    <w:rsid w:val="0079141C"/>
    <w:rsid w:val="00793C63"/>
    <w:rsid w:val="007942A5"/>
    <w:rsid w:val="00794CC6"/>
    <w:rsid w:val="00794F18"/>
    <w:rsid w:val="007954D3"/>
    <w:rsid w:val="00797730"/>
    <w:rsid w:val="00797C88"/>
    <w:rsid w:val="007A0BCB"/>
    <w:rsid w:val="007A105A"/>
    <w:rsid w:val="007A1162"/>
    <w:rsid w:val="007A36DC"/>
    <w:rsid w:val="007A3E9B"/>
    <w:rsid w:val="007A60CE"/>
    <w:rsid w:val="007A7FA2"/>
    <w:rsid w:val="007B104F"/>
    <w:rsid w:val="007B15B6"/>
    <w:rsid w:val="007B1C28"/>
    <w:rsid w:val="007B2774"/>
    <w:rsid w:val="007B46CF"/>
    <w:rsid w:val="007B5D37"/>
    <w:rsid w:val="007B7089"/>
    <w:rsid w:val="007B73C3"/>
    <w:rsid w:val="007B73CF"/>
    <w:rsid w:val="007B73EF"/>
    <w:rsid w:val="007B768D"/>
    <w:rsid w:val="007C144F"/>
    <w:rsid w:val="007C1754"/>
    <w:rsid w:val="007C1D48"/>
    <w:rsid w:val="007C271A"/>
    <w:rsid w:val="007C273C"/>
    <w:rsid w:val="007C375E"/>
    <w:rsid w:val="007C4E2A"/>
    <w:rsid w:val="007C5C2B"/>
    <w:rsid w:val="007C5DF5"/>
    <w:rsid w:val="007C607D"/>
    <w:rsid w:val="007C77F2"/>
    <w:rsid w:val="007D1934"/>
    <w:rsid w:val="007D277F"/>
    <w:rsid w:val="007D4E48"/>
    <w:rsid w:val="007D5C07"/>
    <w:rsid w:val="007D7B17"/>
    <w:rsid w:val="007E04E8"/>
    <w:rsid w:val="007E188A"/>
    <w:rsid w:val="007E37C4"/>
    <w:rsid w:val="007E40B8"/>
    <w:rsid w:val="007E499C"/>
    <w:rsid w:val="007E6618"/>
    <w:rsid w:val="007E736F"/>
    <w:rsid w:val="007F1211"/>
    <w:rsid w:val="007F21B6"/>
    <w:rsid w:val="007F22E9"/>
    <w:rsid w:val="007F2EFE"/>
    <w:rsid w:val="007F3E9C"/>
    <w:rsid w:val="007F4E71"/>
    <w:rsid w:val="00801AEA"/>
    <w:rsid w:val="00801C43"/>
    <w:rsid w:val="00802C90"/>
    <w:rsid w:val="0080571C"/>
    <w:rsid w:val="0081047D"/>
    <w:rsid w:val="00810C38"/>
    <w:rsid w:val="0081395E"/>
    <w:rsid w:val="0081516F"/>
    <w:rsid w:val="008159C4"/>
    <w:rsid w:val="00816290"/>
    <w:rsid w:val="008213F9"/>
    <w:rsid w:val="00821D9F"/>
    <w:rsid w:val="00821F2C"/>
    <w:rsid w:val="00822092"/>
    <w:rsid w:val="008224EC"/>
    <w:rsid w:val="0082267B"/>
    <w:rsid w:val="00822964"/>
    <w:rsid w:val="00823D45"/>
    <w:rsid w:val="0082682D"/>
    <w:rsid w:val="008279C5"/>
    <w:rsid w:val="00830485"/>
    <w:rsid w:val="00831B13"/>
    <w:rsid w:val="00831F78"/>
    <w:rsid w:val="00832997"/>
    <w:rsid w:val="00832CF5"/>
    <w:rsid w:val="00833C42"/>
    <w:rsid w:val="00833C7C"/>
    <w:rsid w:val="00834927"/>
    <w:rsid w:val="00835EBC"/>
    <w:rsid w:val="00836230"/>
    <w:rsid w:val="00836299"/>
    <w:rsid w:val="00840223"/>
    <w:rsid w:val="00840F57"/>
    <w:rsid w:val="00842092"/>
    <w:rsid w:val="00843E01"/>
    <w:rsid w:val="00844AB4"/>
    <w:rsid w:val="008464D1"/>
    <w:rsid w:val="00846C75"/>
    <w:rsid w:val="00847715"/>
    <w:rsid w:val="00847721"/>
    <w:rsid w:val="008509C0"/>
    <w:rsid w:val="00851452"/>
    <w:rsid w:val="00851746"/>
    <w:rsid w:val="0085336E"/>
    <w:rsid w:val="00853899"/>
    <w:rsid w:val="00853FFF"/>
    <w:rsid w:val="00856A4C"/>
    <w:rsid w:val="00856FFF"/>
    <w:rsid w:val="00861886"/>
    <w:rsid w:val="00861A04"/>
    <w:rsid w:val="00861A0E"/>
    <w:rsid w:val="00861B55"/>
    <w:rsid w:val="008631D9"/>
    <w:rsid w:val="00863292"/>
    <w:rsid w:val="008662AF"/>
    <w:rsid w:val="00866CFE"/>
    <w:rsid w:val="00866FA3"/>
    <w:rsid w:val="0087155F"/>
    <w:rsid w:val="00871EE7"/>
    <w:rsid w:val="00872095"/>
    <w:rsid w:val="00872B30"/>
    <w:rsid w:val="008739AB"/>
    <w:rsid w:val="00873E3A"/>
    <w:rsid w:val="0087426A"/>
    <w:rsid w:val="00874D95"/>
    <w:rsid w:val="00877213"/>
    <w:rsid w:val="0088099C"/>
    <w:rsid w:val="00880C79"/>
    <w:rsid w:val="008811C6"/>
    <w:rsid w:val="0088202D"/>
    <w:rsid w:val="008825EE"/>
    <w:rsid w:val="0088299B"/>
    <w:rsid w:val="00882FD9"/>
    <w:rsid w:val="00884083"/>
    <w:rsid w:val="008850C7"/>
    <w:rsid w:val="008869E1"/>
    <w:rsid w:val="00886ECD"/>
    <w:rsid w:val="0088707B"/>
    <w:rsid w:val="008875CE"/>
    <w:rsid w:val="00887927"/>
    <w:rsid w:val="008905E9"/>
    <w:rsid w:val="00890751"/>
    <w:rsid w:val="0089090A"/>
    <w:rsid w:val="00891E26"/>
    <w:rsid w:val="0089371E"/>
    <w:rsid w:val="00893A15"/>
    <w:rsid w:val="00893C45"/>
    <w:rsid w:val="00894913"/>
    <w:rsid w:val="00896BDB"/>
    <w:rsid w:val="008976BE"/>
    <w:rsid w:val="00897CFF"/>
    <w:rsid w:val="00897F93"/>
    <w:rsid w:val="008A05EA"/>
    <w:rsid w:val="008A1B25"/>
    <w:rsid w:val="008A1CEC"/>
    <w:rsid w:val="008A26D9"/>
    <w:rsid w:val="008A2E58"/>
    <w:rsid w:val="008A3EEB"/>
    <w:rsid w:val="008A4CA7"/>
    <w:rsid w:val="008A5508"/>
    <w:rsid w:val="008A59FA"/>
    <w:rsid w:val="008A5E5E"/>
    <w:rsid w:val="008A60A2"/>
    <w:rsid w:val="008A6837"/>
    <w:rsid w:val="008A6DD9"/>
    <w:rsid w:val="008A720A"/>
    <w:rsid w:val="008B0404"/>
    <w:rsid w:val="008B1085"/>
    <w:rsid w:val="008B28A1"/>
    <w:rsid w:val="008B2A95"/>
    <w:rsid w:val="008B336E"/>
    <w:rsid w:val="008B4559"/>
    <w:rsid w:val="008B6B89"/>
    <w:rsid w:val="008B72D7"/>
    <w:rsid w:val="008C0A41"/>
    <w:rsid w:val="008C0B22"/>
    <w:rsid w:val="008C147A"/>
    <w:rsid w:val="008C26FD"/>
    <w:rsid w:val="008C280A"/>
    <w:rsid w:val="008C311C"/>
    <w:rsid w:val="008C3250"/>
    <w:rsid w:val="008C392B"/>
    <w:rsid w:val="008C3963"/>
    <w:rsid w:val="008C417F"/>
    <w:rsid w:val="008C469D"/>
    <w:rsid w:val="008C5E48"/>
    <w:rsid w:val="008C629A"/>
    <w:rsid w:val="008C6E13"/>
    <w:rsid w:val="008C717B"/>
    <w:rsid w:val="008C77C3"/>
    <w:rsid w:val="008D043F"/>
    <w:rsid w:val="008D0CD1"/>
    <w:rsid w:val="008D2390"/>
    <w:rsid w:val="008D2BB2"/>
    <w:rsid w:val="008D3327"/>
    <w:rsid w:val="008D4827"/>
    <w:rsid w:val="008D483E"/>
    <w:rsid w:val="008D5AF8"/>
    <w:rsid w:val="008D6790"/>
    <w:rsid w:val="008D7C2F"/>
    <w:rsid w:val="008E00B4"/>
    <w:rsid w:val="008E1223"/>
    <w:rsid w:val="008E2C13"/>
    <w:rsid w:val="008E3250"/>
    <w:rsid w:val="008E4FC8"/>
    <w:rsid w:val="008F1E6A"/>
    <w:rsid w:val="008F2867"/>
    <w:rsid w:val="008F4386"/>
    <w:rsid w:val="008F4B03"/>
    <w:rsid w:val="008F5612"/>
    <w:rsid w:val="00900D32"/>
    <w:rsid w:val="009017F8"/>
    <w:rsid w:val="009026B1"/>
    <w:rsid w:val="00902FA8"/>
    <w:rsid w:val="009036E8"/>
    <w:rsid w:val="00904C5B"/>
    <w:rsid w:val="00905058"/>
    <w:rsid w:val="00907A15"/>
    <w:rsid w:val="00910464"/>
    <w:rsid w:val="009121C6"/>
    <w:rsid w:val="009129E5"/>
    <w:rsid w:val="00913504"/>
    <w:rsid w:val="009158D2"/>
    <w:rsid w:val="00915D0F"/>
    <w:rsid w:val="0091730A"/>
    <w:rsid w:val="00917352"/>
    <w:rsid w:val="00917A9E"/>
    <w:rsid w:val="00920B29"/>
    <w:rsid w:val="009214C1"/>
    <w:rsid w:val="009217A2"/>
    <w:rsid w:val="00921EF9"/>
    <w:rsid w:val="00922093"/>
    <w:rsid w:val="00922D86"/>
    <w:rsid w:val="0092455B"/>
    <w:rsid w:val="009269D7"/>
    <w:rsid w:val="00926EEE"/>
    <w:rsid w:val="00927EBF"/>
    <w:rsid w:val="00931417"/>
    <w:rsid w:val="009314CB"/>
    <w:rsid w:val="0093172D"/>
    <w:rsid w:val="0093272C"/>
    <w:rsid w:val="009333D0"/>
    <w:rsid w:val="00933403"/>
    <w:rsid w:val="0093342E"/>
    <w:rsid w:val="009336B3"/>
    <w:rsid w:val="00933C9D"/>
    <w:rsid w:val="00933F42"/>
    <w:rsid w:val="00933FBE"/>
    <w:rsid w:val="0093417B"/>
    <w:rsid w:val="00934D8D"/>
    <w:rsid w:val="00935323"/>
    <w:rsid w:val="00935656"/>
    <w:rsid w:val="0093614B"/>
    <w:rsid w:val="00936285"/>
    <w:rsid w:val="00940825"/>
    <w:rsid w:val="00940FF4"/>
    <w:rsid w:val="00941849"/>
    <w:rsid w:val="00941F8A"/>
    <w:rsid w:val="00942458"/>
    <w:rsid w:val="00942897"/>
    <w:rsid w:val="0094471B"/>
    <w:rsid w:val="009456EE"/>
    <w:rsid w:val="009458FC"/>
    <w:rsid w:val="009465A9"/>
    <w:rsid w:val="00946E55"/>
    <w:rsid w:val="00947B52"/>
    <w:rsid w:val="00947E85"/>
    <w:rsid w:val="009508DC"/>
    <w:rsid w:val="009519A4"/>
    <w:rsid w:val="00952190"/>
    <w:rsid w:val="0095240A"/>
    <w:rsid w:val="00952C5D"/>
    <w:rsid w:val="00954049"/>
    <w:rsid w:val="0095493B"/>
    <w:rsid w:val="00955606"/>
    <w:rsid w:val="00955B6D"/>
    <w:rsid w:val="00955C71"/>
    <w:rsid w:val="00955FA9"/>
    <w:rsid w:val="00956124"/>
    <w:rsid w:val="00956E78"/>
    <w:rsid w:val="009616E9"/>
    <w:rsid w:val="0096176A"/>
    <w:rsid w:val="0096314F"/>
    <w:rsid w:val="009637C3"/>
    <w:rsid w:val="00966082"/>
    <w:rsid w:val="00966E36"/>
    <w:rsid w:val="00967C98"/>
    <w:rsid w:val="00967D09"/>
    <w:rsid w:val="00971A32"/>
    <w:rsid w:val="00971BC8"/>
    <w:rsid w:val="00972EE3"/>
    <w:rsid w:val="009734EC"/>
    <w:rsid w:val="00975537"/>
    <w:rsid w:val="009755E0"/>
    <w:rsid w:val="009769AD"/>
    <w:rsid w:val="00980386"/>
    <w:rsid w:val="009808D2"/>
    <w:rsid w:val="009811B9"/>
    <w:rsid w:val="00981280"/>
    <w:rsid w:val="00981311"/>
    <w:rsid w:val="009818B4"/>
    <w:rsid w:val="009819CD"/>
    <w:rsid w:val="00981AF8"/>
    <w:rsid w:val="00982217"/>
    <w:rsid w:val="00982A53"/>
    <w:rsid w:val="00983042"/>
    <w:rsid w:val="009830C3"/>
    <w:rsid w:val="0098310F"/>
    <w:rsid w:val="009838E7"/>
    <w:rsid w:val="00983BA2"/>
    <w:rsid w:val="00983C6F"/>
    <w:rsid w:val="00983E4A"/>
    <w:rsid w:val="00983F22"/>
    <w:rsid w:val="009844A7"/>
    <w:rsid w:val="00985233"/>
    <w:rsid w:val="00985ADC"/>
    <w:rsid w:val="00986921"/>
    <w:rsid w:val="009900A0"/>
    <w:rsid w:val="00990AD4"/>
    <w:rsid w:val="00991CA0"/>
    <w:rsid w:val="00991ED4"/>
    <w:rsid w:val="00994194"/>
    <w:rsid w:val="009947BD"/>
    <w:rsid w:val="0099547A"/>
    <w:rsid w:val="0099624E"/>
    <w:rsid w:val="0099665C"/>
    <w:rsid w:val="009979C1"/>
    <w:rsid w:val="00997D36"/>
    <w:rsid w:val="009A0637"/>
    <w:rsid w:val="009A065A"/>
    <w:rsid w:val="009A0970"/>
    <w:rsid w:val="009A0A59"/>
    <w:rsid w:val="009A0B8C"/>
    <w:rsid w:val="009A0E24"/>
    <w:rsid w:val="009A1C2C"/>
    <w:rsid w:val="009A2AFD"/>
    <w:rsid w:val="009A3B15"/>
    <w:rsid w:val="009A40F5"/>
    <w:rsid w:val="009A5532"/>
    <w:rsid w:val="009A6ECE"/>
    <w:rsid w:val="009B09A6"/>
    <w:rsid w:val="009B1D6B"/>
    <w:rsid w:val="009B33C4"/>
    <w:rsid w:val="009B380B"/>
    <w:rsid w:val="009B44F5"/>
    <w:rsid w:val="009B48B2"/>
    <w:rsid w:val="009B5103"/>
    <w:rsid w:val="009B53BF"/>
    <w:rsid w:val="009B565D"/>
    <w:rsid w:val="009B5739"/>
    <w:rsid w:val="009B704D"/>
    <w:rsid w:val="009C0677"/>
    <w:rsid w:val="009C06F5"/>
    <w:rsid w:val="009C08E4"/>
    <w:rsid w:val="009C1D50"/>
    <w:rsid w:val="009C1E57"/>
    <w:rsid w:val="009C3E91"/>
    <w:rsid w:val="009C3F00"/>
    <w:rsid w:val="009C4F67"/>
    <w:rsid w:val="009C52A7"/>
    <w:rsid w:val="009C5844"/>
    <w:rsid w:val="009C5C2E"/>
    <w:rsid w:val="009C6468"/>
    <w:rsid w:val="009C6999"/>
    <w:rsid w:val="009C6DBE"/>
    <w:rsid w:val="009C7F86"/>
    <w:rsid w:val="009D05A0"/>
    <w:rsid w:val="009D05AC"/>
    <w:rsid w:val="009D1F9D"/>
    <w:rsid w:val="009D2580"/>
    <w:rsid w:val="009D2C31"/>
    <w:rsid w:val="009D4E73"/>
    <w:rsid w:val="009D5270"/>
    <w:rsid w:val="009D6680"/>
    <w:rsid w:val="009D7288"/>
    <w:rsid w:val="009D7EF4"/>
    <w:rsid w:val="009E0C90"/>
    <w:rsid w:val="009E1136"/>
    <w:rsid w:val="009E1B25"/>
    <w:rsid w:val="009E1E34"/>
    <w:rsid w:val="009E208A"/>
    <w:rsid w:val="009E21B6"/>
    <w:rsid w:val="009E2729"/>
    <w:rsid w:val="009E28A4"/>
    <w:rsid w:val="009E2C66"/>
    <w:rsid w:val="009E2FD7"/>
    <w:rsid w:val="009E3094"/>
    <w:rsid w:val="009E41E3"/>
    <w:rsid w:val="009E4D89"/>
    <w:rsid w:val="009E5635"/>
    <w:rsid w:val="009E5704"/>
    <w:rsid w:val="009E5C89"/>
    <w:rsid w:val="009E6058"/>
    <w:rsid w:val="009E6135"/>
    <w:rsid w:val="009E6DC8"/>
    <w:rsid w:val="009F0C38"/>
    <w:rsid w:val="009F411C"/>
    <w:rsid w:val="009F4229"/>
    <w:rsid w:val="009F52E4"/>
    <w:rsid w:val="009F6F56"/>
    <w:rsid w:val="009F704C"/>
    <w:rsid w:val="009F7EF1"/>
    <w:rsid w:val="00A00332"/>
    <w:rsid w:val="00A0051F"/>
    <w:rsid w:val="00A00F7C"/>
    <w:rsid w:val="00A01B12"/>
    <w:rsid w:val="00A020D1"/>
    <w:rsid w:val="00A038A0"/>
    <w:rsid w:val="00A06E63"/>
    <w:rsid w:val="00A07543"/>
    <w:rsid w:val="00A10364"/>
    <w:rsid w:val="00A10388"/>
    <w:rsid w:val="00A10D99"/>
    <w:rsid w:val="00A11424"/>
    <w:rsid w:val="00A11926"/>
    <w:rsid w:val="00A1213A"/>
    <w:rsid w:val="00A12F80"/>
    <w:rsid w:val="00A16431"/>
    <w:rsid w:val="00A212E9"/>
    <w:rsid w:val="00A217E5"/>
    <w:rsid w:val="00A223E7"/>
    <w:rsid w:val="00A22E23"/>
    <w:rsid w:val="00A22E4C"/>
    <w:rsid w:val="00A23F74"/>
    <w:rsid w:val="00A25977"/>
    <w:rsid w:val="00A2783D"/>
    <w:rsid w:val="00A27C06"/>
    <w:rsid w:val="00A326D6"/>
    <w:rsid w:val="00A34628"/>
    <w:rsid w:val="00A34EDB"/>
    <w:rsid w:val="00A35512"/>
    <w:rsid w:val="00A36D2B"/>
    <w:rsid w:val="00A4035E"/>
    <w:rsid w:val="00A41F75"/>
    <w:rsid w:val="00A430AC"/>
    <w:rsid w:val="00A4372C"/>
    <w:rsid w:val="00A45248"/>
    <w:rsid w:val="00A475BA"/>
    <w:rsid w:val="00A479EE"/>
    <w:rsid w:val="00A47F13"/>
    <w:rsid w:val="00A50256"/>
    <w:rsid w:val="00A503B4"/>
    <w:rsid w:val="00A512B6"/>
    <w:rsid w:val="00A51368"/>
    <w:rsid w:val="00A51493"/>
    <w:rsid w:val="00A51DD9"/>
    <w:rsid w:val="00A52531"/>
    <w:rsid w:val="00A52580"/>
    <w:rsid w:val="00A5360F"/>
    <w:rsid w:val="00A53A52"/>
    <w:rsid w:val="00A544AB"/>
    <w:rsid w:val="00A54626"/>
    <w:rsid w:val="00A550F0"/>
    <w:rsid w:val="00A55287"/>
    <w:rsid w:val="00A5565F"/>
    <w:rsid w:val="00A55875"/>
    <w:rsid w:val="00A569E1"/>
    <w:rsid w:val="00A576A6"/>
    <w:rsid w:val="00A576F1"/>
    <w:rsid w:val="00A57B44"/>
    <w:rsid w:val="00A57C27"/>
    <w:rsid w:val="00A62098"/>
    <w:rsid w:val="00A64BBD"/>
    <w:rsid w:val="00A66094"/>
    <w:rsid w:val="00A6650E"/>
    <w:rsid w:val="00A675CD"/>
    <w:rsid w:val="00A73727"/>
    <w:rsid w:val="00A73961"/>
    <w:rsid w:val="00A73C11"/>
    <w:rsid w:val="00A73F12"/>
    <w:rsid w:val="00A74363"/>
    <w:rsid w:val="00A74E65"/>
    <w:rsid w:val="00A753CD"/>
    <w:rsid w:val="00A75AAE"/>
    <w:rsid w:val="00A75ECE"/>
    <w:rsid w:val="00A75F02"/>
    <w:rsid w:val="00A81097"/>
    <w:rsid w:val="00A81F61"/>
    <w:rsid w:val="00A823F6"/>
    <w:rsid w:val="00A83082"/>
    <w:rsid w:val="00A83480"/>
    <w:rsid w:val="00A84607"/>
    <w:rsid w:val="00A8580F"/>
    <w:rsid w:val="00A85CFD"/>
    <w:rsid w:val="00A86D46"/>
    <w:rsid w:val="00A87C7F"/>
    <w:rsid w:val="00A9146D"/>
    <w:rsid w:val="00A9161D"/>
    <w:rsid w:val="00A91807"/>
    <w:rsid w:val="00A91EF8"/>
    <w:rsid w:val="00A91FB6"/>
    <w:rsid w:val="00A9297E"/>
    <w:rsid w:val="00A937F3"/>
    <w:rsid w:val="00A9444A"/>
    <w:rsid w:val="00A94D33"/>
    <w:rsid w:val="00A95FEF"/>
    <w:rsid w:val="00A96699"/>
    <w:rsid w:val="00A9676C"/>
    <w:rsid w:val="00AA02A7"/>
    <w:rsid w:val="00AA237A"/>
    <w:rsid w:val="00AA26D6"/>
    <w:rsid w:val="00AA27E1"/>
    <w:rsid w:val="00AA3B00"/>
    <w:rsid w:val="00AA4461"/>
    <w:rsid w:val="00AA4AE9"/>
    <w:rsid w:val="00AA5E28"/>
    <w:rsid w:val="00AA6D51"/>
    <w:rsid w:val="00AA7935"/>
    <w:rsid w:val="00AB0A56"/>
    <w:rsid w:val="00AB0D68"/>
    <w:rsid w:val="00AB21F5"/>
    <w:rsid w:val="00AB2C92"/>
    <w:rsid w:val="00AB2CAD"/>
    <w:rsid w:val="00AB4737"/>
    <w:rsid w:val="00AB6210"/>
    <w:rsid w:val="00AB6608"/>
    <w:rsid w:val="00AB6AE2"/>
    <w:rsid w:val="00AB6BA3"/>
    <w:rsid w:val="00AC01DF"/>
    <w:rsid w:val="00AC06E3"/>
    <w:rsid w:val="00AC0F9A"/>
    <w:rsid w:val="00AC0F9B"/>
    <w:rsid w:val="00AC2151"/>
    <w:rsid w:val="00AC3A30"/>
    <w:rsid w:val="00AC448E"/>
    <w:rsid w:val="00AC4EE0"/>
    <w:rsid w:val="00AC5164"/>
    <w:rsid w:val="00AC5732"/>
    <w:rsid w:val="00AD05CF"/>
    <w:rsid w:val="00AD0E30"/>
    <w:rsid w:val="00AD0FD3"/>
    <w:rsid w:val="00AD1606"/>
    <w:rsid w:val="00AD26D3"/>
    <w:rsid w:val="00AD28C4"/>
    <w:rsid w:val="00AD3D0A"/>
    <w:rsid w:val="00AD46DB"/>
    <w:rsid w:val="00AD4820"/>
    <w:rsid w:val="00AD5A73"/>
    <w:rsid w:val="00AD6138"/>
    <w:rsid w:val="00AE0085"/>
    <w:rsid w:val="00AE2CDB"/>
    <w:rsid w:val="00AE3842"/>
    <w:rsid w:val="00AE518D"/>
    <w:rsid w:val="00AE5D65"/>
    <w:rsid w:val="00AE5F13"/>
    <w:rsid w:val="00AF0584"/>
    <w:rsid w:val="00AF0852"/>
    <w:rsid w:val="00AF394F"/>
    <w:rsid w:val="00AF3B3B"/>
    <w:rsid w:val="00AF4B91"/>
    <w:rsid w:val="00AF4DD6"/>
    <w:rsid w:val="00AF52DD"/>
    <w:rsid w:val="00AF6EC3"/>
    <w:rsid w:val="00AF6FC8"/>
    <w:rsid w:val="00AF74C7"/>
    <w:rsid w:val="00AF7BB5"/>
    <w:rsid w:val="00AF7DE5"/>
    <w:rsid w:val="00B006F4"/>
    <w:rsid w:val="00B015C3"/>
    <w:rsid w:val="00B01E38"/>
    <w:rsid w:val="00B03E23"/>
    <w:rsid w:val="00B040B8"/>
    <w:rsid w:val="00B04D87"/>
    <w:rsid w:val="00B05344"/>
    <w:rsid w:val="00B0588C"/>
    <w:rsid w:val="00B05A04"/>
    <w:rsid w:val="00B05C0F"/>
    <w:rsid w:val="00B06E5C"/>
    <w:rsid w:val="00B070AB"/>
    <w:rsid w:val="00B07891"/>
    <w:rsid w:val="00B07B1E"/>
    <w:rsid w:val="00B1068E"/>
    <w:rsid w:val="00B10CA9"/>
    <w:rsid w:val="00B11378"/>
    <w:rsid w:val="00B1244D"/>
    <w:rsid w:val="00B135CA"/>
    <w:rsid w:val="00B136C6"/>
    <w:rsid w:val="00B1371C"/>
    <w:rsid w:val="00B13957"/>
    <w:rsid w:val="00B142DA"/>
    <w:rsid w:val="00B14AEC"/>
    <w:rsid w:val="00B15498"/>
    <w:rsid w:val="00B175A7"/>
    <w:rsid w:val="00B20E8A"/>
    <w:rsid w:val="00B21DE4"/>
    <w:rsid w:val="00B2439A"/>
    <w:rsid w:val="00B24405"/>
    <w:rsid w:val="00B2527E"/>
    <w:rsid w:val="00B256CD"/>
    <w:rsid w:val="00B27040"/>
    <w:rsid w:val="00B3222F"/>
    <w:rsid w:val="00B34871"/>
    <w:rsid w:val="00B34F5C"/>
    <w:rsid w:val="00B35198"/>
    <w:rsid w:val="00B35F73"/>
    <w:rsid w:val="00B3721C"/>
    <w:rsid w:val="00B37D49"/>
    <w:rsid w:val="00B408FE"/>
    <w:rsid w:val="00B410EC"/>
    <w:rsid w:val="00B423F0"/>
    <w:rsid w:val="00B45E48"/>
    <w:rsid w:val="00B45E86"/>
    <w:rsid w:val="00B460F7"/>
    <w:rsid w:val="00B46146"/>
    <w:rsid w:val="00B4666D"/>
    <w:rsid w:val="00B471DD"/>
    <w:rsid w:val="00B50046"/>
    <w:rsid w:val="00B5009C"/>
    <w:rsid w:val="00B51C47"/>
    <w:rsid w:val="00B521CA"/>
    <w:rsid w:val="00B5467D"/>
    <w:rsid w:val="00B54981"/>
    <w:rsid w:val="00B57A40"/>
    <w:rsid w:val="00B57E51"/>
    <w:rsid w:val="00B60C52"/>
    <w:rsid w:val="00B62E7B"/>
    <w:rsid w:val="00B640B2"/>
    <w:rsid w:val="00B64461"/>
    <w:rsid w:val="00B65497"/>
    <w:rsid w:val="00B66921"/>
    <w:rsid w:val="00B674F4"/>
    <w:rsid w:val="00B70F90"/>
    <w:rsid w:val="00B716CA"/>
    <w:rsid w:val="00B7459A"/>
    <w:rsid w:val="00B75B8E"/>
    <w:rsid w:val="00B7665E"/>
    <w:rsid w:val="00B76DF0"/>
    <w:rsid w:val="00B80D27"/>
    <w:rsid w:val="00B8267A"/>
    <w:rsid w:val="00B8273C"/>
    <w:rsid w:val="00B83A2B"/>
    <w:rsid w:val="00B87D17"/>
    <w:rsid w:val="00B919DB"/>
    <w:rsid w:val="00B91F87"/>
    <w:rsid w:val="00B9284E"/>
    <w:rsid w:val="00B93EA1"/>
    <w:rsid w:val="00B944C8"/>
    <w:rsid w:val="00B95B5C"/>
    <w:rsid w:val="00B9625E"/>
    <w:rsid w:val="00B962A2"/>
    <w:rsid w:val="00B9655F"/>
    <w:rsid w:val="00B96B47"/>
    <w:rsid w:val="00B96C03"/>
    <w:rsid w:val="00BA0942"/>
    <w:rsid w:val="00BA290B"/>
    <w:rsid w:val="00BA3E9B"/>
    <w:rsid w:val="00BA3FE8"/>
    <w:rsid w:val="00BA4ACA"/>
    <w:rsid w:val="00BA4EF5"/>
    <w:rsid w:val="00BA691A"/>
    <w:rsid w:val="00BA737D"/>
    <w:rsid w:val="00BA7A07"/>
    <w:rsid w:val="00BA7C69"/>
    <w:rsid w:val="00BA7F88"/>
    <w:rsid w:val="00BB0826"/>
    <w:rsid w:val="00BB1D43"/>
    <w:rsid w:val="00BB237B"/>
    <w:rsid w:val="00BB2BDE"/>
    <w:rsid w:val="00BB3CB6"/>
    <w:rsid w:val="00BB4C79"/>
    <w:rsid w:val="00BB56CA"/>
    <w:rsid w:val="00BB6892"/>
    <w:rsid w:val="00BB7F79"/>
    <w:rsid w:val="00BC0A5D"/>
    <w:rsid w:val="00BC1F56"/>
    <w:rsid w:val="00BC35EA"/>
    <w:rsid w:val="00BC3629"/>
    <w:rsid w:val="00BC371F"/>
    <w:rsid w:val="00BC41D6"/>
    <w:rsid w:val="00BC4E8A"/>
    <w:rsid w:val="00BC5D69"/>
    <w:rsid w:val="00BC7FEF"/>
    <w:rsid w:val="00BD041A"/>
    <w:rsid w:val="00BD171D"/>
    <w:rsid w:val="00BD27B0"/>
    <w:rsid w:val="00BD2825"/>
    <w:rsid w:val="00BD35C5"/>
    <w:rsid w:val="00BD45D5"/>
    <w:rsid w:val="00BD46F7"/>
    <w:rsid w:val="00BD54EC"/>
    <w:rsid w:val="00BD62DA"/>
    <w:rsid w:val="00BE2CEA"/>
    <w:rsid w:val="00BE35C6"/>
    <w:rsid w:val="00BE3A56"/>
    <w:rsid w:val="00BE53FF"/>
    <w:rsid w:val="00BE552D"/>
    <w:rsid w:val="00BE556A"/>
    <w:rsid w:val="00BE5A01"/>
    <w:rsid w:val="00BE7421"/>
    <w:rsid w:val="00BE76B9"/>
    <w:rsid w:val="00BE7BB0"/>
    <w:rsid w:val="00BE7E56"/>
    <w:rsid w:val="00BF0D8D"/>
    <w:rsid w:val="00BF5163"/>
    <w:rsid w:val="00BF6338"/>
    <w:rsid w:val="00BF796F"/>
    <w:rsid w:val="00C00165"/>
    <w:rsid w:val="00C0129F"/>
    <w:rsid w:val="00C02411"/>
    <w:rsid w:val="00C02F58"/>
    <w:rsid w:val="00C04AA9"/>
    <w:rsid w:val="00C058BC"/>
    <w:rsid w:val="00C05F04"/>
    <w:rsid w:val="00C07469"/>
    <w:rsid w:val="00C07A57"/>
    <w:rsid w:val="00C07CC0"/>
    <w:rsid w:val="00C11CA1"/>
    <w:rsid w:val="00C129C2"/>
    <w:rsid w:val="00C13A40"/>
    <w:rsid w:val="00C15FC0"/>
    <w:rsid w:val="00C15FEC"/>
    <w:rsid w:val="00C161A1"/>
    <w:rsid w:val="00C168FE"/>
    <w:rsid w:val="00C16C30"/>
    <w:rsid w:val="00C17490"/>
    <w:rsid w:val="00C178E9"/>
    <w:rsid w:val="00C20030"/>
    <w:rsid w:val="00C25FB9"/>
    <w:rsid w:val="00C27E74"/>
    <w:rsid w:val="00C31931"/>
    <w:rsid w:val="00C346F0"/>
    <w:rsid w:val="00C35A65"/>
    <w:rsid w:val="00C35B99"/>
    <w:rsid w:val="00C4207A"/>
    <w:rsid w:val="00C420BF"/>
    <w:rsid w:val="00C42C93"/>
    <w:rsid w:val="00C42E7F"/>
    <w:rsid w:val="00C43BE6"/>
    <w:rsid w:val="00C43F14"/>
    <w:rsid w:val="00C44362"/>
    <w:rsid w:val="00C445EA"/>
    <w:rsid w:val="00C45773"/>
    <w:rsid w:val="00C4671E"/>
    <w:rsid w:val="00C47E5A"/>
    <w:rsid w:val="00C47EC7"/>
    <w:rsid w:val="00C515A9"/>
    <w:rsid w:val="00C5364C"/>
    <w:rsid w:val="00C55307"/>
    <w:rsid w:val="00C561D5"/>
    <w:rsid w:val="00C56A66"/>
    <w:rsid w:val="00C56C2E"/>
    <w:rsid w:val="00C56F0F"/>
    <w:rsid w:val="00C5782D"/>
    <w:rsid w:val="00C60618"/>
    <w:rsid w:val="00C6128A"/>
    <w:rsid w:val="00C61CCA"/>
    <w:rsid w:val="00C61E9A"/>
    <w:rsid w:val="00C64844"/>
    <w:rsid w:val="00C65545"/>
    <w:rsid w:val="00C65C52"/>
    <w:rsid w:val="00C6612A"/>
    <w:rsid w:val="00C66747"/>
    <w:rsid w:val="00C67852"/>
    <w:rsid w:val="00C67DA6"/>
    <w:rsid w:val="00C67F45"/>
    <w:rsid w:val="00C70143"/>
    <w:rsid w:val="00C7031A"/>
    <w:rsid w:val="00C7207A"/>
    <w:rsid w:val="00C738D7"/>
    <w:rsid w:val="00C7483B"/>
    <w:rsid w:val="00C7515D"/>
    <w:rsid w:val="00C755D2"/>
    <w:rsid w:val="00C7596D"/>
    <w:rsid w:val="00C76722"/>
    <w:rsid w:val="00C76886"/>
    <w:rsid w:val="00C772D2"/>
    <w:rsid w:val="00C777A9"/>
    <w:rsid w:val="00C77A9D"/>
    <w:rsid w:val="00C81259"/>
    <w:rsid w:val="00C823DE"/>
    <w:rsid w:val="00C8240E"/>
    <w:rsid w:val="00C8291A"/>
    <w:rsid w:val="00C82DEE"/>
    <w:rsid w:val="00C84F98"/>
    <w:rsid w:val="00C85016"/>
    <w:rsid w:val="00C86D0E"/>
    <w:rsid w:val="00C87252"/>
    <w:rsid w:val="00C926B5"/>
    <w:rsid w:val="00C93509"/>
    <w:rsid w:val="00C93BEF"/>
    <w:rsid w:val="00C94231"/>
    <w:rsid w:val="00C94317"/>
    <w:rsid w:val="00C94E83"/>
    <w:rsid w:val="00C97088"/>
    <w:rsid w:val="00C97241"/>
    <w:rsid w:val="00CA2353"/>
    <w:rsid w:val="00CA368D"/>
    <w:rsid w:val="00CA3C62"/>
    <w:rsid w:val="00CA4C0B"/>
    <w:rsid w:val="00CA5470"/>
    <w:rsid w:val="00CA5AC5"/>
    <w:rsid w:val="00CA5FEF"/>
    <w:rsid w:val="00CA7644"/>
    <w:rsid w:val="00CA79C5"/>
    <w:rsid w:val="00CA7A4F"/>
    <w:rsid w:val="00CB247F"/>
    <w:rsid w:val="00CB3786"/>
    <w:rsid w:val="00CB44C1"/>
    <w:rsid w:val="00CB4DB2"/>
    <w:rsid w:val="00CB4EA0"/>
    <w:rsid w:val="00CB683D"/>
    <w:rsid w:val="00CB7414"/>
    <w:rsid w:val="00CB78C8"/>
    <w:rsid w:val="00CB78DE"/>
    <w:rsid w:val="00CB7AD3"/>
    <w:rsid w:val="00CC095E"/>
    <w:rsid w:val="00CC3605"/>
    <w:rsid w:val="00CC3F8A"/>
    <w:rsid w:val="00CC4345"/>
    <w:rsid w:val="00CC4595"/>
    <w:rsid w:val="00CC4E91"/>
    <w:rsid w:val="00CC5212"/>
    <w:rsid w:val="00CC5AA5"/>
    <w:rsid w:val="00CC5B47"/>
    <w:rsid w:val="00CC6628"/>
    <w:rsid w:val="00CC738D"/>
    <w:rsid w:val="00CD0EE1"/>
    <w:rsid w:val="00CD13EC"/>
    <w:rsid w:val="00CD1E81"/>
    <w:rsid w:val="00CD25BE"/>
    <w:rsid w:val="00CD2ECB"/>
    <w:rsid w:val="00CD3671"/>
    <w:rsid w:val="00CD485D"/>
    <w:rsid w:val="00CD57A5"/>
    <w:rsid w:val="00CD5D29"/>
    <w:rsid w:val="00CD6BE2"/>
    <w:rsid w:val="00CE09CC"/>
    <w:rsid w:val="00CE0ED8"/>
    <w:rsid w:val="00CE108F"/>
    <w:rsid w:val="00CE10B9"/>
    <w:rsid w:val="00CE3090"/>
    <w:rsid w:val="00CE30B6"/>
    <w:rsid w:val="00CE42A6"/>
    <w:rsid w:val="00CE4673"/>
    <w:rsid w:val="00CE4EFB"/>
    <w:rsid w:val="00CE65B0"/>
    <w:rsid w:val="00CE7275"/>
    <w:rsid w:val="00CE7F3B"/>
    <w:rsid w:val="00CF027E"/>
    <w:rsid w:val="00CF07D0"/>
    <w:rsid w:val="00CF0F92"/>
    <w:rsid w:val="00CF1ABB"/>
    <w:rsid w:val="00CF1F79"/>
    <w:rsid w:val="00CF404D"/>
    <w:rsid w:val="00CF4B00"/>
    <w:rsid w:val="00CF4F3A"/>
    <w:rsid w:val="00CF5232"/>
    <w:rsid w:val="00CF5330"/>
    <w:rsid w:val="00CF6EA4"/>
    <w:rsid w:val="00CF748A"/>
    <w:rsid w:val="00CF7636"/>
    <w:rsid w:val="00CF7A64"/>
    <w:rsid w:val="00CF7BD2"/>
    <w:rsid w:val="00CF7F51"/>
    <w:rsid w:val="00D00417"/>
    <w:rsid w:val="00D02628"/>
    <w:rsid w:val="00D02F50"/>
    <w:rsid w:val="00D0428D"/>
    <w:rsid w:val="00D071E1"/>
    <w:rsid w:val="00D07AB7"/>
    <w:rsid w:val="00D07FAF"/>
    <w:rsid w:val="00D114B9"/>
    <w:rsid w:val="00D11661"/>
    <w:rsid w:val="00D11988"/>
    <w:rsid w:val="00D129DD"/>
    <w:rsid w:val="00D147AB"/>
    <w:rsid w:val="00D14933"/>
    <w:rsid w:val="00D14B1C"/>
    <w:rsid w:val="00D150C0"/>
    <w:rsid w:val="00D202E6"/>
    <w:rsid w:val="00D203E5"/>
    <w:rsid w:val="00D20AF2"/>
    <w:rsid w:val="00D2110E"/>
    <w:rsid w:val="00D21252"/>
    <w:rsid w:val="00D21EB6"/>
    <w:rsid w:val="00D22382"/>
    <w:rsid w:val="00D24427"/>
    <w:rsid w:val="00D245E2"/>
    <w:rsid w:val="00D24979"/>
    <w:rsid w:val="00D24C97"/>
    <w:rsid w:val="00D25BBD"/>
    <w:rsid w:val="00D276D0"/>
    <w:rsid w:val="00D31154"/>
    <w:rsid w:val="00D31E5B"/>
    <w:rsid w:val="00D322AA"/>
    <w:rsid w:val="00D324A5"/>
    <w:rsid w:val="00D33B6C"/>
    <w:rsid w:val="00D33CF3"/>
    <w:rsid w:val="00D347AD"/>
    <w:rsid w:val="00D35ED8"/>
    <w:rsid w:val="00D36A23"/>
    <w:rsid w:val="00D37375"/>
    <w:rsid w:val="00D374AE"/>
    <w:rsid w:val="00D402A1"/>
    <w:rsid w:val="00D41A0A"/>
    <w:rsid w:val="00D43498"/>
    <w:rsid w:val="00D43CEC"/>
    <w:rsid w:val="00D45DCD"/>
    <w:rsid w:val="00D45E64"/>
    <w:rsid w:val="00D4696C"/>
    <w:rsid w:val="00D46D7F"/>
    <w:rsid w:val="00D470F1"/>
    <w:rsid w:val="00D47DE3"/>
    <w:rsid w:val="00D50FAE"/>
    <w:rsid w:val="00D51EA4"/>
    <w:rsid w:val="00D52A94"/>
    <w:rsid w:val="00D53427"/>
    <w:rsid w:val="00D54069"/>
    <w:rsid w:val="00D5436A"/>
    <w:rsid w:val="00D5489F"/>
    <w:rsid w:val="00D54CCA"/>
    <w:rsid w:val="00D56DF4"/>
    <w:rsid w:val="00D57DCE"/>
    <w:rsid w:val="00D60CEB"/>
    <w:rsid w:val="00D61742"/>
    <w:rsid w:val="00D61D3E"/>
    <w:rsid w:val="00D63576"/>
    <w:rsid w:val="00D641C5"/>
    <w:rsid w:val="00D64A44"/>
    <w:rsid w:val="00D65733"/>
    <w:rsid w:val="00D65833"/>
    <w:rsid w:val="00D65A72"/>
    <w:rsid w:val="00D66A11"/>
    <w:rsid w:val="00D66EF7"/>
    <w:rsid w:val="00D6710B"/>
    <w:rsid w:val="00D67B10"/>
    <w:rsid w:val="00D71392"/>
    <w:rsid w:val="00D71DE7"/>
    <w:rsid w:val="00D72DE2"/>
    <w:rsid w:val="00D760ED"/>
    <w:rsid w:val="00D7635A"/>
    <w:rsid w:val="00D803AA"/>
    <w:rsid w:val="00D822D1"/>
    <w:rsid w:val="00D82760"/>
    <w:rsid w:val="00D82F6A"/>
    <w:rsid w:val="00D836EF"/>
    <w:rsid w:val="00D86E5E"/>
    <w:rsid w:val="00D87D6D"/>
    <w:rsid w:val="00D90006"/>
    <w:rsid w:val="00D90E93"/>
    <w:rsid w:val="00D91579"/>
    <w:rsid w:val="00D937BB"/>
    <w:rsid w:val="00D93D0D"/>
    <w:rsid w:val="00D9610D"/>
    <w:rsid w:val="00D96BD1"/>
    <w:rsid w:val="00D96F38"/>
    <w:rsid w:val="00DA1F94"/>
    <w:rsid w:val="00DA2A0E"/>
    <w:rsid w:val="00DA2BA5"/>
    <w:rsid w:val="00DA3094"/>
    <w:rsid w:val="00DA3BFB"/>
    <w:rsid w:val="00DA4042"/>
    <w:rsid w:val="00DA50B3"/>
    <w:rsid w:val="00DA5535"/>
    <w:rsid w:val="00DA5F28"/>
    <w:rsid w:val="00DA63C4"/>
    <w:rsid w:val="00DB1086"/>
    <w:rsid w:val="00DB1B75"/>
    <w:rsid w:val="00DB313B"/>
    <w:rsid w:val="00DB3841"/>
    <w:rsid w:val="00DB3AB9"/>
    <w:rsid w:val="00DB60AE"/>
    <w:rsid w:val="00DB60DD"/>
    <w:rsid w:val="00DC09E5"/>
    <w:rsid w:val="00DC0E94"/>
    <w:rsid w:val="00DC1B89"/>
    <w:rsid w:val="00DC238F"/>
    <w:rsid w:val="00DC2B5A"/>
    <w:rsid w:val="00DC30CB"/>
    <w:rsid w:val="00DC495A"/>
    <w:rsid w:val="00DC70DE"/>
    <w:rsid w:val="00DC7234"/>
    <w:rsid w:val="00DC7460"/>
    <w:rsid w:val="00DC79B8"/>
    <w:rsid w:val="00DC79F3"/>
    <w:rsid w:val="00DD0735"/>
    <w:rsid w:val="00DD10EF"/>
    <w:rsid w:val="00DD1176"/>
    <w:rsid w:val="00DD36FA"/>
    <w:rsid w:val="00DD3999"/>
    <w:rsid w:val="00DD40E3"/>
    <w:rsid w:val="00DD4FAA"/>
    <w:rsid w:val="00DD5AA0"/>
    <w:rsid w:val="00DD5D4D"/>
    <w:rsid w:val="00DD5DAA"/>
    <w:rsid w:val="00DD6ECC"/>
    <w:rsid w:val="00DD6F16"/>
    <w:rsid w:val="00DD712B"/>
    <w:rsid w:val="00DD7B43"/>
    <w:rsid w:val="00DE0C93"/>
    <w:rsid w:val="00DE253C"/>
    <w:rsid w:val="00DE2C53"/>
    <w:rsid w:val="00DE3B2C"/>
    <w:rsid w:val="00DE4EEA"/>
    <w:rsid w:val="00DE500E"/>
    <w:rsid w:val="00DE5AC0"/>
    <w:rsid w:val="00DE78EA"/>
    <w:rsid w:val="00DE7D08"/>
    <w:rsid w:val="00DF07AD"/>
    <w:rsid w:val="00DF0FD2"/>
    <w:rsid w:val="00DF31A8"/>
    <w:rsid w:val="00DF48ED"/>
    <w:rsid w:val="00DF546A"/>
    <w:rsid w:val="00DF5AD0"/>
    <w:rsid w:val="00DF6BA3"/>
    <w:rsid w:val="00DF6E69"/>
    <w:rsid w:val="00DF6F08"/>
    <w:rsid w:val="00DF7503"/>
    <w:rsid w:val="00E0145C"/>
    <w:rsid w:val="00E027CB"/>
    <w:rsid w:val="00E03A7D"/>
    <w:rsid w:val="00E04168"/>
    <w:rsid w:val="00E05C55"/>
    <w:rsid w:val="00E073DA"/>
    <w:rsid w:val="00E07567"/>
    <w:rsid w:val="00E077BC"/>
    <w:rsid w:val="00E10291"/>
    <w:rsid w:val="00E10701"/>
    <w:rsid w:val="00E10A10"/>
    <w:rsid w:val="00E12074"/>
    <w:rsid w:val="00E131B2"/>
    <w:rsid w:val="00E13740"/>
    <w:rsid w:val="00E13BD1"/>
    <w:rsid w:val="00E15402"/>
    <w:rsid w:val="00E15A92"/>
    <w:rsid w:val="00E15AFB"/>
    <w:rsid w:val="00E16AB6"/>
    <w:rsid w:val="00E17914"/>
    <w:rsid w:val="00E17BEE"/>
    <w:rsid w:val="00E17DDF"/>
    <w:rsid w:val="00E20851"/>
    <w:rsid w:val="00E214C2"/>
    <w:rsid w:val="00E216B6"/>
    <w:rsid w:val="00E22976"/>
    <w:rsid w:val="00E23B9B"/>
    <w:rsid w:val="00E23FA6"/>
    <w:rsid w:val="00E26376"/>
    <w:rsid w:val="00E31476"/>
    <w:rsid w:val="00E3168C"/>
    <w:rsid w:val="00E32C20"/>
    <w:rsid w:val="00E347B1"/>
    <w:rsid w:val="00E35867"/>
    <w:rsid w:val="00E360F7"/>
    <w:rsid w:val="00E40036"/>
    <w:rsid w:val="00E407CA"/>
    <w:rsid w:val="00E41365"/>
    <w:rsid w:val="00E417BC"/>
    <w:rsid w:val="00E42A52"/>
    <w:rsid w:val="00E42F42"/>
    <w:rsid w:val="00E44969"/>
    <w:rsid w:val="00E44A06"/>
    <w:rsid w:val="00E45F35"/>
    <w:rsid w:val="00E473E9"/>
    <w:rsid w:val="00E50FD2"/>
    <w:rsid w:val="00E5213E"/>
    <w:rsid w:val="00E524FD"/>
    <w:rsid w:val="00E52955"/>
    <w:rsid w:val="00E529A1"/>
    <w:rsid w:val="00E53383"/>
    <w:rsid w:val="00E53C8A"/>
    <w:rsid w:val="00E53D0E"/>
    <w:rsid w:val="00E54149"/>
    <w:rsid w:val="00E54760"/>
    <w:rsid w:val="00E55017"/>
    <w:rsid w:val="00E55A13"/>
    <w:rsid w:val="00E57BBF"/>
    <w:rsid w:val="00E57D8C"/>
    <w:rsid w:val="00E61BEA"/>
    <w:rsid w:val="00E61E54"/>
    <w:rsid w:val="00E6270A"/>
    <w:rsid w:val="00E63F75"/>
    <w:rsid w:val="00E643EC"/>
    <w:rsid w:val="00E64551"/>
    <w:rsid w:val="00E67761"/>
    <w:rsid w:val="00E700D5"/>
    <w:rsid w:val="00E70982"/>
    <w:rsid w:val="00E71730"/>
    <w:rsid w:val="00E73989"/>
    <w:rsid w:val="00E73CEC"/>
    <w:rsid w:val="00E73E71"/>
    <w:rsid w:val="00E74234"/>
    <w:rsid w:val="00E7471C"/>
    <w:rsid w:val="00E74B90"/>
    <w:rsid w:val="00E7696C"/>
    <w:rsid w:val="00E769CF"/>
    <w:rsid w:val="00E77386"/>
    <w:rsid w:val="00E7792B"/>
    <w:rsid w:val="00E77BC6"/>
    <w:rsid w:val="00E8075B"/>
    <w:rsid w:val="00E830C2"/>
    <w:rsid w:val="00E83D06"/>
    <w:rsid w:val="00E847B6"/>
    <w:rsid w:val="00E856F5"/>
    <w:rsid w:val="00E858B5"/>
    <w:rsid w:val="00E905CB"/>
    <w:rsid w:val="00E90AD0"/>
    <w:rsid w:val="00E90F57"/>
    <w:rsid w:val="00E91E77"/>
    <w:rsid w:val="00E9272C"/>
    <w:rsid w:val="00E92C6C"/>
    <w:rsid w:val="00E92FFA"/>
    <w:rsid w:val="00E933AD"/>
    <w:rsid w:val="00E93AEA"/>
    <w:rsid w:val="00E942CE"/>
    <w:rsid w:val="00E9489D"/>
    <w:rsid w:val="00E94BB1"/>
    <w:rsid w:val="00E94E44"/>
    <w:rsid w:val="00E9755F"/>
    <w:rsid w:val="00E97B4B"/>
    <w:rsid w:val="00EA2209"/>
    <w:rsid w:val="00EA3563"/>
    <w:rsid w:val="00EA3BCE"/>
    <w:rsid w:val="00EA7641"/>
    <w:rsid w:val="00EB0351"/>
    <w:rsid w:val="00EB07F7"/>
    <w:rsid w:val="00EB3412"/>
    <w:rsid w:val="00EB3B97"/>
    <w:rsid w:val="00EB4143"/>
    <w:rsid w:val="00EB4915"/>
    <w:rsid w:val="00EB4DCA"/>
    <w:rsid w:val="00EB4FD7"/>
    <w:rsid w:val="00EB51BB"/>
    <w:rsid w:val="00EB6C89"/>
    <w:rsid w:val="00EC0A86"/>
    <w:rsid w:val="00EC3C71"/>
    <w:rsid w:val="00EC6F9B"/>
    <w:rsid w:val="00EC706C"/>
    <w:rsid w:val="00ED1679"/>
    <w:rsid w:val="00ED2689"/>
    <w:rsid w:val="00ED3357"/>
    <w:rsid w:val="00ED375D"/>
    <w:rsid w:val="00ED444C"/>
    <w:rsid w:val="00ED4999"/>
    <w:rsid w:val="00ED60BE"/>
    <w:rsid w:val="00ED661F"/>
    <w:rsid w:val="00ED6FBD"/>
    <w:rsid w:val="00EE0003"/>
    <w:rsid w:val="00EE0A69"/>
    <w:rsid w:val="00EE16FE"/>
    <w:rsid w:val="00EE1F5D"/>
    <w:rsid w:val="00EE2A17"/>
    <w:rsid w:val="00EE2FC5"/>
    <w:rsid w:val="00EE3DE0"/>
    <w:rsid w:val="00EE3FC6"/>
    <w:rsid w:val="00EE5E67"/>
    <w:rsid w:val="00EF06A4"/>
    <w:rsid w:val="00EF0890"/>
    <w:rsid w:val="00EF226F"/>
    <w:rsid w:val="00EF280A"/>
    <w:rsid w:val="00EF3C29"/>
    <w:rsid w:val="00EF3F63"/>
    <w:rsid w:val="00EF6533"/>
    <w:rsid w:val="00EF6910"/>
    <w:rsid w:val="00F0149F"/>
    <w:rsid w:val="00F02007"/>
    <w:rsid w:val="00F02101"/>
    <w:rsid w:val="00F03C6C"/>
    <w:rsid w:val="00F04347"/>
    <w:rsid w:val="00F044BB"/>
    <w:rsid w:val="00F04EFD"/>
    <w:rsid w:val="00F05593"/>
    <w:rsid w:val="00F05987"/>
    <w:rsid w:val="00F064EB"/>
    <w:rsid w:val="00F06B99"/>
    <w:rsid w:val="00F071C7"/>
    <w:rsid w:val="00F07750"/>
    <w:rsid w:val="00F10035"/>
    <w:rsid w:val="00F10D1D"/>
    <w:rsid w:val="00F11A9B"/>
    <w:rsid w:val="00F12BF2"/>
    <w:rsid w:val="00F1356B"/>
    <w:rsid w:val="00F13D5D"/>
    <w:rsid w:val="00F13F26"/>
    <w:rsid w:val="00F13FC3"/>
    <w:rsid w:val="00F142CB"/>
    <w:rsid w:val="00F14A7A"/>
    <w:rsid w:val="00F15F12"/>
    <w:rsid w:val="00F16A42"/>
    <w:rsid w:val="00F176CD"/>
    <w:rsid w:val="00F2097F"/>
    <w:rsid w:val="00F20E93"/>
    <w:rsid w:val="00F21531"/>
    <w:rsid w:val="00F21BDF"/>
    <w:rsid w:val="00F220E2"/>
    <w:rsid w:val="00F233CD"/>
    <w:rsid w:val="00F23B6E"/>
    <w:rsid w:val="00F25F43"/>
    <w:rsid w:val="00F277D2"/>
    <w:rsid w:val="00F2784C"/>
    <w:rsid w:val="00F27F2F"/>
    <w:rsid w:val="00F30491"/>
    <w:rsid w:val="00F30737"/>
    <w:rsid w:val="00F318AF"/>
    <w:rsid w:val="00F3288E"/>
    <w:rsid w:val="00F34B71"/>
    <w:rsid w:val="00F3603E"/>
    <w:rsid w:val="00F40828"/>
    <w:rsid w:val="00F413D5"/>
    <w:rsid w:val="00F415F4"/>
    <w:rsid w:val="00F417F7"/>
    <w:rsid w:val="00F41F77"/>
    <w:rsid w:val="00F4212D"/>
    <w:rsid w:val="00F427A4"/>
    <w:rsid w:val="00F44B0C"/>
    <w:rsid w:val="00F44F8F"/>
    <w:rsid w:val="00F45657"/>
    <w:rsid w:val="00F45FED"/>
    <w:rsid w:val="00F47588"/>
    <w:rsid w:val="00F478A4"/>
    <w:rsid w:val="00F47C93"/>
    <w:rsid w:val="00F50B66"/>
    <w:rsid w:val="00F50D0C"/>
    <w:rsid w:val="00F52EC0"/>
    <w:rsid w:val="00F53D26"/>
    <w:rsid w:val="00F5460E"/>
    <w:rsid w:val="00F54A69"/>
    <w:rsid w:val="00F55160"/>
    <w:rsid w:val="00F560D9"/>
    <w:rsid w:val="00F56DD2"/>
    <w:rsid w:val="00F57DE3"/>
    <w:rsid w:val="00F57F08"/>
    <w:rsid w:val="00F606E7"/>
    <w:rsid w:val="00F61382"/>
    <w:rsid w:val="00F616B0"/>
    <w:rsid w:val="00F61866"/>
    <w:rsid w:val="00F62DC6"/>
    <w:rsid w:val="00F644F5"/>
    <w:rsid w:val="00F6462F"/>
    <w:rsid w:val="00F65AAA"/>
    <w:rsid w:val="00F702CF"/>
    <w:rsid w:val="00F7066A"/>
    <w:rsid w:val="00F70E85"/>
    <w:rsid w:val="00F71F01"/>
    <w:rsid w:val="00F73529"/>
    <w:rsid w:val="00F735B6"/>
    <w:rsid w:val="00F73F7A"/>
    <w:rsid w:val="00F75B7A"/>
    <w:rsid w:val="00F76BB1"/>
    <w:rsid w:val="00F808AB"/>
    <w:rsid w:val="00F81C41"/>
    <w:rsid w:val="00F81FDF"/>
    <w:rsid w:val="00F8261C"/>
    <w:rsid w:val="00F83502"/>
    <w:rsid w:val="00F84D77"/>
    <w:rsid w:val="00F850D0"/>
    <w:rsid w:val="00F856FC"/>
    <w:rsid w:val="00F87626"/>
    <w:rsid w:val="00F87B31"/>
    <w:rsid w:val="00F9027F"/>
    <w:rsid w:val="00F918A2"/>
    <w:rsid w:val="00F920E7"/>
    <w:rsid w:val="00F92222"/>
    <w:rsid w:val="00F92800"/>
    <w:rsid w:val="00F92BB9"/>
    <w:rsid w:val="00F93EE4"/>
    <w:rsid w:val="00F94242"/>
    <w:rsid w:val="00F95C99"/>
    <w:rsid w:val="00F960CD"/>
    <w:rsid w:val="00F97569"/>
    <w:rsid w:val="00FA00C5"/>
    <w:rsid w:val="00FA02EE"/>
    <w:rsid w:val="00FA0EA1"/>
    <w:rsid w:val="00FA1CDB"/>
    <w:rsid w:val="00FA237C"/>
    <w:rsid w:val="00FA2FF9"/>
    <w:rsid w:val="00FA379E"/>
    <w:rsid w:val="00FA3DFE"/>
    <w:rsid w:val="00FA6B78"/>
    <w:rsid w:val="00FA6D18"/>
    <w:rsid w:val="00FB1863"/>
    <w:rsid w:val="00FB25DB"/>
    <w:rsid w:val="00FB2A9E"/>
    <w:rsid w:val="00FB2C1C"/>
    <w:rsid w:val="00FB2F9B"/>
    <w:rsid w:val="00FB37A5"/>
    <w:rsid w:val="00FB3DFA"/>
    <w:rsid w:val="00FB4696"/>
    <w:rsid w:val="00FB5B48"/>
    <w:rsid w:val="00FB71BF"/>
    <w:rsid w:val="00FB7461"/>
    <w:rsid w:val="00FB758B"/>
    <w:rsid w:val="00FC1B01"/>
    <w:rsid w:val="00FC1BEB"/>
    <w:rsid w:val="00FC40D2"/>
    <w:rsid w:val="00FC4511"/>
    <w:rsid w:val="00FC48A1"/>
    <w:rsid w:val="00FC49DA"/>
    <w:rsid w:val="00FC6597"/>
    <w:rsid w:val="00FC686E"/>
    <w:rsid w:val="00FC6E7B"/>
    <w:rsid w:val="00FC7A81"/>
    <w:rsid w:val="00FD03E8"/>
    <w:rsid w:val="00FD0488"/>
    <w:rsid w:val="00FD22EA"/>
    <w:rsid w:val="00FD4C4E"/>
    <w:rsid w:val="00FD4E93"/>
    <w:rsid w:val="00FD6B42"/>
    <w:rsid w:val="00FD72DF"/>
    <w:rsid w:val="00FE016E"/>
    <w:rsid w:val="00FE07E5"/>
    <w:rsid w:val="00FE0C51"/>
    <w:rsid w:val="00FE1376"/>
    <w:rsid w:val="00FE1BF3"/>
    <w:rsid w:val="00FE29AD"/>
    <w:rsid w:val="00FE34A5"/>
    <w:rsid w:val="00FE4A21"/>
    <w:rsid w:val="00FE65A9"/>
    <w:rsid w:val="00FE7F0F"/>
    <w:rsid w:val="00FF0CA6"/>
    <w:rsid w:val="00FF2A19"/>
    <w:rsid w:val="00FF30AF"/>
    <w:rsid w:val="00FF3872"/>
    <w:rsid w:val="00FF3915"/>
    <w:rsid w:val="00FF41BE"/>
    <w:rsid w:val="00FF469A"/>
    <w:rsid w:val="00FF56C2"/>
    <w:rsid w:val="00FF6BB7"/>
    <w:rsid w:val="00FF6BC1"/>
    <w:rsid w:val="00FF713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18786"/>
  <w15:chartTrackingRefBased/>
  <w15:docId w15:val="{329DA85D-8265-43F4-BCEB-723AA454F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
    <w:qFormat/>
    <w:rsid w:val="00F34B71"/>
    <w:pPr>
      <w:numPr>
        <w:numId w:val="10"/>
      </w:numPr>
      <w:tabs>
        <w:tab w:val="left" w:pos="851"/>
      </w:tabs>
      <w:spacing w:before="240" w:after="240" w:line="240" w:lineRule="auto"/>
      <w:jc w:val="both"/>
      <w:outlineLvl w:val="0"/>
    </w:pPr>
    <w:rPr>
      <w:rFonts w:ascii="Arial" w:hAnsi="Arial" w:cs="Arial"/>
      <w:b/>
      <w:sz w:val="24"/>
      <w:szCs w:val="24"/>
      <w:lang w:val="uk-UA"/>
    </w:rPr>
  </w:style>
  <w:style w:type="paragraph" w:styleId="2">
    <w:name w:val="heading 2"/>
    <w:basedOn w:val="1"/>
    <w:next w:val="a"/>
    <w:link w:val="20"/>
    <w:uiPriority w:val="9"/>
    <w:unhideWhenUsed/>
    <w:qFormat/>
    <w:rsid w:val="00BC35EA"/>
    <w:pPr>
      <w:numPr>
        <w:numId w:val="0"/>
      </w:numPr>
      <w:spacing w:after="120"/>
      <w:ind w:firstLine="567"/>
      <w:outlineLvl w:val="1"/>
    </w:pPr>
    <w:rPr>
      <w:sz w:val="22"/>
      <w:szCs w:val="22"/>
    </w:rPr>
  </w:style>
  <w:style w:type="paragraph" w:styleId="3">
    <w:name w:val="heading 3"/>
    <w:basedOn w:val="a"/>
    <w:next w:val="a"/>
    <w:link w:val="30"/>
    <w:uiPriority w:val="9"/>
    <w:semiHidden/>
    <w:unhideWhenUsed/>
    <w:qFormat/>
    <w:rsid w:val="00EB07F7"/>
    <w:pPr>
      <w:keepNext/>
      <w:keepLines/>
      <w:spacing w:before="40" w:after="0"/>
      <w:outlineLvl w:val="2"/>
    </w:pPr>
    <w:rPr>
      <w:rFonts w:asciiTheme="majorHAnsi" w:eastAsiaTheme="majorEastAsia" w:hAnsiTheme="majorHAnsi" w:cstheme="majorBidi"/>
      <w:color w:val="68230B" w:themeColor="accent1" w:themeShade="7F"/>
      <w:sz w:val="24"/>
      <w:szCs w:val="24"/>
    </w:rPr>
  </w:style>
  <w:style w:type="paragraph" w:styleId="4">
    <w:name w:val="heading 4"/>
    <w:basedOn w:val="a"/>
    <w:next w:val="a"/>
    <w:link w:val="40"/>
    <w:uiPriority w:val="9"/>
    <w:semiHidden/>
    <w:unhideWhenUsed/>
    <w:qFormat/>
    <w:rsid w:val="003360B3"/>
    <w:pPr>
      <w:keepNext/>
      <w:keepLines/>
      <w:spacing w:before="80" w:after="40" w:line="240" w:lineRule="auto"/>
      <w:jc w:val="both"/>
      <w:outlineLvl w:val="3"/>
    </w:pPr>
    <w:rPr>
      <w:rFonts w:ascii="Arial" w:eastAsiaTheme="majorEastAsia" w:hAnsi="Arial" w:cstheme="majorBidi"/>
      <w:i/>
      <w:iCs/>
      <w:color w:val="9D3511" w:themeColor="accent1" w:themeShade="BF"/>
      <w:lang w:val="uk-UA" w:eastAsia="uk-UA"/>
    </w:rPr>
  </w:style>
  <w:style w:type="paragraph" w:styleId="5">
    <w:name w:val="heading 5"/>
    <w:basedOn w:val="a"/>
    <w:next w:val="a"/>
    <w:link w:val="50"/>
    <w:uiPriority w:val="9"/>
    <w:semiHidden/>
    <w:unhideWhenUsed/>
    <w:qFormat/>
    <w:rsid w:val="00397C71"/>
    <w:pPr>
      <w:keepNext/>
      <w:keepLines/>
      <w:spacing w:before="40" w:after="0"/>
      <w:outlineLvl w:val="4"/>
    </w:pPr>
    <w:rPr>
      <w:rFonts w:asciiTheme="majorHAnsi" w:eastAsiaTheme="majorEastAsia" w:hAnsiTheme="majorHAnsi" w:cstheme="majorBidi"/>
      <w:color w:val="9D3511" w:themeColor="accent1" w:themeShade="BF"/>
    </w:rPr>
  </w:style>
  <w:style w:type="paragraph" w:styleId="6">
    <w:name w:val="heading 6"/>
    <w:basedOn w:val="a"/>
    <w:next w:val="a"/>
    <w:link w:val="60"/>
    <w:uiPriority w:val="9"/>
    <w:semiHidden/>
    <w:unhideWhenUsed/>
    <w:qFormat/>
    <w:rsid w:val="003360B3"/>
    <w:pPr>
      <w:keepNext/>
      <w:keepLines/>
      <w:spacing w:before="40" w:after="0" w:line="240" w:lineRule="auto"/>
      <w:jc w:val="both"/>
      <w:outlineLvl w:val="5"/>
    </w:pPr>
    <w:rPr>
      <w:rFonts w:ascii="Arial" w:eastAsiaTheme="majorEastAsia" w:hAnsi="Arial" w:cstheme="majorBidi"/>
      <w:i/>
      <w:iCs/>
      <w:color w:val="595959" w:themeColor="text1" w:themeTint="A6"/>
      <w:lang w:val="uk-UA" w:eastAsia="uk-UA"/>
    </w:rPr>
  </w:style>
  <w:style w:type="paragraph" w:styleId="7">
    <w:name w:val="heading 7"/>
    <w:basedOn w:val="a"/>
    <w:next w:val="a"/>
    <w:link w:val="70"/>
    <w:uiPriority w:val="9"/>
    <w:semiHidden/>
    <w:unhideWhenUsed/>
    <w:qFormat/>
    <w:rsid w:val="003360B3"/>
    <w:pPr>
      <w:keepNext/>
      <w:keepLines/>
      <w:spacing w:before="40" w:after="0" w:line="240" w:lineRule="auto"/>
      <w:jc w:val="both"/>
      <w:outlineLvl w:val="6"/>
    </w:pPr>
    <w:rPr>
      <w:rFonts w:ascii="Arial" w:eastAsiaTheme="majorEastAsia" w:hAnsi="Arial" w:cstheme="majorBidi"/>
      <w:color w:val="595959" w:themeColor="text1" w:themeTint="A6"/>
      <w:lang w:val="uk-UA" w:eastAsia="uk-UA"/>
    </w:rPr>
  </w:style>
  <w:style w:type="paragraph" w:styleId="8">
    <w:name w:val="heading 8"/>
    <w:basedOn w:val="a"/>
    <w:next w:val="a"/>
    <w:link w:val="80"/>
    <w:uiPriority w:val="9"/>
    <w:semiHidden/>
    <w:unhideWhenUsed/>
    <w:qFormat/>
    <w:rsid w:val="003360B3"/>
    <w:pPr>
      <w:keepNext/>
      <w:keepLines/>
      <w:spacing w:after="0" w:line="240" w:lineRule="auto"/>
      <w:jc w:val="both"/>
      <w:outlineLvl w:val="7"/>
    </w:pPr>
    <w:rPr>
      <w:rFonts w:ascii="Arial" w:eastAsiaTheme="majorEastAsia" w:hAnsi="Arial" w:cstheme="majorBidi"/>
      <w:i/>
      <w:iCs/>
      <w:color w:val="272727" w:themeColor="text1" w:themeTint="D8"/>
      <w:lang w:val="uk-UA" w:eastAsia="uk-UA"/>
    </w:rPr>
  </w:style>
  <w:style w:type="paragraph" w:styleId="9">
    <w:name w:val="heading 9"/>
    <w:basedOn w:val="a"/>
    <w:next w:val="a"/>
    <w:link w:val="90"/>
    <w:uiPriority w:val="9"/>
    <w:semiHidden/>
    <w:unhideWhenUsed/>
    <w:qFormat/>
    <w:rsid w:val="003360B3"/>
    <w:pPr>
      <w:keepNext/>
      <w:keepLines/>
      <w:spacing w:after="0" w:line="240" w:lineRule="auto"/>
      <w:jc w:val="both"/>
      <w:outlineLvl w:val="8"/>
    </w:pPr>
    <w:rPr>
      <w:rFonts w:ascii="Arial" w:eastAsiaTheme="majorEastAsia" w:hAnsi="Arial" w:cstheme="majorBidi"/>
      <w:color w:val="272727" w:themeColor="text1" w:themeTint="D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1730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basedOn w:val="a0"/>
    <w:link w:val="1"/>
    <w:uiPriority w:val="9"/>
    <w:rsid w:val="00F34B71"/>
    <w:rPr>
      <w:rFonts w:ascii="Arial" w:hAnsi="Arial" w:cs="Arial"/>
      <w:b/>
      <w:sz w:val="24"/>
      <w:szCs w:val="24"/>
      <w:lang w:val="uk-UA"/>
    </w:rPr>
  </w:style>
  <w:style w:type="paragraph" w:styleId="a3">
    <w:name w:val="TOC Heading"/>
    <w:basedOn w:val="1"/>
    <w:next w:val="a"/>
    <w:uiPriority w:val="39"/>
    <w:unhideWhenUsed/>
    <w:qFormat/>
    <w:rsid w:val="00B95B5C"/>
    <w:pPr>
      <w:outlineLvl w:val="9"/>
    </w:pPr>
    <w:rPr>
      <w:lang w:eastAsia="ru-RU"/>
    </w:rPr>
  </w:style>
  <w:style w:type="paragraph" w:styleId="12">
    <w:name w:val="toc 1"/>
    <w:basedOn w:val="a"/>
    <w:next w:val="a"/>
    <w:autoRedefine/>
    <w:uiPriority w:val="39"/>
    <w:unhideWhenUsed/>
    <w:rsid w:val="003D1F7D"/>
    <w:pPr>
      <w:spacing w:before="240" w:after="120"/>
    </w:pPr>
    <w:rPr>
      <w:rFonts w:cstheme="minorHAnsi"/>
      <w:b/>
      <w:bCs/>
      <w:sz w:val="20"/>
      <w:szCs w:val="20"/>
    </w:rPr>
  </w:style>
  <w:style w:type="character" w:styleId="a4">
    <w:name w:val="Hyperlink"/>
    <w:basedOn w:val="a0"/>
    <w:uiPriority w:val="99"/>
    <w:unhideWhenUsed/>
    <w:rsid w:val="00A5360F"/>
    <w:rPr>
      <w:rFonts w:ascii="Arial" w:hAnsi="Arial" w:cs="Arial"/>
      <w:color w:val="000000" w:themeColor="text1"/>
      <w:sz w:val="16"/>
      <w:szCs w:val="16"/>
      <w:u w:val="single"/>
    </w:rPr>
  </w:style>
  <w:style w:type="paragraph" w:styleId="a5">
    <w:name w:val="List Paragraph"/>
    <w:aliases w:val="Bullet Points,Liste Paragraf,Llista Nivell1,Lista de nivel 1,Paragraphe de liste PBLH,Normal bullet 2,Graph &amp; Table tite,Table of contents numbered,Bullet list,Bullet List Paragraph,Level 1 Bullet,numbered,Bullet List,FooterText,列出段落,2"/>
    <w:basedOn w:val="a"/>
    <w:link w:val="a6"/>
    <w:uiPriority w:val="34"/>
    <w:qFormat/>
    <w:rsid w:val="00591D5D"/>
    <w:pPr>
      <w:ind w:left="720"/>
      <w:contextualSpacing/>
    </w:pPr>
    <w:rPr>
      <w:rFonts w:ascii="Calibri" w:eastAsia="Calibri" w:hAnsi="Calibri" w:cs="Calibri"/>
      <w:lang w:val="uk-UA" w:eastAsia="uk-UA"/>
    </w:rPr>
  </w:style>
  <w:style w:type="character" w:customStyle="1" w:styleId="a6">
    <w:name w:val="Абзац списку Знак"/>
    <w:aliases w:val="Bullet Points Знак,Liste Paragraf Знак,Llista Nivell1 Знак,Lista de nivel 1 Знак,Paragraphe de liste PBLH Знак,Normal bullet 2 Знак,Graph &amp; Table tite Знак,Table of contents numbered Знак,Bullet list Знак,Bullet List Paragraph Знак"/>
    <w:link w:val="a5"/>
    <w:uiPriority w:val="1"/>
    <w:locked/>
    <w:rsid w:val="00591D5D"/>
    <w:rPr>
      <w:rFonts w:ascii="Calibri" w:eastAsia="Calibri" w:hAnsi="Calibri" w:cs="Calibri"/>
      <w:lang w:val="uk-UA" w:eastAsia="uk-UA"/>
    </w:rPr>
  </w:style>
  <w:style w:type="paragraph" w:customStyle="1" w:styleId="TableParagraph">
    <w:name w:val="Table Paragraph"/>
    <w:basedOn w:val="a"/>
    <w:uiPriority w:val="1"/>
    <w:qFormat/>
    <w:rsid w:val="00E63F75"/>
    <w:pPr>
      <w:widowControl w:val="0"/>
      <w:autoSpaceDE w:val="0"/>
      <w:autoSpaceDN w:val="0"/>
      <w:spacing w:after="0" w:line="240" w:lineRule="auto"/>
      <w:ind w:left="835" w:hanging="360"/>
      <w:jc w:val="both"/>
    </w:pPr>
    <w:rPr>
      <w:rFonts w:ascii="Arial" w:eastAsia="Arial" w:hAnsi="Arial" w:cs="Arial"/>
      <w:lang w:val="uk-UA"/>
    </w:rPr>
  </w:style>
  <w:style w:type="character" w:customStyle="1" w:styleId="normaltextrun">
    <w:name w:val="normaltextrun"/>
    <w:basedOn w:val="a0"/>
    <w:rsid w:val="00E63F75"/>
  </w:style>
  <w:style w:type="table" w:customStyle="1" w:styleId="TableNormal1">
    <w:name w:val="Table Normal1"/>
    <w:uiPriority w:val="2"/>
    <w:semiHidden/>
    <w:unhideWhenUsed/>
    <w:qFormat/>
    <w:rsid w:val="00045B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spellingerror">
    <w:name w:val="spellingerror"/>
    <w:basedOn w:val="a0"/>
    <w:rsid w:val="00045B2D"/>
  </w:style>
  <w:style w:type="paragraph" w:styleId="a7">
    <w:name w:val="Normal (Web)"/>
    <w:basedOn w:val="a"/>
    <w:uiPriority w:val="99"/>
    <w:unhideWhenUsed/>
    <w:rsid w:val="00D64A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annotation reference"/>
    <w:basedOn w:val="a0"/>
    <w:uiPriority w:val="99"/>
    <w:semiHidden/>
    <w:unhideWhenUsed/>
    <w:rsid w:val="00BE35C6"/>
    <w:rPr>
      <w:sz w:val="16"/>
      <w:szCs w:val="16"/>
    </w:rPr>
  </w:style>
  <w:style w:type="paragraph" w:styleId="a9">
    <w:name w:val="annotation text"/>
    <w:basedOn w:val="a"/>
    <w:link w:val="aa"/>
    <w:uiPriority w:val="99"/>
    <w:unhideWhenUsed/>
    <w:rsid w:val="00BE35C6"/>
    <w:pPr>
      <w:spacing w:line="240" w:lineRule="auto"/>
    </w:pPr>
    <w:rPr>
      <w:sz w:val="20"/>
      <w:szCs w:val="20"/>
    </w:rPr>
  </w:style>
  <w:style w:type="character" w:customStyle="1" w:styleId="aa">
    <w:name w:val="Текст примітки Знак"/>
    <w:basedOn w:val="a0"/>
    <w:link w:val="a9"/>
    <w:uiPriority w:val="99"/>
    <w:rsid w:val="00BE35C6"/>
    <w:rPr>
      <w:sz w:val="20"/>
      <w:szCs w:val="20"/>
    </w:rPr>
  </w:style>
  <w:style w:type="paragraph" w:styleId="ab">
    <w:name w:val="annotation subject"/>
    <w:basedOn w:val="a9"/>
    <w:next w:val="a9"/>
    <w:link w:val="ac"/>
    <w:uiPriority w:val="99"/>
    <w:semiHidden/>
    <w:unhideWhenUsed/>
    <w:rsid w:val="00BE35C6"/>
    <w:rPr>
      <w:b/>
      <w:bCs/>
    </w:rPr>
  </w:style>
  <w:style w:type="character" w:customStyle="1" w:styleId="ac">
    <w:name w:val="Тема примітки Знак"/>
    <w:basedOn w:val="aa"/>
    <w:link w:val="ab"/>
    <w:uiPriority w:val="99"/>
    <w:semiHidden/>
    <w:rsid w:val="00BE35C6"/>
    <w:rPr>
      <w:b/>
      <w:bCs/>
      <w:sz w:val="20"/>
      <w:szCs w:val="20"/>
    </w:rPr>
  </w:style>
  <w:style w:type="paragraph" w:styleId="ad">
    <w:name w:val="Balloon Text"/>
    <w:basedOn w:val="a"/>
    <w:link w:val="ae"/>
    <w:uiPriority w:val="99"/>
    <w:semiHidden/>
    <w:unhideWhenUsed/>
    <w:rsid w:val="00BE35C6"/>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BE35C6"/>
    <w:rPr>
      <w:rFonts w:ascii="Segoe UI" w:hAnsi="Segoe UI" w:cs="Segoe UI"/>
      <w:sz w:val="18"/>
      <w:szCs w:val="18"/>
    </w:rPr>
  </w:style>
  <w:style w:type="paragraph" w:styleId="af">
    <w:name w:val="footer"/>
    <w:basedOn w:val="a"/>
    <w:link w:val="af0"/>
    <w:uiPriority w:val="99"/>
    <w:unhideWhenUsed/>
    <w:rsid w:val="00A91807"/>
    <w:pPr>
      <w:tabs>
        <w:tab w:val="center" w:pos="4680"/>
        <w:tab w:val="right" w:pos="9360"/>
      </w:tabs>
      <w:spacing w:after="0" w:line="240" w:lineRule="auto"/>
    </w:pPr>
    <w:rPr>
      <w:rFonts w:ascii="Calibri" w:eastAsia="Calibri" w:hAnsi="Calibri" w:cs="Calibri"/>
      <w:lang w:val="uk-UA" w:eastAsia="uk-UA"/>
    </w:rPr>
  </w:style>
  <w:style w:type="character" w:customStyle="1" w:styleId="af0">
    <w:name w:val="Нижній колонтитул Знак"/>
    <w:basedOn w:val="a0"/>
    <w:link w:val="af"/>
    <w:uiPriority w:val="99"/>
    <w:rsid w:val="00A91807"/>
    <w:rPr>
      <w:rFonts w:ascii="Calibri" w:eastAsia="Calibri" w:hAnsi="Calibri" w:cs="Calibri"/>
      <w:lang w:val="uk-UA" w:eastAsia="uk-UA"/>
    </w:rPr>
  </w:style>
  <w:style w:type="character" w:customStyle="1" w:styleId="30">
    <w:name w:val="Заголовок 3 Знак"/>
    <w:basedOn w:val="a0"/>
    <w:link w:val="3"/>
    <w:uiPriority w:val="9"/>
    <w:semiHidden/>
    <w:rsid w:val="00EB07F7"/>
    <w:rPr>
      <w:rFonts w:asciiTheme="majorHAnsi" w:eastAsiaTheme="majorEastAsia" w:hAnsiTheme="majorHAnsi" w:cstheme="majorBidi"/>
      <w:color w:val="68230B" w:themeColor="accent1" w:themeShade="7F"/>
      <w:sz w:val="24"/>
      <w:szCs w:val="24"/>
    </w:rPr>
  </w:style>
  <w:style w:type="character" w:customStyle="1" w:styleId="apple-tab-span">
    <w:name w:val="apple-tab-span"/>
    <w:basedOn w:val="a0"/>
    <w:rsid w:val="003B395B"/>
  </w:style>
  <w:style w:type="character" w:customStyle="1" w:styleId="20">
    <w:name w:val="Заголовок 2 Знак"/>
    <w:basedOn w:val="a0"/>
    <w:link w:val="2"/>
    <w:uiPriority w:val="9"/>
    <w:rsid w:val="00BC35EA"/>
    <w:rPr>
      <w:rFonts w:ascii="Arial" w:hAnsi="Arial" w:cs="Arial"/>
      <w:b/>
      <w:lang w:val="uk-UA"/>
    </w:rPr>
  </w:style>
  <w:style w:type="table" w:styleId="af1">
    <w:name w:val="Table Grid"/>
    <w:basedOn w:val="a1"/>
    <w:uiPriority w:val="39"/>
    <w:rsid w:val="00940F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uiPriority w:val="99"/>
    <w:unhideWhenUsed/>
    <w:rsid w:val="0017748B"/>
    <w:pPr>
      <w:suppressAutoHyphens/>
      <w:spacing w:before="120" w:after="0" w:line="240" w:lineRule="auto"/>
      <w:jc w:val="both"/>
    </w:pPr>
    <w:rPr>
      <w:rFonts w:ascii="Arial" w:hAnsi="Arial" w:cs="Arial"/>
      <w:sz w:val="16"/>
      <w:szCs w:val="16"/>
      <w:lang w:val="uk-UA" w:eastAsia="pl-PL"/>
    </w:rPr>
  </w:style>
  <w:style w:type="character" w:customStyle="1" w:styleId="af3">
    <w:name w:val="Текст виноски Знак"/>
    <w:basedOn w:val="a0"/>
    <w:link w:val="af2"/>
    <w:uiPriority w:val="99"/>
    <w:rsid w:val="0017748B"/>
    <w:rPr>
      <w:rFonts w:ascii="Arial" w:hAnsi="Arial" w:cs="Arial"/>
      <w:sz w:val="16"/>
      <w:szCs w:val="16"/>
      <w:lang w:val="uk-UA" w:eastAsia="pl-PL"/>
    </w:rPr>
  </w:style>
  <w:style w:type="character" w:styleId="af4">
    <w:name w:val="footnote reference"/>
    <w:basedOn w:val="a0"/>
    <w:uiPriority w:val="99"/>
    <w:semiHidden/>
    <w:unhideWhenUsed/>
    <w:rsid w:val="00F10D1D"/>
    <w:rPr>
      <w:vertAlign w:val="superscript"/>
    </w:rPr>
  </w:style>
  <w:style w:type="paragraph" w:styleId="21">
    <w:name w:val="toc 2"/>
    <w:basedOn w:val="a"/>
    <w:next w:val="a"/>
    <w:autoRedefine/>
    <w:uiPriority w:val="39"/>
    <w:unhideWhenUsed/>
    <w:rsid w:val="00831B13"/>
    <w:pPr>
      <w:spacing w:before="120" w:after="0"/>
      <w:ind w:left="220"/>
    </w:pPr>
    <w:rPr>
      <w:rFonts w:cstheme="minorHAnsi"/>
      <w:i/>
      <w:iCs/>
      <w:sz w:val="20"/>
      <w:szCs w:val="20"/>
    </w:rPr>
  </w:style>
  <w:style w:type="paragraph" w:customStyle="1" w:styleId="af5">
    <w:name w:val="+текст"/>
    <w:basedOn w:val="a"/>
    <w:link w:val="af6"/>
    <w:uiPriority w:val="99"/>
    <w:qFormat/>
    <w:rsid w:val="00C94E83"/>
    <w:pPr>
      <w:spacing w:after="0" w:line="240" w:lineRule="auto"/>
      <w:ind w:firstLine="720"/>
      <w:jc w:val="both"/>
    </w:pPr>
    <w:rPr>
      <w:rFonts w:ascii="Times New Roman" w:eastAsia="Calibri" w:hAnsi="Times New Roman" w:cs="Times New Roman"/>
      <w:sz w:val="24"/>
      <w:lang w:eastAsia="ru-RU"/>
    </w:rPr>
  </w:style>
  <w:style w:type="character" w:customStyle="1" w:styleId="af6">
    <w:name w:val="+текст Знак"/>
    <w:link w:val="af5"/>
    <w:uiPriority w:val="99"/>
    <w:rsid w:val="00C94E83"/>
    <w:rPr>
      <w:rFonts w:ascii="Times New Roman" w:eastAsia="Calibri" w:hAnsi="Times New Roman" w:cs="Times New Roman"/>
      <w:sz w:val="24"/>
      <w:lang w:eastAsia="ru-RU"/>
    </w:rPr>
  </w:style>
  <w:style w:type="character" w:customStyle="1" w:styleId="50">
    <w:name w:val="Заголовок 5 Знак"/>
    <w:basedOn w:val="a0"/>
    <w:link w:val="5"/>
    <w:uiPriority w:val="9"/>
    <w:semiHidden/>
    <w:rsid w:val="00397C71"/>
    <w:rPr>
      <w:rFonts w:asciiTheme="majorHAnsi" w:eastAsiaTheme="majorEastAsia" w:hAnsiTheme="majorHAnsi" w:cstheme="majorBidi"/>
      <w:color w:val="9D3511" w:themeColor="accent1" w:themeShade="BF"/>
    </w:rPr>
  </w:style>
  <w:style w:type="character" w:customStyle="1" w:styleId="af7">
    <w:name w:val="Немає"/>
    <w:rsid w:val="00564FC9"/>
  </w:style>
  <w:style w:type="paragraph" w:customStyle="1" w:styleId="af8">
    <w:name w:val="Стандартний"/>
    <w:rsid w:val="00DD4FAA"/>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ru-RU"/>
      <w14:textOutline w14:w="12700" w14:cap="flat" w14:cmpd="sng" w14:algn="ctr">
        <w14:noFill/>
        <w14:prstDash w14:val="solid"/>
        <w14:miter w14:lim="400000"/>
      </w14:textOutline>
    </w:rPr>
  </w:style>
  <w:style w:type="paragraph" w:customStyle="1" w:styleId="af9">
    <w:name w:val="Нормальний текст"/>
    <w:basedOn w:val="a"/>
    <w:uiPriority w:val="99"/>
    <w:rsid w:val="00897CFF"/>
    <w:pPr>
      <w:spacing w:before="120" w:after="0" w:line="240" w:lineRule="auto"/>
      <w:ind w:firstLine="567"/>
    </w:pPr>
    <w:rPr>
      <w:rFonts w:ascii="Antiqua" w:eastAsia="Times New Roman" w:hAnsi="Antiqua" w:cs="Antiqua"/>
      <w:sz w:val="26"/>
      <w:szCs w:val="26"/>
      <w:lang w:val="uk-UA" w:eastAsia="ru-RU"/>
    </w:rPr>
  </w:style>
  <w:style w:type="paragraph" w:styleId="afa">
    <w:name w:val="header"/>
    <w:basedOn w:val="a"/>
    <w:link w:val="afb"/>
    <w:uiPriority w:val="99"/>
    <w:unhideWhenUsed/>
    <w:rsid w:val="009F0C38"/>
    <w:pPr>
      <w:tabs>
        <w:tab w:val="center" w:pos="4677"/>
        <w:tab w:val="right" w:pos="9355"/>
      </w:tabs>
      <w:spacing w:after="0" w:line="240" w:lineRule="auto"/>
    </w:pPr>
  </w:style>
  <w:style w:type="character" w:customStyle="1" w:styleId="afb">
    <w:name w:val="Верхній колонтитул Знак"/>
    <w:basedOn w:val="a0"/>
    <w:link w:val="afa"/>
    <w:uiPriority w:val="99"/>
    <w:rsid w:val="009F0C38"/>
  </w:style>
  <w:style w:type="paragraph" w:customStyle="1" w:styleId="p6">
    <w:name w:val="p6"/>
    <w:basedOn w:val="a"/>
    <w:rsid w:val="00017F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Основний текст C"/>
    <w:rsid w:val="00A57B44"/>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14:textOutline w14:w="12700" w14:cap="flat" w14:cmpd="sng" w14:algn="ctr">
        <w14:noFill/>
        <w14:prstDash w14:val="solid"/>
        <w14:miter w14:lim="400000"/>
      </w14:textOutline>
    </w:rPr>
  </w:style>
  <w:style w:type="character" w:customStyle="1" w:styleId="rvts9">
    <w:name w:val="rvts9"/>
    <w:basedOn w:val="a0"/>
    <w:rsid w:val="003B0405"/>
  </w:style>
  <w:style w:type="paragraph" w:styleId="afc">
    <w:name w:val="Body Text"/>
    <w:basedOn w:val="a"/>
    <w:link w:val="afd"/>
    <w:qFormat/>
    <w:rsid w:val="0082267B"/>
    <w:pPr>
      <w:spacing w:before="180" w:after="0" w:line="240" w:lineRule="auto"/>
      <w:jc w:val="both"/>
    </w:pPr>
    <w:rPr>
      <w:rFonts w:ascii="Arial" w:eastAsia="Times New Roman" w:hAnsi="Arial" w:cs="Arial"/>
      <w:lang w:eastAsia="ru-RU"/>
    </w:rPr>
  </w:style>
  <w:style w:type="character" w:customStyle="1" w:styleId="afd">
    <w:name w:val="Основний текст Знак"/>
    <w:basedOn w:val="a0"/>
    <w:link w:val="afc"/>
    <w:rsid w:val="0082267B"/>
    <w:rPr>
      <w:rFonts w:ascii="Arial" w:eastAsia="Times New Roman" w:hAnsi="Arial" w:cs="Arial"/>
      <w:lang w:eastAsia="ru-RU"/>
    </w:rPr>
  </w:style>
  <w:style w:type="paragraph" w:customStyle="1" w:styleId="afe">
    <w:name w:val="Цитаты"/>
    <w:basedOn w:val="a"/>
    <w:rsid w:val="0082267B"/>
    <w:pPr>
      <w:spacing w:before="100" w:after="100" w:line="240" w:lineRule="auto"/>
      <w:ind w:left="360" w:right="360"/>
    </w:pPr>
    <w:rPr>
      <w:rFonts w:ascii="Times New Roman" w:eastAsia="Times New Roman" w:hAnsi="Times New Roman" w:cs="Times New Roman"/>
      <w:snapToGrid w:val="0"/>
      <w:sz w:val="24"/>
      <w:szCs w:val="20"/>
      <w:lang w:eastAsia="ru-RU"/>
    </w:rPr>
  </w:style>
  <w:style w:type="paragraph" w:customStyle="1" w:styleId="13">
    <w:name w:val="Обычный1"/>
    <w:rsid w:val="0082267B"/>
    <w:pPr>
      <w:spacing w:before="100" w:after="100" w:line="240" w:lineRule="auto"/>
    </w:pPr>
    <w:rPr>
      <w:rFonts w:ascii="Times New Roman" w:eastAsia="Times New Roman" w:hAnsi="Times New Roman" w:cs="Times New Roman"/>
      <w:snapToGrid w:val="0"/>
      <w:sz w:val="24"/>
      <w:szCs w:val="20"/>
      <w:lang w:eastAsia="ru-RU"/>
    </w:rPr>
  </w:style>
  <w:style w:type="table" w:styleId="45">
    <w:name w:val="Grid Table 4 Accent 5"/>
    <w:basedOn w:val="a1"/>
    <w:uiPriority w:val="49"/>
    <w:rsid w:val="00B24405"/>
    <w:pPr>
      <w:spacing w:after="0" w:line="240" w:lineRule="auto"/>
    </w:pPr>
    <w:rPr>
      <w:rFonts w:ascii="Calibri" w:eastAsia="Calibri" w:hAnsi="Calibri" w:cs="Calibri"/>
      <w:lang w:val="uk-UA" w:eastAsia="uk-UA"/>
    </w:rPr>
    <w:tblPr>
      <w:tblStyleRowBandSize w:val="1"/>
      <w:tblStyleColBandSize w:val="1"/>
      <w:tblBorders>
        <w:top w:val="single" w:sz="4" w:space="0" w:color="BDB5B5" w:themeColor="accent5" w:themeTint="99"/>
        <w:left w:val="single" w:sz="4" w:space="0" w:color="BDB5B5" w:themeColor="accent5" w:themeTint="99"/>
        <w:bottom w:val="single" w:sz="4" w:space="0" w:color="BDB5B5" w:themeColor="accent5" w:themeTint="99"/>
        <w:right w:val="single" w:sz="4" w:space="0" w:color="BDB5B5" w:themeColor="accent5" w:themeTint="99"/>
        <w:insideH w:val="single" w:sz="4" w:space="0" w:color="BDB5B5" w:themeColor="accent5" w:themeTint="99"/>
        <w:insideV w:val="single" w:sz="4" w:space="0" w:color="BDB5B5" w:themeColor="accent5" w:themeTint="99"/>
      </w:tblBorders>
    </w:tblPr>
    <w:tblStylePr w:type="firstRow">
      <w:rPr>
        <w:b/>
        <w:bCs/>
        <w:color w:val="FFFFFF" w:themeColor="background1"/>
      </w:rPr>
      <w:tblPr/>
      <w:tcPr>
        <w:tcBorders>
          <w:top w:val="single" w:sz="4" w:space="0" w:color="918485" w:themeColor="accent5"/>
          <w:left w:val="single" w:sz="4" w:space="0" w:color="918485" w:themeColor="accent5"/>
          <w:bottom w:val="single" w:sz="4" w:space="0" w:color="918485" w:themeColor="accent5"/>
          <w:right w:val="single" w:sz="4" w:space="0" w:color="918485" w:themeColor="accent5"/>
          <w:insideH w:val="nil"/>
          <w:insideV w:val="nil"/>
        </w:tcBorders>
        <w:shd w:val="clear" w:color="auto" w:fill="918485" w:themeFill="accent5"/>
      </w:tcPr>
    </w:tblStylePr>
    <w:tblStylePr w:type="lastRow">
      <w:rPr>
        <w:b/>
        <w:bCs/>
      </w:rPr>
      <w:tblPr/>
      <w:tcPr>
        <w:tcBorders>
          <w:top w:val="double" w:sz="4" w:space="0" w:color="918485" w:themeColor="accent5"/>
        </w:tcBorders>
      </w:tcPr>
    </w:tblStylePr>
    <w:tblStylePr w:type="firstCol">
      <w:rPr>
        <w:b/>
        <w:bCs/>
      </w:rPr>
    </w:tblStylePr>
    <w:tblStylePr w:type="lastCol">
      <w:rPr>
        <w:b/>
        <w:bCs/>
      </w:rPr>
    </w:tblStylePr>
    <w:tblStylePr w:type="band1Vert">
      <w:tblPr/>
      <w:tcPr>
        <w:shd w:val="clear" w:color="auto" w:fill="E9E6E6" w:themeFill="accent5" w:themeFillTint="33"/>
      </w:tcPr>
    </w:tblStylePr>
    <w:tblStylePr w:type="band1Horz">
      <w:tblPr/>
      <w:tcPr>
        <w:shd w:val="clear" w:color="auto" w:fill="E9E6E6" w:themeFill="accent5" w:themeFillTint="33"/>
      </w:tcPr>
    </w:tblStylePr>
  </w:style>
  <w:style w:type="character" w:customStyle="1" w:styleId="ListParagraphChar">
    <w:name w:val="List Paragraph Char"/>
    <w:aliases w:val="Bullet Points Char,Liste Paragraf Char,Llista Nivell1 Char,Lista de nivel 1 Char,Paragraphe de liste PBLH Char,Normal bullet 2 Char,Graph &amp; Table tite Char,Table of contents numbered Char,Bullet list Char,Bullet List Paragraph Char"/>
    <w:uiPriority w:val="1"/>
    <w:locked/>
    <w:rsid w:val="003306F5"/>
    <w:rPr>
      <w:rFonts w:ascii="Calibri" w:hAnsi="Calibri"/>
      <w:lang w:val="uk-UA" w:eastAsia="uk-UA" w:bidi="ar-SA"/>
    </w:rPr>
  </w:style>
  <w:style w:type="character" w:styleId="aff">
    <w:name w:val="Emphasis"/>
    <w:basedOn w:val="a0"/>
    <w:uiPriority w:val="20"/>
    <w:qFormat/>
    <w:rsid w:val="000F45B9"/>
    <w:rPr>
      <w:i/>
      <w:iCs/>
    </w:rPr>
  </w:style>
  <w:style w:type="paragraph" w:customStyle="1" w:styleId="10">
    <w:name w:val="Маркерований список 1"/>
    <w:basedOn w:val="afc"/>
    <w:link w:val="14"/>
    <w:qFormat/>
    <w:rsid w:val="00847715"/>
    <w:pPr>
      <w:widowControl w:val="0"/>
      <w:numPr>
        <w:numId w:val="8"/>
      </w:numPr>
      <w:tabs>
        <w:tab w:val="left" w:pos="567"/>
      </w:tabs>
      <w:suppressAutoHyphens/>
      <w:snapToGrid w:val="0"/>
      <w:spacing w:before="120"/>
    </w:pPr>
    <w:rPr>
      <w:rFonts w:eastAsia="Calibri"/>
      <w:lang w:val="uk-UA" w:eastAsia="en-US"/>
    </w:rPr>
  </w:style>
  <w:style w:type="character" w:customStyle="1" w:styleId="14">
    <w:name w:val="Маркерований список 1 Знак"/>
    <w:link w:val="10"/>
    <w:rsid w:val="00847715"/>
    <w:rPr>
      <w:rFonts w:ascii="Arial" w:eastAsia="Calibri" w:hAnsi="Arial" w:cs="Arial"/>
      <w:lang w:val="uk-UA"/>
    </w:rPr>
  </w:style>
  <w:style w:type="paragraph" w:customStyle="1" w:styleId="TableTitle">
    <w:name w:val="Table Title"/>
    <w:basedOn w:val="a"/>
    <w:next w:val="a"/>
    <w:autoRedefine/>
    <w:uiPriority w:val="99"/>
    <w:qFormat/>
    <w:rsid w:val="003664DF"/>
    <w:pPr>
      <w:keepNext/>
      <w:keepLines/>
      <w:tabs>
        <w:tab w:val="left" w:pos="1560"/>
        <w:tab w:val="left" w:pos="1843"/>
      </w:tabs>
      <w:suppressAutoHyphens/>
      <w:spacing w:before="180" w:after="120" w:line="240" w:lineRule="auto"/>
      <w:ind w:left="9" w:firstLine="558"/>
      <w:jc w:val="center"/>
    </w:pPr>
    <w:rPr>
      <w:rFonts w:ascii="Arial" w:eastAsia="Times New Roman" w:hAnsi="Arial" w:cs="Arial"/>
      <w:b/>
      <w:lang w:val="uk-UA"/>
    </w:rPr>
  </w:style>
  <w:style w:type="character" w:customStyle="1" w:styleId="15">
    <w:name w:val="Незакрита згадка1"/>
    <w:basedOn w:val="a0"/>
    <w:uiPriority w:val="99"/>
    <w:semiHidden/>
    <w:unhideWhenUsed/>
    <w:rsid w:val="00B11378"/>
    <w:rPr>
      <w:color w:val="605E5C"/>
      <w:shd w:val="clear" w:color="auto" w:fill="E1DFDD"/>
    </w:rPr>
  </w:style>
  <w:style w:type="table" w:styleId="61">
    <w:name w:val="Grid Table 6 Colorful"/>
    <w:basedOn w:val="a1"/>
    <w:uiPriority w:val="51"/>
    <w:rsid w:val="003664D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f0">
    <w:name w:val="caption"/>
    <w:basedOn w:val="a"/>
    <w:next w:val="a"/>
    <w:uiPriority w:val="35"/>
    <w:unhideWhenUsed/>
    <w:qFormat/>
    <w:rsid w:val="00B51C47"/>
    <w:pPr>
      <w:spacing w:after="120" w:line="240" w:lineRule="auto"/>
      <w:ind w:firstLine="567"/>
    </w:pPr>
    <w:rPr>
      <w:rFonts w:ascii="Arial" w:hAnsi="Arial" w:cs="Arial"/>
      <w:b/>
      <w:iCs/>
      <w:color w:val="000000" w:themeColor="text1"/>
    </w:rPr>
  </w:style>
  <w:style w:type="table" w:customStyle="1" w:styleId="41">
    <w:name w:val="Сітка таблиці4"/>
    <w:basedOn w:val="a1"/>
    <w:next w:val="af1"/>
    <w:uiPriority w:val="59"/>
    <w:rsid w:val="009A3B15"/>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able of figures"/>
    <w:basedOn w:val="a"/>
    <w:next w:val="a"/>
    <w:uiPriority w:val="99"/>
    <w:unhideWhenUsed/>
    <w:rsid w:val="001C486A"/>
    <w:pPr>
      <w:spacing w:after="0"/>
    </w:pPr>
  </w:style>
  <w:style w:type="character" w:customStyle="1" w:styleId="22">
    <w:name w:val="Незакрита згадка2"/>
    <w:basedOn w:val="a0"/>
    <w:uiPriority w:val="99"/>
    <w:semiHidden/>
    <w:unhideWhenUsed/>
    <w:rsid w:val="003A2232"/>
    <w:rPr>
      <w:color w:val="605E5C"/>
      <w:shd w:val="clear" w:color="auto" w:fill="E1DFDD"/>
    </w:rPr>
  </w:style>
  <w:style w:type="paragraph" w:styleId="aff2">
    <w:name w:val="endnote text"/>
    <w:basedOn w:val="a"/>
    <w:link w:val="aff3"/>
    <w:uiPriority w:val="99"/>
    <w:semiHidden/>
    <w:unhideWhenUsed/>
    <w:rsid w:val="00D4696C"/>
    <w:pPr>
      <w:spacing w:after="0" w:line="240" w:lineRule="auto"/>
    </w:pPr>
    <w:rPr>
      <w:sz w:val="20"/>
      <w:szCs w:val="20"/>
    </w:rPr>
  </w:style>
  <w:style w:type="character" w:customStyle="1" w:styleId="aff3">
    <w:name w:val="Текст кінцевої виноски Знак"/>
    <w:basedOn w:val="a0"/>
    <w:link w:val="aff2"/>
    <w:uiPriority w:val="99"/>
    <w:semiHidden/>
    <w:rsid w:val="00D4696C"/>
    <w:rPr>
      <w:sz w:val="20"/>
      <w:szCs w:val="20"/>
    </w:rPr>
  </w:style>
  <w:style w:type="character" w:styleId="aff4">
    <w:name w:val="endnote reference"/>
    <w:basedOn w:val="a0"/>
    <w:uiPriority w:val="99"/>
    <w:semiHidden/>
    <w:unhideWhenUsed/>
    <w:rsid w:val="00D4696C"/>
    <w:rPr>
      <w:vertAlign w:val="superscript"/>
    </w:rPr>
  </w:style>
  <w:style w:type="paragraph" w:styleId="31">
    <w:name w:val="toc 3"/>
    <w:basedOn w:val="a"/>
    <w:next w:val="a"/>
    <w:autoRedefine/>
    <w:uiPriority w:val="39"/>
    <w:unhideWhenUsed/>
    <w:rsid w:val="002811CD"/>
    <w:pPr>
      <w:spacing w:after="0"/>
      <w:ind w:left="440"/>
    </w:pPr>
    <w:rPr>
      <w:rFonts w:cstheme="minorHAnsi"/>
      <w:sz w:val="20"/>
      <w:szCs w:val="20"/>
    </w:rPr>
  </w:style>
  <w:style w:type="paragraph" w:styleId="42">
    <w:name w:val="toc 4"/>
    <w:basedOn w:val="a"/>
    <w:next w:val="a"/>
    <w:autoRedefine/>
    <w:uiPriority w:val="39"/>
    <w:unhideWhenUsed/>
    <w:rsid w:val="002811CD"/>
    <w:pPr>
      <w:spacing w:after="0"/>
      <w:ind w:left="660"/>
    </w:pPr>
    <w:rPr>
      <w:rFonts w:cstheme="minorHAnsi"/>
      <w:sz w:val="20"/>
      <w:szCs w:val="20"/>
    </w:rPr>
  </w:style>
  <w:style w:type="paragraph" w:styleId="51">
    <w:name w:val="toc 5"/>
    <w:basedOn w:val="a"/>
    <w:next w:val="a"/>
    <w:autoRedefine/>
    <w:uiPriority w:val="39"/>
    <w:unhideWhenUsed/>
    <w:rsid w:val="002811CD"/>
    <w:pPr>
      <w:spacing w:after="0"/>
      <w:ind w:left="880"/>
    </w:pPr>
    <w:rPr>
      <w:rFonts w:cstheme="minorHAnsi"/>
      <w:sz w:val="20"/>
      <w:szCs w:val="20"/>
    </w:rPr>
  </w:style>
  <w:style w:type="paragraph" w:styleId="62">
    <w:name w:val="toc 6"/>
    <w:basedOn w:val="a"/>
    <w:next w:val="a"/>
    <w:autoRedefine/>
    <w:uiPriority w:val="39"/>
    <w:unhideWhenUsed/>
    <w:rsid w:val="002811CD"/>
    <w:pPr>
      <w:spacing w:after="0"/>
      <w:ind w:left="1100"/>
    </w:pPr>
    <w:rPr>
      <w:rFonts w:cstheme="minorHAnsi"/>
      <w:sz w:val="20"/>
      <w:szCs w:val="20"/>
    </w:rPr>
  </w:style>
  <w:style w:type="paragraph" w:styleId="71">
    <w:name w:val="toc 7"/>
    <w:basedOn w:val="a"/>
    <w:next w:val="a"/>
    <w:autoRedefine/>
    <w:uiPriority w:val="39"/>
    <w:unhideWhenUsed/>
    <w:rsid w:val="002811CD"/>
    <w:pPr>
      <w:spacing w:after="0"/>
      <w:ind w:left="1320"/>
    </w:pPr>
    <w:rPr>
      <w:rFonts w:cstheme="minorHAnsi"/>
      <w:sz w:val="20"/>
      <w:szCs w:val="20"/>
    </w:rPr>
  </w:style>
  <w:style w:type="paragraph" w:styleId="81">
    <w:name w:val="toc 8"/>
    <w:basedOn w:val="a"/>
    <w:next w:val="a"/>
    <w:autoRedefine/>
    <w:uiPriority w:val="39"/>
    <w:unhideWhenUsed/>
    <w:rsid w:val="002811CD"/>
    <w:pPr>
      <w:spacing w:after="0"/>
      <w:ind w:left="1540"/>
    </w:pPr>
    <w:rPr>
      <w:rFonts w:cstheme="minorHAnsi"/>
      <w:sz w:val="20"/>
      <w:szCs w:val="20"/>
    </w:rPr>
  </w:style>
  <w:style w:type="paragraph" w:styleId="91">
    <w:name w:val="toc 9"/>
    <w:basedOn w:val="a"/>
    <w:next w:val="a"/>
    <w:autoRedefine/>
    <w:uiPriority w:val="39"/>
    <w:unhideWhenUsed/>
    <w:rsid w:val="002811CD"/>
    <w:pPr>
      <w:spacing w:after="0"/>
      <w:ind w:left="1760"/>
    </w:pPr>
    <w:rPr>
      <w:rFonts w:cstheme="minorHAnsi"/>
      <w:sz w:val="20"/>
      <w:szCs w:val="20"/>
    </w:rPr>
  </w:style>
  <w:style w:type="character" w:customStyle="1" w:styleId="40">
    <w:name w:val="Заголовок 4 Знак"/>
    <w:basedOn w:val="a0"/>
    <w:link w:val="4"/>
    <w:uiPriority w:val="9"/>
    <w:semiHidden/>
    <w:rsid w:val="003360B3"/>
    <w:rPr>
      <w:rFonts w:ascii="Arial" w:eastAsiaTheme="majorEastAsia" w:hAnsi="Arial" w:cstheme="majorBidi"/>
      <w:i/>
      <w:iCs/>
      <w:color w:val="9D3511" w:themeColor="accent1" w:themeShade="BF"/>
      <w:lang w:val="uk-UA" w:eastAsia="uk-UA"/>
    </w:rPr>
  </w:style>
  <w:style w:type="character" w:customStyle="1" w:styleId="60">
    <w:name w:val="Заголовок 6 Знак"/>
    <w:basedOn w:val="a0"/>
    <w:link w:val="6"/>
    <w:uiPriority w:val="9"/>
    <w:semiHidden/>
    <w:rsid w:val="003360B3"/>
    <w:rPr>
      <w:rFonts w:ascii="Arial" w:eastAsiaTheme="majorEastAsia" w:hAnsi="Arial" w:cstheme="majorBidi"/>
      <w:i/>
      <w:iCs/>
      <w:color w:val="595959" w:themeColor="text1" w:themeTint="A6"/>
      <w:lang w:val="uk-UA" w:eastAsia="uk-UA"/>
    </w:rPr>
  </w:style>
  <w:style w:type="character" w:customStyle="1" w:styleId="70">
    <w:name w:val="Заголовок 7 Знак"/>
    <w:basedOn w:val="a0"/>
    <w:link w:val="7"/>
    <w:uiPriority w:val="9"/>
    <w:semiHidden/>
    <w:rsid w:val="003360B3"/>
    <w:rPr>
      <w:rFonts w:ascii="Arial" w:eastAsiaTheme="majorEastAsia" w:hAnsi="Arial" w:cstheme="majorBidi"/>
      <w:color w:val="595959" w:themeColor="text1" w:themeTint="A6"/>
      <w:lang w:val="uk-UA" w:eastAsia="uk-UA"/>
    </w:rPr>
  </w:style>
  <w:style w:type="character" w:customStyle="1" w:styleId="80">
    <w:name w:val="Заголовок 8 Знак"/>
    <w:basedOn w:val="a0"/>
    <w:link w:val="8"/>
    <w:uiPriority w:val="9"/>
    <w:semiHidden/>
    <w:rsid w:val="003360B3"/>
    <w:rPr>
      <w:rFonts w:ascii="Arial" w:eastAsiaTheme="majorEastAsia" w:hAnsi="Arial" w:cstheme="majorBidi"/>
      <w:i/>
      <w:iCs/>
      <w:color w:val="272727" w:themeColor="text1" w:themeTint="D8"/>
      <w:lang w:val="uk-UA" w:eastAsia="uk-UA"/>
    </w:rPr>
  </w:style>
  <w:style w:type="character" w:customStyle="1" w:styleId="90">
    <w:name w:val="Заголовок 9 Знак"/>
    <w:basedOn w:val="a0"/>
    <w:link w:val="9"/>
    <w:uiPriority w:val="9"/>
    <w:semiHidden/>
    <w:rsid w:val="003360B3"/>
    <w:rPr>
      <w:rFonts w:ascii="Arial" w:eastAsiaTheme="majorEastAsia" w:hAnsi="Arial" w:cstheme="majorBidi"/>
      <w:color w:val="272727" w:themeColor="text1" w:themeTint="D8"/>
      <w:lang w:val="uk-UA" w:eastAsia="uk-UA"/>
    </w:rPr>
  </w:style>
  <w:style w:type="paragraph" w:styleId="aff5">
    <w:name w:val="Title"/>
    <w:basedOn w:val="a"/>
    <w:next w:val="a"/>
    <w:link w:val="aff6"/>
    <w:uiPriority w:val="10"/>
    <w:qFormat/>
    <w:rsid w:val="003360B3"/>
    <w:pPr>
      <w:spacing w:after="80" w:line="240" w:lineRule="auto"/>
      <w:contextualSpacing/>
      <w:jc w:val="both"/>
    </w:pPr>
    <w:rPr>
      <w:rFonts w:asciiTheme="majorHAnsi" w:eastAsiaTheme="majorEastAsia" w:hAnsiTheme="majorHAnsi" w:cstheme="majorBidi"/>
      <w:color w:val="595959" w:themeColor="text1" w:themeTint="A6"/>
      <w:spacing w:val="-10"/>
      <w:kern w:val="28"/>
      <w:sz w:val="56"/>
      <w:szCs w:val="56"/>
      <w:lang w:val="uk-UA" w:eastAsia="uk-UA"/>
    </w:rPr>
  </w:style>
  <w:style w:type="character" w:customStyle="1" w:styleId="aff6">
    <w:name w:val="Назва Знак"/>
    <w:basedOn w:val="a0"/>
    <w:link w:val="aff5"/>
    <w:uiPriority w:val="10"/>
    <w:rsid w:val="003360B3"/>
    <w:rPr>
      <w:rFonts w:asciiTheme="majorHAnsi" w:eastAsiaTheme="majorEastAsia" w:hAnsiTheme="majorHAnsi" w:cstheme="majorBidi"/>
      <w:color w:val="595959" w:themeColor="text1" w:themeTint="A6"/>
      <w:spacing w:val="-10"/>
      <w:kern w:val="28"/>
      <w:sz w:val="56"/>
      <w:szCs w:val="56"/>
      <w:lang w:val="uk-UA" w:eastAsia="uk-UA"/>
    </w:rPr>
  </w:style>
  <w:style w:type="paragraph" w:styleId="aff7">
    <w:name w:val="Subtitle"/>
    <w:basedOn w:val="a"/>
    <w:next w:val="a"/>
    <w:link w:val="aff8"/>
    <w:uiPriority w:val="11"/>
    <w:qFormat/>
    <w:rsid w:val="003360B3"/>
    <w:pPr>
      <w:numPr>
        <w:ilvl w:val="1"/>
      </w:numPr>
      <w:spacing w:after="120" w:line="240" w:lineRule="auto"/>
      <w:jc w:val="both"/>
    </w:pPr>
    <w:rPr>
      <w:rFonts w:ascii="Arial" w:eastAsiaTheme="majorEastAsia" w:hAnsi="Arial" w:cstheme="majorBidi"/>
      <w:color w:val="595959" w:themeColor="text1" w:themeTint="A6"/>
      <w:spacing w:val="15"/>
      <w:sz w:val="28"/>
      <w:szCs w:val="28"/>
      <w:lang w:val="uk-UA" w:eastAsia="uk-UA"/>
    </w:rPr>
  </w:style>
  <w:style w:type="character" w:customStyle="1" w:styleId="aff8">
    <w:name w:val="Підзаголовок Знак"/>
    <w:basedOn w:val="a0"/>
    <w:link w:val="aff7"/>
    <w:uiPriority w:val="11"/>
    <w:rsid w:val="003360B3"/>
    <w:rPr>
      <w:rFonts w:ascii="Arial" w:eastAsiaTheme="majorEastAsia" w:hAnsi="Arial" w:cstheme="majorBidi"/>
      <w:color w:val="595959" w:themeColor="text1" w:themeTint="A6"/>
      <w:spacing w:val="15"/>
      <w:sz w:val="28"/>
      <w:szCs w:val="28"/>
      <w:lang w:val="uk-UA" w:eastAsia="uk-UA"/>
    </w:rPr>
  </w:style>
  <w:style w:type="paragraph" w:styleId="aff9">
    <w:name w:val="Quote"/>
    <w:basedOn w:val="a"/>
    <w:next w:val="a"/>
    <w:link w:val="affa"/>
    <w:uiPriority w:val="29"/>
    <w:qFormat/>
    <w:rsid w:val="003360B3"/>
    <w:pPr>
      <w:spacing w:before="160" w:after="120" w:line="240" w:lineRule="auto"/>
      <w:jc w:val="center"/>
    </w:pPr>
    <w:rPr>
      <w:rFonts w:ascii="Arial" w:eastAsiaTheme="minorEastAsia" w:hAnsi="Arial" w:cs="Arial"/>
      <w:i/>
      <w:iCs/>
      <w:color w:val="404040" w:themeColor="text1" w:themeTint="BF"/>
      <w:lang w:val="uk-UA" w:eastAsia="uk-UA"/>
    </w:rPr>
  </w:style>
  <w:style w:type="character" w:customStyle="1" w:styleId="affa">
    <w:name w:val="Цитата Знак"/>
    <w:basedOn w:val="a0"/>
    <w:link w:val="aff9"/>
    <w:uiPriority w:val="29"/>
    <w:rsid w:val="003360B3"/>
    <w:rPr>
      <w:rFonts w:ascii="Arial" w:eastAsiaTheme="minorEastAsia" w:hAnsi="Arial" w:cs="Arial"/>
      <w:i/>
      <w:iCs/>
      <w:color w:val="404040" w:themeColor="text1" w:themeTint="BF"/>
      <w:lang w:val="uk-UA" w:eastAsia="uk-UA"/>
    </w:rPr>
  </w:style>
  <w:style w:type="character" w:styleId="affb">
    <w:name w:val="Intense Emphasis"/>
    <w:basedOn w:val="a0"/>
    <w:uiPriority w:val="21"/>
    <w:qFormat/>
    <w:rsid w:val="003360B3"/>
    <w:rPr>
      <w:i/>
      <w:iCs/>
      <w:color w:val="9D3511" w:themeColor="accent1" w:themeShade="BF"/>
    </w:rPr>
  </w:style>
  <w:style w:type="paragraph" w:styleId="affc">
    <w:name w:val="Intense Quote"/>
    <w:basedOn w:val="a"/>
    <w:next w:val="a"/>
    <w:link w:val="affd"/>
    <w:uiPriority w:val="30"/>
    <w:qFormat/>
    <w:rsid w:val="003360B3"/>
    <w:pPr>
      <w:pBdr>
        <w:top w:val="single" w:sz="4" w:space="10" w:color="9D3511" w:themeColor="accent1" w:themeShade="BF"/>
        <w:bottom w:val="single" w:sz="4" w:space="10" w:color="9D3511" w:themeColor="accent1" w:themeShade="BF"/>
      </w:pBdr>
      <w:spacing w:before="360" w:after="360" w:line="240" w:lineRule="auto"/>
      <w:ind w:left="864" w:right="864"/>
      <w:jc w:val="center"/>
    </w:pPr>
    <w:rPr>
      <w:rFonts w:ascii="Arial" w:eastAsiaTheme="minorEastAsia" w:hAnsi="Arial" w:cs="Arial"/>
      <w:i/>
      <w:iCs/>
      <w:color w:val="9D3511" w:themeColor="accent1" w:themeShade="BF"/>
      <w:lang w:val="uk-UA" w:eastAsia="uk-UA"/>
    </w:rPr>
  </w:style>
  <w:style w:type="character" w:customStyle="1" w:styleId="affd">
    <w:name w:val="Насичена цитата Знак"/>
    <w:basedOn w:val="a0"/>
    <w:link w:val="affc"/>
    <w:uiPriority w:val="30"/>
    <w:rsid w:val="003360B3"/>
    <w:rPr>
      <w:rFonts w:ascii="Arial" w:eastAsiaTheme="minorEastAsia" w:hAnsi="Arial" w:cs="Arial"/>
      <w:i/>
      <w:iCs/>
      <w:color w:val="9D3511" w:themeColor="accent1" w:themeShade="BF"/>
      <w:lang w:val="uk-UA" w:eastAsia="uk-UA"/>
    </w:rPr>
  </w:style>
  <w:style w:type="character" w:styleId="affe">
    <w:name w:val="Intense Reference"/>
    <w:basedOn w:val="a0"/>
    <w:uiPriority w:val="32"/>
    <w:qFormat/>
    <w:rsid w:val="003360B3"/>
    <w:rPr>
      <w:b/>
      <w:bCs/>
      <w:smallCaps/>
      <w:color w:val="9D3511" w:themeColor="accent1" w:themeShade="BF"/>
      <w:spacing w:val="5"/>
    </w:rPr>
  </w:style>
  <w:style w:type="character" w:styleId="afff">
    <w:name w:val="Subtle Emphasis"/>
    <w:basedOn w:val="a0"/>
    <w:uiPriority w:val="19"/>
    <w:qFormat/>
    <w:rsid w:val="003360B3"/>
    <w:rPr>
      <w:i/>
      <w:iCs/>
      <w:color w:val="595959" w:themeColor="text1" w:themeTint="A6"/>
    </w:rPr>
  </w:style>
  <w:style w:type="paragraph" w:styleId="afff0">
    <w:name w:val="No Spacing"/>
    <w:qFormat/>
    <w:rsid w:val="003360B3"/>
    <w:pPr>
      <w:spacing w:after="0" w:line="240" w:lineRule="auto"/>
    </w:pPr>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09774">
      <w:bodyDiv w:val="1"/>
      <w:marLeft w:val="0"/>
      <w:marRight w:val="0"/>
      <w:marTop w:val="0"/>
      <w:marBottom w:val="0"/>
      <w:divBdr>
        <w:top w:val="none" w:sz="0" w:space="0" w:color="auto"/>
        <w:left w:val="none" w:sz="0" w:space="0" w:color="auto"/>
        <w:bottom w:val="none" w:sz="0" w:space="0" w:color="auto"/>
        <w:right w:val="none" w:sz="0" w:space="0" w:color="auto"/>
      </w:divBdr>
      <w:divsChild>
        <w:div w:id="277681880">
          <w:marLeft w:val="547"/>
          <w:marRight w:val="0"/>
          <w:marTop w:val="0"/>
          <w:marBottom w:val="0"/>
          <w:divBdr>
            <w:top w:val="none" w:sz="0" w:space="0" w:color="auto"/>
            <w:left w:val="none" w:sz="0" w:space="0" w:color="auto"/>
            <w:bottom w:val="none" w:sz="0" w:space="0" w:color="auto"/>
            <w:right w:val="none" w:sz="0" w:space="0" w:color="auto"/>
          </w:divBdr>
        </w:div>
        <w:div w:id="1645425200">
          <w:marLeft w:val="1166"/>
          <w:marRight w:val="0"/>
          <w:marTop w:val="0"/>
          <w:marBottom w:val="0"/>
          <w:divBdr>
            <w:top w:val="none" w:sz="0" w:space="0" w:color="auto"/>
            <w:left w:val="none" w:sz="0" w:space="0" w:color="auto"/>
            <w:bottom w:val="none" w:sz="0" w:space="0" w:color="auto"/>
            <w:right w:val="none" w:sz="0" w:space="0" w:color="auto"/>
          </w:divBdr>
        </w:div>
      </w:divsChild>
    </w:div>
    <w:div w:id="178350581">
      <w:bodyDiv w:val="1"/>
      <w:marLeft w:val="0"/>
      <w:marRight w:val="0"/>
      <w:marTop w:val="0"/>
      <w:marBottom w:val="0"/>
      <w:divBdr>
        <w:top w:val="none" w:sz="0" w:space="0" w:color="auto"/>
        <w:left w:val="none" w:sz="0" w:space="0" w:color="auto"/>
        <w:bottom w:val="none" w:sz="0" w:space="0" w:color="auto"/>
        <w:right w:val="none" w:sz="0" w:space="0" w:color="auto"/>
      </w:divBdr>
    </w:div>
    <w:div w:id="217668918">
      <w:bodyDiv w:val="1"/>
      <w:marLeft w:val="0"/>
      <w:marRight w:val="0"/>
      <w:marTop w:val="0"/>
      <w:marBottom w:val="0"/>
      <w:divBdr>
        <w:top w:val="none" w:sz="0" w:space="0" w:color="auto"/>
        <w:left w:val="none" w:sz="0" w:space="0" w:color="auto"/>
        <w:bottom w:val="none" w:sz="0" w:space="0" w:color="auto"/>
        <w:right w:val="none" w:sz="0" w:space="0" w:color="auto"/>
      </w:divBdr>
    </w:div>
    <w:div w:id="253365688">
      <w:bodyDiv w:val="1"/>
      <w:marLeft w:val="0"/>
      <w:marRight w:val="0"/>
      <w:marTop w:val="0"/>
      <w:marBottom w:val="0"/>
      <w:divBdr>
        <w:top w:val="none" w:sz="0" w:space="0" w:color="auto"/>
        <w:left w:val="none" w:sz="0" w:space="0" w:color="auto"/>
        <w:bottom w:val="none" w:sz="0" w:space="0" w:color="auto"/>
        <w:right w:val="none" w:sz="0" w:space="0" w:color="auto"/>
      </w:divBdr>
    </w:div>
    <w:div w:id="344288854">
      <w:bodyDiv w:val="1"/>
      <w:marLeft w:val="0"/>
      <w:marRight w:val="0"/>
      <w:marTop w:val="0"/>
      <w:marBottom w:val="0"/>
      <w:divBdr>
        <w:top w:val="none" w:sz="0" w:space="0" w:color="auto"/>
        <w:left w:val="none" w:sz="0" w:space="0" w:color="auto"/>
        <w:bottom w:val="none" w:sz="0" w:space="0" w:color="auto"/>
        <w:right w:val="none" w:sz="0" w:space="0" w:color="auto"/>
      </w:divBdr>
    </w:div>
    <w:div w:id="374089186">
      <w:bodyDiv w:val="1"/>
      <w:marLeft w:val="0"/>
      <w:marRight w:val="0"/>
      <w:marTop w:val="0"/>
      <w:marBottom w:val="0"/>
      <w:divBdr>
        <w:top w:val="none" w:sz="0" w:space="0" w:color="auto"/>
        <w:left w:val="none" w:sz="0" w:space="0" w:color="auto"/>
        <w:bottom w:val="none" w:sz="0" w:space="0" w:color="auto"/>
        <w:right w:val="none" w:sz="0" w:space="0" w:color="auto"/>
      </w:divBdr>
      <w:divsChild>
        <w:div w:id="1983845675">
          <w:marLeft w:val="0"/>
          <w:marRight w:val="0"/>
          <w:marTop w:val="0"/>
          <w:marBottom w:val="0"/>
          <w:divBdr>
            <w:top w:val="none" w:sz="0" w:space="0" w:color="auto"/>
            <w:left w:val="none" w:sz="0" w:space="0" w:color="auto"/>
            <w:bottom w:val="none" w:sz="0" w:space="0" w:color="auto"/>
            <w:right w:val="none" w:sz="0" w:space="0" w:color="auto"/>
          </w:divBdr>
          <w:divsChild>
            <w:div w:id="1315335525">
              <w:marLeft w:val="0"/>
              <w:marRight w:val="0"/>
              <w:marTop w:val="0"/>
              <w:marBottom w:val="0"/>
              <w:divBdr>
                <w:top w:val="none" w:sz="0" w:space="0" w:color="auto"/>
                <w:left w:val="none" w:sz="0" w:space="0" w:color="auto"/>
                <w:bottom w:val="none" w:sz="0" w:space="0" w:color="auto"/>
                <w:right w:val="none" w:sz="0" w:space="0" w:color="auto"/>
              </w:divBdr>
              <w:divsChild>
                <w:div w:id="1580754379">
                  <w:marLeft w:val="0"/>
                  <w:marRight w:val="0"/>
                  <w:marTop w:val="0"/>
                  <w:marBottom w:val="0"/>
                  <w:divBdr>
                    <w:top w:val="none" w:sz="0" w:space="0" w:color="auto"/>
                    <w:left w:val="none" w:sz="0" w:space="0" w:color="auto"/>
                    <w:bottom w:val="none" w:sz="0" w:space="0" w:color="auto"/>
                    <w:right w:val="none" w:sz="0" w:space="0" w:color="auto"/>
                  </w:divBdr>
                  <w:divsChild>
                    <w:div w:id="96399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128276">
      <w:bodyDiv w:val="1"/>
      <w:marLeft w:val="0"/>
      <w:marRight w:val="0"/>
      <w:marTop w:val="0"/>
      <w:marBottom w:val="0"/>
      <w:divBdr>
        <w:top w:val="none" w:sz="0" w:space="0" w:color="auto"/>
        <w:left w:val="none" w:sz="0" w:space="0" w:color="auto"/>
        <w:bottom w:val="none" w:sz="0" w:space="0" w:color="auto"/>
        <w:right w:val="none" w:sz="0" w:space="0" w:color="auto"/>
      </w:divBdr>
      <w:divsChild>
        <w:div w:id="129638456">
          <w:marLeft w:val="274"/>
          <w:marRight w:val="0"/>
          <w:marTop w:val="0"/>
          <w:marBottom w:val="0"/>
          <w:divBdr>
            <w:top w:val="none" w:sz="0" w:space="0" w:color="auto"/>
            <w:left w:val="none" w:sz="0" w:space="0" w:color="auto"/>
            <w:bottom w:val="none" w:sz="0" w:space="0" w:color="auto"/>
            <w:right w:val="none" w:sz="0" w:space="0" w:color="auto"/>
          </w:divBdr>
        </w:div>
      </w:divsChild>
    </w:div>
    <w:div w:id="464667834">
      <w:bodyDiv w:val="1"/>
      <w:marLeft w:val="0"/>
      <w:marRight w:val="0"/>
      <w:marTop w:val="0"/>
      <w:marBottom w:val="0"/>
      <w:divBdr>
        <w:top w:val="none" w:sz="0" w:space="0" w:color="auto"/>
        <w:left w:val="none" w:sz="0" w:space="0" w:color="auto"/>
        <w:bottom w:val="none" w:sz="0" w:space="0" w:color="auto"/>
        <w:right w:val="none" w:sz="0" w:space="0" w:color="auto"/>
      </w:divBdr>
    </w:div>
    <w:div w:id="501968794">
      <w:bodyDiv w:val="1"/>
      <w:marLeft w:val="0"/>
      <w:marRight w:val="0"/>
      <w:marTop w:val="0"/>
      <w:marBottom w:val="0"/>
      <w:divBdr>
        <w:top w:val="none" w:sz="0" w:space="0" w:color="auto"/>
        <w:left w:val="none" w:sz="0" w:space="0" w:color="auto"/>
        <w:bottom w:val="none" w:sz="0" w:space="0" w:color="auto"/>
        <w:right w:val="none" w:sz="0" w:space="0" w:color="auto"/>
      </w:divBdr>
      <w:divsChild>
        <w:div w:id="1765881817">
          <w:marLeft w:val="0"/>
          <w:marRight w:val="0"/>
          <w:marTop w:val="120"/>
          <w:marBottom w:val="0"/>
          <w:divBdr>
            <w:top w:val="none" w:sz="0" w:space="0" w:color="auto"/>
            <w:left w:val="none" w:sz="0" w:space="0" w:color="auto"/>
            <w:bottom w:val="none" w:sz="0" w:space="0" w:color="auto"/>
            <w:right w:val="none" w:sz="0" w:space="0" w:color="auto"/>
          </w:divBdr>
          <w:divsChild>
            <w:div w:id="134624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057741">
      <w:bodyDiv w:val="1"/>
      <w:marLeft w:val="0"/>
      <w:marRight w:val="0"/>
      <w:marTop w:val="0"/>
      <w:marBottom w:val="0"/>
      <w:divBdr>
        <w:top w:val="none" w:sz="0" w:space="0" w:color="auto"/>
        <w:left w:val="none" w:sz="0" w:space="0" w:color="auto"/>
        <w:bottom w:val="none" w:sz="0" w:space="0" w:color="auto"/>
        <w:right w:val="none" w:sz="0" w:space="0" w:color="auto"/>
      </w:divBdr>
    </w:div>
    <w:div w:id="572356162">
      <w:bodyDiv w:val="1"/>
      <w:marLeft w:val="0"/>
      <w:marRight w:val="0"/>
      <w:marTop w:val="0"/>
      <w:marBottom w:val="0"/>
      <w:divBdr>
        <w:top w:val="none" w:sz="0" w:space="0" w:color="auto"/>
        <w:left w:val="none" w:sz="0" w:space="0" w:color="auto"/>
        <w:bottom w:val="none" w:sz="0" w:space="0" w:color="auto"/>
        <w:right w:val="none" w:sz="0" w:space="0" w:color="auto"/>
      </w:divBdr>
    </w:div>
    <w:div w:id="613095083">
      <w:bodyDiv w:val="1"/>
      <w:marLeft w:val="0"/>
      <w:marRight w:val="0"/>
      <w:marTop w:val="0"/>
      <w:marBottom w:val="0"/>
      <w:divBdr>
        <w:top w:val="none" w:sz="0" w:space="0" w:color="auto"/>
        <w:left w:val="none" w:sz="0" w:space="0" w:color="auto"/>
        <w:bottom w:val="none" w:sz="0" w:space="0" w:color="auto"/>
        <w:right w:val="none" w:sz="0" w:space="0" w:color="auto"/>
      </w:divBdr>
    </w:div>
    <w:div w:id="630523432">
      <w:bodyDiv w:val="1"/>
      <w:marLeft w:val="0"/>
      <w:marRight w:val="0"/>
      <w:marTop w:val="0"/>
      <w:marBottom w:val="0"/>
      <w:divBdr>
        <w:top w:val="none" w:sz="0" w:space="0" w:color="auto"/>
        <w:left w:val="none" w:sz="0" w:space="0" w:color="auto"/>
        <w:bottom w:val="none" w:sz="0" w:space="0" w:color="auto"/>
        <w:right w:val="none" w:sz="0" w:space="0" w:color="auto"/>
      </w:divBdr>
    </w:div>
    <w:div w:id="631521805">
      <w:bodyDiv w:val="1"/>
      <w:marLeft w:val="0"/>
      <w:marRight w:val="0"/>
      <w:marTop w:val="0"/>
      <w:marBottom w:val="0"/>
      <w:divBdr>
        <w:top w:val="none" w:sz="0" w:space="0" w:color="auto"/>
        <w:left w:val="none" w:sz="0" w:space="0" w:color="auto"/>
        <w:bottom w:val="none" w:sz="0" w:space="0" w:color="auto"/>
        <w:right w:val="none" w:sz="0" w:space="0" w:color="auto"/>
      </w:divBdr>
    </w:div>
    <w:div w:id="656568842">
      <w:bodyDiv w:val="1"/>
      <w:marLeft w:val="0"/>
      <w:marRight w:val="0"/>
      <w:marTop w:val="0"/>
      <w:marBottom w:val="0"/>
      <w:divBdr>
        <w:top w:val="none" w:sz="0" w:space="0" w:color="auto"/>
        <w:left w:val="none" w:sz="0" w:space="0" w:color="auto"/>
        <w:bottom w:val="none" w:sz="0" w:space="0" w:color="auto"/>
        <w:right w:val="none" w:sz="0" w:space="0" w:color="auto"/>
      </w:divBdr>
      <w:divsChild>
        <w:div w:id="1593050840">
          <w:marLeft w:val="0"/>
          <w:marRight w:val="0"/>
          <w:marTop w:val="0"/>
          <w:marBottom w:val="0"/>
          <w:divBdr>
            <w:top w:val="none" w:sz="0" w:space="0" w:color="auto"/>
            <w:left w:val="none" w:sz="0" w:space="0" w:color="auto"/>
            <w:bottom w:val="none" w:sz="0" w:space="0" w:color="auto"/>
            <w:right w:val="none" w:sz="0" w:space="0" w:color="auto"/>
          </w:divBdr>
          <w:divsChild>
            <w:div w:id="960378202">
              <w:marLeft w:val="0"/>
              <w:marRight w:val="0"/>
              <w:marTop w:val="0"/>
              <w:marBottom w:val="0"/>
              <w:divBdr>
                <w:top w:val="none" w:sz="0" w:space="0" w:color="auto"/>
                <w:left w:val="none" w:sz="0" w:space="0" w:color="auto"/>
                <w:bottom w:val="none" w:sz="0" w:space="0" w:color="auto"/>
                <w:right w:val="none" w:sz="0" w:space="0" w:color="auto"/>
              </w:divBdr>
              <w:divsChild>
                <w:div w:id="615674799">
                  <w:marLeft w:val="0"/>
                  <w:marRight w:val="0"/>
                  <w:marTop w:val="0"/>
                  <w:marBottom w:val="0"/>
                  <w:divBdr>
                    <w:top w:val="none" w:sz="0" w:space="0" w:color="auto"/>
                    <w:left w:val="none" w:sz="0" w:space="0" w:color="auto"/>
                    <w:bottom w:val="none" w:sz="0" w:space="0" w:color="auto"/>
                    <w:right w:val="none" w:sz="0" w:space="0" w:color="auto"/>
                  </w:divBdr>
                  <w:divsChild>
                    <w:div w:id="10513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096745">
      <w:bodyDiv w:val="1"/>
      <w:marLeft w:val="0"/>
      <w:marRight w:val="0"/>
      <w:marTop w:val="0"/>
      <w:marBottom w:val="0"/>
      <w:divBdr>
        <w:top w:val="none" w:sz="0" w:space="0" w:color="auto"/>
        <w:left w:val="none" w:sz="0" w:space="0" w:color="auto"/>
        <w:bottom w:val="none" w:sz="0" w:space="0" w:color="auto"/>
        <w:right w:val="none" w:sz="0" w:space="0" w:color="auto"/>
      </w:divBdr>
      <w:divsChild>
        <w:div w:id="967468168">
          <w:marLeft w:val="547"/>
          <w:marRight w:val="0"/>
          <w:marTop w:val="0"/>
          <w:marBottom w:val="0"/>
          <w:divBdr>
            <w:top w:val="none" w:sz="0" w:space="0" w:color="auto"/>
            <w:left w:val="none" w:sz="0" w:space="0" w:color="auto"/>
            <w:bottom w:val="none" w:sz="0" w:space="0" w:color="auto"/>
            <w:right w:val="none" w:sz="0" w:space="0" w:color="auto"/>
          </w:divBdr>
        </w:div>
        <w:div w:id="1582564083">
          <w:marLeft w:val="547"/>
          <w:marRight w:val="0"/>
          <w:marTop w:val="0"/>
          <w:marBottom w:val="0"/>
          <w:divBdr>
            <w:top w:val="none" w:sz="0" w:space="0" w:color="auto"/>
            <w:left w:val="none" w:sz="0" w:space="0" w:color="auto"/>
            <w:bottom w:val="none" w:sz="0" w:space="0" w:color="auto"/>
            <w:right w:val="none" w:sz="0" w:space="0" w:color="auto"/>
          </w:divBdr>
        </w:div>
      </w:divsChild>
    </w:div>
    <w:div w:id="689719912">
      <w:bodyDiv w:val="1"/>
      <w:marLeft w:val="0"/>
      <w:marRight w:val="0"/>
      <w:marTop w:val="0"/>
      <w:marBottom w:val="0"/>
      <w:divBdr>
        <w:top w:val="none" w:sz="0" w:space="0" w:color="auto"/>
        <w:left w:val="none" w:sz="0" w:space="0" w:color="auto"/>
        <w:bottom w:val="none" w:sz="0" w:space="0" w:color="auto"/>
        <w:right w:val="none" w:sz="0" w:space="0" w:color="auto"/>
      </w:divBdr>
    </w:div>
    <w:div w:id="744649898">
      <w:bodyDiv w:val="1"/>
      <w:marLeft w:val="0"/>
      <w:marRight w:val="0"/>
      <w:marTop w:val="0"/>
      <w:marBottom w:val="0"/>
      <w:divBdr>
        <w:top w:val="none" w:sz="0" w:space="0" w:color="auto"/>
        <w:left w:val="none" w:sz="0" w:space="0" w:color="auto"/>
        <w:bottom w:val="none" w:sz="0" w:space="0" w:color="auto"/>
        <w:right w:val="none" w:sz="0" w:space="0" w:color="auto"/>
      </w:divBdr>
    </w:div>
    <w:div w:id="831525045">
      <w:bodyDiv w:val="1"/>
      <w:marLeft w:val="0"/>
      <w:marRight w:val="0"/>
      <w:marTop w:val="0"/>
      <w:marBottom w:val="0"/>
      <w:divBdr>
        <w:top w:val="none" w:sz="0" w:space="0" w:color="auto"/>
        <w:left w:val="none" w:sz="0" w:space="0" w:color="auto"/>
        <w:bottom w:val="none" w:sz="0" w:space="0" w:color="auto"/>
        <w:right w:val="none" w:sz="0" w:space="0" w:color="auto"/>
      </w:divBdr>
      <w:divsChild>
        <w:div w:id="799762961">
          <w:marLeft w:val="547"/>
          <w:marRight w:val="0"/>
          <w:marTop w:val="0"/>
          <w:marBottom w:val="0"/>
          <w:divBdr>
            <w:top w:val="none" w:sz="0" w:space="0" w:color="auto"/>
            <w:left w:val="none" w:sz="0" w:space="0" w:color="auto"/>
            <w:bottom w:val="none" w:sz="0" w:space="0" w:color="auto"/>
            <w:right w:val="none" w:sz="0" w:space="0" w:color="auto"/>
          </w:divBdr>
        </w:div>
        <w:div w:id="992954657">
          <w:marLeft w:val="547"/>
          <w:marRight w:val="0"/>
          <w:marTop w:val="0"/>
          <w:marBottom w:val="0"/>
          <w:divBdr>
            <w:top w:val="none" w:sz="0" w:space="0" w:color="auto"/>
            <w:left w:val="none" w:sz="0" w:space="0" w:color="auto"/>
            <w:bottom w:val="none" w:sz="0" w:space="0" w:color="auto"/>
            <w:right w:val="none" w:sz="0" w:space="0" w:color="auto"/>
          </w:divBdr>
        </w:div>
      </w:divsChild>
    </w:div>
    <w:div w:id="857279562">
      <w:bodyDiv w:val="1"/>
      <w:marLeft w:val="0"/>
      <w:marRight w:val="0"/>
      <w:marTop w:val="0"/>
      <w:marBottom w:val="0"/>
      <w:divBdr>
        <w:top w:val="none" w:sz="0" w:space="0" w:color="auto"/>
        <w:left w:val="none" w:sz="0" w:space="0" w:color="auto"/>
        <w:bottom w:val="none" w:sz="0" w:space="0" w:color="auto"/>
        <w:right w:val="none" w:sz="0" w:space="0" w:color="auto"/>
      </w:divBdr>
    </w:div>
    <w:div w:id="877204547">
      <w:bodyDiv w:val="1"/>
      <w:marLeft w:val="0"/>
      <w:marRight w:val="0"/>
      <w:marTop w:val="0"/>
      <w:marBottom w:val="0"/>
      <w:divBdr>
        <w:top w:val="none" w:sz="0" w:space="0" w:color="auto"/>
        <w:left w:val="none" w:sz="0" w:space="0" w:color="auto"/>
        <w:bottom w:val="none" w:sz="0" w:space="0" w:color="auto"/>
        <w:right w:val="none" w:sz="0" w:space="0" w:color="auto"/>
      </w:divBdr>
    </w:div>
    <w:div w:id="911307598">
      <w:bodyDiv w:val="1"/>
      <w:marLeft w:val="0"/>
      <w:marRight w:val="0"/>
      <w:marTop w:val="0"/>
      <w:marBottom w:val="0"/>
      <w:divBdr>
        <w:top w:val="none" w:sz="0" w:space="0" w:color="auto"/>
        <w:left w:val="none" w:sz="0" w:space="0" w:color="auto"/>
        <w:bottom w:val="none" w:sz="0" w:space="0" w:color="auto"/>
        <w:right w:val="none" w:sz="0" w:space="0" w:color="auto"/>
      </w:divBdr>
    </w:div>
    <w:div w:id="915286863">
      <w:bodyDiv w:val="1"/>
      <w:marLeft w:val="0"/>
      <w:marRight w:val="0"/>
      <w:marTop w:val="0"/>
      <w:marBottom w:val="0"/>
      <w:divBdr>
        <w:top w:val="none" w:sz="0" w:space="0" w:color="auto"/>
        <w:left w:val="none" w:sz="0" w:space="0" w:color="auto"/>
        <w:bottom w:val="none" w:sz="0" w:space="0" w:color="auto"/>
        <w:right w:val="none" w:sz="0" w:space="0" w:color="auto"/>
      </w:divBdr>
    </w:div>
    <w:div w:id="936865866">
      <w:bodyDiv w:val="1"/>
      <w:marLeft w:val="0"/>
      <w:marRight w:val="0"/>
      <w:marTop w:val="0"/>
      <w:marBottom w:val="0"/>
      <w:divBdr>
        <w:top w:val="none" w:sz="0" w:space="0" w:color="auto"/>
        <w:left w:val="none" w:sz="0" w:space="0" w:color="auto"/>
        <w:bottom w:val="none" w:sz="0" w:space="0" w:color="auto"/>
        <w:right w:val="none" w:sz="0" w:space="0" w:color="auto"/>
      </w:divBdr>
    </w:div>
    <w:div w:id="947004448">
      <w:bodyDiv w:val="1"/>
      <w:marLeft w:val="0"/>
      <w:marRight w:val="0"/>
      <w:marTop w:val="0"/>
      <w:marBottom w:val="0"/>
      <w:divBdr>
        <w:top w:val="none" w:sz="0" w:space="0" w:color="auto"/>
        <w:left w:val="none" w:sz="0" w:space="0" w:color="auto"/>
        <w:bottom w:val="none" w:sz="0" w:space="0" w:color="auto"/>
        <w:right w:val="none" w:sz="0" w:space="0" w:color="auto"/>
      </w:divBdr>
    </w:div>
    <w:div w:id="978878429">
      <w:bodyDiv w:val="1"/>
      <w:marLeft w:val="0"/>
      <w:marRight w:val="0"/>
      <w:marTop w:val="0"/>
      <w:marBottom w:val="0"/>
      <w:divBdr>
        <w:top w:val="none" w:sz="0" w:space="0" w:color="auto"/>
        <w:left w:val="none" w:sz="0" w:space="0" w:color="auto"/>
        <w:bottom w:val="none" w:sz="0" w:space="0" w:color="auto"/>
        <w:right w:val="none" w:sz="0" w:space="0" w:color="auto"/>
      </w:divBdr>
    </w:div>
    <w:div w:id="991522373">
      <w:bodyDiv w:val="1"/>
      <w:marLeft w:val="0"/>
      <w:marRight w:val="0"/>
      <w:marTop w:val="0"/>
      <w:marBottom w:val="0"/>
      <w:divBdr>
        <w:top w:val="none" w:sz="0" w:space="0" w:color="auto"/>
        <w:left w:val="none" w:sz="0" w:space="0" w:color="auto"/>
        <w:bottom w:val="none" w:sz="0" w:space="0" w:color="auto"/>
        <w:right w:val="none" w:sz="0" w:space="0" w:color="auto"/>
      </w:divBdr>
    </w:div>
    <w:div w:id="1088039450">
      <w:bodyDiv w:val="1"/>
      <w:marLeft w:val="0"/>
      <w:marRight w:val="0"/>
      <w:marTop w:val="0"/>
      <w:marBottom w:val="0"/>
      <w:divBdr>
        <w:top w:val="none" w:sz="0" w:space="0" w:color="auto"/>
        <w:left w:val="none" w:sz="0" w:space="0" w:color="auto"/>
        <w:bottom w:val="none" w:sz="0" w:space="0" w:color="auto"/>
        <w:right w:val="none" w:sz="0" w:space="0" w:color="auto"/>
      </w:divBdr>
    </w:div>
    <w:div w:id="1109279494">
      <w:bodyDiv w:val="1"/>
      <w:marLeft w:val="0"/>
      <w:marRight w:val="0"/>
      <w:marTop w:val="0"/>
      <w:marBottom w:val="0"/>
      <w:divBdr>
        <w:top w:val="none" w:sz="0" w:space="0" w:color="auto"/>
        <w:left w:val="none" w:sz="0" w:space="0" w:color="auto"/>
        <w:bottom w:val="none" w:sz="0" w:space="0" w:color="auto"/>
        <w:right w:val="none" w:sz="0" w:space="0" w:color="auto"/>
      </w:divBdr>
    </w:div>
    <w:div w:id="1178156018">
      <w:bodyDiv w:val="1"/>
      <w:marLeft w:val="0"/>
      <w:marRight w:val="0"/>
      <w:marTop w:val="0"/>
      <w:marBottom w:val="0"/>
      <w:divBdr>
        <w:top w:val="none" w:sz="0" w:space="0" w:color="auto"/>
        <w:left w:val="none" w:sz="0" w:space="0" w:color="auto"/>
        <w:bottom w:val="none" w:sz="0" w:space="0" w:color="auto"/>
        <w:right w:val="none" w:sz="0" w:space="0" w:color="auto"/>
      </w:divBdr>
    </w:div>
    <w:div w:id="1237788903">
      <w:bodyDiv w:val="1"/>
      <w:marLeft w:val="0"/>
      <w:marRight w:val="0"/>
      <w:marTop w:val="0"/>
      <w:marBottom w:val="0"/>
      <w:divBdr>
        <w:top w:val="none" w:sz="0" w:space="0" w:color="auto"/>
        <w:left w:val="none" w:sz="0" w:space="0" w:color="auto"/>
        <w:bottom w:val="none" w:sz="0" w:space="0" w:color="auto"/>
        <w:right w:val="none" w:sz="0" w:space="0" w:color="auto"/>
      </w:divBdr>
    </w:div>
    <w:div w:id="1350107633">
      <w:bodyDiv w:val="1"/>
      <w:marLeft w:val="0"/>
      <w:marRight w:val="0"/>
      <w:marTop w:val="0"/>
      <w:marBottom w:val="0"/>
      <w:divBdr>
        <w:top w:val="none" w:sz="0" w:space="0" w:color="auto"/>
        <w:left w:val="none" w:sz="0" w:space="0" w:color="auto"/>
        <w:bottom w:val="none" w:sz="0" w:space="0" w:color="auto"/>
        <w:right w:val="none" w:sz="0" w:space="0" w:color="auto"/>
      </w:divBdr>
      <w:divsChild>
        <w:div w:id="950938175">
          <w:marLeft w:val="-1013"/>
          <w:marRight w:val="0"/>
          <w:marTop w:val="0"/>
          <w:marBottom w:val="0"/>
          <w:divBdr>
            <w:top w:val="none" w:sz="0" w:space="0" w:color="auto"/>
            <w:left w:val="none" w:sz="0" w:space="0" w:color="auto"/>
            <w:bottom w:val="none" w:sz="0" w:space="0" w:color="auto"/>
            <w:right w:val="none" w:sz="0" w:space="0" w:color="auto"/>
          </w:divBdr>
        </w:div>
      </w:divsChild>
    </w:div>
    <w:div w:id="1397121329">
      <w:bodyDiv w:val="1"/>
      <w:marLeft w:val="0"/>
      <w:marRight w:val="0"/>
      <w:marTop w:val="0"/>
      <w:marBottom w:val="0"/>
      <w:divBdr>
        <w:top w:val="none" w:sz="0" w:space="0" w:color="auto"/>
        <w:left w:val="none" w:sz="0" w:space="0" w:color="auto"/>
        <w:bottom w:val="none" w:sz="0" w:space="0" w:color="auto"/>
        <w:right w:val="none" w:sz="0" w:space="0" w:color="auto"/>
      </w:divBdr>
    </w:div>
    <w:div w:id="1400443696">
      <w:bodyDiv w:val="1"/>
      <w:marLeft w:val="0"/>
      <w:marRight w:val="0"/>
      <w:marTop w:val="0"/>
      <w:marBottom w:val="0"/>
      <w:divBdr>
        <w:top w:val="none" w:sz="0" w:space="0" w:color="auto"/>
        <w:left w:val="none" w:sz="0" w:space="0" w:color="auto"/>
        <w:bottom w:val="none" w:sz="0" w:space="0" w:color="auto"/>
        <w:right w:val="none" w:sz="0" w:space="0" w:color="auto"/>
      </w:divBdr>
      <w:divsChild>
        <w:div w:id="1807580344">
          <w:marLeft w:val="547"/>
          <w:marRight w:val="0"/>
          <w:marTop w:val="0"/>
          <w:marBottom w:val="0"/>
          <w:divBdr>
            <w:top w:val="none" w:sz="0" w:space="0" w:color="auto"/>
            <w:left w:val="none" w:sz="0" w:space="0" w:color="auto"/>
            <w:bottom w:val="none" w:sz="0" w:space="0" w:color="auto"/>
            <w:right w:val="none" w:sz="0" w:space="0" w:color="auto"/>
          </w:divBdr>
        </w:div>
      </w:divsChild>
    </w:div>
    <w:div w:id="1451363452">
      <w:bodyDiv w:val="1"/>
      <w:marLeft w:val="0"/>
      <w:marRight w:val="0"/>
      <w:marTop w:val="0"/>
      <w:marBottom w:val="0"/>
      <w:divBdr>
        <w:top w:val="none" w:sz="0" w:space="0" w:color="auto"/>
        <w:left w:val="none" w:sz="0" w:space="0" w:color="auto"/>
        <w:bottom w:val="none" w:sz="0" w:space="0" w:color="auto"/>
        <w:right w:val="none" w:sz="0" w:space="0" w:color="auto"/>
      </w:divBdr>
    </w:div>
    <w:div w:id="1486043508">
      <w:bodyDiv w:val="1"/>
      <w:marLeft w:val="0"/>
      <w:marRight w:val="0"/>
      <w:marTop w:val="0"/>
      <w:marBottom w:val="0"/>
      <w:divBdr>
        <w:top w:val="none" w:sz="0" w:space="0" w:color="auto"/>
        <w:left w:val="none" w:sz="0" w:space="0" w:color="auto"/>
        <w:bottom w:val="none" w:sz="0" w:space="0" w:color="auto"/>
        <w:right w:val="none" w:sz="0" w:space="0" w:color="auto"/>
      </w:divBdr>
    </w:div>
    <w:div w:id="1509176342">
      <w:bodyDiv w:val="1"/>
      <w:marLeft w:val="0"/>
      <w:marRight w:val="0"/>
      <w:marTop w:val="0"/>
      <w:marBottom w:val="0"/>
      <w:divBdr>
        <w:top w:val="none" w:sz="0" w:space="0" w:color="auto"/>
        <w:left w:val="none" w:sz="0" w:space="0" w:color="auto"/>
        <w:bottom w:val="none" w:sz="0" w:space="0" w:color="auto"/>
        <w:right w:val="none" w:sz="0" w:space="0" w:color="auto"/>
      </w:divBdr>
    </w:div>
    <w:div w:id="1533374970">
      <w:bodyDiv w:val="1"/>
      <w:marLeft w:val="0"/>
      <w:marRight w:val="0"/>
      <w:marTop w:val="0"/>
      <w:marBottom w:val="0"/>
      <w:divBdr>
        <w:top w:val="none" w:sz="0" w:space="0" w:color="auto"/>
        <w:left w:val="none" w:sz="0" w:space="0" w:color="auto"/>
        <w:bottom w:val="none" w:sz="0" w:space="0" w:color="auto"/>
        <w:right w:val="none" w:sz="0" w:space="0" w:color="auto"/>
      </w:divBdr>
      <w:divsChild>
        <w:div w:id="1755323693">
          <w:marLeft w:val="-1013"/>
          <w:marRight w:val="0"/>
          <w:marTop w:val="0"/>
          <w:marBottom w:val="0"/>
          <w:divBdr>
            <w:top w:val="none" w:sz="0" w:space="0" w:color="auto"/>
            <w:left w:val="none" w:sz="0" w:space="0" w:color="auto"/>
            <w:bottom w:val="none" w:sz="0" w:space="0" w:color="auto"/>
            <w:right w:val="none" w:sz="0" w:space="0" w:color="auto"/>
          </w:divBdr>
        </w:div>
      </w:divsChild>
    </w:div>
    <w:div w:id="1539244264">
      <w:bodyDiv w:val="1"/>
      <w:marLeft w:val="0"/>
      <w:marRight w:val="0"/>
      <w:marTop w:val="0"/>
      <w:marBottom w:val="0"/>
      <w:divBdr>
        <w:top w:val="none" w:sz="0" w:space="0" w:color="auto"/>
        <w:left w:val="none" w:sz="0" w:space="0" w:color="auto"/>
        <w:bottom w:val="none" w:sz="0" w:space="0" w:color="auto"/>
        <w:right w:val="none" w:sz="0" w:space="0" w:color="auto"/>
      </w:divBdr>
    </w:div>
    <w:div w:id="1570312565">
      <w:bodyDiv w:val="1"/>
      <w:marLeft w:val="0"/>
      <w:marRight w:val="0"/>
      <w:marTop w:val="0"/>
      <w:marBottom w:val="0"/>
      <w:divBdr>
        <w:top w:val="none" w:sz="0" w:space="0" w:color="auto"/>
        <w:left w:val="none" w:sz="0" w:space="0" w:color="auto"/>
        <w:bottom w:val="none" w:sz="0" w:space="0" w:color="auto"/>
        <w:right w:val="none" w:sz="0" w:space="0" w:color="auto"/>
      </w:divBdr>
      <w:divsChild>
        <w:div w:id="219295636">
          <w:marLeft w:val="-1013"/>
          <w:marRight w:val="0"/>
          <w:marTop w:val="0"/>
          <w:marBottom w:val="0"/>
          <w:divBdr>
            <w:top w:val="none" w:sz="0" w:space="0" w:color="auto"/>
            <w:left w:val="none" w:sz="0" w:space="0" w:color="auto"/>
            <w:bottom w:val="none" w:sz="0" w:space="0" w:color="auto"/>
            <w:right w:val="none" w:sz="0" w:space="0" w:color="auto"/>
          </w:divBdr>
        </w:div>
      </w:divsChild>
    </w:div>
    <w:div w:id="1583563542">
      <w:bodyDiv w:val="1"/>
      <w:marLeft w:val="0"/>
      <w:marRight w:val="0"/>
      <w:marTop w:val="0"/>
      <w:marBottom w:val="0"/>
      <w:divBdr>
        <w:top w:val="none" w:sz="0" w:space="0" w:color="auto"/>
        <w:left w:val="none" w:sz="0" w:space="0" w:color="auto"/>
        <w:bottom w:val="none" w:sz="0" w:space="0" w:color="auto"/>
        <w:right w:val="none" w:sz="0" w:space="0" w:color="auto"/>
      </w:divBdr>
      <w:divsChild>
        <w:div w:id="469176250">
          <w:marLeft w:val="0"/>
          <w:marRight w:val="0"/>
          <w:marTop w:val="0"/>
          <w:marBottom w:val="150"/>
          <w:divBdr>
            <w:top w:val="none" w:sz="0" w:space="0" w:color="auto"/>
            <w:left w:val="none" w:sz="0" w:space="0" w:color="auto"/>
            <w:bottom w:val="none" w:sz="0" w:space="0" w:color="auto"/>
            <w:right w:val="none" w:sz="0" w:space="0" w:color="auto"/>
          </w:divBdr>
        </w:div>
      </w:divsChild>
    </w:div>
    <w:div w:id="1612976868">
      <w:bodyDiv w:val="1"/>
      <w:marLeft w:val="0"/>
      <w:marRight w:val="0"/>
      <w:marTop w:val="0"/>
      <w:marBottom w:val="0"/>
      <w:divBdr>
        <w:top w:val="none" w:sz="0" w:space="0" w:color="auto"/>
        <w:left w:val="none" w:sz="0" w:space="0" w:color="auto"/>
        <w:bottom w:val="none" w:sz="0" w:space="0" w:color="auto"/>
        <w:right w:val="none" w:sz="0" w:space="0" w:color="auto"/>
      </w:divBdr>
    </w:div>
    <w:div w:id="1639454852">
      <w:bodyDiv w:val="1"/>
      <w:marLeft w:val="0"/>
      <w:marRight w:val="0"/>
      <w:marTop w:val="0"/>
      <w:marBottom w:val="0"/>
      <w:divBdr>
        <w:top w:val="none" w:sz="0" w:space="0" w:color="auto"/>
        <w:left w:val="none" w:sz="0" w:space="0" w:color="auto"/>
        <w:bottom w:val="none" w:sz="0" w:space="0" w:color="auto"/>
        <w:right w:val="none" w:sz="0" w:space="0" w:color="auto"/>
      </w:divBdr>
      <w:divsChild>
        <w:div w:id="549540185">
          <w:marLeft w:val="0"/>
          <w:marRight w:val="0"/>
          <w:marTop w:val="0"/>
          <w:marBottom w:val="0"/>
          <w:divBdr>
            <w:top w:val="none" w:sz="0" w:space="0" w:color="auto"/>
            <w:left w:val="none" w:sz="0" w:space="0" w:color="auto"/>
            <w:bottom w:val="none" w:sz="0" w:space="0" w:color="auto"/>
            <w:right w:val="none" w:sz="0" w:space="0" w:color="auto"/>
          </w:divBdr>
          <w:divsChild>
            <w:div w:id="9324009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5312945">
      <w:bodyDiv w:val="1"/>
      <w:marLeft w:val="0"/>
      <w:marRight w:val="0"/>
      <w:marTop w:val="0"/>
      <w:marBottom w:val="0"/>
      <w:divBdr>
        <w:top w:val="none" w:sz="0" w:space="0" w:color="auto"/>
        <w:left w:val="none" w:sz="0" w:space="0" w:color="auto"/>
        <w:bottom w:val="none" w:sz="0" w:space="0" w:color="auto"/>
        <w:right w:val="none" w:sz="0" w:space="0" w:color="auto"/>
      </w:divBdr>
      <w:divsChild>
        <w:div w:id="200554122">
          <w:marLeft w:val="0"/>
          <w:marRight w:val="0"/>
          <w:marTop w:val="120"/>
          <w:marBottom w:val="0"/>
          <w:divBdr>
            <w:top w:val="none" w:sz="0" w:space="0" w:color="auto"/>
            <w:left w:val="none" w:sz="0" w:space="0" w:color="auto"/>
            <w:bottom w:val="none" w:sz="0" w:space="0" w:color="auto"/>
            <w:right w:val="none" w:sz="0" w:space="0" w:color="auto"/>
          </w:divBdr>
          <w:divsChild>
            <w:div w:id="21328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2032">
      <w:bodyDiv w:val="1"/>
      <w:marLeft w:val="0"/>
      <w:marRight w:val="0"/>
      <w:marTop w:val="0"/>
      <w:marBottom w:val="0"/>
      <w:divBdr>
        <w:top w:val="none" w:sz="0" w:space="0" w:color="auto"/>
        <w:left w:val="none" w:sz="0" w:space="0" w:color="auto"/>
        <w:bottom w:val="none" w:sz="0" w:space="0" w:color="auto"/>
        <w:right w:val="none" w:sz="0" w:space="0" w:color="auto"/>
      </w:divBdr>
    </w:div>
    <w:div w:id="1729962267">
      <w:bodyDiv w:val="1"/>
      <w:marLeft w:val="0"/>
      <w:marRight w:val="0"/>
      <w:marTop w:val="0"/>
      <w:marBottom w:val="0"/>
      <w:divBdr>
        <w:top w:val="none" w:sz="0" w:space="0" w:color="auto"/>
        <w:left w:val="none" w:sz="0" w:space="0" w:color="auto"/>
        <w:bottom w:val="none" w:sz="0" w:space="0" w:color="auto"/>
        <w:right w:val="none" w:sz="0" w:space="0" w:color="auto"/>
      </w:divBdr>
    </w:div>
    <w:div w:id="1781297430">
      <w:bodyDiv w:val="1"/>
      <w:marLeft w:val="0"/>
      <w:marRight w:val="0"/>
      <w:marTop w:val="0"/>
      <w:marBottom w:val="0"/>
      <w:divBdr>
        <w:top w:val="none" w:sz="0" w:space="0" w:color="auto"/>
        <w:left w:val="none" w:sz="0" w:space="0" w:color="auto"/>
        <w:bottom w:val="none" w:sz="0" w:space="0" w:color="auto"/>
        <w:right w:val="none" w:sz="0" w:space="0" w:color="auto"/>
      </w:divBdr>
    </w:div>
    <w:div w:id="1791433859">
      <w:bodyDiv w:val="1"/>
      <w:marLeft w:val="0"/>
      <w:marRight w:val="0"/>
      <w:marTop w:val="0"/>
      <w:marBottom w:val="0"/>
      <w:divBdr>
        <w:top w:val="none" w:sz="0" w:space="0" w:color="auto"/>
        <w:left w:val="none" w:sz="0" w:space="0" w:color="auto"/>
        <w:bottom w:val="none" w:sz="0" w:space="0" w:color="auto"/>
        <w:right w:val="none" w:sz="0" w:space="0" w:color="auto"/>
      </w:divBdr>
    </w:div>
    <w:div w:id="1792893962">
      <w:bodyDiv w:val="1"/>
      <w:marLeft w:val="0"/>
      <w:marRight w:val="0"/>
      <w:marTop w:val="0"/>
      <w:marBottom w:val="0"/>
      <w:divBdr>
        <w:top w:val="none" w:sz="0" w:space="0" w:color="auto"/>
        <w:left w:val="none" w:sz="0" w:space="0" w:color="auto"/>
        <w:bottom w:val="none" w:sz="0" w:space="0" w:color="auto"/>
        <w:right w:val="none" w:sz="0" w:space="0" w:color="auto"/>
      </w:divBdr>
    </w:div>
    <w:div w:id="1808282421">
      <w:bodyDiv w:val="1"/>
      <w:marLeft w:val="0"/>
      <w:marRight w:val="0"/>
      <w:marTop w:val="0"/>
      <w:marBottom w:val="0"/>
      <w:divBdr>
        <w:top w:val="none" w:sz="0" w:space="0" w:color="auto"/>
        <w:left w:val="none" w:sz="0" w:space="0" w:color="auto"/>
        <w:bottom w:val="none" w:sz="0" w:space="0" w:color="auto"/>
        <w:right w:val="none" w:sz="0" w:space="0" w:color="auto"/>
      </w:divBdr>
    </w:div>
    <w:div w:id="1851944330">
      <w:bodyDiv w:val="1"/>
      <w:marLeft w:val="0"/>
      <w:marRight w:val="0"/>
      <w:marTop w:val="0"/>
      <w:marBottom w:val="0"/>
      <w:divBdr>
        <w:top w:val="none" w:sz="0" w:space="0" w:color="auto"/>
        <w:left w:val="none" w:sz="0" w:space="0" w:color="auto"/>
        <w:bottom w:val="none" w:sz="0" w:space="0" w:color="auto"/>
        <w:right w:val="none" w:sz="0" w:space="0" w:color="auto"/>
      </w:divBdr>
    </w:div>
    <w:div w:id="1863319772">
      <w:bodyDiv w:val="1"/>
      <w:marLeft w:val="0"/>
      <w:marRight w:val="0"/>
      <w:marTop w:val="0"/>
      <w:marBottom w:val="0"/>
      <w:divBdr>
        <w:top w:val="none" w:sz="0" w:space="0" w:color="auto"/>
        <w:left w:val="none" w:sz="0" w:space="0" w:color="auto"/>
        <w:bottom w:val="none" w:sz="0" w:space="0" w:color="auto"/>
        <w:right w:val="none" w:sz="0" w:space="0" w:color="auto"/>
      </w:divBdr>
    </w:div>
    <w:div w:id="1871991697">
      <w:bodyDiv w:val="1"/>
      <w:marLeft w:val="0"/>
      <w:marRight w:val="0"/>
      <w:marTop w:val="0"/>
      <w:marBottom w:val="0"/>
      <w:divBdr>
        <w:top w:val="none" w:sz="0" w:space="0" w:color="auto"/>
        <w:left w:val="none" w:sz="0" w:space="0" w:color="auto"/>
        <w:bottom w:val="none" w:sz="0" w:space="0" w:color="auto"/>
        <w:right w:val="none" w:sz="0" w:space="0" w:color="auto"/>
      </w:divBdr>
    </w:div>
    <w:div w:id="1906800331">
      <w:bodyDiv w:val="1"/>
      <w:marLeft w:val="0"/>
      <w:marRight w:val="0"/>
      <w:marTop w:val="0"/>
      <w:marBottom w:val="0"/>
      <w:divBdr>
        <w:top w:val="none" w:sz="0" w:space="0" w:color="auto"/>
        <w:left w:val="none" w:sz="0" w:space="0" w:color="auto"/>
        <w:bottom w:val="none" w:sz="0" w:space="0" w:color="auto"/>
        <w:right w:val="none" w:sz="0" w:space="0" w:color="auto"/>
      </w:divBdr>
      <w:divsChild>
        <w:div w:id="897859598">
          <w:marLeft w:val="547"/>
          <w:marRight w:val="0"/>
          <w:marTop w:val="0"/>
          <w:marBottom w:val="0"/>
          <w:divBdr>
            <w:top w:val="none" w:sz="0" w:space="0" w:color="auto"/>
            <w:left w:val="none" w:sz="0" w:space="0" w:color="auto"/>
            <w:bottom w:val="none" w:sz="0" w:space="0" w:color="auto"/>
            <w:right w:val="none" w:sz="0" w:space="0" w:color="auto"/>
          </w:divBdr>
        </w:div>
        <w:div w:id="1307276976">
          <w:marLeft w:val="547"/>
          <w:marRight w:val="0"/>
          <w:marTop w:val="0"/>
          <w:marBottom w:val="0"/>
          <w:divBdr>
            <w:top w:val="none" w:sz="0" w:space="0" w:color="auto"/>
            <w:left w:val="none" w:sz="0" w:space="0" w:color="auto"/>
            <w:bottom w:val="none" w:sz="0" w:space="0" w:color="auto"/>
            <w:right w:val="none" w:sz="0" w:space="0" w:color="auto"/>
          </w:divBdr>
        </w:div>
      </w:divsChild>
    </w:div>
    <w:div w:id="1922908728">
      <w:bodyDiv w:val="1"/>
      <w:marLeft w:val="0"/>
      <w:marRight w:val="0"/>
      <w:marTop w:val="0"/>
      <w:marBottom w:val="0"/>
      <w:divBdr>
        <w:top w:val="none" w:sz="0" w:space="0" w:color="auto"/>
        <w:left w:val="none" w:sz="0" w:space="0" w:color="auto"/>
        <w:bottom w:val="none" w:sz="0" w:space="0" w:color="auto"/>
        <w:right w:val="none" w:sz="0" w:space="0" w:color="auto"/>
      </w:divBdr>
    </w:div>
    <w:div w:id="1967614236">
      <w:bodyDiv w:val="1"/>
      <w:marLeft w:val="0"/>
      <w:marRight w:val="0"/>
      <w:marTop w:val="0"/>
      <w:marBottom w:val="0"/>
      <w:divBdr>
        <w:top w:val="none" w:sz="0" w:space="0" w:color="auto"/>
        <w:left w:val="none" w:sz="0" w:space="0" w:color="auto"/>
        <w:bottom w:val="none" w:sz="0" w:space="0" w:color="auto"/>
        <w:right w:val="none" w:sz="0" w:space="0" w:color="auto"/>
      </w:divBdr>
    </w:div>
    <w:div w:id="1984577141">
      <w:bodyDiv w:val="1"/>
      <w:marLeft w:val="0"/>
      <w:marRight w:val="0"/>
      <w:marTop w:val="0"/>
      <w:marBottom w:val="0"/>
      <w:divBdr>
        <w:top w:val="none" w:sz="0" w:space="0" w:color="auto"/>
        <w:left w:val="none" w:sz="0" w:space="0" w:color="auto"/>
        <w:bottom w:val="none" w:sz="0" w:space="0" w:color="auto"/>
        <w:right w:val="none" w:sz="0" w:space="0" w:color="auto"/>
      </w:divBdr>
      <w:divsChild>
        <w:div w:id="1293636143">
          <w:marLeft w:val="-1013"/>
          <w:marRight w:val="0"/>
          <w:marTop w:val="0"/>
          <w:marBottom w:val="0"/>
          <w:divBdr>
            <w:top w:val="none" w:sz="0" w:space="0" w:color="auto"/>
            <w:left w:val="none" w:sz="0" w:space="0" w:color="auto"/>
            <w:bottom w:val="none" w:sz="0" w:space="0" w:color="auto"/>
            <w:right w:val="none" w:sz="0" w:space="0" w:color="auto"/>
          </w:divBdr>
        </w:div>
      </w:divsChild>
    </w:div>
    <w:div w:id="2081101291">
      <w:bodyDiv w:val="1"/>
      <w:marLeft w:val="0"/>
      <w:marRight w:val="0"/>
      <w:marTop w:val="0"/>
      <w:marBottom w:val="0"/>
      <w:divBdr>
        <w:top w:val="none" w:sz="0" w:space="0" w:color="auto"/>
        <w:left w:val="none" w:sz="0" w:space="0" w:color="auto"/>
        <w:bottom w:val="none" w:sz="0" w:space="0" w:color="auto"/>
        <w:right w:val="none" w:sz="0" w:space="0" w:color="auto"/>
      </w:divBdr>
    </w:div>
    <w:div w:id="2102791402">
      <w:bodyDiv w:val="1"/>
      <w:marLeft w:val="0"/>
      <w:marRight w:val="0"/>
      <w:marTop w:val="0"/>
      <w:marBottom w:val="0"/>
      <w:divBdr>
        <w:top w:val="none" w:sz="0" w:space="0" w:color="auto"/>
        <w:left w:val="none" w:sz="0" w:space="0" w:color="auto"/>
        <w:bottom w:val="none" w:sz="0" w:space="0" w:color="auto"/>
        <w:right w:val="none" w:sz="0" w:space="0" w:color="auto"/>
      </w:divBdr>
      <w:divsChild>
        <w:div w:id="111830250">
          <w:marLeft w:val="274"/>
          <w:marRight w:val="0"/>
          <w:marTop w:val="0"/>
          <w:marBottom w:val="0"/>
          <w:divBdr>
            <w:top w:val="none" w:sz="0" w:space="0" w:color="auto"/>
            <w:left w:val="none" w:sz="0" w:space="0" w:color="auto"/>
            <w:bottom w:val="none" w:sz="0" w:space="0" w:color="auto"/>
            <w:right w:val="none" w:sz="0" w:space="0" w:color="auto"/>
          </w:divBdr>
        </w:div>
        <w:div w:id="1712419117">
          <w:marLeft w:val="274"/>
          <w:marRight w:val="0"/>
          <w:marTop w:val="0"/>
          <w:marBottom w:val="0"/>
          <w:divBdr>
            <w:top w:val="none" w:sz="0" w:space="0" w:color="auto"/>
            <w:left w:val="none" w:sz="0" w:space="0" w:color="auto"/>
            <w:bottom w:val="none" w:sz="0" w:space="0" w:color="auto"/>
            <w:right w:val="none" w:sz="0" w:space="0" w:color="auto"/>
          </w:divBdr>
        </w:div>
      </w:divsChild>
    </w:div>
    <w:div w:id="2109421964">
      <w:bodyDiv w:val="1"/>
      <w:marLeft w:val="0"/>
      <w:marRight w:val="0"/>
      <w:marTop w:val="0"/>
      <w:marBottom w:val="0"/>
      <w:divBdr>
        <w:top w:val="none" w:sz="0" w:space="0" w:color="auto"/>
        <w:left w:val="none" w:sz="0" w:space="0" w:color="auto"/>
        <w:bottom w:val="none" w:sz="0" w:space="0" w:color="auto"/>
        <w:right w:val="none" w:sz="0" w:space="0" w:color="auto"/>
      </w:divBdr>
    </w:div>
    <w:div w:id="212993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5.jpeg"/><Relationship Id="rId26" Type="http://schemas.openxmlformats.org/officeDocument/2006/relationships/hyperlink" Target="https://uk.wikipedia.org/wiki/%D0%9E%D1%81%D1%82%D1%80%D1%96%D0%B2_(%D0%A7%D0%B5%D1%80%D0%B2%D0%BE%D0%BD%D0%BE%D0%B3%D1%80%D0%B0%D0%B4%D1%81%D1%8C%D0%BA%D0%B8%D0%B9_%D1%80%D0%B0%D0%B9%D0%BE%D0%BD)" TargetMode="External"/><Relationship Id="rId39"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s://uk.wikipedia.org/wiki/%D0%91%D0%BE%D1%80%D1%8F%D1%82%D0%B8%D0%BD_(%D0%A7%D0%B5%D1%80%D0%B2%D0%BE%D0%BD%D0%BE%D0%B3%D1%80%D0%B0%D0%B4%D1%81%D1%8C%D0%BA%D0%B8%D0%B9_%D1%80%D0%B0%D0%B9%D0%BE%D0%BD)" TargetMode="External"/><Relationship Id="rId34" Type="http://schemas.openxmlformats.org/officeDocument/2006/relationships/chart" Target="charts/chart4.xml"/><Relationship Id="rId42"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https://uk.wikipedia.org/wiki/%D0%9C%D0%B5%D0%B6%D0%B8%D1%80%D1%96%D1%87%D1%87%D1%8F_(%D0%A7%D0%B5%D1%80%D0%B2%D0%BE%D0%BD%D0%BE%D0%B3%D1%80%D0%B0%D0%B4%D1%81%D1%8C%D0%BA%D0%B8%D0%B9_%D1%80%D0%B0%D0%B9%D0%BE%D0%BD)" TargetMode="External"/><Relationship Id="rId33" Type="http://schemas.openxmlformats.org/officeDocument/2006/relationships/chart" Target="charts/chart3.xml"/><Relationship Id="rId38"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uk.wikipedia.org/wiki/%D0%91%D0%B5%D1%80%D0%B5%D0%B6%D0%BD%D0%B5_(%D0%A7%D0%B5%D1%80%D0%B2%D0%BE%D0%BD%D0%BE%D0%B3%D1%80%D0%B0%D0%B4%D1%81%D1%8C%D0%BA%D0%B8%D0%B9_%D1%80%D0%B0%D0%B9%D0%BE%D0%BD)" TargetMode="External"/><Relationship Id="rId29" Type="http://schemas.openxmlformats.org/officeDocument/2006/relationships/hyperlink" Target="https://uk.wikipedia.org/wiki/%D0%A1%D1%96%D0%BB%D0%B5%D1%86%D1%8C_(%D0%A7%D0%B5%D1%80%D0%B2%D0%BE%D0%BD%D0%BE%D0%B3%D1%80%D0%B0%D0%B4%D1%81%D1%8C%D0%BA%D0%B0_%D0%BC%D1%96%D1%81%D1%8C%D0%BA%D0%B0_%D0%B3%D1%80%D0%BE%D0%BC%D0%B0%D0%B4%D0%B0)" TargetMode="External"/><Relationship Id="rId41" Type="http://schemas.openxmlformats.org/officeDocument/2006/relationships/hyperlink" Target="https://zakon.rada.gov.ua/laws/show/994_96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uk.wikipedia.org/wiki/%D0%94%D0%BE%D0%B1%D1%80%D1%8F%D1%87%D0%B8%D0%BD" TargetMode="External"/><Relationship Id="rId32" Type="http://schemas.openxmlformats.org/officeDocument/2006/relationships/chart" Target="charts/chart2.xml"/><Relationship Id="rId37" Type="http://schemas.openxmlformats.org/officeDocument/2006/relationships/image" Target="media/image7.png"/><Relationship Id="rId40" Type="http://schemas.openxmlformats.org/officeDocument/2006/relationships/chart" Target="charts/chart7.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uk.wikipedia.org/wiki/%D0%93%D0%BE%D1%80%D0%BE%D0%B4%D0%B8%D1%89%D0%B5_(%D0%A7%D0%B5%D1%80%D0%B2%D0%BE%D0%BD%D0%BE%D0%B3%D1%80%D0%B0%D0%B4%D1%81%D1%8C%D0%BA%D0%B8%D0%B9_%D1%80%D0%B0%D0%B9%D0%BE%D0%BD)" TargetMode="External"/><Relationship Id="rId28" Type="http://schemas.openxmlformats.org/officeDocument/2006/relationships/hyperlink" Target="https://uk.wikipedia.org/wiki/%D0%A0%D1%83%D0%B4%D0%BA%D0%B0_(%D0%A7%D0%B5%D1%80%D0%B2%D0%BE%D0%BD%D0%BE%D0%B3%D1%80%D0%B0%D0%B4%D1%81%D1%8C%D0%BA%D0%B8%D0%B9_%D1%80%D0%B0%D0%B9%D0%BE%D0%BD)" TargetMode="External"/><Relationship Id="rId36" Type="http://schemas.openxmlformats.org/officeDocument/2006/relationships/chart" Target="charts/chart6.xml"/><Relationship Id="rId10" Type="http://schemas.openxmlformats.org/officeDocument/2006/relationships/endnotes" Target="endnotes.xml"/><Relationship Id="rId19" Type="http://schemas.openxmlformats.org/officeDocument/2006/relationships/hyperlink" Target="https://uk.wikipedia.org/wiki/%D0%91%D0%B5%D0%BD%D0%B4%D1%8E%D0%B3%D0%B0" TargetMode="External"/><Relationship Id="rId31" Type="http://schemas.openxmlformats.org/officeDocument/2006/relationships/chart" Target="charts/chart1.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uk.wikipedia.org/wiki/%D0%92%D0%BE%D0%BB%D1%81%D0%B2%D0%B8%D0%BD" TargetMode="External"/><Relationship Id="rId27" Type="http://schemas.openxmlformats.org/officeDocument/2006/relationships/hyperlink" Target="https://uk.wikipedia.org/wiki/%D0%9F%D0%BE%D0%B7%D0%B4%D0%B8%D0%BC%D0%B8%D1%80" TargetMode="External"/><Relationship Id="rId30" Type="http://schemas.openxmlformats.org/officeDocument/2006/relationships/image" Target="media/image6.png"/><Relationship Id="rId35" Type="http://schemas.openxmlformats.org/officeDocument/2006/relationships/chart" Target="charts/chart5.xml"/><Relationship Id="rId43"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edata.e-health.gov.ua/e-data/dashboard/declar-stats" TargetMode="External"/><Relationship Id="rId2" Type="http://schemas.openxmlformats.org/officeDocument/2006/relationships/hyperlink" Target="https://data.gov.ua/dataset/fd25a249-4e5e-4257-b243-b9c16a8d0b6d/resource/088187f8-f1db-4ad5-9016-862bfed4228b" TargetMode="External"/><Relationship Id="rId1" Type="http://schemas.openxmlformats.org/officeDocument/2006/relationships/hyperlink" Target="https://rgo.minjust.gov.ua/" TargetMode="External"/><Relationship Id="rId6" Type="http://schemas.openxmlformats.org/officeDocument/2006/relationships/hyperlink" Target="https://map.tax.gov.ua/community/UA46120130000026331" TargetMode="External"/><Relationship Id="rId5" Type="http://schemas.openxmlformats.org/officeDocument/2006/relationships/hyperlink" Target="https://openbudget.gov.ua" TargetMode="External"/><Relationship Id="rId4" Type="http://schemas.openxmlformats.org/officeDocument/2006/relationships/hyperlink" Target="https://clarity-project.info/hromada/UA46120130000026331/busines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_Microsoft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_Microsoft_Excel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_Microsoft_Excel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_Microsoft_Excel5.xlsx"/></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_Microsoft_Excel6.xlsx"/><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v>Населення у 2018 р.</c:v>
          </c:tx>
          <c:spPr>
            <a:solidFill>
              <a:srgbClr val="92D050"/>
            </a:solidFill>
            <a:ln>
              <a:noFill/>
            </a:ln>
            <a:effectLst/>
          </c:spPr>
          <c:invertIfNegative val="0"/>
          <c:val>
            <c:numRef>
              <c:f>'Червоноград при незмін СКН'!$E$31:$E$47</c:f>
              <c:numCache>
                <c:formatCode>#,##0</c:formatCode>
                <c:ptCount val="17"/>
                <c:pt idx="0">
                  <c:v>4200</c:v>
                </c:pt>
                <c:pt idx="1">
                  <c:v>4413</c:v>
                </c:pt>
                <c:pt idx="2">
                  <c:v>4012</c:v>
                </c:pt>
                <c:pt idx="3">
                  <c:v>3235</c:v>
                </c:pt>
                <c:pt idx="4">
                  <c:v>4060</c:v>
                </c:pt>
                <c:pt idx="5">
                  <c:v>6430</c:v>
                </c:pt>
                <c:pt idx="6">
                  <c:v>7780</c:v>
                </c:pt>
                <c:pt idx="7">
                  <c:v>6487</c:v>
                </c:pt>
                <c:pt idx="8">
                  <c:v>5071</c:v>
                </c:pt>
                <c:pt idx="9">
                  <c:v>5279</c:v>
                </c:pt>
                <c:pt idx="10">
                  <c:v>6105</c:v>
                </c:pt>
                <c:pt idx="11">
                  <c:v>7777</c:v>
                </c:pt>
                <c:pt idx="12">
                  <c:v>4962</c:v>
                </c:pt>
                <c:pt idx="13">
                  <c:v>3206</c:v>
                </c:pt>
                <c:pt idx="14">
                  <c:v>2377</c:v>
                </c:pt>
                <c:pt idx="15">
                  <c:v>2299</c:v>
                </c:pt>
                <c:pt idx="16">
                  <c:v>3023</c:v>
                </c:pt>
              </c:numCache>
            </c:numRef>
          </c:val>
          <c:extLst xmlns:c16r2="http://schemas.microsoft.com/office/drawing/2015/06/chart">
            <c:ext xmlns:c16="http://schemas.microsoft.com/office/drawing/2014/chart" uri="{C3380CC4-5D6E-409C-BE32-E72D297353CC}">
              <c16:uniqueId val="{00000000-90E0-4E94-9FF4-805911A07E7E}"/>
            </c:ext>
          </c:extLst>
        </c:ser>
        <c:dLbls>
          <c:showLegendKey val="0"/>
          <c:showVal val="0"/>
          <c:showCatName val="0"/>
          <c:showSerName val="0"/>
          <c:showPercent val="0"/>
          <c:showBubbleSize val="0"/>
        </c:dLbls>
        <c:gapWidth val="269"/>
        <c:overlap val="-27"/>
        <c:axId val="365272104"/>
        <c:axId val="365271712"/>
      </c:barChart>
      <c:lineChart>
        <c:grouping val="stacked"/>
        <c:varyColors val="0"/>
        <c:ser>
          <c:idx val="0"/>
          <c:order val="0"/>
          <c:tx>
            <c:v>Населення у 2038 р.</c:v>
          </c:tx>
          <c:spPr>
            <a:ln w="38100" cap="rnd">
              <a:solidFill>
                <a:schemeClr val="bg1">
                  <a:lumMod val="50000"/>
                </a:schemeClr>
              </a:solidFill>
              <a:round/>
            </a:ln>
            <a:effectLst/>
          </c:spPr>
          <c:marker>
            <c:symbol val="circle"/>
            <c:size val="8"/>
            <c:spPr>
              <a:solidFill>
                <a:schemeClr val="tx1"/>
              </a:solidFill>
              <a:ln>
                <a:solidFill>
                  <a:schemeClr val="bg1">
                    <a:lumMod val="50000"/>
                  </a:schemeClr>
                </a:solidFill>
              </a:ln>
              <a:effectLst/>
            </c:spPr>
          </c:marker>
          <c:cat>
            <c:strRef>
              <c:f>'Червоноград при незмін СКН'!$H$106:$H$122</c:f>
              <c:strCache>
                <c:ptCount val="17"/>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80+</c:v>
                </c:pt>
              </c:strCache>
            </c:strRef>
          </c:cat>
          <c:val>
            <c:numRef>
              <c:f>'Червоноград при незмін СКН'!$J$106:$J$122</c:f>
              <c:numCache>
                <c:formatCode>#,##0</c:formatCode>
                <c:ptCount val="17"/>
                <c:pt idx="0">
                  <c:v>2361</c:v>
                </c:pt>
                <c:pt idx="1">
                  <c:v>2381</c:v>
                </c:pt>
                <c:pt idx="2">
                  <c:v>2862</c:v>
                </c:pt>
                <c:pt idx="3">
                  <c:v>3381</c:v>
                </c:pt>
                <c:pt idx="4">
                  <c:v>3717</c:v>
                </c:pt>
                <c:pt idx="5">
                  <c:v>4199</c:v>
                </c:pt>
                <c:pt idx="6">
                  <c:v>3862</c:v>
                </c:pt>
                <c:pt idx="7">
                  <c:v>3411</c:v>
                </c:pt>
                <c:pt idx="8">
                  <c:v>4281</c:v>
                </c:pt>
                <c:pt idx="9">
                  <c:v>6141</c:v>
                </c:pt>
                <c:pt idx="10">
                  <c:v>7159</c:v>
                </c:pt>
                <c:pt idx="11">
                  <c:v>5726</c:v>
                </c:pt>
                <c:pt idx="12">
                  <c:v>4185</c:v>
                </c:pt>
                <c:pt idx="13">
                  <c:v>3986</c:v>
                </c:pt>
                <c:pt idx="14">
                  <c:v>4234</c:v>
                </c:pt>
                <c:pt idx="15">
                  <c:v>4539</c:v>
                </c:pt>
                <c:pt idx="16">
                  <c:v>5628</c:v>
                </c:pt>
              </c:numCache>
            </c:numRef>
          </c:val>
          <c:smooth val="0"/>
          <c:extLst xmlns:c16r2="http://schemas.microsoft.com/office/drawing/2015/06/chart">
            <c:ext xmlns:c16="http://schemas.microsoft.com/office/drawing/2014/chart" uri="{C3380CC4-5D6E-409C-BE32-E72D297353CC}">
              <c16:uniqueId val="{00000001-90E0-4E94-9FF4-805911A07E7E}"/>
            </c:ext>
          </c:extLst>
        </c:ser>
        <c:dLbls>
          <c:showLegendKey val="0"/>
          <c:showVal val="0"/>
          <c:showCatName val="0"/>
          <c:showSerName val="0"/>
          <c:showPercent val="0"/>
          <c:showBubbleSize val="0"/>
        </c:dLbls>
        <c:marker val="1"/>
        <c:smooth val="0"/>
        <c:axId val="365272104"/>
        <c:axId val="365271712"/>
      </c:lineChart>
      <c:catAx>
        <c:axId val="36527210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uk-UA"/>
          </a:p>
        </c:txPr>
        <c:crossAx val="365271712"/>
        <c:crosses val="autoZero"/>
        <c:auto val="1"/>
        <c:lblAlgn val="ctr"/>
        <c:lblOffset val="100"/>
        <c:noMultiLvlLbl val="0"/>
      </c:catAx>
      <c:valAx>
        <c:axId val="365271712"/>
        <c:scaling>
          <c:orientation val="minMax"/>
          <c:max val="83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652721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264216972878389E-2"/>
          <c:y val="3.2723882188286285E-2"/>
          <c:w val="0.86732611548556426"/>
          <c:h val="0.89359436606613241"/>
        </c:manualLayout>
      </c:layout>
      <c:barChart>
        <c:barDir val="bar"/>
        <c:grouping val="clustered"/>
        <c:varyColors val="0"/>
        <c:ser>
          <c:idx val="0"/>
          <c:order val="0"/>
          <c:tx>
            <c:strRef>
              <c:f>Вікова!$C$2</c:f>
              <c:strCache>
                <c:ptCount val="1"/>
                <c:pt idx="0">
                  <c:v>Жінки</c:v>
                </c:pt>
              </c:strCache>
            </c:strRef>
          </c:tx>
          <c:spPr>
            <a:solidFill>
              <a:srgbClr val="A6D785"/>
            </a:solidFill>
            <a:ln w="12700">
              <a:solidFill>
                <a:srgbClr val="A6D785"/>
              </a:solidFill>
              <a:prstDash val="solid"/>
            </a:ln>
          </c:spPr>
          <c:invertIfNegative val="0"/>
          <c:dLbls>
            <c:dLbl>
              <c:idx val="95"/>
              <c:layout>
                <c:manualLayout>
                  <c:x val="1.3020833333333421E-2"/>
                  <c:y val="-8.3958774042249363E-18"/>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34D-4E35-88F3-D68226156262}"/>
                </c:ext>
                <c:ext xmlns:c15="http://schemas.microsoft.com/office/drawing/2012/chart" uri="{CE6537A1-D6FC-4f65-9D91-7224C49458BB}"/>
              </c:extLst>
            </c:dLbl>
            <c:dLbl>
              <c:idx val="96"/>
              <c:layout>
                <c:manualLayout>
                  <c:x val="1.6571969696969696E-2"/>
                  <c:y val="0"/>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34D-4E35-88F3-D68226156262}"/>
                </c:ext>
                <c:ext xmlns:c15="http://schemas.microsoft.com/office/drawing/2012/chart" uri="{CE6537A1-D6FC-4f65-9D91-7224C49458BB}"/>
              </c:extLst>
            </c:dLbl>
            <c:dLbl>
              <c:idx val="97"/>
              <c:layout>
                <c:manualLayout>
                  <c:x val="1.1837307623478881E-2"/>
                  <c:y val="0"/>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34D-4E35-88F3-D68226156262}"/>
                </c:ext>
                <c:ext xmlns:c15="http://schemas.microsoft.com/office/drawing/2012/chart" uri="{CE6537A1-D6FC-4f65-9D91-7224C49458BB}"/>
              </c:extLst>
            </c:dLbl>
            <c:dLbl>
              <c:idx val="98"/>
              <c:layout>
                <c:manualLayout>
                  <c:x val="1.6571969696969696E-2"/>
                  <c:y val="-8.3821668409794565E-18"/>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34D-4E35-88F3-D68226156262}"/>
                </c:ext>
                <c:ext xmlns:c15="http://schemas.microsoft.com/office/drawing/2012/chart" uri="{CE6537A1-D6FC-4f65-9D91-7224C49458BB}"/>
              </c:extLst>
            </c:dLbl>
            <c:dLbl>
              <c:idx val="99"/>
              <c:layout>
                <c:manualLayout>
                  <c:x val="1.5388257575757663E-2"/>
                  <c:y val="0"/>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34D-4E35-88F3-D68226156262}"/>
                </c:ext>
                <c:ext xmlns:c15="http://schemas.microsoft.com/office/drawing/2012/chart" uri="{CE6537A1-D6FC-4f65-9D91-7224C49458BB}"/>
              </c:extLst>
            </c:dLbl>
            <c:dLbl>
              <c:idx val="100"/>
              <c:layout>
                <c:manualLayout>
                  <c:x val="1.6572156108327456E-2"/>
                  <c:y val="0"/>
                </c:manualLayout>
              </c:layout>
              <c:spPr>
                <a:noFill/>
                <a:ln w="25400">
                  <a:noFill/>
                </a:ln>
              </c:spPr>
              <c:txPr>
                <a:bodyPr/>
                <a:lstStyle/>
                <a:p>
                  <a:pPr>
                    <a:defRPr sz="500" b="0" i="0" u="none" strike="noStrike" baseline="0">
                      <a:solidFill>
                        <a:srgbClr val="333333"/>
                      </a:solidFill>
                      <a:latin typeface="Arial"/>
                      <a:ea typeface="Arial"/>
                      <a:cs typeface="Arial"/>
                    </a:defRPr>
                  </a:pPr>
                  <a:endParaRPr lang="uk-UA"/>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34D-4E35-88F3-D68226156262}"/>
                </c:ext>
                <c:ext xmlns:c15="http://schemas.microsoft.com/office/drawing/2012/chart" uri="{CE6537A1-D6FC-4f65-9D91-7224C49458BB}"/>
              </c:extLst>
            </c:dLbl>
            <c:spPr>
              <a:noFill/>
              <a:ln w="25400">
                <a:noFill/>
              </a:ln>
            </c:spPr>
            <c:txPr>
              <a:bodyPr wrap="square" lIns="38100" tIns="19050" rIns="38100" bIns="19050" anchor="ctr">
                <a:spAutoFit/>
              </a:bodyPr>
              <a:lstStyle/>
              <a:p>
                <a:pPr>
                  <a:defRPr sz="500" b="0" i="0" u="none" strike="noStrike" baseline="0">
                    <a:solidFill>
                      <a:srgbClr val="333333"/>
                    </a:solidFill>
                    <a:latin typeface="Arial"/>
                    <a:ea typeface="Arial"/>
                    <a:cs typeface="Arial"/>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Вікова!$B$3:$B$103</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Вікова!$C$3:$C$103</c:f>
              <c:numCache>
                <c:formatCode>General</c:formatCode>
                <c:ptCount val="101"/>
                <c:pt idx="0">
                  <c:v>-216</c:v>
                </c:pt>
                <c:pt idx="1">
                  <c:v>-256</c:v>
                </c:pt>
                <c:pt idx="2">
                  <c:v>-291</c:v>
                </c:pt>
                <c:pt idx="3">
                  <c:v>-327</c:v>
                </c:pt>
                <c:pt idx="4">
                  <c:v>-381</c:v>
                </c:pt>
                <c:pt idx="5">
                  <c:v>-408</c:v>
                </c:pt>
                <c:pt idx="6">
                  <c:v>-399</c:v>
                </c:pt>
                <c:pt idx="7">
                  <c:v>-470</c:v>
                </c:pt>
                <c:pt idx="8">
                  <c:v>-503</c:v>
                </c:pt>
                <c:pt idx="9">
                  <c:v>-513</c:v>
                </c:pt>
                <c:pt idx="10">
                  <c:v>-615</c:v>
                </c:pt>
                <c:pt idx="11">
                  <c:v>-526</c:v>
                </c:pt>
                <c:pt idx="12">
                  <c:v>-565</c:v>
                </c:pt>
                <c:pt idx="13">
                  <c:v>-541</c:v>
                </c:pt>
                <c:pt idx="14">
                  <c:v>-551</c:v>
                </c:pt>
                <c:pt idx="15">
                  <c:v>-576</c:v>
                </c:pt>
                <c:pt idx="16">
                  <c:v>-527</c:v>
                </c:pt>
                <c:pt idx="17">
                  <c:v>-544</c:v>
                </c:pt>
                <c:pt idx="18">
                  <c:v>-295</c:v>
                </c:pt>
                <c:pt idx="19">
                  <c:v>-351</c:v>
                </c:pt>
                <c:pt idx="20">
                  <c:v>-359</c:v>
                </c:pt>
                <c:pt idx="21">
                  <c:v>-368</c:v>
                </c:pt>
                <c:pt idx="22">
                  <c:v>-349</c:v>
                </c:pt>
                <c:pt idx="23">
                  <c:v>-312</c:v>
                </c:pt>
                <c:pt idx="24">
                  <c:v>-357</c:v>
                </c:pt>
                <c:pt idx="25">
                  <c:v>-385</c:v>
                </c:pt>
                <c:pt idx="26">
                  <c:v>-340</c:v>
                </c:pt>
                <c:pt idx="27">
                  <c:v>-399</c:v>
                </c:pt>
                <c:pt idx="28">
                  <c:v>-402</c:v>
                </c:pt>
                <c:pt idx="29">
                  <c:v>-449</c:v>
                </c:pt>
                <c:pt idx="30">
                  <c:v>-434</c:v>
                </c:pt>
                <c:pt idx="31">
                  <c:v>-497</c:v>
                </c:pt>
                <c:pt idx="32">
                  <c:v>-516</c:v>
                </c:pt>
                <c:pt idx="33">
                  <c:v>-509</c:v>
                </c:pt>
                <c:pt idx="34">
                  <c:v>-589</c:v>
                </c:pt>
                <c:pt idx="35">
                  <c:v>-583</c:v>
                </c:pt>
                <c:pt idx="36">
                  <c:v>-634</c:v>
                </c:pt>
                <c:pt idx="37">
                  <c:v>-657</c:v>
                </c:pt>
                <c:pt idx="38">
                  <c:v>-683</c:v>
                </c:pt>
                <c:pt idx="39">
                  <c:v>-664</c:v>
                </c:pt>
                <c:pt idx="40">
                  <c:v>-681</c:v>
                </c:pt>
                <c:pt idx="41">
                  <c:v>-701</c:v>
                </c:pt>
                <c:pt idx="42">
                  <c:v>-586</c:v>
                </c:pt>
                <c:pt idx="43">
                  <c:v>-618</c:v>
                </c:pt>
                <c:pt idx="44">
                  <c:v>-604</c:v>
                </c:pt>
                <c:pt idx="45">
                  <c:v>-500</c:v>
                </c:pt>
                <c:pt idx="46">
                  <c:v>-571</c:v>
                </c:pt>
                <c:pt idx="47">
                  <c:v>-505</c:v>
                </c:pt>
                <c:pt idx="48">
                  <c:v>-533</c:v>
                </c:pt>
                <c:pt idx="49">
                  <c:v>-532</c:v>
                </c:pt>
                <c:pt idx="50">
                  <c:v>-498</c:v>
                </c:pt>
                <c:pt idx="51">
                  <c:v>-551</c:v>
                </c:pt>
                <c:pt idx="52">
                  <c:v>-560</c:v>
                </c:pt>
                <c:pt idx="53">
                  <c:v>-526</c:v>
                </c:pt>
                <c:pt idx="54">
                  <c:v>-612</c:v>
                </c:pt>
                <c:pt idx="55">
                  <c:v>-553</c:v>
                </c:pt>
                <c:pt idx="56">
                  <c:v>-563</c:v>
                </c:pt>
                <c:pt idx="57">
                  <c:v>-610</c:v>
                </c:pt>
                <c:pt idx="58">
                  <c:v>-620</c:v>
                </c:pt>
                <c:pt idx="59">
                  <c:v>-625</c:v>
                </c:pt>
                <c:pt idx="60">
                  <c:v>-696</c:v>
                </c:pt>
                <c:pt idx="61">
                  <c:v>-722</c:v>
                </c:pt>
                <c:pt idx="62">
                  <c:v>-785</c:v>
                </c:pt>
                <c:pt idx="63">
                  <c:v>-828</c:v>
                </c:pt>
                <c:pt idx="64">
                  <c:v>-843</c:v>
                </c:pt>
                <c:pt idx="65">
                  <c:v>-786</c:v>
                </c:pt>
                <c:pt idx="66">
                  <c:v>-777</c:v>
                </c:pt>
                <c:pt idx="67">
                  <c:v>-666</c:v>
                </c:pt>
                <c:pt idx="68">
                  <c:v>-584</c:v>
                </c:pt>
                <c:pt idx="69">
                  <c:v>-496</c:v>
                </c:pt>
                <c:pt idx="70">
                  <c:v>-449</c:v>
                </c:pt>
                <c:pt idx="71">
                  <c:v>-396</c:v>
                </c:pt>
                <c:pt idx="72">
                  <c:v>-441</c:v>
                </c:pt>
                <c:pt idx="73">
                  <c:v>-395</c:v>
                </c:pt>
                <c:pt idx="74">
                  <c:v>-372</c:v>
                </c:pt>
                <c:pt idx="75">
                  <c:v>-356</c:v>
                </c:pt>
                <c:pt idx="76">
                  <c:v>-310</c:v>
                </c:pt>
                <c:pt idx="77">
                  <c:v>-359</c:v>
                </c:pt>
                <c:pt idx="78">
                  <c:v>-239</c:v>
                </c:pt>
                <c:pt idx="79">
                  <c:v>-278</c:v>
                </c:pt>
                <c:pt idx="80">
                  <c:v>-277</c:v>
                </c:pt>
                <c:pt idx="81">
                  <c:v>-243</c:v>
                </c:pt>
                <c:pt idx="82">
                  <c:v>-234</c:v>
                </c:pt>
                <c:pt idx="83">
                  <c:v>-254</c:v>
                </c:pt>
                <c:pt idx="84">
                  <c:v>-267</c:v>
                </c:pt>
                <c:pt idx="85">
                  <c:v>-250</c:v>
                </c:pt>
                <c:pt idx="86">
                  <c:v>-202</c:v>
                </c:pt>
                <c:pt idx="87">
                  <c:v>-185</c:v>
                </c:pt>
                <c:pt idx="88">
                  <c:v>-139</c:v>
                </c:pt>
                <c:pt idx="89">
                  <c:v>-90</c:v>
                </c:pt>
                <c:pt idx="90">
                  <c:v>-74</c:v>
                </c:pt>
                <c:pt idx="91">
                  <c:v>-55</c:v>
                </c:pt>
                <c:pt idx="92">
                  <c:v>-47</c:v>
                </c:pt>
                <c:pt idx="93">
                  <c:v>-41</c:v>
                </c:pt>
                <c:pt idx="94">
                  <c:v>-25</c:v>
                </c:pt>
                <c:pt idx="95">
                  <c:v>-22</c:v>
                </c:pt>
                <c:pt idx="96">
                  <c:v>-9</c:v>
                </c:pt>
                <c:pt idx="97">
                  <c:v>-8</c:v>
                </c:pt>
                <c:pt idx="98">
                  <c:v>-6</c:v>
                </c:pt>
                <c:pt idx="99">
                  <c:v>-2</c:v>
                </c:pt>
                <c:pt idx="100">
                  <c:v>-2</c:v>
                </c:pt>
              </c:numCache>
            </c:numRef>
          </c:val>
          <c:extLst xmlns:c16r2="http://schemas.microsoft.com/office/drawing/2015/06/chart">
            <c:ext xmlns:c16="http://schemas.microsoft.com/office/drawing/2014/chart" uri="{C3380CC4-5D6E-409C-BE32-E72D297353CC}">
              <c16:uniqueId val="{00000006-B34D-4E35-88F3-D68226156262}"/>
            </c:ext>
          </c:extLst>
        </c:ser>
        <c:ser>
          <c:idx val="1"/>
          <c:order val="1"/>
          <c:tx>
            <c:strRef>
              <c:f>Вікова!$D$2</c:f>
              <c:strCache>
                <c:ptCount val="1"/>
                <c:pt idx="0">
                  <c:v>Чоловіки</c:v>
                </c:pt>
              </c:strCache>
            </c:strRef>
          </c:tx>
          <c:spPr>
            <a:solidFill>
              <a:schemeClr val="bg2">
                <a:lumMod val="50000"/>
              </a:schemeClr>
            </a:solidFill>
            <a:ln>
              <a:solidFill>
                <a:schemeClr val="bg2">
                  <a:lumMod val="50000"/>
                </a:schemeClr>
              </a:solidFill>
            </a:ln>
            <a:effectLst/>
          </c:spPr>
          <c:invertIfNegative val="0"/>
          <c:dLbls>
            <c:spPr>
              <a:noFill/>
              <a:ln w="25400">
                <a:noFill/>
              </a:ln>
            </c:spPr>
            <c:txPr>
              <a:bodyPr wrap="square" lIns="38100" tIns="19050" rIns="38100" bIns="19050" anchor="ctr">
                <a:spAutoFit/>
              </a:bodyPr>
              <a:lstStyle/>
              <a:p>
                <a:pPr>
                  <a:defRPr sz="500" b="0" i="0" u="none" strike="noStrike" baseline="0">
                    <a:solidFill>
                      <a:srgbClr val="333333"/>
                    </a:solidFill>
                    <a:latin typeface="Arial"/>
                    <a:ea typeface="Arial"/>
                    <a:cs typeface="Arial"/>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Вікова!$B$3:$B$103</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Вікова!$D$3:$D$103</c:f>
              <c:numCache>
                <c:formatCode>General</c:formatCode>
                <c:ptCount val="101"/>
                <c:pt idx="0">
                  <c:v>224</c:v>
                </c:pt>
                <c:pt idx="1">
                  <c:v>254</c:v>
                </c:pt>
                <c:pt idx="2">
                  <c:v>362</c:v>
                </c:pt>
                <c:pt idx="3">
                  <c:v>365</c:v>
                </c:pt>
                <c:pt idx="4">
                  <c:v>402</c:v>
                </c:pt>
                <c:pt idx="5">
                  <c:v>428</c:v>
                </c:pt>
                <c:pt idx="6">
                  <c:v>409</c:v>
                </c:pt>
                <c:pt idx="7">
                  <c:v>483</c:v>
                </c:pt>
                <c:pt idx="8">
                  <c:v>523</c:v>
                </c:pt>
                <c:pt idx="9">
                  <c:v>557</c:v>
                </c:pt>
                <c:pt idx="10">
                  <c:v>573</c:v>
                </c:pt>
                <c:pt idx="11">
                  <c:v>564</c:v>
                </c:pt>
                <c:pt idx="12">
                  <c:v>567</c:v>
                </c:pt>
                <c:pt idx="13">
                  <c:v>550</c:v>
                </c:pt>
                <c:pt idx="14">
                  <c:v>590</c:v>
                </c:pt>
                <c:pt idx="15">
                  <c:v>606</c:v>
                </c:pt>
                <c:pt idx="16">
                  <c:v>513</c:v>
                </c:pt>
                <c:pt idx="17">
                  <c:v>536</c:v>
                </c:pt>
                <c:pt idx="18">
                  <c:v>283</c:v>
                </c:pt>
                <c:pt idx="19">
                  <c:v>348</c:v>
                </c:pt>
                <c:pt idx="20">
                  <c:v>367</c:v>
                </c:pt>
                <c:pt idx="21">
                  <c:v>380</c:v>
                </c:pt>
                <c:pt idx="22">
                  <c:v>360</c:v>
                </c:pt>
                <c:pt idx="23">
                  <c:v>336</c:v>
                </c:pt>
                <c:pt idx="24">
                  <c:v>349</c:v>
                </c:pt>
                <c:pt idx="25">
                  <c:v>327</c:v>
                </c:pt>
                <c:pt idx="26">
                  <c:v>383</c:v>
                </c:pt>
                <c:pt idx="27">
                  <c:v>369</c:v>
                </c:pt>
                <c:pt idx="28">
                  <c:v>424</c:v>
                </c:pt>
                <c:pt idx="29">
                  <c:v>463</c:v>
                </c:pt>
                <c:pt idx="30">
                  <c:v>475</c:v>
                </c:pt>
                <c:pt idx="31">
                  <c:v>530</c:v>
                </c:pt>
                <c:pt idx="32">
                  <c:v>498</c:v>
                </c:pt>
                <c:pt idx="33">
                  <c:v>517</c:v>
                </c:pt>
                <c:pt idx="34">
                  <c:v>537</c:v>
                </c:pt>
                <c:pt idx="35">
                  <c:v>575</c:v>
                </c:pt>
                <c:pt idx="36">
                  <c:v>663</c:v>
                </c:pt>
                <c:pt idx="37">
                  <c:v>655</c:v>
                </c:pt>
                <c:pt idx="38">
                  <c:v>721</c:v>
                </c:pt>
                <c:pt idx="39">
                  <c:v>643</c:v>
                </c:pt>
                <c:pt idx="40">
                  <c:v>649</c:v>
                </c:pt>
                <c:pt idx="41">
                  <c:v>629</c:v>
                </c:pt>
                <c:pt idx="42">
                  <c:v>567</c:v>
                </c:pt>
                <c:pt idx="43">
                  <c:v>554</c:v>
                </c:pt>
                <c:pt idx="44">
                  <c:v>562</c:v>
                </c:pt>
                <c:pt idx="45">
                  <c:v>536</c:v>
                </c:pt>
                <c:pt idx="46">
                  <c:v>501</c:v>
                </c:pt>
                <c:pt idx="47">
                  <c:v>471</c:v>
                </c:pt>
                <c:pt idx="48">
                  <c:v>449</c:v>
                </c:pt>
                <c:pt idx="49">
                  <c:v>452</c:v>
                </c:pt>
                <c:pt idx="50">
                  <c:v>467</c:v>
                </c:pt>
                <c:pt idx="51">
                  <c:v>464</c:v>
                </c:pt>
                <c:pt idx="52">
                  <c:v>485</c:v>
                </c:pt>
                <c:pt idx="53">
                  <c:v>471</c:v>
                </c:pt>
                <c:pt idx="54">
                  <c:v>457</c:v>
                </c:pt>
                <c:pt idx="55">
                  <c:v>431</c:v>
                </c:pt>
                <c:pt idx="56">
                  <c:v>471</c:v>
                </c:pt>
                <c:pt idx="57">
                  <c:v>475</c:v>
                </c:pt>
                <c:pt idx="58">
                  <c:v>467</c:v>
                </c:pt>
                <c:pt idx="59">
                  <c:v>505</c:v>
                </c:pt>
                <c:pt idx="60">
                  <c:v>556</c:v>
                </c:pt>
                <c:pt idx="61">
                  <c:v>558</c:v>
                </c:pt>
                <c:pt idx="62">
                  <c:v>566</c:v>
                </c:pt>
                <c:pt idx="63">
                  <c:v>612</c:v>
                </c:pt>
                <c:pt idx="64">
                  <c:v>629</c:v>
                </c:pt>
                <c:pt idx="65">
                  <c:v>584</c:v>
                </c:pt>
                <c:pt idx="66">
                  <c:v>576</c:v>
                </c:pt>
                <c:pt idx="67">
                  <c:v>481</c:v>
                </c:pt>
                <c:pt idx="68">
                  <c:v>378</c:v>
                </c:pt>
                <c:pt idx="69">
                  <c:v>354</c:v>
                </c:pt>
                <c:pt idx="70">
                  <c:v>298</c:v>
                </c:pt>
                <c:pt idx="71">
                  <c:v>270</c:v>
                </c:pt>
                <c:pt idx="72">
                  <c:v>230</c:v>
                </c:pt>
                <c:pt idx="73">
                  <c:v>232</c:v>
                </c:pt>
                <c:pt idx="74">
                  <c:v>188</c:v>
                </c:pt>
                <c:pt idx="75">
                  <c:v>171</c:v>
                </c:pt>
                <c:pt idx="76">
                  <c:v>148</c:v>
                </c:pt>
                <c:pt idx="77">
                  <c:v>134</c:v>
                </c:pt>
                <c:pt idx="78">
                  <c:v>99</c:v>
                </c:pt>
                <c:pt idx="79">
                  <c:v>96</c:v>
                </c:pt>
                <c:pt idx="80">
                  <c:v>99</c:v>
                </c:pt>
                <c:pt idx="81">
                  <c:v>87</c:v>
                </c:pt>
                <c:pt idx="82">
                  <c:v>102</c:v>
                </c:pt>
                <c:pt idx="83">
                  <c:v>101</c:v>
                </c:pt>
                <c:pt idx="84">
                  <c:v>87</c:v>
                </c:pt>
                <c:pt idx="85">
                  <c:v>86</c:v>
                </c:pt>
                <c:pt idx="86">
                  <c:v>61</c:v>
                </c:pt>
                <c:pt idx="87">
                  <c:v>67</c:v>
                </c:pt>
                <c:pt idx="88">
                  <c:v>38</c:v>
                </c:pt>
                <c:pt idx="89">
                  <c:v>23</c:v>
                </c:pt>
                <c:pt idx="90">
                  <c:v>24</c:v>
                </c:pt>
                <c:pt idx="91">
                  <c:v>27</c:v>
                </c:pt>
                <c:pt idx="92">
                  <c:v>12</c:v>
                </c:pt>
                <c:pt idx="93">
                  <c:v>14</c:v>
                </c:pt>
                <c:pt idx="94">
                  <c:v>6</c:v>
                </c:pt>
                <c:pt idx="95">
                  <c:v>3</c:v>
                </c:pt>
                <c:pt idx="96">
                  <c:v>4</c:v>
                </c:pt>
                <c:pt idx="97">
                  <c:v>1</c:v>
                </c:pt>
                <c:pt idx="98">
                  <c:v>1</c:v>
                </c:pt>
                <c:pt idx="99">
                  <c:v>0</c:v>
                </c:pt>
                <c:pt idx="100">
                  <c:v>0</c:v>
                </c:pt>
              </c:numCache>
            </c:numRef>
          </c:val>
          <c:extLst xmlns:c16r2="http://schemas.microsoft.com/office/drawing/2015/06/chart">
            <c:ext xmlns:c16="http://schemas.microsoft.com/office/drawing/2014/chart" uri="{C3380CC4-5D6E-409C-BE32-E72D297353CC}">
              <c16:uniqueId val="{00000007-B34D-4E35-88F3-D68226156262}"/>
            </c:ext>
          </c:extLst>
        </c:ser>
        <c:dLbls>
          <c:showLegendKey val="0"/>
          <c:showVal val="0"/>
          <c:showCatName val="0"/>
          <c:showSerName val="0"/>
          <c:showPercent val="0"/>
          <c:showBubbleSize val="0"/>
        </c:dLbls>
        <c:gapWidth val="182"/>
        <c:overlap val="100"/>
        <c:axId val="421288544"/>
        <c:axId val="421287760"/>
      </c:barChart>
      <c:catAx>
        <c:axId val="421288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500" b="1" i="0" u="none" strike="noStrike" baseline="0">
                <a:solidFill>
                  <a:srgbClr val="333333"/>
                </a:solidFill>
                <a:latin typeface="Arial"/>
                <a:ea typeface="Arial"/>
                <a:cs typeface="Arial"/>
              </a:defRPr>
            </a:pPr>
            <a:endParaRPr lang="uk-UA"/>
          </a:p>
        </c:txPr>
        <c:crossAx val="421287760"/>
        <c:crosses val="autoZero"/>
        <c:auto val="1"/>
        <c:lblAlgn val="ctr"/>
        <c:lblOffset val="100"/>
        <c:tickLblSkip val="1"/>
        <c:noMultiLvlLbl val="0"/>
      </c:catAx>
      <c:valAx>
        <c:axId val="421287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900" b="0" i="0" u="none" strike="noStrike" baseline="0">
                <a:solidFill>
                  <a:srgbClr val="333333"/>
                </a:solidFill>
                <a:latin typeface="Arial"/>
                <a:ea typeface="Arial"/>
                <a:cs typeface="Arial"/>
              </a:defRPr>
            </a:pPr>
            <a:endParaRPr lang="uk-UA"/>
          </a:p>
        </c:txPr>
        <c:crossAx val="421288544"/>
        <c:crosses val="autoZero"/>
        <c:crossBetween val="between"/>
      </c:valAx>
      <c:spPr>
        <a:noFill/>
        <a:ln w="25400">
          <a:noFill/>
        </a:ln>
      </c:spPr>
    </c:plotArea>
    <c:legend>
      <c:legendPos val="b"/>
      <c:layout>
        <c:manualLayout>
          <c:xMode val="edge"/>
          <c:yMode val="edge"/>
          <c:x val="0.36776649367692676"/>
          <c:y val="0.96073482132263777"/>
          <c:w val="0.22539817465998574"/>
          <c:h val="2.930820940656953E-2"/>
        </c:manualLayout>
      </c:layout>
      <c:overlay val="0"/>
      <c:spPr>
        <a:noFill/>
        <a:ln w="25400">
          <a:noFill/>
        </a:ln>
      </c:spPr>
      <c:txPr>
        <a:bodyPr/>
        <a:lstStyle/>
        <a:p>
          <a:pPr>
            <a:defRPr sz="825" b="0" i="0" u="none" strike="noStrike" baseline="0">
              <a:solidFill>
                <a:srgbClr val="333333"/>
              </a:solidFill>
              <a:latin typeface="Arial"/>
              <a:ea typeface="Arial"/>
              <a:cs typeface="Arial"/>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Arial"/>
          <a:ea typeface="Arial"/>
          <a:cs typeface="Arial"/>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Вікова!$D$2</c:f>
              <c:strCache>
                <c:ptCount val="1"/>
                <c:pt idx="0">
                  <c:v>Чоловіки</c:v>
                </c:pt>
              </c:strCache>
            </c:strRef>
          </c:tx>
          <c:spPr>
            <a:ln w="28575" cap="rnd">
              <a:solidFill>
                <a:schemeClr val="tx1">
                  <a:lumMod val="50000"/>
                  <a:lumOff val="50000"/>
                </a:schemeClr>
              </a:solidFill>
              <a:round/>
            </a:ln>
            <a:effectLst/>
          </c:spPr>
          <c:marker>
            <c:symbol val="none"/>
          </c:marker>
          <c:val>
            <c:numRef>
              <c:f>Вікова!$D$3:$D$103</c:f>
              <c:numCache>
                <c:formatCode>General</c:formatCode>
                <c:ptCount val="101"/>
                <c:pt idx="0">
                  <c:v>224</c:v>
                </c:pt>
                <c:pt idx="1">
                  <c:v>254</c:v>
                </c:pt>
                <c:pt idx="2">
                  <c:v>362</c:v>
                </c:pt>
                <c:pt idx="3">
                  <c:v>365</c:v>
                </c:pt>
                <c:pt idx="4">
                  <c:v>402</c:v>
                </c:pt>
                <c:pt idx="5">
                  <c:v>428</c:v>
                </c:pt>
                <c:pt idx="6">
                  <c:v>409</c:v>
                </c:pt>
                <c:pt idx="7">
                  <c:v>483</c:v>
                </c:pt>
                <c:pt idx="8">
                  <c:v>523</c:v>
                </c:pt>
                <c:pt idx="9">
                  <c:v>557</c:v>
                </c:pt>
                <c:pt idx="10">
                  <c:v>573</c:v>
                </c:pt>
                <c:pt idx="11">
                  <c:v>564</c:v>
                </c:pt>
                <c:pt idx="12">
                  <c:v>567</c:v>
                </c:pt>
                <c:pt idx="13">
                  <c:v>550</c:v>
                </c:pt>
                <c:pt idx="14">
                  <c:v>590</c:v>
                </c:pt>
                <c:pt idx="15">
                  <c:v>606</c:v>
                </c:pt>
                <c:pt idx="16">
                  <c:v>513</c:v>
                </c:pt>
                <c:pt idx="17">
                  <c:v>536</c:v>
                </c:pt>
                <c:pt idx="18">
                  <c:v>283</c:v>
                </c:pt>
                <c:pt idx="19">
                  <c:v>348</c:v>
                </c:pt>
                <c:pt idx="20">
                  <c:v>367</c:v>
                </c:pt>
                <c:pt idx="21">
                  <c:v>380</c:v>
                </c:pt>
                <c:pt idx="22">
                  <c:v>360</c:v>
                </c:pt>
                <c:pt idx="23">
                  <c:v>336</c:v>
                </c:pt>
                <c:pt idx="24">
                  <c:v>349</c:v>
                </c:pt>
                <c:pt idx="25">
                  <c:v>327</c:v>
                </c:pt>
                <c:pt idx="26">
                  <c:v>383</c:v>
                </c:pt>
                <c:pt idx="27">
                  <c:v>369</c:v>
                </c:pt>
                <c:pt idx="28">
                  <c:v>424</c:v>
                </c:pt>
                <c:pt idx="29">
                  <c:v>463</c:v>
                </c:pt>
                <c:pt idx="30">
                  <c:v>475</c:v>
                </c:pt>
                <c:pt idx="31">
                  <c:v>530</c:v>
                </c:pt>
                <c:pt idx="32">
                  <c:v>498</c:v>
                </c:pt>
                <c:pt idx="33">
                  <c:v>517</c:v>
                </c:pt>
                <c:pt idx="34">
                  <c:v>537</c:v>
                </c:pt>
                <c:pt idx="35">
                  <c:v>575</c:v>
                </c:pt>
                <c:pt idx="36">
                  <c:v>663</c:v>
                </c:pt>
                <c:pt idx="37">
                  <c:v>655</c:v>
                </c:pt>
                <c:pt idx="38">
                  <c:v>721</c:v>
                </c:pt>
                <c:pt idx="39">
                  <c:v>643</c:v>
                </c:pt>
                <c:pt idx="40">
                  <c:v>649</c:v>
                </c:pt>
                <c:pt idx="41">
                  <c:v>629</c:v>
                </c:pt>
                <c:pt idx="42">
                  <c:v>567</c:v>
                </c:pt>
                <c:pt idx="43">
                  <c:v>554</c:v>
                </c:pt>
                <c:pt idx="44">
                  <c:v>562</c:v>
                </c:pt>
                <c:pt idx="45">
                  <c:v>536</c:v>
                </c:pt>
                <c:pt idx="46">
                  <c:v>501</c:v>
                </c:pt>
                <c:pt idx="47">
                  <c:v>471</c:v>
                </c:pt>
                <c:pt idx="48">
                  <c:v>449</c:v>
                </c:pt>
                <c:pt idx="49">
                  <c:v>452</c:v>
                </c:pt>
                <c:pt idx="50">
                  <c:v>467</c:v>
                </c:pt>
                <c:pt idx="51">
                  <c:v>464</c:v>
                </c:pt>
                <c:pt idx="52">
                  <c:v>485</c:v>
                </c:pt>
                <c:pt idx="53">
                  <c:v>471</c:v>
                </c:pt>
                <c:pt idx="54">
                  <c:v>457</c:v>
                </c:pt>
                <c:pt idx="55">
                  <c:v>431</c:v>
                </c:pt>
                <c:pt idx="56">
                  <c:v>471</c:v>
                </c:pt>
                <c:pt idx="57">
                  <c:v>475</c:v>
                </c:pt>
                <c:pt idx="58">
                  <c:v>467</c:v>
                </c:pt>
                <c:pt idx="59">
                  <c:v>505</c:v>
                </c:pt>
                <c:pt idx="60">
                  <c:v>556</c:v>
                </c:pt>
                <c:pt idx="61">
                  <c:v>558</c:v>
                </c:pt>
                <c:pt idx="62">
                  <c:v>566</c:v>
                </c:pt>
                <c:pt idx="63">
                  <c:v>612</c:v>
                </c:pt>
                <c:pt idx="64">
                  <c:v>629</c:v>
                </c:pt>
                <c:pt idx="65">
                  <c:v>584</c:v>
                </c:pt>
                <c:pt idx="66">
                  <c:v>576</c:v>
                </c:pt>
                <c:pt idx="67">
                  <c:v>481</c:v>
                </c:pt>
                <c:pt idx="68">
                  <c:v>378</c:v>
                </c:pt>
                <c:pt idx="69">
                  <c:v>354</c:v>
                </c:pt>
                <c:pt idx="70">
                  <c:v>298</c:v>
                </c:pt>
                <c:pt idx="71">
                  <c:v>270</c:v>
                </c:pt>
                <c:pt idx="72">
                  <c:v>230</c:v>
                </c:pt>
                <c:pt idx="73">
                  <c:v>232</c:v>
                </c:pt>
                <c:pt idx="74">
                  <c:v>188</c:v>
                </c:pt>
                <c:pt idx="75">
                  <c:v>171</c:v>
                </c:pt>
                <c:pt idx="76">
                  <c:v>148</c:v>
                </c:pt>
                <c:pt idx="77">
                  <c:v>134</c:v>
                </c:pt>
                <c:pt idx="78">
                  <c:v>99</c:v>
                </c:pt>
                <c:pt idx="79">
                  <c:v>96</c:v>
                </c:pt>
                <c:pt idx="80">
                  <c:v>99</c:v>
                </c:pt>
                <c:pt idx="81">
                  <c:v>87</c:v>
                </c:pt>
                <c:pt idx="82">
                  <c:v>102</c:v>
                </c:pt>
                <c:pt idx="83">
                  <c:v>101</c:v>
                </c:pt>
                <c:pt idx="84">
                  <c:v>87</c:v>
                </c:pt>
                <c:pt idx="85">
                  <c:v>86</c:v>
                </c:pt>
                <c:pt idx="86">
                  <c:v>61</c:v>
                </c:pt>
                <c:pt idx="87">
                  <c:v>67</c:v>
                </c:pt>
                <c:pt idx="88">
                  <c:v>38</c:v>
                </c:pt>
                <c:pt idx="89">
                  <c:v>23</c:v>
                </c:pt>
                <c:pt idx="90">
                  <c:v>24</c:v>
                </c:pt>
                <c:pt idx="91">
                  <c:v>27</c:v>
                </c:pt>
                <c:pt idx="92">
                  <c:v>12</c:v>
                </c:pt>
                <c:pt idx="93">
                  <c:v>14</c:v>
                </c:pt>
                <c:pt idx="94">
                  <c:v>6</c:v>
                </c:pt>
                <c:pt idx="95">
                  <c:v>3</c:v>
                </c:pt>
                <c:pt idx="96">
                  <c:v>4</c:v>
                </c:pt>
                <c:pt idx="97">
                  <c:v>1</c:v>
                </c:pt>
                <c:pt idx="98">
                  <c:v>1</c:v>
                </c:pt>
                <c:pt idx="99">
                  <c:v>0</c:v>
                </c:pt>
                <c:pt idx="100">
                  <c:v>0</c:v>
                </c:pt>
              </c:numCache>
            </c:numRef>
          </c:val>
          <c:smooth val="0"/>
          <c:extLst xmlns:c16r2="http://schemas.microsoft.com/office/drawing/2015/06/chart">
            <c:ext xmlns:c16="http://schemas.microsoft.com/office/drawing/2014/chart" uri="{C3380CC4-5D6E-409C-BE32-E72D297353CC}">
              <c16:uniqueId val="{00000000-8A99-4B69-B618-FD8CA91F966B}"/>
            </c:ext>
          </c:extLst>
        </c:ser>
        <c:ser>
          <c:idx val="1"/>
          <c:order val="1"/>
          <c:tx>
            <c:strRef>
              <c:f>Вікова!$E$2</c:f>
              <c:strCache>
                <c:ptCount val="1"/>
                <c:pt idx="0">
                  <c:v>Жінки</c:v>
                </c:pt>
              </c:strCache>
            </c:strRef>
          </c:tx>
          <c:spPr>
            <a:ln w="28575" cap="rnd">
              <a:solidFill>
                <a:srgbClr val="A6D785"/>
              </a:solidFill>
              <a:round/>
            </a:ln>
            <a:effectLst/>
          </c:spPr>
          <c:marker>
            <c:symbol val="none"/>
          </c:marker>
          <c:val>
            <c:numRef>
              <c:f>Вікова!$E$3:$E$103</c:f>
              <c:numCache>
                <c:formatCode>General</c:formatCode>
                <c:ptCount val="101"/>
                <c:pt idx="0">
                  <c:v>216</c:v>
                </c:pt>
                <c:pt idx="1">
                  <c:v>256</c:v>
                </c:pt>
                <c:pt idx="2">
                  <c:v>291</c:v>
                </c:pt>
                <c:pt idx="3">
                  <c:v>327</c:v>
                </c:pt>
                <c:pt idx="4">
                  <c:v>381</c:v>
                </c:pt>
                <c:pt idx="5">
                  <c:v>408</c:v>
                </c:pt>
                <c:pt idx="6">
                  <c:v>399</c:v>
                </c:pt>
                <c:pt idx="7">
                  <c:v>470</c:v>
                </c:pt>
                <c:pt idx="8">
                  <c:v>503</c:v>
                </c:pt>
                <c:pt idx="9">
                  <c:v>513</c:v>
                </c:pt>
                <c:pt idx="10">
                  <c:v>615</c:v>
                </c:pt>
                <c:pt idx="11">
                  <c:v>526</c:v>
                </c:pt>
                <c:pt idx="12">
                  <c:v>565</c:v>
                </c:pt>
                <c:pt idx="13">
                  <c:v>541</c:v>
                </c:pt>
                <c:pt idx="14">
                  <c:v>551</c:v>
                </c:pt>
                <c:pt idx="15">
                  <c:v>576</c:v>
                </c:pt>
                <c:pt idx="16">
                  <c:v>527</c:v>
                </c:pt>
                <c:pt idx="17">
                  <c:v>544</c:v>
                </c:pt>
                <c:pt idx="18">
                  <c:v>295</c:v>
                </c:pt>
                <c:pt idx="19">
                  <c:v>351</c:v>
                </c:pt>
                <c:pt idx="20">
                  <c:v>359</c:v>
                </c:pt>
                <c:pt idx="21">
                  <c:v>368</c:v>
                </c:pt>
                <c:pt idx="22">
                  <c:v>349</c:v>
                </c:pt>
                <c:pt idx="23">
                  <c:v>312</c:v>
                </c:pt>
                <c:pt idx="24">
                  <c:v>357</c:v>
                </c:pt>
                <c:pt idx="25">
                  <c:v>385</c:v>
                </c:pt>
                <c:pt idx="26">
                  <c:v>340</c:v>
                </c:pt>
                <c:pt idx="27">
                  <c:v>399</c:v>
                </c:pt>
                <c:pt idx="28">
                  <c:v>402</c:v>
                </c:pt>
                <c:pt idx="29">
                  <c:v>449</c:v>
                </c:pt>
                <c:pt idx="30">
                  <c:v>434</c:v>
                </c:pt>
                <c:pt idx="31">
                  <c:v>497</c:v>
                </c:pt>
                <c:pt idx="32">
                  <c:v>516</c:v>
                </c:pt>
                <c:pt idx="33">
                  <c:v>509</c:v>
                </c:pt>
                <c:pt idx="34">
                  <c:v>589</c:v>
                </c:pt>
                <c:pt idx="35">
                  <c:v>583</c:v>
                </c:pt>
                <c:pt idx="36">
                  <c:v>634</c:v>
                </c:pt>
                <c:pt idx="37">
                  <c:v>657</c:v>
                </c:pt>
                <c:pt idx="38">
                  <c:v>683</c:v>
                </c:pt>
                <c:pt idx="39">
                  <c:v>664</c:v>
                </c:pt>
                <c:pt idx="40">
                  <c:v>681</c:v>
                </c:pt>
                <c:pt idx="41">
                  <c:v>701</c:v>
                </c:pt>
                <c:pt idx="42">
                  <c:v>586</c:v>
                </c:pt>
                <c:pt idx="43">
                  <c:v>618</c:v>
                </c:pt>
                <c:pt idx="44">
                  <c:v>604</c:v>
                </c:pt>
                <c:pt idx="45">
                  <c:v>500</c:v>
                </c:pt>
                <c:pt idx="46">
                  <c:v>571</c:v>
                </c:pt>
                <c:pt idx="47">
                  <c:v>505</c:v>
                </c:pt>
                <c:pt idx="48">
                  <c:v>533</c:v>
                </c:pt>
                <c:pt idx="49">
                  <c:v>532</c:v>
                </c:pt>
                <c:pt idx="50">
                  <c:v>498</c:v>
                </c:pt>
                <c:pt idx="51">
                  <c:v>551</c:v>
                </c:pt>
                <c:pt idx="52">
                  <c:v>560</c:v>
                </c:pt>
                <c:pt idx="53">
                  <c:v>526</c:v>
                </c:pt>
                <c:pt idx="54">
                  <c:v>612</c:v>
                </c:pt>
                <c:pt idx="55">
                  <c:v>553</c:v>
                </c:pt>
                <c:pt idx="56">
                  <c:v>563</c:v>
                </c:pt>
                <c:pt idx="57">
                  <c:v>610</c:v>
                </c:pt>
                <c:pt idx="58">
                  <c:v>620</c:v>
                </c:pt>
                <c:pt idx="59">
                  <c:v>625</c:v>
                </c:pt>
                <c:pt idx="60">
                  <c:v>696</c:v>
                </c:pt>
                <c:pt idx="61">
                  <c:v>722</c:v>
                </c:pt>
                <c:pt idx="62">
                  <c:v>785</c:v>
                </c:pt>
                <c:pt idx="63">
                  <c:v>828</c:v>
                </c:pt>
                <c:pt idx="64">
                  <c:v>843</c:v>
                </c:pt>
                <c:pt idx="65">
                  <c:v>786</c:v>
                </c:pt>
                <c:pt idx="66">
                  <c:v>777</c:v>
                </c:pt>
                <c:pt idx="67">
                  <c:v>666</c:v>
                </c:pt>
                <c:pt idx="68">
                  <c:v>584</c:v>
                </c:pt>
                <c:pt idx="69">
                  <c:v>496</c:v>
                </c:pt>
                <c:pt idx="70">
                  <c:v>449</c:v>
                </c:pt>
                <c:pt idx="71">
                  <c:v>396</c:v>
                </c:pt>
                <c:pt idx="72">
                  <c:v>441</c:v>
                </c:pt>
                <c:pt idx="73">
                  <c:v>395</c:v>
                </c:pt>
                <c:pt idx="74">
                  <c:v>372</c:v>
                </c:pt>
                <c:pt idx="75">
                  <c:v>356</c:v>
                </c:pt>
                <c:pt idx="76">
                  <c:v>310</c:v>
                </c:pt>
                <c:pt idx="77">
                  <c:v>359</c:v>
                </c:pt>
                <c:pt idx="78">
                  <c:v>239</c:v>
                </c:pt>
                <c:pt idx="79">
                  <c:v>278</c:v>
                </c:pt>
                <c:pt idx="80">
                  <c:v>277</c:v>
                </c:pt>
                <c:pt idx="81">
                  <c:v>243</c:v>
                </c:pt>
                <c:pt idx="82">
                  <c:v>234</c:v>
                </c:pt>
                <c:pt idx="83">
                  <c:v>254</c:v>
                </c:pt>
                <c:pt idx="84">
                  <c:v>267</c:v>
                </c:pt>
                <c:pt idx="85">
                  <c:v>250</c:v>
                </c:pt>
                <c:pt idx="86">
                  <c:v>202</c:v>
                </c:pt>
                <c:pt idx="87">
                  <c:v>185</c:v>
                </c:pt>
                <c:pt idx="88">
                  <c:v>139</c:v>
                </c:pt>
                <c:pt idx="89">
                  <c:v>90</c:v>
                </c:pt>
                <c:pt idx="90">
                  <c:v>74</c:v>
                </c:pt>
                <c:pt idx="91">
                  <c:v>55</c:v>
                </c:pt>
                <c:pt idx="92">
                  <c:v>47</c:v>
                </c:pt>
                <c:pt idx="93">
                  <c:v>41</c:v>
                </c:pt>
                <c:pt idx="94">
                  <c:v>25</c:v>
                </c:pt>
                <c:pt idx="95">
                  <c:v>22</c:v>
                </c:pt>
                <c:pt idx="96">
                  <c:v>9</c:v>
                </c:pt>
                <c:pt idx="97">
                  <c:v>8</c:v>
                </c:pt>
                <c:pt idx="98">
                  <c:v>6</c:v>
                </c:pt>
                <c:pt idx="99">
                  <c:v>2</c:v>
                </c:pt>
                <c:pt idx="100">
                  <c:v>2</c:v>
                </c:pt>
              </c:numCache>
            </c:numRef>
          </c:val>
          <c:smooth val="0"/>
          <c:extLst xmlns:c16r2="http://schemas.microsoft.com/office/drawing/2015/06/chart">
            <c:ext xmlns:c16="http://schemas.microsoft.com/office/drawing/2014/chart" uri="{C3380CC4-5D6E-409C-BE32-E72D297353CC}">
              <c16:uniqueId val="{00000001-8A99-4B69-B618-FD8CA91F966B}"/>
            </c:ext>
          </c:extLst>
        </c:ser>
        <c:dLbls>
          <c:showLegendKey val="0"/>
          <c:showVal val="0"/>
          <c:showCatName val="0"/>
          <c:showSerName val="0"/>
          <c:showPercent val="0"/>
          <c:showBubbleSize val="0"/>
        </c:dLbls>
        <c:smooth val="0"/>
        <c:axId val="421292464"/>
        <c:axId val="421288152"/>
      </c:lineChart>
      <c:catAx>
        <c:axId val="42129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800" b="0" i="0" u="none" strike="noStrike" baseline="0">
                <a:solidFill>
                  <a:srgbClr val="333333"/>
                </a:solidFill>
                <a:latin typeface="Arial"/>
                <a:ea typeface="Arial"/>
                <a:cs typeface="Arial"/>
              </a:defRPr>
            </a:pPr>
            <a:endParaRPr lang="uk-UA"/>
          </a:p>
        </c:txPr>
        <c:crossAx val="421288152"/>
        <c:crosses val="autoZero"/>
        <c:auto val="1"/>
        <c:lblAlgn val="ctr"/>
        <c:lblOffset val="100"/>
        <c:noMultiLvlLbl val="0"/>
      </c:catAx>
      <c:valAx>
        <c:axId val="421288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0" vert="horz"/>
          <a:lstStyle/>
          <a:p>
            <a:pPr>
              <a:defRPr sz="800" b="0" i="0" u="none" strike="noStrike" baseline="0">
                <a:solidFill>
                  <a:srgbClr val="333333"/>
                </a:solidFill>
                <a:latin typeface="Arial"/>
                <a:ea typeface="Arial"/>
                <a:cs typeface="Arial"/>
              </a:defRPr>
            </a:pPr>
            <a:endParaRPr lang="uk-UA"/>
          </a:p>
        </c:txPr>
        <c:crossAx val="421292464"/>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Arial"/>
              <a:ea typeface="Arial"/>
              <a:cs typeface="Arial"/>
            </a:defRPr>
          </a:pPr>
          <a:endParaRPr lang="uk-UA"/>
        </a:p>
      </c:txPr>
    </c:legend>
    <c:plotVisOnly val="1"/>
    <c:dispBlanksAs val="gap"/>
    <c:showDLblsOverMax val="0"/>
  </c:chart>
  <c:spPr>
    <a:solidFill>
      <a:schemeClr val="bg1"/>
    </a:solidFill>
    <a:ln w="9525" cap="flat" cmpd="sng" algn="ctr">
      <a:noFill/>
      <a:round/>
    </a:ln>
    <a:effectLst/>
  </c:spPr>
  <c:txPr>
    <a:bodyPr/>
    <a:lstStyle/>
    <a:p>
      <a:pPr>
        <a:defRPr sz="900" b="0" i="0" u="none" strike="noStrike" baseline="0">
          <a:solidFill>
            <a:srgbClr val="000000"/>
          </a:solidFill>
          <a:latin typeface="Arial"/>
          <a:ea typeface="Arial"/>
          <a:cs typeface="Arial"/>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069644969661506E-2"/>
          <c:y val="0.2057315418238051"/>
          <c:w val="0.46805808199661636"/>
          <c:h val="0.58061713979139384"/>
        </c:manualLayout>
      </c:layout>
      <c:pieChart>
        <c:varyColors val="1"/>
        <c:ser>
          <c:idx val="0"/>
          <c:order val="0"/>
          <c:dPt>
            <c:idx val="0"/>
            <c:bubble3D val="0"/>
            <c:spPr>
              <a:solidFill>
                <a:schemeClr val="tx1">
                  <a:lumMod val="75000"/>
                  <a:lumOff val="25000"/>
                </a:schemeClr>
              </a:solidFill>
              <a:ln w="19050">
                <a:solidFill>
                  <a:schemeClr val="tx1">
                    <a:lumMod val="75000"/>
                    <a:lumOff val="25000"/>
                  </a:schemeClr>
                </a:solidFill>
              </a:ln>
              <a:effectLst/>
            </c:spPr>
            <c:extLst xmlns:c16r2="http://schemas.microsoft.com/office/drawing/2015/06/chart">
              <c:ext xmlns:c16="http://schemas.microsoft.com/office/drawing/2014/chart" uri="{C3380CC4-5D6E-409C-BE32-E72D297353CC}">
                <c16:uniqueId val="{00000001-0CAE-471C-89AA-C452726B16C6}"/>
              </c:ext>
            </c:extLst>
          </c:dPt>
          <c:dPt>
            <c:idx val="1"/>
            <c:bubble3D val="0"/>
            <c:spPr>
              <a:solidFill>
                <a:schemeClr val="tx1">
                  <a:lumMod val="50000"/>
                  <a:lumOff val="50000"/>
                </a:schemeClr>
              </a:solidFill>
              <a:ln w="19050">
                <a:solidFill>
                  <a:schemeClr val="tx1">
                    <a:lumMod val="50000"/>
                    <a:lumOff val="50000"/>
                  </a:schemeClr>
                </a:solidFill>
              </a:ln>
              <a:effectLst/>
            </c:spPr>
            <c:extLst xmlns:c16r2="http://schemas.microsoft.com/office/drawing/2015/06/chart">
              <c:ext xmlns:c16="http://schemas.microsoft.com/office/drawing/2014/chart" uri="{C3380CC4-5D6E-409C-BE32-E72D297353CC}">
                <c16:uniqueId val="{00000003-0CAE-471C-89AA-C452726B16C6}"/>
              </c:ext>
            </c:extLst>
          </c:dPt>
          <c:dPt>
            <c:idx val="2"/>
            <c:bubble3D val="0"/>
            <c:spPr>
              <a:solidFill>
                <a:schemeClr val="accent6"/>
              </a:solidFill>
              <a:ln w="19050">
                <a:solidFill>
                  <a:schemeClr val="accent6"/>
                </a:solidFill>
              </a:ln>
              <a:effectLst/>
            </c:spPr>
            <c:extLst xmlns:c16r2="http://schemas.microsoft.com/office/drawing/2015/06/chart">
              <c:ext xmlns:c16="http://schemas.microsoft.com/office/drawing/2014/chart" uri="{C3380CC4-5D6E-409C-BE32-E72D297353CC}">
                <c16:uniqueId val="{00000005-0CAE-471C-89AA-C452726B16C6}"/>
              </c:ext>
            </c:extLst>
          </c:dPt>
          <c:dPt>
            <c:idx val="3"/>
            <c:bubble3D val="0"/>
            <c:spPr>
              <a:solidFill>
                <a:schemeClr val="accent6">
                  <a:lumMod val="60000"/>
                  <a:lumOff val="40000"/>
                </a:schemeClr>
              </a:solidFill>
              <a:ln w="19050">
                <a:solidFill>
                  <a:schemeClr val="accent6">
                    <a:lumMod val="60000"/>
                    <a:lumOff val="40000"/>
                  </a:schemeClr>
                </a:solidFill>
              </a:ln>
              <a:effectLst/>
            </c:spPr>
            <c:extLst xmlns:c16r2="http://schemas.microsoft.com/office/drawing/2015/06/chart">
              <c:ext xmlns:c16="http://schemas.microsoft.com/office/drawing/2014/chart" uri="{C3380CC4-5D6E-409C-BE32-E72D297353CC}">
                <c16:uniqueId val="{00000007-0CAE-471C-89AA-C452726B16C6}"/>
              </c:ext>
            </c:extLst>
          </c:dPt>
          <c:dPt>
            <c:idx val="4"/>
            <c:bubble3D val="0"/>
            <c:spPr>
              <a:solidFill>
                <a:schemeClr val="accent6">
                  <a:lumMod val="40000"/>
                  <a:lumOff val="60000"/>
                </a:schemeClr>
              </a:solidFill>
              <a:ln w="19050">
                <a:solidFill>
                  <a:schemeClr val="accent6">
                    <a:lumMod val="40000"/>
                    <a:lumOff val="60000"/>
                  </a:schemeClr>
                </a:solidFill>
              </a:ln>
              <a:effectLst/>
            </c:spPr>
            <c:extLst xmlns:c16r2="http://schemas.microsoft.com/office/drawing/2015/06/chart">
              <c:ext xmlns:c16="http://schemas.microsoft.com/office/drawing/2014/chart" uri="{C3380CC4-5D6E-409C-BE32-E72D297353CC}">
                <c16:uniqueId val="{00000009-0CAE-471C-89AA-C452726B16C6}"/>
              </c:ext>
            </c:extLst>
          </c:dPt>
          <c:dPt>
            <c:idx val="5"/>
            <c:bubble3D val="0"/>
            <c:spPr>
              <a:solidFill>
                <a:schemeClr val="accent6">
                  <a:lumMod val="20000"/>
                  <a:lumOff val="80000"/>
                </a:schemeClr>
              </a:solidFill>
              <a:ln w="19050">
                <a:solidFill>
                  <a:schemeClr val="accent6">
                    <a:lumMod val="20000"/>
                    <a:lumOff val="80000"/>
                  </a:schemeClr>
                </a:solidFill>
              </a:ln>
              <a:effectLst/>
            </c:spPr>
            <c:extLst xmlns:c16r2="http://schemas.microsoft.com/office/drawing/2015/06/chart">
              <c:ext xmlns:c16="http://schemas.microsoft.com/office/drawing/2014/chart" uri="{C3380CC4-5D6E-409C-BE32-E72D297353CC}">
                <c16:uniqueId val="{0000000B-0CAE-471C-89AA-C452726B16C6}"/>
              </c:ext>
            </c:extLst>
          </c:dPt>
          <c:dPt>
            <c:idx val="6"/>
            <c:bubble3D val="0"/>
            <c:spPr>
              <a:solidFill>
                <a:schemeClr val="bg1">
                  <a:lumMod val="95000"/>
                </a:schemeClr>
              </a:solidFill>
              <a:ln w="19050">
                <a:solidFill>
                  <a:schemeClr val="bg1">
                    <a:lumMod val="95000"/>
                  </a:schemeClr>
                </a:solidFill>
              </a:ln>
              <a:effectLst/>
            </c:spPr>
            <c:extLst xmlns:c16r2="http://schemas.microsoft.com/office/drawing/2015/06/chart">
              <c:ext xmlns:c16="http://schemas.microsoft.com/office/drawing/2014/chart" uri="{C3380CC4-5D6E-409C-BE32-E72D297353CC}">
                <c16:uniqueId val="{0000000D-0CAE-471C-89AA-C452726B16C6}"/>
              </c:ext>
            </c:extLst>
          </c:dPt>
          <c:dPt>
            <c:idx val="7"/>
            <c:bubble3D val="0"/>
            <c:spPr>
              <a:solidFill>
                <a:schemeClr val="bg1">
                  <a:lumMod val="85000"/>
                </a:schemeClr>
              </a:solidFill>
              <a:ln w="19050">
                <a:solidFill>
                  <a:schemeClr val="bg1">
                    <a:lumMod val="85000"/>
                  </a:schemeClr>
                </a:solidFill>
              </a:ln>
              <a:effectLst/>
            </c:spPr>
            <c:extLst xmlns:c16r2="http://schemas.microsoft.com/office/drawing/2015/06/chart">
              <c:ext xmlns:c16="http://schemas.microsoft.com/office/drawing/2014/chart" uri="{C3380CC4-5D6E-409C-BE32-E72D297353CC}">
                <c16:uniqueId val="{0000000F-0CAE-471C-89AA-C452726B16C6}"/>
              </c:ext>
            </c:extLst>
          </c:dPt>
          <c:dPt>
            <c:idx val="8"/>
            <c:bubble3D val="0"/>
            <c:spPr>
              <a:solidFill>
                <a:schemeClr val="bg1">
                  <a:lumMod val="75000"/>
                </a:schemeClr>
              </a:solidFill>
              <a:ln w="19050">
                <a:solidFill>
                  <a:schemeClr val="bg1">
                    <a:lumMod val="75000"/>
                  </a:schemeClr>
                </a:solidFill>
              </a:ln>
              <a:effectLst/>
            </c:spPr>
            <c:extLst xmlns:c16r2="http://schemas.microsoft.com/office/drawing/2015/06/chart">
              <c:ext xmlns:c16="http://schemas.microsoft.com/office/drawing/2014/chart" uri="{C3380CC4-5D6E-409C-BE32-E72D297353CC}">
                <c16:uniqueId val="{00000011-0CAE-471C-89AA-C452726B16C6}"/>
              </c:ext>
            </c:extLst>
          </c:dPt>
          <c:dPt>
            <c:idx val="9"/>
            <c:bubble3D val="0"/>
            <c:spPr>
              <a:solidFill>
                <a:schemeClr val="bg1">
                  <a:lumMod val="65000"/>
                </a:schemeClr>
              </a:solidFill>
              <a:ln w="19050">
                <a:solidFill>
                  <a:schemeClr val="bg1">
                    <a:lumMod val="65000"/>
                  </a:schemeClr>
                </a:solidFill>
              </a:ln>
              <a:effectLst/>
            </c:spPr>
            <c:extLst xmlns:c16r2="http://schemas.microsoft.com/office/drawing/2015/06/chart">
              <c:ext xmlns:c16="http://schemas.microsoft.com/office/drawing/2014/chart" uri="{C3380CC4-5D6E-409C-BE32-E72D297353CC}">
                <c16:uniqueId val="{00000013-0CAE-471C-89AA-C452726B16C6}"/>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0CAE-471C-89AA-C452726B16C6}"/>
              </c:ext>
            </c:extLst>
          </c:dPt>
          <c:dPt>
            <c:idx val="11"/>
            <c:bubble3D val="0"/>
            <c:spPr>
              <a:solidFill>
                <a:schemeClr val="bg1">
                  <a:lumMod val="50000"/>
                </a:schemeClr>
              </a:solidFill>
              <a:ln w="19050">
                <a:solidFill>
                  <a:schemeClr val="bg1">
                    <a:lumMod val="50000"/>
                  </a:schemeClr>
                </a:solidFill>
              </a:ln>
              <a:effectLst/>
            </c:spPr>
            <c:extLst xmlns:c16r2="http://schemas.microsoft.com/office/drawing/2015/06/chart">
              <c:ext xmlns:c16="http://schemas.microsoft.com/office/drawing/2014/chart" uri="{C3380CC4-5D6E-409C-BE32-E72D297353CC}">
                <c16:uniqueId val="{00000017-0CAE-471C-89AA-C452726B16C6}"/>
              </c:ext>
            </c:extLst>
          </c:dPt>
          <c:dPt>
            <c:idx val="12"/>
            <c:bubble3D val="0"/>
            <c:spPr>
              <a:solidFill>
                <a:schemeClr val="tx1">
                  <a:lumMod val="65000"/>
                  <a:lumOff val="35000"/>
                </a:schemeClr>
              </a:solidFill>
              <a:ln w="19050">
                <a:solidFill>
                  <a:schemeClr val="tx1">
                    <a:lumMod val="65000"/>
                    <a:lumOff val="35000"/>
                  </a:schemeClr>
                </a:solidFill>
              </a:ln>
              <a:effectLst/>
            </c:spPr>
            <c:extLst xmlns:c16r2="http://schemas.microsoft.com/office/drawing/2015/06/chart">
              <c:ext xmlns:c16="http://schemas.microsoft.com/office/drawing/2014/chart" uri="{C3380CC4-5D6E-409C-BE32-E72D297353CC}">
                <c16:uniqueId val="{00000019-0CAE-471C-89AA-C452726B16C6}"/>
              </c:ext>
            </c:extLst>
          </c:dPt>
          <c:dPt>
            <c:idx val="13"/>
            <c:bubble3D val="0"/>
            <c:spPr>
              <a:solidFill>
                <a:schemeClr val="tx2">
                  <a:lumMod val="20000"/>
                  <a:lumOff val="80000"/>
                </a:schemeClr>
              </a:solidFill>
              <a:ln w="19050">
                <a:solidFill>
                  <a:schemeClr val="tx2">
                    <a:lumMod val="20000"/>
                    <a:lumOff val="80000"/>
                  </a:schemeClr>
                </a:solidFill>
              </a:ln>
              <a:effectLst/>
            </c:spPr>
            <c:extLst xmlns:c16r2="http://schemas.microsoft.com/office/drawing/2015/06/chart">
              <c:ext xmlns:c16="http://schemas.microsoft.com/office/drawing/2014/chart" uri="{C3380CC4-5D6E-409C-BE32-E72D297353CC}">
                <c16:uniqueId val="{0000001B-0CAE-471C-89AA-C452726B16C6}"/>
              </c:ext>
            </c:extLst>
          </c:dPt>
          <c:dLbls>
            <c:dLbl>
              <c:idx val="0"/>
              <c:layout>
                <c:manualLayout>
                  <c:x val="-7.2395309936015673E-2"/>
                  <c:y val="0.28978744891357516"/>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1-0CAE-471C-89AA-C452726B16C6}"/>
                </c:ext>
                <c:ext xmlns:c15="http://schemas.microsoft.com/office/drawing/2012/chart" uri="{CE6537A1-D6FC-4f65-9D91-7224C49458BB}">
                  <c15:layout>
                    <c:manualLayout>
                      <c:w val="0.29921705061503817"/>
                      <c:h val="8.0520095308727696E-2"/>
                    </c:manualLayout>
                  </c15:layout>
                </c:ext>
              </c:extLst>
            </c:dLbl>
            <c:dLbl>
              <c:idx val="1"/>
              <c:layout>
                <c:manualLayout>
                  <c:x val="9.4450027349165925E-4"/>
                  <c:y val="1.4975620532403205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3-0CAE-471C-89AA-C452726B16C6}"/>
                </c:ext>
                <c:ext xmlns:c15="http://schemas.microsoft.com/office/drawing/2012/chart" uri="{CE6537A1-D6FC-4f65-9D91-7224C49458BB}">
                  <c15:layout>
                    <c:manualLayout>
                      <c:w val="0.30961895615229035"/>
                      <c:h val="0.21436928976062361"/>
                    </c:manualLayout>
                  </c15:layout>
                </c:ext>
              </c:extLst>
            </c:dLbl>
            <c:dLbl>
              <c:idx val="2"/>
              <c:layout>
                <c:manualLayout>
                  <c:x val="6.8918626690242069E-2"/>
                  <c:y val="0.13840791819860188"/>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5-0CAE-471C-89AA-C452726B16C6}"/>
                </c:ext>
                <c:ext xmlns:c15="http://schemas.microsoft.com/office/drawing/2012/chart" uri="{CE6537A1-D6FC-4f65-9D91-7224C49458BB}"/>
              </c:extLst>
            </c:dLbl>
            <c:dLbl>
              <c:idx val="3"/>
              <c:layout>
                <c:manualLayout>
                  <c:x val="-5.0359037309350874E-2"/>
                  <c:y val="-6.9986232307133953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7-0CAE-471C-89AA-C452726B16C6}"/>
                </c:ext>
                <c:ext xmlns:c15="http://schemas.microsoft.com/office/drawing/2012/chart" uri="{CE6537A1-D6FC-4f65-9D91-7224C49458BB}">
                  <c15:layout>
                    <c:manualLayout>
                      <c:w val="0.40540082429114777"/>
                      <c:h val="8.4400296656304719E-2"/>
                    </c:manualLayout>
                  </c15:layout>
                </c:ext>
              </c:extLst>
            </c:dLbl>
            <c:dLbl>
              <c:idx val="4"/>
              <c:layout>
                <c:manualLayout>
                  <c:x val="0.24368011652016841"/>
                  <c:y val="-7.5304151610307235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9-0CAE-471C-89AA-C452726B16C6}"/>
                </c:ext>
                <c:ext xmlns:c15="http://schemas.microsoft.com/office/drawing/2012/chart" uri="{CE6537A1-D6FC-4f65-9D91-7224C49458BB}">
                  <c15:layout>
                    <c:manualLayout>
                      <c:w val="0.37541055550608676"/>
                      <c:h val="9.2161488330992691E-2"/>
                    </c:manualLayout>
                  </c15:layout>
                </c:ext>
              </c:extLst>
            </c:dLbl>
            <c:dLbl>
              <c:idx val="5"/>
              <c:layout>
                <c:manualLayout>
                  <c:x val="0.22805245315660261"/>
                  <c:y val="-1.9889187824467833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B-0CAE-471C-89AA-C452726B16C6}"/>
                </c:ext>
                <c:ext xmlns:c15="http://schemas.microsoft.com/office/drawing/2012/chart" uri="{CE6537A1-D6FC-4f65-9D91-7224C49458BB}">
                  <c15:layout>
                    <c:manualLayout>
                      <c:w val="0.23615771812080538"/>
                      <c:h val="5.1144741948001553E-2"/>
                    </c:manualLayout>
                  </c15:layout>
                </c:ext>
              </c:extLst>
            </c:dLbl>
            <c:dLbl>
              <c:idx val="6"/>
              <c:layout>
                <c:manualLayout>
                  <c:x val="0.12062985765713043"/>
                  <c:y val="3.4165969734745061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D-0CAE-471C-89AA-C452726B16C6}"/>
                </c:ext>
                <c:ext xmlns:c15="http://schemas.microsoft.com/office/drawing/2012/chart" uri="{CE6537A1-D6FC-4f65-9D91-7224C49458BB}">
                  <c15:layout>
                    <c:manualLayout>
                      <c:w val="0.3978575426456184"/>
                      <c:h val="0.13096626323513169"/>
                    </c:manualLayout>
                  </c15:layout>
                </c:ext>
              </c:extLst>
            </c:dLbl>
            <c:dLbl>
              <c:idx val="7"/>
              <c:layout>
                <c:manualLayout>
                  <c:x val="6.7901619325048027E-2"/>
                  <c:y val="-2.9988520347782179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F-0CAE-471C-89AA-C452726B16C6}"/>
                </c:ext>
                <c:ext xmlns:c15="http://schemas.microsoft.com/office/drawing/2012/chart" uri="{CE6537A1-D6FC-4f65-9D91-7224C49458BB}">
                  <c15:layout>
                    <c:manualLayout>
                      <c:w val="0.41704043860430207"/>
                      <c:h val="9.2666829722436991E-2"/>
                    </c:manualLayout>
                  </c15:layout>
                </c:ext>
              </c:extLst>
            </c:dLbl>
            <c:dLbl>
              <c:idx val="8"/>
              <c:layout>
                <c:manualLayout>
                  <c:x val="5.9623408342131708E-2"/>
                  <c:y val="1.8217537437078882E-3"/>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11-0CAE-471C-89AA-C452726B16C6}"/>
                </c:ext>
                <c:ext xmlns:c15="http://schemas.microsoft.com/office/drawing/2012/chart" uri="{CE6537A1-D6FC-4f65-9D91-7224C49458BB}">
                  <c15:layout>
                    <c:manualLayout>
                      <c:w val="0.34845699820640352"/>
                      <c:h val="9.2161488330992691E-2"/>
                    </c:manualLayout>
                  </c15:layout>
                </c:ext>
              </c:extLst>
            </c:dLbl>
            <c:dLbl>
              <c:idx val="9"/>
              <c:layout>
                <c:manualLayout>
                  <c:x val="6.3382646636052559E-2"/>
                  <c:y val="7.361257948968794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13-0CAE-471C-89AA-C452726B16C6}"/>
                </c:ext>
                <c:ext xmlns:c15="http://schemas.microsoft.com/office/drawing/2012/chart" uri="{CE6537A1-D6FC-4f65-9D91-7224C49458BB}">
                  <c15:layout>
                    <c:manualLayout>
                      <c:w val="0.25125838926174499"/>
                      <c:h val="8.4400465657741564E-2"/>
                    </c:manualLayout>
                  </c15:layout>
                </c:ext>
              </c:extLst>
            </c:dLbl>
            <c:dLbl>
              <c:idx val="10"/>
              <c:delete val="1"/>
              <c:extLst xmlns:c16r2="http://schemas.microsoft.com/office/drawing/2015/06/chart">
                <c:ext xmlns:c16="http://schemas.microsoft.com/office/drawing/2014/chart" uri="{C3380CC4-5D6E-409C-BE32-E72D297353CC}">
                  <c16:uniqueId val="{00000015-0CAE-471C-89AA-C452726B16C6}"/>
                </c:ext>
                <c:ext xmlns:c15="http://schemas.microsoft.com/office/drawing/2012/chart" uri="{CE6537A1-D6FC-4f65-9D91-7224C49458BB}"/>
              </c:extLst>
            </c:dLbl>
            <c:dLbl>
              <c:idx val="11"/>
              <c:layout>
                <c:manualLayout>
                  <c:x val="6.3382646636052559E-2"/>
                  <c:y val="0.13779981222287094"/>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17-0CAE-471C-89AA-C452726B16C6}"/>
                </c:ext>
                <c:ext xmlns:c15="http://schemas.microsoft.com/office/drawing/2012/chart" uri="{CE6537A1-D6FC-4f65-9D91-7224C49458BB}">
                  <c15:layout>
                    <c:manualLayout>
                      <c:w val="0.27335014565021054"/>
                      <c:h val="9.378284127309737E-2"/>
                    </c:manualLayout>
                  </c15:layout>
                </c:ext>
              </c:extLst>
            </c:dLbl>
            <c:dLbl>
              <c:idx val="12"/>
              <c:layout>
                <c:manualLayout>
                  <c:x val="6.3382646636052559E-2"/>
                  <c:y val="0.20946775440645068"/>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19-0CAE-471C-89AA-C452726B16C6}"/>
                </c:ext>
                <c:ext xmlns:c15="http://schemas.microsoft.com/office/drawing/2012/chart" uri="{CE6537A1-D6FC-4f65-9D91-7224C49458BB}">
                  <c15:layout>
                    <c:manualLayout>
                      <c:w val="0.36434400162822944"/>
                      <c:h val="9.6042084168336678E-2"/>
                    </c:manualLayout>
                  </c15:layout>
                </c:ext>
              </c:extLst>
            </c:dLbl>
            <c:dLbl>
              <c:idx val="13"/>
              <c:layout>
                <c:manualLayout>
                  <c:x val="3.5881469985880196E-2"/>
                  <c:y val="0.2442349265460054"/>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1B-0CAE-471C-89AA-C452726B16C6}"/>
                </c:ext>
                <c:ext xmlns:c15="http://schemas.microsoft.com/office/drawing/2012/chart" uri="{CE6537A1-D6FC-4f65-9D91-7224C49458BB}">
                  <c15:layout>
                    <c:manualLayout>
                      <c:w val="0.41398941650871995"/>
                      <c:h val="9.8952235179019452E-2"/>
                    </c:manualLayout>
                  </c15:layout>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'Аркуш2 (2)'!$C$5:$C$18</c:f>
              <c:strCache>
                <c:ptCount val="14"/>
                <c:pt idx="0">
                  <c:v>Сільське господарство</c:v>
                </c:pt>
                <c:pt idx="1">
                  <c:v>Добувна промисловість і розроблення кар'єрів</c:v>
                </c:pt>
                <c:pt idx="2">
                  <c:v>Переробна промисловість</c:v>
                </c:pt>
                <c:pt idx="3">
                  <c:v>Постачання електроенергії, газу, пари та кондиційованого повітря</c:v>
                </c:pt>
                <c:pt idx="4">
                  <c:v>Водопостачання; каналізація, поводження з відходами</c:v>
                </c:pt>
                <c:pt idx="5">
                  <c:v>Будівництво</c:v>
                </c:pt>
                <c:pt idx="6">
                  <c:v>Оптова та роздрібна торгівля; ремонт автотранспортних засобів і мотоциклів</c:v>
                </c:pt>
                <c:pt idx="7">
                  <c:v>Транспорт, складське господарство, поштова та кур'єрська діяльність</c:v>
                </c:pt>
                <c:pt idx="8">
                  <c:v>Тимчасове розміщування й організація харчування</c:v>
                </c:pt>
                <c:pt idx="9">
                  <c:v>Інформація та телекомунікації</c:v>
                </c:pt>
                <c:pt idx="10">
                  <c:v>Фінансова та страхова діяльність</c:v>
                </c:pt>
                <c:pt idx="11">
                  <c:v>Операції з нерухомим майном</c:v>
                </c:pt>
                <c:pt idx="12">
                  <c:v>Професійна, наукова та технічна діяльність</c:v>
                </c:pt>
                <c:pt idx="13">
                  <c:v>Діяльність у сфері адміністративного та допоміжного обслуговування</c:v>
                </c:pt>
              </c:strCache>
            </c:strRef>
          </c:cat>
          <c:val>
            <c:numRef>
              <c:f>'Аркуш2 (2)'!$N$5:$N$18</c:f>
              <c:numCache>
                <c:formatCode>General</c:formatCode>
                <c:ptCount val="14"/>
                <c:pt idx="0">
                  <c:v>2959611.5700000003</c:v>
                </c:pt>
                <c:pt idx="1">
                  <c:v>455594440.15999997</c:v>
                </c:pt>
                <c:pt idx="2">
                  <c:v>155534772.83999997</c:v>
                </c:pt>
                <c:pt idx="3">
                  <c:v>17591318.800000001</c:v>
                </c:pt>
                <c:pt idx="4">
                  <c:v>20298787.059999999</c:v>
                </c:pt>
                <c:pt idx="5">
                  <c:v>46681494.400000013</c:v>
                </c:pt>
                <c:pt idx="6">
                  <c:v>102037263.08999999</c:v>
                </c:pt>
                <c:pt idx="7">
                  <c:v>40494010.440000013</c:v>
                </c:pt>
                <c:pt idx="8">
                  <c:v>11311439.339999998</c:v>
                </c:pt>
                <c:pt idx="9">
                  <c:v>8398897.459999999</c:v>
                </c:pt>
                <c:pt idx="10">
                  <c:v>557160.69999999995</c:v>
                </c:pt>
                <c:pt idx="11">
                  <c:v>9154199.1799999978</c:v>
                </c:pt>
                <c:pt idx="12">
                  <c:v>10989796.15</c:v>
                </c:pt>
                <c:pt idx="13">
                  <c:v>38914250.369999997</c:v>
                </c:pt>
              </c:numCache>
            </c:numRef>
          </c:val>
          <c:extLst xmlns:c16r2="http://schemas.microsoft.com/office/drawing/2015/06/chart">
            <c:ext xmlns:c16="http://schemas.microsoft.com/office/drawing/2014/chart" uri="{C3380CC4-5D6E-409C-BE32-E72D297353CC}">
              <c16:uniqueId val="{0000001C-0CAE-471C-89AA-C452726B16C6}"/>
            </c:ext>
          </c:extLst>
        </c:ser>
        <c:dLbls>
          <c:showLegendKey val="0"/>
          <c:showVal val="0"/>
          <c:showCatName val="0"/>
          <c:showSerName val="0"/>
          <c:showPercent val="0"/>
          <c:showBubbleSize val="0"/>
          <c:showLeaderLines val="1"/>
        </c:dLbls>
        <c:firstSliceAng val="116"/>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uk-UA"/>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571106153578292E-2"/>
          <c:y val="0.20478362421458193"/>
          <c:w val="0.48224188963360359"/>
          <c:h val="0.57349926368567405"/>
        </c:manualLayout>
      </c:layout>
      <c:pieChart>
        <c:varyColors val="1"/>
        <c:ser>
          <c:idx val="0"/>
          <c:order val="0"/>
          <c:dPt>
            <c:idx val="0"/>
            <c:bubble3D val="0"/>
            <c:spPr>
              <a:solidFill>
                <a:schemeClr val="tx1">
                  <a:lumMod val="75000"/>
                  <a:lumOff val="25000"/>
                </a:schemeClr>
              </a:solidFill>
              <a:ln w="19050">
                <a:solidFill>
                  <a:schemeClr val="tx1">
                    <a:lumMod val="75000"/>
                    <a:lumOff val="25000"/>
                  </a:schemeClr>
                </a:solidFill>
              </a:ln>
              <a:effectLst/>
            </c:spPr>
            <c:extLst xmlns:c16r2="http://schemas.microsoft.com/office/drawing/2015/06/chart">
              <c:ext xmlns:c16="http://schemas.microsoft.com/office/drawing/2014/chart" uri="{C3380CC4-5D6E-409C-BE32-E72D297353CC}">
                <c16:uniqueId val="{00000001-83B1-4DEF-901E-68C627589DC3}"/>
              </c:ext>
            </c:extLst>
          </c:dPt>
          <c:dPt>
            <c:idx val="1"/>
            <c:bubble3D val="0"/>
            <c:spPr>
              <a:solidFill>
                <a:schemeClr val="tx1">
                  <a:lumMod val="50000"/>
                  <a:lumOff val="50000"/>
                </a:schemeClr>
              </a:solidFill>
              <a:ln w="19050">
                <a:solidFill>
                  <a:schemeClr val="tx1">
                    <a:lumMod val="50000"/>
                    <a:lumOff val="50000"/>
                  </a:schemeClr>
                </a:solidFill>
              </a:ln>
              <a:effectLst/>
            </c:spPr>
            <c:extLst xmlns:c16r2="http://schemas.microsoft.com/office/drawing/2015/06/chart">
              <c:ext xmlns:c16="http://schemas.microsoft.com/office/drawing/2014/chart" uri="{C3380CC4-5D6E-409C-BE32-E72D297353CC}">
                <c16:uniqueId val="{00000003-83B1-4DEF-901E-68C627589DC3}"/>
              </c:ext>
            </c:extLst>
          </c:dPt>
          <c:dPt>
            <c:idx val="2"/>
            <c:bubble3D val="0"/>
            <c:spPr>
              <a:solidFill>
                <a:schemeClr val="accent6"/>
              </a:solidFill>
              <a:ln w="19050">
                <a:solidFill>
                  <a:schemeClr val="accent6"/>
                </a:solidFill>
              </a:ln>
              <a:effectLst/>
            </c:spPr>
            <c:extLst xmlns:c16r2="http://schemas.microsoft.com/office/drawing/2015/06/chart">
              <c:ext xmlns:c16="http://schemas.microsoft.com/office/drawing/2014/chart" uri="{C3380CC4-5D6E-409C-BE32-E72D297353CC}">
                <c16:uniqueId val="{00000005-83B1-4DEF-901E-68C627589DC3}"/>
              </c:ext>
            </c:extLst>
          </c:dPt>
          <c:dPt>
            <c:idx val="3"/>
            <c:bubble3D val="0"/>
            <c:spPr>
              <a:solidFill>
                <a:schemeClr val="accent6">
                  <a:lumMod val="60000"/>
                  <a:lumOff val="40000"/>
                </a:schemeClr>
              </a:solidFill>
              <a:ln w="19050">
                <a:solidFill>
                  <a:schemeClr val="accent6">
                    <a:lumMod val="60000"/>
                    <a:lumOff val="40000"/>
                  </a:schemeClr>
                </a:solidFill>
              </a:ln>
              <a:effectLst/>
            </c:spPr>
            <c:extLst xmlns:c16r2="http://schemas.microsoft.com/office/drawing/2015/06/chart">
              <c:ext xmlns:c16="http://schemas.microsoft.com/office/drawing/2014/chart" uri="{C3380CC4-5D6E-409C-BE32-E72D297353CC}">
                <c16:uniqueId val="{00000007-83B1-4DEF-901E-68C627589DC3}"/>
              </c:ext>
            </c:extLst>
          </c:dPt>
          <c:dPt>
            <c:idx val="4"/>
            <c:bubble3D val="0"/>
            <c:spPr>
              <a:solidFill>
                <a:schemeClr val="accent6">
                  <a:lumMod val="40000"/>
                  <a:lumOff val="60000"/>
                </a:schemeClr>
              </a:solidFill>
              <a:ln w="19050">
                <a:solidFill>
                  <a:schemeClr val="accent6">
                    <a:lumMod val="40000"/>
                    <a:lumOff val="60000"/>
                  </a:schemeClr>
                </a:solidFill>
              </a:ln>
              <a:effectLst/>
            </c:spPr>
            <c:extLst xmlns:c16r2="http://schemas.microsoft.com/office/drawing/2015/06/chart">
              <c:ext xmlns:c16="http://schemas.microsoft.com/office/drawing/2014/chart" uri="{C3380CC4-5D6E-409C-BE32-E72D297353CC}">
                <c16:uniqueId val="{00000009-83B1-4DEF-901E-68C627589DC3}"/>
              </c:ext>
            </c:extLst>
          </c:dPt>
          <c:dPt>
            <c:idx val="5"/>
            <c:bubble3D val="0"/>
            <c:spPr>
              <a:solidFill>
                <a:schemeClr val="accent6">
                  <a:lumMod val="20000"/>
                  <a:lumOff val="80000"/>
                </a:schemeClr>
              </a:solidFill>
              <a:ln w="19050">
                <a:solidFill>
                  <a:schemeClr val="accent6">
                    <a:lumMod val="20000"/>
                    <a:lumOff val="80000"/>
                  </a:schemeClr>
                </a:solidFill>
              </a:ln>
              <a:effectLst/>
            </c:spPr>
            <c:extLst xmlns:c16r2="http://schemas.microsoft.com/office/drawing/2015/06/chart">
              <c:ext xmlns:c16="http://schemas.microsoft.com/office/drawing/2014/chart" uri="{C3380CC4-5D6E-409C-BE32-E72D297353CC}">
                <c16:uniqueId val="{0000000B-83B1-4DEF-901E-68C627589DC3}"/>
              </c:ext>
            </c:extLst>
          </c:dPt>
          <c:dPt>
            <c:idx val="6"/>
            <c:bubble3D val="0"/>
            <c:spPr>
              <a:solidFill>
                <a:schemeClr val="bg1">
                  <a:lumMod val="95000"/>
                </a:schemeClr>
              </a:solidFill>
              <a:ln w="19050">
                <a:solidFill>
                  <a:schemeClr val="bg1">
                    <a:lumMod val="95000"/>
                  </a:schemeClr>
                </a:solidFill>
              </a:ln>
              <a:effectLst/>
            </c:spPr>
            <c:extLst xmlns:c16r2="http://schemas.microsoft.com/office/drawing/2015/06/chart">
              <c:ext xmlns:c16="http://schemas.microsoft.com/office/drawing/2014/chart" uri="{C3380CC4-5D6E-409C-BE32-E72D297353CC}">
                <c16:uniqueId val="{0000000D-83B1-4DEF-901E-68C627589DC3}"/>
              </c:ext>
            </c:extLst>
          </c:dPt>
          <c:dPt>
            <c:idx val="7"/>
            <c:bubble3D val="0"/>
            <c:spPr>
              <a:solidFill>
                <a:schemeClr val="bg1">
                  <a:lumMod val="85000"/>
                </a:schemeClr>
              </a:solidFill>
              <a:ln w="19050">
                <a:solidFill>
                  <a:schemeClr val="bg1">
                    <a:lumMod val="85000"/>
                  </a:schemeClr>
                </a:solidFill>
              </a:ln>
              <a:effectLst/>
            </c:spPr>
            <c:extLst xmlns:c16r2="http://schemas.microsoft.com/office/drawing/2015/06/chart">
              <c:ext xmlns:c16="http://schemas.microsoft.com/office/drawing/2014/chart" uri="{C3380CC4-5D6E-409C-BE32-E72D297353CC}">
                <c16:uniqueId val="{0000000F-83B1-4DEF-901E-68C627589DC3}"/>
              </c:ext>
            </c:extLst>
          </c:dPt>
          <c:dPt>
            <c:idx val="8"/>
            <c:bubble3D val="0"/>
            <c:spPr>
              <a:solidFill>
                <a:schemeClr val="bg1">
                  <a:lumMod val="75000"/>
                </a:schemeClr>
              </a:solidFill>
              <a:ln w="19050">
                <a:solidFill>
                  <a:schemeClr val="bg1">
                    <a:lumMod val="75000"/>
                  </a:schemeClr>
                </a:solidFill>
              </a:ln>
              <a:effectLst/>
            </c:spPr>
            <c:extLst xmlns:c16r2="http://schemas.microsoft.com/office/drawing/2015/06/chart">
              <c:ext xmlns:c16="http://schemas.microsoft.com/office/drawing/2014/chart" uri="{C3380CC4-5D6E-409C-BE32-E72D297353CC}">
                <c16:uniqueId val="{00000011-83B1-4DEF-901E-68C627589DC3}"/>
              </c:ext>
            </c:extLst>
          </c:dPt>
          <c:dPt>
            <c:idx val="9"/>
            <c:bubble3D val="0"/>
            <c:spPr>
              <a:solidFill>
                <a:schemeClr val="bg1">
                  <a:lumMod val="65000"/>
                </a:schemeClr>
              </a:solidFill>
              <a:ln w="19050">
                <a:solidFill>
                  <a:schemeClr val="bg1">
                    <a:lumMod val="65000"/>
                  </a:schemeClr>
                </a:solidFill>
              </a:ln>
              <a:effectLst/>
            </c:spPr>
            <c:extLst xmlns:c16r2="http://schemas.microsoft.com/office/drawing/2015/06/chart">
              <c:ext xmlns:c16="http://schemas.microsoft.com/office/drawing/2014/chart" uri="{C3380CC4-5D6E-409C-BE32-E72D297353CC}">
                <c16:uniqueId val="{00000013-83B1-4DEF-901E-68C627589DC3}"/>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83B1-4DEF-901E-68C627589DC3}"/>
              </c:ext>
            </c:extLst>
          </c:dPt>
          <c:dPt>
            <c:idx val="11"/>
            <c:bubble3D val="0"/>
            <c:spPr>
              <a:solidFill>
                <a:schemeClr val="bg1">
                  <a:lumMod val="50000"/>
                </a:schemeClr>
              </a:solidFill>
              <a:ln w="19050">
                <a:solidFill>
                  <a:schemeClr val="bg1">
                    <a:lumMod val="50000"/>
                  </a:schemeClr>
                </a:solidFill>
              </a:ln>
              <a:effectLst/>
            </c:spPr>
            <c:extLst xmlns:c16r2="http://schemas.microsoft.com/office/drawing/2015/06/chart">
              <c:ext xmlns:c16="http://schemas.microsoft.com/office/drawing/2014/chart" uri="{C3380CC4-5D6E-409C-BE32-E72D297353CC}">
                <c16:uniqueId val="{00000017-83B1-4DEF-901E-68C627589DC3}"/>
              </c:ext>
            </c:extLst>
          </c:dPt>
          <c:dPt>
            <c:idx val="12"/>
            <c:bubble3D val="0"/>
            <c:spPr>
              <a:solidFill>
                <a:schemeClr val="tx1">
                  <a:lumMod val="65000"/>
                  <a:lumOff val="35000"/>
                </a:schemeClr>
              </a:solidFill>
              <a:ln w="19050">
                <a:solidFill>
                  <a:schemeClr val="tx1">
                    <a:lumMod val="65000"/>
                    <a:lumOff val="35000"/>
                  </a:schemeClr>
                </a:solidFill>
              </a:ln>
              <a:effectLst/>
            </c:spPr>
            <c:extLst xmlns:c16r2="http://schemas.microsoft.com/office/drawing/2015/06/chart">
              <c:ext xmlns:c16="http://schemas.microsoft.com/office/drawing/2014/chart" uri="{C3380CC4-5D6E-409C-BE32-E72D297353CC}">
                <c16:uniqueId val="{00000019-83B1-4DEF-901E-68C627589DC3}"/>
              </c:ext>
            </c:extLst>
          </c:dPt>
          <c:dPt>
            <c:idx val="13"/>
            <c:bubble3D val="0"/>
            <c:spPr>
              <a:solidFill>
                <a:schemeClr val="tx2">
                  <a:lumMod val="20000"/>
                  <a:lumOff val="80000"/>
                </a:schemeClr>
              </a:solidFill>
              <a:ln w="19050">
                <a:solidFill>
                  <a:schemeClr val="tx2">
                    <a:lumMod val="20000"/>
                    <a:lumOff val="80000"/>
                  </a:schemeClr>
                </a:solidFill>
              </a:ln>
              <a:effectLst/>
            </c:spPr>
            <c:extLst xmlns:c16r2="http://schemas.microsoft.com/office/drawing/2015/06/chart">
              <c:ext xmlns:c16="http://schemas.microsoft.com/office/drawing/2014/chart" uri="{C3380CC4-5D6E-409C-BE32-E72D297353CC}">
                <c16:uniqueId val="{0000001B-83B1-4DEF-901E-68C627589DC3}"/>
              </c:ext>
            </c:extLst>
          </c:dPt>
          <c:dLbls>
            <c:dLbl>
              <c:idx val="0"/>
              <c:layout>
                <c:manualLayout>
                  <c:x val="-5.8117969183188942E-2"/>
                  <c:y val="0.24214489521770796"/>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1-83B1-4DEF-901E-68C627589DC3}"/>
                </c:ext>
                <c:ext xmlns:c15="http://schemas.microsoft.com/office/drawing/2012/chart" uri="{CE6537A1-D6FC-4f65-9D91-7224C49458BB}">
                  <c15:layout>
                    <c:manualLayout>
                      <c:w val="0.31161641062691092"/>
                      <c:h val="8.5435296257665494E-2"/>
                    </c:manualLayout>
                  </c15:layout>
                </c:ext>
              </c:extLst>
            </c:dLbl>
            <c:dLbl>
              <c:idx val="1"/>
              <c:layout>
                <c:manualLayout>
                  <c:x val="1.6271989559891498E-7"/>
                  <c:y val="3.5137964598858665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3-83B1-4DEF-901E-68C627589DC3}"/>
                </c:ext>
                <c:ext xmlns:c15="http://schemas.microsoft.com/office/drawing/2012/chart" uri="{CE6537A1-D6FC-4f65-9D91-7224C49458BB}">
                  <c15:layout>
                    <c:manualLayout>
                      <c:w val="0.30267299972500333"/>
                      <c:h val="9.7766674471663026E-2"/>
                    </c:manualLayout>
                  </c15:layout>
                </c:ext>
              </c:extLst>
            </c:dLbl>
            <c:dLbl>
              <c:idx val="2"/>
              <c:layout>
                <c:manualLayout>
                  <c:x val="2.9784900570007791E-2"/>
                  <c:y val="6.5481081269363278E-2"/>
                </c:manualLayout>
              </c:layou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5-83B1-4DEF-901E-68C627589DC3}"/>
                </c:ext>
                <c:ext xmlns:c15="http://schemas.microsoft.com/office/drawing/2012/chart" uri="{CE6537A1-D6FC-4f65-9D91-7224C49458BB}"/>
              </c:extLst>
            </c:dLbl>
            <c:dLbl>
              <c:idx val="3"/>
              <c:layout>
                <c:manualLayout>
                  <c:x val="1.6655285761418288E-2"/>
                  <c:y val="-9.2149801772173384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7-83B1-4DEF-901E-68C627589DC3}"/>
                </c:ext>
                <c:ext xmlns:c15="http://schemas.microsoft.com/office/drawing/2012/chart" uri="{CE6537A1-D6FC-4f65-9D91-7224C49458BB}">
                  <c15:layout>
                    <c:manualLayout>
                      <c:w val="0.36283542672479013"/>
                      <c:h val="0.11673745991876354"/>
                    </c:manualLayout>
                  </c15:layout>
                </c:ext>
              </c:extLst>
            </c:dLbl>
            <c:dLbl>
              <c:idx val="4"/>
              <c:layout>
                <c:manualLayout>
                  <c:x val="0.3750595961617631"/>
                  <c:y val="-0.10800270143179755"/>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9-83B1-4DEF-901E-68C627589DC3}"/>
                </c:ext>
                <c:ext xmlns:c15="http://schemas.microsoft.com/office/drawing/2012/chart" uri="{CE6537A1-D6FC-4f65-9D91-7224C49458BB}">
                  <c15:layout>
                    <c:manualLayout>
                      <c:w val="0.36057557281471248"/>
                      <c:h val="9.2161397004042467E-2"/>
                    </c:manualLayout>
                  </c15:layout>
                </c:ext>
              </c:extLst>
            </c:dLbl>
            <c:dLbl>
              <c:idx val="5"/>
              <c:layout>
                <c:manualLayout>
                  <c:x val="-5.2545671406697227E-2"/>
                  <c:y val="0.12559432467107745"/>
                </c:manualLayout>
              </c:layout>
              <c:spPr>
                <a:noFill/>
                <a:ln>
                  <a:noFill/>
                </a:ln>
                <a:effectLst/>
              </c:spPr>
              <c:txPr>
                <a:bodyPr rot="0" spcFirstLastPara="1" vertOverflow="ellipsis" vert="horz" wrap="square" lIns="38100" tIns="19050" rIns="38100" bIns="19050" anchor="ctr" anchorCtr="1">
                  <a:noAutofit/>
                </a:bodyPr>
                <a:lstStyle/>
                <a:p>
                  <a:pPr>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B-83B1-4DEF-901E-68C627589DC3}"/>
                </c:ext>
                <c:ext xmlns:c15="http://schemas.microsoft.com/office/drawing/2012/chart" uri="{CE6537A1-D6FC-4f65-9D91-7224C49458BB}">
                  <c15:layout>
                    <c:manualLayout>
                      <c:w val="0.16345078299776283"/>
                      <c:h val="0.10547147846332945"/>
                    </c:manualLayout>
                  </c15:layout>
                </c:ext>
              </c:extLst>
            </c:dLbl>
            <c:dLbl>
              <c:idx val="6"/>
              <c:layout>
                <c:manualLayout>
                  <c:x val="5.2049375725120535E-2"/>
                  <c:y val="-8.999076946298401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D-83B1-4DEF-901E-68C627589DC3}"/>
                </c:ext>
                <c:ext xmlns:c15="http://schemas.microsoft.com/office/drawing/2012/chart" uri="{CE6537A1-D6FC-4f65-9D91-7224C49458BB}">
                  <c15:layout>
                    <c:manualLayout>
                      <c:w val="0.4040653938716432"/>
                      <c:h val="0.13096641980946777"/>
                    </c:manualLayout>
                  </c15:layout>
                </c:ext>
              </c:extLst>
            </c:dLbl>
            <c:dLbl>
              <c:idx val="7"/>
              <c:layout>
                <c:manualLayout>
                  <c:x val="5.8540272360561176E-2"/>
                  <c:y val="-0.11566269256893393"/>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F-83B1-4DEF-901E-68C627589DC3}"/>
                </c:ext>
                <c:ext xmlns:c15="http://schemas.microsoft.com/office/drawing/2012/chart" uri="{CE6537A1-D6FC-4f65-9D91-7224C49458BB}">
                  <c15:layout>
                    <c:manualLayout>
                      <c:w val="0.2999161992537665"/>
                      <c:h val="0.12792672850029899"/>
                    </c:manualLayout>
                  </c15:layout>
                </c:ext>
              </c:extLst>
            </c:dLbl>
            <c:dLbl>
              <c:idx val="8"/>
              <c:layout>
                <c:manualLayout>
                  <c:x val="5.3895107500899028E-2"/>
                  <c:y val="-3.6145002641442936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11-83B1-4DEF-901E-68C627589DC3}"/>
                </c:ext>
                <c:ext xmlns:c15="http://schemas.microsoft.com/office/drawing/2012/chart" uri="{CE6537A1-D6FC-4f65-9D91-7224C49458BB}">
                  <c15:layout>
                    <c:manualLayout>
                      <c:w val="0.34583282483365957"/>
                      <c:h val="9.2161397004042467E-2"/>
                    </c:manualLayout>
                  </c15:layout>
                </c:ext>
              </c:extLst>
            </c:dLbl>
            <c:dLbl>
              <c:idx val="9"/>
              <c:layout>
                <c:manualLayout>
                  <c:x val="6.1274942925996542E-2"/>
                  <c:y val="3.0824962313478324E-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13-83B1-4DEF-901E-68C627589DC3}"/>
                </c:ext>
                <c:ext xmlns:c15="http://schemas.microsoft.com/office/drawing/2012/chart" uri="{CE6537A1-D6FC-4f65-9D91-7224C49458BB}">
                  <c15:layout>
                    <c:manualLayout>
                      <c:w val="0.25125838926174499"/>
                      <c:h val="8.4400465657741564E-2"/>
                    </c:manualLayout>
                  </c15:layout>
                </c:ext>
              </c:extLst>
            </c:dLbl>
            <c:dLbl>
              <c:idx val="10"/>
              <c:delete val="1"/>
              <c:extLst xmlns:c16r2="http://schemas.microsoft.com/office/drawing/2015/06/chart">
                <c:ext xmlns:c16="http://schemas.microsoft.com/office/drawing/2014/chart" uri="{C3380CC4-5D6E-409C-BE32-E72D297353CC}">
                  <c16:uniqueId val="{00000015-83B1-4DEF-901E-68C627589DC3}"/>
                </c:ext>
                <c:ext xmlns:c15="http://schemas.microsoft.com/office/drawing/2012/chart" uri="{CE6537A1-D6FC-4f65-9D91-7224C49458BB}"/>
              </c:extLst>
            </c:dLbl>
            <c:dLbl>
              <c:idx val="11"/>
              <c:layout>
                <c:manualLayout>
                  <c:x val="6.3948430810686865E-2"/>
                  <c:y val="0.1150268111300537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17-83B1-4DEF-901E-68C627589DC3}"/>
                </c:ext>
                <c:ext xmlns:c15="http://schemas.microsoft.com/office/drawing/2012/chart" uri="{CE6537A1-D6FC-4f65-9D91-7224C49458BB}">
                  <c15:layout>
                    <c:manualLayout>
                      <c:w val="0.27335011185682329"/>
                      <c:h val="0.10380287155607296"/>
                    </c:manualLayout>
                  </c15:layout>
                </c:ext>
              </c:extLst>
            </c:dLbl>
            <c:dLbl>
              <c:idx val="12"/>
              <c:layout>
                <c:manualLayout>
                  <c:x val="6.2611849588237234E-2"/>
                  <c:y val="0.19264421020854822"/>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19-83B1-4DEF-901E-68C627589DC3}"/>
                </c:ext>
                <c:ext xmlns:c15="http://schemas.microsoft.com/office/drawing/2012/chart" uri="{CE6537A1-D6FC-4f65-9D91-7224C49458BB}">
                  <c15:layout>
                    <c:manualLayout>
                      <c:w val="0.36698478406256246"/>
                      <c:h val="9.6042092796891423E-2"/>
                    </c:manualLayout>
                  </c15:layout>
                </c:ext>
              </c:extLst>
            </c:dLbl>
            <c:dLbl>
              <c:idx val="13"/>
              <c:layout>
                <c:manualLayout>
                  <c:x val="4.8291359736263591E-2"/>
                  <c:y val="0.2234544655867389"/>
                </c:manualLayout>
              </c:layout>
              <c:spPr>
                <a:noFill/>
                <a:ln>
                  <a:noFill/>
                </a:ln>
                <a:effectLst/>
              </c:spPr>
              <c:txPr>
                <a:bodyPr rot="0" spcFirstLastPara="1" vertOverflow="ellipsis" vert="horz" wrap="square" lIns="38100" tIns="19050" rIns="38100" bIns="19050" anchor="ctr" anchorCtr="0">
                  <a:noAutofit/>
                </a:bodyPr>
                <a:lstStyle/>
                <a:p>
                  <a:pPr algn="l">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1B-83B1-4DEF-901E-68C627589DC3}"/>
                </c:ext>
                <c:ext xmlns:c15="http://schemas.microsoft.com/office/drawing/2012/chart" uri="{CE6537A1-D6FC-4f65-9D91-7224C49458BB}">
                  <c15:layout>
                    <c:manualLayout>
                      <c:w val="0.43559823156017463"/>
                      <c:h val="0.10283282665361104"/>
                    </c:manualLayout>
                  </c15:layout>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1"/>
                    </a:solidFill>
                    <a:latin typeface="Arial Narrow" panose="020B0606020202030204" pitchFamily="34" charset="0"/>
                    <a:ea typeface="+mn-ea"/>
                    <a:cs typeface="Arial" panose="020B0604020202020204" pitchFamily="34" charset="0"/>
                  </a:defRPr>
                </a:pPr>
                <a:endParaRPr lang="uk-UA"/>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Аркуш2!$C$5:$C$18</c:f>
              <c:strCache>
                <c:ptCount val="14"/>
                <c:pt idx="0">
                  <c:v>Сільське господарство</c:v>
                </c:pt>
                <c:pt idx="1">
                  <c:v>Добувна промисловість і розроблення кар'єрів</c:v>
                </c:pt>
                <c:pt idx="2">
                  <c:v>Переробна промисловість</c:v>
                </c:pt>
                <c:pt idx="3">
                  <c:v>Постачання електроенергії, газу, пари та кондиційованого повітря</c:v>
                </c:pt>
                <c:pt idx="4">
                  <c:v>Водопостачання; каналізація, поводження з відходами</c:v>
                </c:pt>
                <c:pt idx="5">
                  <c:v>Будівництво</c:v>
                </c:pt>
                <c:pt idx="6">
                  <c:v>Оптова та роздрібна торгівля; ремонт автотранспортних засобів і мотоциклів</c:v>
                </c:pt>
                <c:pt idx="7">
                  <c:v>Транспорт, складське господарство, поштова та кур'єрська діяльність</c:v>
                </c:pt>
                <c:pt idx="8">
                  <c:v>Тимчасове розміщування й організація харчування</c:v>
                </c:pt>
                <c:pt idx="9">
                  <c:v>Інформація та телекомунікації</c:v>
                </c:pt>
                <c:pt idx="10">
                  <c:v>Фінансова та страхова діяльність</c:v>
                </c:pt>
                <c:pt idx="11">
                  <c:v>Операції з нерухомим майном</c:v>
                </c:pt>
                <c:pt idx="12">
                  <c:v>Професійна, наукова та технічна діяльність</c:v>
                </c:pt>
                <c:pt idx="13">
                  <c:v>Діяльність у сфері адміністративного та допоміжного обслуговування</c:v>
                </c:pt>
              </c:strCache>
            </c:strRef>
          </c:cat>
          <c:val>
            <c:numRef>
              <c:f>Аркуш2!$O$5:$O$18</c:f>
              <c:numCache>
                <c:formatCode>General</c:formatCode>
                <c:ptCount val="14"/>
                <c:pt idx="0">
                  <c:v>5013599.63</c:v>
                </c:pt>
                <c:pt idx="1">
                  <c:v>373265898.27999997</c:v>
                </c:pt>
                <c:pt idx="2">
                  <c:v>177761738.41999996</c:v>
                </c:pt>
                <c:pt idx="3">
                  <c:v>20052641.84</c:v>
                </c:pt>
                <c:pt idx="4">
                  <c:v>26987157.850000001</c:v>
                </c:pt>
                <c:pt idx="5">
                  <c:v>110548470.00999999</c:v>
                </c:pt>
                <c:pt idx="6">
                  <c:v>93279346.11999999</c:v>
                </c:pt>
                <c:pt idx="7">
                  <c:v>34889772.080000021</c:v>
                </c:pt>
                <c:pt idx="8">
                  <c:v>5710665.6599999992</c:v>
                </c:pt>
                <c:pt idx="9">
                  <c:v>14843554.23</c:v>
                </c:pt>
                <c:pt idx="10">
                  <c:v>657029.80999999994</c:v>
                </c:pt>
                <c:pt idx="11">
                  <c:v>9718330.8299999982</c:v>
                </c:pt>
                <c:pt idx="12">
                  <c:v>10978523.750000002</c:v>
                </c:pt>
                <c:pt idx="13">
                  <c:v>46643664.239999995</c:v>
                </c:pt>
              </c:numCache>
            </c:numRef>
          </c:val>
          <c:extLst xmlns:c16r2="http://schemas.microsoft.com/office/drawing/2015/06/chart">
            <c:ext xmlns:c16="http://schemas.microsoft.com/office/drawing/2014/chart" uri="{C3380CC4-5D6E-409C-BE32-E72D297353CC}">
              <c16:uniqueId val="{0000001C-83B1-4DEF-901E-68C627589DC3}"/>
            </c:ext>
          </c:extLst>
        </c:ser>
        <c:dLbls>
          <c:showLegendKey val="0"/>
          <c:showVal val="0"/>
          <c:showCatName val="0"/>
          <c:showSerName val="0"/>
          <c:showPercent val="0"/>
          <c:showBubbleSize val="0"/>
          <c:showLeaderLines val="1"/>
        </c:dLbls>
        <c:firstSliceAng val="116"/>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uk-UA"/>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tx>
            <c:strRef>
              <c:f>Аркуш1!$A$3</c:f>
              <c:strCache>
                <c:ptCount val="1"/>
                <c:pt idx="0">
                  <c:v>ДП «Львіввугілля»</c:v>
                </c:pt>
              </c:strCache>
            </c:strRef>
          </c:tx>
          <c:spPr>
            <a:pattFill prst="narHorz">
              <a:fgClr>
                <a:srgbClr val="92D050"/>
              </a:fgClr>
              <a:bgClr>
                <a:schemeClr val="bg1"/>
              </a:bgClr>
            </a:pattFill>
            <a:ln>
              <a:noFill/>
            </a:ln>
            <a:effectLst/>
          </c:spPr>
          <c:invertIfNegative val="0"/>
          <c:cat>
            <c:strRef>
              <c:f>Аркуш1!$B$1:$K$2</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Аркуш1!$B$3:$K$3</c:f>
              <c:numCache>
                <c:formatCode>General</c:formatCode>
                <c:ptCount val="10"/>
                <c:pt idx="0">
                  <c:v>1341.2</c:v>
                </c:pt>
                <c:pt idx="1">
                  <c:v>1623</c:v>
                </c:pt>
                <c:pt idx="2">
                  <c:v>1754.4</c:v>
                </c:pt>
                <c:pt idx="3">
                  <c:v>1408.7</c:v>
                </c:pt>
                <c:pt idx="4">
                  <c:v>1342.8</c:v>
                </c:pt>
                <c:pt idx="5">
                  <c:v>1413.6</c:v>
                </c:pt>
                <c:pt idx="6">
                  <c:v>1295</c:v>
                </c:pt>
                <c:pt idx="7">
                  <c:v>1248.5</c:v>
                </c:pt>
                <c:pt idx="8">
                  <c:v>1173.0999999999999</c:v>
                </c:pt>
                <c:pt idx="9">
                  <c:v>817.9</c:v>
                </c:pt>
              </c:numCache>
            </c:numRef>
          </c:val>
          <c:extLst xmlns:c16r2="http://schemas.microsoft.com/office/drawing/2015/06/chart">
            <c:ext xmlns:c16="http://schemas.microsoft.com/office/drawing/2014/chart" uri="{C3380CC4-5D6E-409C-BE32-E72D297353CC}">
              <c16:uniqueId val="{00000000-358D-4104-B483-DCF4FB675F45}"/>
            </c:ext>
          </c:extLst>
        </c:ser>
        <c:ser>
          <c:idx val="1"/>
          <c:order val="1"/>
          <c:tx>
            <c:strRef>
              <c:f>Аркуш1!$A$4</c:f>
              <c:strCache>
                <c:ptCount val="1"/>
                <c:pt idx="0">
                  <c:v>ПрАТ «Шахта «Надія»</c:v>
                </c:pt>
              </c:strCache>
            </c:strRef>
          </c:tx>
          <c:spPr>
            <a:solidFill>
              <a:schemeClr val="accent3">
                <a:shade val="76000"/>
              </a:schemeClr>
            </a:solidFill>
            <a:ln>
              <a:noFill/>
            </a:ln>
            <a:effectLst/>
          </c:spPr>
          <c:invertIfNegative val="0"/>
          <c:cat>
            <c:strRef>
              <c:f>Аркуш1!$B$1:$K$2</c:f>
              <c:strCache>
                <c:ptCount val="10"/>
                <c:pt idx="0">
                  <c:v>2013</c:v>
                </c:pt>
                <c:pt idx="1">
                  <c:v>2014</c:v>
                </c:pt>
                <c:pt idx="2">
                  <c:v>2015</c:v>
                </c:pt>
                <c:pt idx="3">
                  <c:v>2016</c:v>
                </c:pt>
                <c:pt idx="4">
                  <c:v>2017</c:v>
                </c:pt>
                <c:pt idx="5">
                  <c:v>2018</c:v>
                </c:pt>
                <c:pt idx="6">
                  <c:v>2019</c:v>
                </c:pt>
                <c:pt idx="7">
                  <c:v>2020</c:v>
                </c:pt>
                <c:pt idx="8">
                  <c:v>2021</c:v>
                </c:pt>
                <c:pt idx="9">
                  <c:v>2022</c:v>
                </c:pt>
              </c:strCache>
            </c:strRef>
          </c:cat>
          <c:val>
            <c:numRef>
              <c:f>Аркуш1!$B$4:$K$4</c:f>
              <c:numCache>
                <c:formatCode>General</c:formatCode>
                <c:ptCount val="10"/>
                <c:pt idx="0">
                  <c:v>168.5</c:v>
                </c:pt>
                <c:pt idx="1">
                  <c:v>194</c:v>
                </c:pt>
                <c:pt idx="2">
                  <c:v>228.2</c:v>
                </c:pt>
                <c:pt idx="3">
                  <c:v>186.4</c:v>
                </c:pt>
                <c:pt idx="4">
                  <c:v>202.5</c:v>
                </c:pt>
                <c:pt idx="5">
                  <c:v>159.9</c:v>
                </c:pt>
                <c:pt idx="6">
                  <c:v>135</c:v>
                </c:pt>
                <c:pt idx="7">
                  <c:v>59.4</c:v>
                </c:pt>
                <c:pt idx="8">
                  <c:v>8.5</c:v>
                </c:pt>
                <c:pt idx="9">
                  <c:v>18.100000000000001</c:v>
                </c:pt>
              </c:numCache>
            </c:numRef>
          </c:val>
          <c:extLst xmlns:c16r2="http://schemas.microsoft.com/office/drawing/2015/06/chart">
            <c:ext xmlns:c16="http://schemas.microsoft.com/office/drawing/2014/chart" uri="{C3380CC4-5D6E-409C-BE32-E72D297353CC}">
              <c16:uniqueId val="{00000001-358D-4104-B483-DCF4FB675F45}"/>
            </c:ext>
          </c:extLst>
        </c:ser>
        <c:dLbls>
          <c:showLegendKey val="0"/>
          <c:showVal val="0"/>
          <c:showCatName val="0"/>
          <c:showSerName val="0"/>
          <c:showPercent val="0"/>
          <c:showBubbleSize val="0"/>
        </c:dLbls>
        <c:gapWidth val="150"/>
        <c:overlap val="100"/>
        <c:axId val="421285800"/>
        <c:axId val="421286192"/>
      </c:barChart>
      <c:catAx>
        <c:axId val="421285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21286192"/>
        <c:crosses val="autoZero"/>
        <c:auto val="1"/>
        <c:lblAlgn val="ctr"/>
        <c:lblOffset val="100"/>
        <c:noMultiLvlLbl val="0"/>
      </c:catAx>
      <c:valAx>
        <c:axId val="421286192"/>
        <c:scaling>
          <c:orientation val="minMax"/>
          <c:max val="2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21285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386631885738203"/>
          <c:y val="0.15748668619588779"/>
          <c:w val="0.45750269713218356"/>
          <c:h val="0.78704949480259545"/>
        </c:manualLayout>
      </c:layout>
      <c:doughnutChart>
        <c:varyColors val="1"/>
        <c:ser>
          <c:idx val="0"/>
          <c:order val="0"/>
          <c:dPt>
            <c:idx val="0"/>
            <c:bubble3D val="0"/>
            <c:spPr>
              <a:solidFill>
                <a:sysClr val="window" lastClr="FFFFFF">
                  <a:lumMod val="50000"/>
                </a:sysClr>
              </a:solidFill>
              <a:ln w="19050">
                <a:solidFill>
                  <a:schemeClr val="lt1"/>
                </a:solidFill>
              </a:ln>
              <a:effectLst/>
            </c:spPr>
            <c:extLst xmlns:c16r2="http://schemas.microsoft.com/office/drawing/2015/06/chart">
              <c:ext xmlns:c16="http://schemas.microsoft.com/office/drawing/2014/chart" uri="{C3380CC4-5D6E-409C-BE32-E72D297353CC}">
                <c16:uniqueId val="{00000001-784C-4936-B084-B41198A6A7A7}"/>
              </c:ext>
            </c:extLst>
          </c:dPt>
          <c:dPt>
            <c:idx val="1"/>
            <c:bubble3D val="0"/>
            <c:spPr>
              <a:solidFill>
                <a:srgbClr val="E9E5DC">
                  <a:lumMod val="90000"/>
                </a:srgbClr>
              </a:solidFill>
              <a:ln w="19050">
                <a:solidFill>
                  <a:schemeClr val="lt1"/>
                </a:solidFill>
              </a:ln>
              <a:effectLst/>
            </c:spPr>
            <c:extLst xmlns:c16r2="http://schemas.microsoft.com/office/drawing/2015/06/chart">
              <c:ext xmlns:c16="http://schemas.microsoft.com/office/drawing/2014/chart" uri="{C3380CC4-5D6E-409C-BE32-E72D297353CC}">
                <c16:uniqueId val="{00000003-784C-4936-B084-B41198A6A7A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784C-4936-B084-B41198A6A7A7}"/>
              </c:ext>
            </c:extLst>
          </c:dPt>
          <c:dPt>
            <c:idx val="3"/>
            <c:bubble3D val="0"/>
            <c:spPr>
              <a:solidFill>
                <a:srgbClr val="00B050"/>
              </a:solidFill>
              <a:ln w="19050">
                <a:solidFill>
                  <a:schemeClr val="lt1"/>
                </a:solidFill>
              </a:ln>
              <a:effectLst/>
            </c:spPr>
            <c:extLst xmlns:c16r2="http://schemas.microsoft.com/office/drawing/2015/06/chart">
              <c:ext xmlns:c16="http://schemas.microsoft.com/office/drawing/2014/chart" uri="{C3380CC4-5D6E-409C-BE32-E72D297353CC}">
                <c16:uniqueId val="{00000007-784C-4936-B084-B41198A6A7A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784C-4936-B084-B41198A6A7A7}"/>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784C-4936-B084-B41198A6A7A7}"/>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784C-4936-B084-B41198A6A7A7}"/>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784C-4936-B084-B41198A6A7A7}"/>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784C-4936-B084-B41198A6A7A7}"/>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784C-4936-B084-B41198A6A7A7}"/>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784C-4936-B084-B41198A6A7A7}"/>
              </c:ext>
            </c:extLst>
          </c:dPt>
          <c:dPt>
            <c:idx val="11"/>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7-784C-4936-B084-B41198A6A7A7}"/>
              </c:ext>
            </c:extLst>
          </c:dPt>
          <c:dLbls>
            <c:dLbl>
              <c:idx val="0"/>
              <c:layout>
                <c:manualLayout>
                  <c:x val="0.19018404907975467"/>
                  <c:y val="8.4432717678100261E-2"/>
                </c:manualLayout>
              </c:layou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1-784C-4936-B084-B41198A6A7A7}"/>
                </c:ext>
                <c:ext xmlns:c15="http://schemas.microsoft.com/office/drawing/2012/chart" uri="{CE6537A1-D6FC-4f65-9D91-7224C49458BB}"/>
              </c:extLst>
            </c:dLbl>
            <c:dLbl>
              <c:idx val="1"/>
              <c:layout>
                <c:manualLayout>
                  <c:x val="-0.10224948875255628"/>
                  <c:y val="-5.9806508355321017E-2"/>
                </c:manualLayout>
              </c:layou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3-784C-4936-B084-B41198A6A7A7}"/>
                </c:ext>
                <c:ext xmlns:c15="http://schemas.microsoft.com/office/drawing/2012/chart" uri="{CE6537A1-D6FC-4f65-9D91-7224C49458BB}"/>
              </c:extLst>
            </c:dLbl>
            <c:dLbl>
              <c:idx val="2"/>
              <c:layout>
                <c:manualLayout>
                  <c:x val="4.0899795501021744E-3"/>
                  <c:y val="-0.14072119613016712"/>
                </c:manualLayout>
              </c:layou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5-784C-4936-B084-B41198A6A7A7}"/>
                </c:ext>
                <c:ext xmlns:c15="http://schemas.microsoft.com/office/drawing/2012/chart" uri="{CE6537A1-D6FC-4f65-9D91-7224C49458BB}"/>
              </c:extLst>
            </c:dLbl>
            <c:dLbl>
              <c:idx val="3"/>
              <c:layout>
                <c:manualLayout>
                  <c:x val="0.13096050110300622"/>
                  <c:y val="-2.5471644540474656E-2"/>
                </c:manualLayout>
              </c:layout>
              <c:showLegendKey val="0"/>
              <c:showVal val="1"/>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7-784C-4936-B084-B41198A6A7A7}"/>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9-784C-4936-B084-B41198A6A7A7}"/>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B-784C-4936-B084-B41198A6A7A7}"/>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D-784C-4936-B084-B41198A6A7A7}"/>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F-784C-4936-B084-B41198A6A7A7}"/>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11-784C-4936-B084-B41198A6A7A7}"/>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13-784C-4936-B084-B41198A6A7A7}"/>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15-784C-4936-B084-B41198A6A7A7}"/>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17-784C-4936-B084-B41198A6A7A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uk-UA"/>
              </a:p>
            </c:txPr>
            <c:showLegendKey val="0"/>
            <c:showVal val="1"/>
            <c:showCatName val="1"/>
            <c:showSerName val="0"/>
            <c:showPercent val="1"/>
            <c:showBubbleSize val="0"/>
            <c:separator>
</c:separator>
            <c:showLeaderLines val="0"/>
            <c:extLst xmlns:c16r2="http://schemas.microsoft.com/office/drawing/2015/06/chart">
              <c:ext xmlns:c15="http://schemas.microsoft.com/office/drawing/2012/chart" uri="{CE6537A1-D6FC-4f65-9D91-7224C49458BB}"/>
            </c:extLst>
          </c:dLbls>
          <c:cat>
            <c:strRef>
              <c:f>'Податки за бюджетними кодами'!$A$1:$A$12</c:f>
              <c:strCache>
                <c:ptCount val="12"/>
                <c:pt idx="0">
                  <c:v>ПДФО</c:v>
                </c:pt>
                <c:pt idx="1">
                  <c:v>Єдиний податок</c:v>
                </c:pt>
                <c:pt idx="2">
                  <c:v>Податок на майно</c:v>
                </c:pt>
                <c:pt idx="3">
                  <c:v>Акциз з роздрібної торгівлі підакцизними товарами</c:v>
                </c:pt>
                <c:pt idx="4">
                  <c:v>Інші надходження</c:v>
                </c:pt>
                <c:pt idx="5">
                  <c:v>Податок на прибуток підприємств</c:v>
                </c:pt>
                <c:pt idx="6">
                  <c:v>Екологічний податок</c:v>
                </c:pt>
                <c:pt idx="7">
                  <c:v>Рента за спеціальне використання лісових ресурсів</c:v>
                </c:pt>
                <c:pt idx="8">
                  <c:v>Туристичний збір</c:v>
                </c:pt>
                <c:pt idx="9">
                  <c:v>Збір за місця для паркування транспортних засобів</c:v>
                </c:pt>
                <c:pt idx="10">
                  <c:v>Рента за користування надрами загальнодержавного значення</c:v>
                </c:pt>
                <c:pt idx="11">
                  <c:v>Частина чистого прибутку державних та комунальних унітарних п-в та дивіденди нараховані на акції</c:v>
                </c:pt>
              </c:strCache>
            </c:strRef>
          </c:cat>
          <c:val>
            <c:numRef>
              <c:f>'Податки за бюджетними кодами'!$B$1:$B$12</c:f>
              <c:numCache>
                <c:formatCode>General</c:formatCode>
                <c:ptCount val="12"/>
                <c:pt idx="0">
                  <c:v>528390710.69999999</c:v>
                </c:pt>
                <c:pt idx="1">
                  <c:v>105371586.5</c:v>
                </c:pt>
                <c:pt idx="2">
                  <c:v>59238439.600000001</c:v>
                </c:pt>
                <c:pt idx="3">
                  <c:v>11408877.199999999</c:v>
                </c:pt>
                <c:pt idx="4">
                  <c:v>1975513.3</c:v>
                </c:pt>
                <c:pt idx="5">
                  <c:v>729379.3</c:v>
                </c:pt>
                <c:pt idx="6">
                  <c:v>282889.7</c:v>
                </c:pt>
                <c:pt idx="7">
                  <c:v>36966.699999999997</c:v>
                </c:pt>
                <c:pt idx="8">
                  <c:v>226938.7</c:v>
                </c:pt>
                <c:pt idx="9">
                  <c:v>134233.70000000001</c:v>
                </c:pt>
                <c:pt idx="10">
                  <c:v>36966.699999999997</c:v>
                </c:pt>
                <c:pt idx="11">
                  <c:v>193593</c:v>
                </c:pt>
              </c:numCache>
            </c:numRef>
          </c:val>
          <c:extLst xmlns:c16r2="http://schemas.microsoft.com/office/drawing/2015/06/chart">
            <c:ext xmlns:c16="http://schemas.microsoft.com/office/drawing/2014/chart" uri="{C3380CC4-5D6E-409C-BE32-E72D297353CC}">
              <c16:uniqueId val="{00000018-784C-4936-B084-B41198A6A7A7}"/>
            </c:ext>
          </c:extLst>
        </c:ser>
        <c:dLbls>
          <c:showLegendKey val="0"/>
          <c:showVal val="0"/>
          <c:showCatName val="0"/>
          <c:showSerName val="0"/>
          <c:showPercent val="0"/>
          <c:showBubbleSize val="0"/>
          <c:showLeaderLines val="0"/>
        </c:dLbls>
        <c:firstSliceAng val="50"/>
        <c:holeSize val="66"/>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Reversed" id="23">
  <a:schemeClr val="accent3"/>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ранжевый и красный">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42FBCB73DC919A479943177A924F9FAD" ma:contentTypeVersion="18" ma:contentTypeDescription="Створення нового документа." ma:contentTypeScope="" ma:versionID="cfd4a910672bd66adcf49cc970b019e8">
  <xsd:schema xmlns:xsd="http://www.w3.org/2001/XMLSchema" xmlns:xs="http://www.w3.org/2001/XMLSchema" xmlns:p="http://schemas.microsoft.com/office/2006/metadata/properties" xmlns:ns2="bc2e10ff-40df-4e34-996e-f91c0bf8b620" xmlns:ns3="26780889-4fd9-4802-888e-f08f63eaead9" targetNamespace="http://schemas.microsoft.com/office/2006/metadata/properties" ma:root="true" ma:fieldsID="0fb971cda2f0a7222c209de055575f82" ns2:_="" ns3:_="">
    <xsd:import namespace="bc2e10ff-40df-4e34-996e-f91c0bf8b620"/>
    <xsd:import namespace="26780889-4fd9-4802-888e-f08f63eaea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Location" minOccurs="0"/>
                <xsd:element ref="ns2:lcf76f155ced4ddcb4097134ff3c332f" minOccurs="0"/>
                <xsd:element ref="ns3:TaxCatchAll" minOccurs="0"/>
                <xsd:element ref="ns2:_Flow_Signoff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e10ff-40df-4e34-996e-f91c0bf8b6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Теги зображень"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tatus Unterschrift" ma:internalName="Status_x0020_Unterschrift">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780889-4fd9-4802-888e-f08f63eaead9" elementFormDefault="qualified">
    <xsd:import namespace="http://schemas.microsoft.com/office/2006/documentManagement/types"/>
    <xsd:import namespace="http://schemas.microsoft.com/office/infopath/2007/PartnerControls"/>
    <xsd:element name="SharedWithUsers" ma:index="16"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Відомості про тих, хто має доступ" ma:internalName="SharedWithDetails" ma:readOnly="true">
      <xsd:simpleType>
        <xsd:restriction base="dms:Note">
          <xsd:maxLength value="255"/>
        </xsd:restriction>
      </xsd:simpleType>
    </xsd:element>
    <xsd:element name="TaxCatchAll" ma:index="23" nillable="true" ma:displayName="Taxonomy Catch All Column" ma:hidden="true" ma:list="{416f2368-3fd2-496c-8d3c-5cefbfc64611}" ma:internalName="TaxCatchAll" ma:showField="CatchAllData" ma:web="26780889-4fd9-4802-888e-f08f63eaea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780889-4fd9-4802-888e-f08f63eaead9" xsi:nil="true"/>
    <_Flow_SignoffStatus xmlns="bc2e10ff-40df-4e34-996e-f91c0bf8b620" xsi:nil="true"/>
    <lcf76f155ced4ddcb4097134ff3c332f xmlns="bc2e10ff-40df-4e34-996e-f91c0bf8b62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12BC9-EFC9-4696-A288-2E1F2CD45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e10ff-40df-4e34-996e-f91c0bf8b620"/>
    <ds:schemaRef ds:uri="26780889-4fd9-4802-888e-f08f63eae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DBD5B6-A077-4E45-8742-EE21CFD7EC9C}">
  <ds:schemaRefs>
    <ds:schemaRef ds:uri="http://schemas.microsoft.com/sharepoint/v3/contenttype/forms"/>
  </ds:schemaRefs>
</ds:datastoreItem>
</file>

<file path=customXml/itemProps3.xml><?xml version="1.0" encoding="utf-8"?>
<ds:datastoreItem xmlns:ds="http://schemas.openxmlformats.org/officeDocument/2006/customXml" ds:itemID="{23428D3E-9959-4054-9E29-2D001826FA71}">
  <ds:schemaRefs>
    <ds:schemaRef ds:uri="http://schemas.microsoft.com/office/2006/metadata/properties"/>
    <ds:schemaRef ds:uri="http://schemas.microsoft.com/office/infopath/2007/PartnerControls"/>
    <ds:schemaRef ds:uri="26780889-4fd9-4802-888e-f08f63eaead9"/>
    <ds:schemaRef ds:uri="bc2e10ff-40df-4e34-996e-f91c0bf8b620"/>
  </ds:schemaRefs>
</ds:datastoreItem>
</file>

<file path=customXml/itemProps4.xml><?xml version="1.0" encoding="utf-8"?>
<ds:datastoreItem xmlns:ds="http://schemas.openxmlformats.org/officeDocument/2006/customXml" ds:itemID="{E1E3AE05-60CC-4A07-90F6-F73B67A94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105</Pages>
  <Words>163900</Words>
  <Characters>93424</Characters>
  <Application>Microsoft Office Word</Application>
  <DocSecurity>0</DocSecurity>
  <Lines>778</Lines>
  <Paragraphs>513</Paragraphs>
  <ScaleCrop>false</ScaleCrop>
  <HeadingPairs>
    <vt:vector size="8" baseType="variant">
      <vt:variant>
        <vt:lpstr>Title</vt:lpstr>
      </vt:variant>
      <vt:variant>
        <vt:i4>1</vt:i4>
      </vt:variant>
      <vt:variant>
        <vt:lpstr>Назва</vt:lpstr>
      </vt:variant>
      <vt:variant>
        <vt:i4>1</vt:i4>
      </vt:variant>
      <vt:variant>
        <vt:lpstr>Название</vt:lpstr>
      </vt:variant>
      <vt:variant>
        <vt:i4>1</vt:i4>
      </vt:variant>
      <vt:variant>
        <vt:lpstr>Titel</vt:lpstr>
      </vt:variant>
      <vt:variant>
        <vt:i4>1</vt:i4>
      </vt:variant>
    </vt:vector>
  </HeadingPairs>
  <TitlesOfParts>
    <vt:vector size="4" baseType="lpstr">
      <vt:lpstr/>
      <vt:lpstr/>
      <vt:lpstr/>
      <vt:lpstr/>
    </vt:vector>
  </TitlesOfParts>
  <Company/>
  <LinksUpToDate>false</LinksUpToDate>
  <CharactersWithSpaces>256811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Lytvyn, Halyna GIZ UA</dc:creator>
  <cp:keywords/>
  <dc:description/>
  <cp:lastModifiedBy>RePack by Diakov</cp:lastModifiedBy>
  <cp:revision>4</cp:revision>
  <cp:lastPrinted>2025-06-09T09:45:00Z</cp:lastPrinted>
  <dcterms:created xsi:type="dcterms:W3CDTF">2025-06-09T09:45:00Z</dcterms:created>
  <dcterms:modified xsi:type="dcterms:W3CDTF">2025-06-20T15:26:00Z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0x01010042FBCB73DC919A479943177A924F9FAD</vt:lpwstr>
  </property>
</Properties>
</file>