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F7368B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7368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9F53CE" w:rsidRPr="00C132C7">
              <w:rPr>
                <w:b/>
                <w:bCs/>
              </w:rPr>
              <w:t xml:space="preserve"> 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F7368B" w:rsidRDefault="000F06C0" w:rsidP="0036353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36353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36353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F06C0" w:rsidRPr="000F06C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3690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17008B" w:rsidRDefault="0036353E" w:rsidP="00547BC1">
      <w:pPr>
        <w:jc w:val="center"/>
        <w:rPr>
          <w:rFonts w:ascii="Times New Roman" w:hAnsi="Times New Roman"/>
          <w:sz w:val="25"/>
          <w:szCs w:val="25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993151" w:rsidRDefault="009F53CE" w:rsidP="007434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F33F9">
        <w:rPr>
          <w:rFonts w:ascii="Times New Roman" w:hAnsi="Times New Roman"/>
          <w:b/>
          <w:sz w:val="26"/>
          <w:szCs w:val="26"/>
          <w:lang w:eastAsia="ru-RU"/>
        </w:rPr>
        <w:t>Про</w:t>
      </w:r>
      <w:r w:rsidR="0074340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93151">
        <w:rPr>
          <w:rFonts w:ascii="Times New Roman" w:hAnsi="Times New Roman"/>
          <w:b/>
          <w:sz w:val="26"/>
          <w:szCs w:val="26"/>
          <w:lang w:eastAsia="ru-RU"/>
        </w:rPr>
        <w:t>розроблення</w:t>
      </w:r>
    </w:p>
    <w:p w:rsidR="00743401" w:rsidRDefault="00743401" w:rsidP="007434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землеустрою</w:t>
      </w:r>
    </w:p>
    <w:p w:rsidR="00743401" w:rsidRDefault="00743401" w:rsidP="007434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щодо відведення земельної</w:t>
      </w:r>
    </w:p>
    <w:p w:rsidR="00743401" w:rsidRDefault="00743401" w:rsidP="007434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3401">
        <w:rPr>
          <w:rFonts w:ascii="Times New Roman" w:hAnsi="Times New Roman"/>
          <w:b/>
          <w:sz w:val="26"/>
          <w:szCs w:val="26"/>
          <w:lang w:eastAsia="ru-RU"/>
        </w:rPr>
        <w:t>ділянки з метою зміни</w:t>
      </w:r>
    </w:p>
    <w:p w:rsidR="00FA5B28" w:rsidRPr="005F33F9" w:rsidRDefault="00743401" w:rsidP="007434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3401">
        <w:rPr>
          <w:rFonts w:ascii="Times New Roman" w:hAnsi="Times New Roman"/>
          <w:b/>
          <w:sz w:val="26"/>
          <w:szCs w:val="26"/>
          <w:lang w:eastAsia="ru-RU"/>
        </w:rPr>
        <w:t>її цільового призначення</w:t>
      </w:r>
    </w:p>
    <w:p w:rsidR="00164D21" w:rsidRPr="005F33F9" w:rsidRDefault="00164D21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F33F9" w:rsidRPr="001B3856" w:rsidRDefault="00164D21" w:rsidP="00164D21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3856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07.07.2011 № 3613-VI «Про Державний земельний кадастр, враховуючи пропозиції, подані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 Відділу капітального будівництва та інвестицій Шептицької міської ради про надання дозволу на </w:t>
      </w:r>
      <w:r w:rsidR="00743401" w:rsidRPr="001B3856">
        <w:rPr>
          <w:rFonts w:ascii="Times New Roman" w:hAnsi="Times New Roman"/>
          <w:sz w:val="26"/>
          <w:szCs w:val="26"/>
          <w:lang w:eastAsia="ru-RU"/>
        </w:rPr>
        <w:t>розроблення</w:t>
      </w:r>
      <w:r w:rsidRPr="001B385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B385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1B3856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965380" w:rsidRPr="001B3856">
        <w:rPr>
          <w:rFonts w:ascii="Times New Roman" w:hAnsi="Times New Roman"/>
          <w:sz w:val="26"/>
          <w:szCs w:val="26"/>
          <w:lang w:eastAsia="ru-RU"/>
        </w:rPr>
        <w:t>із зміною цільового призначення земельної ділянки площею</w:t>
      </w:r>
      <w:r w:rsidRPr="001B3856">
        <w:rPr>
          <w:rFonts w:ascii="Times New Roman" w:hAnsi="Times New Roman"/>
          <w:sz w:val="26"/>
          <w:szCs w:val="26"/>
          <w:lang w:eastAsia="ru-RU"/>
        </w:rPr>
        <w:t xml:space="preserve"> 1,2500 га з кадастровим номером 4611800000:02:002:0091</w:t>
      </w:r>
      <w:r w:rsidR="00965380" w:rsidRPr="001B3856">
        <w:rPr>
          <w:rFonts w:ascii="Times New Roman" w:hAnsi="Times New Roman"/>
          <w:sz w:val="26"/>
          <w:szCs w:val="26"/>
          <w:lang w:eastAsia="ru-RU"/>
        </w:rPr>
        <w:t>,</w:t>
      </w:r>
      <w:r w:rsidRPr="001B3856">
        <w:rPr>
          <w:rFonts w:ascii="Times New Roman" w:hAnsi="Times New Roman"/>
          <w:sz w:val="26"/>
          <w:szCs w:val="26"/>
          <w:lang w:eastAsia="ru-RU"/>
        </w:rPr>
        <w:t xml:space="preserve"> з метою </w:t>
      </w:r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надання її в постійне користування для реалізації </w:t>
      </w:r>
      <w:proofErr w:type="spellStart"/>
      <w:r w:rsidR="005F33F9" w:rsidRPr="001B385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 «Будівництво «Фабрики-кухні» Шептицького вугільного </w:t>
      </w:r>
      <w:proofErr w:type="spellStart"/>
      <w:r w:rsidR="005F33F9" w:rsidRPr="001B3856">
        <w:rPr>
          <w:rFonts w:ascii="Times New Roman" w:hAnsi="Times New Roman"/>
          <w:sz w:val="26"/>
          <w:szCs w:val="26"/>
          <w:lang w:eastAsia="ru-RU"/>
        </w:rPr>
        <w:t>мікрорегіону</w:t>
      </w:r>
      <w:proofErr w:type="spellEnd"/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 за </w:t>
      </w:r>
      <w:proofErr w:type="spellStart"/>
      <w:r w:rsidR="005F33F9" w:rsidRPr="001B3856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 вул. Корольова в м. Шептицький Львівської області»</w:t>
      </w:r>
      <w:r w:rsidR="00965380" w:rsidRPr="001B3856">
        <w:rPr>
          <w:rFonts w:ascii="Times New Roman" w:hAnsi="Times New Roman"/>
          <w:sz w:val="26"/>
          <w:szCs w:val="26"/>
          <w:lang w:eastAsia="ru-RU"/>
        </w:rPr>
        <w:t>,</w:t>
      </w:r>
      <w:r w:rsidR="00743401" w:rsidRPr="001B38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85C48" w:rsidRPr="001B3856">
        <w:rPr>
          <w:rFonts w:ascii="Times New Roman" w:hAnsi="Times New Roman"/>
          <w:sz w:val="26"/>
          <w:szCs w:val="26"/>
          <w:lang w:eastAsia="ru-RU"/>
        </w:rPr>
        <w:t xml:space="preserve">змінивши вид цільового призначення земельної ділянки з «для будівництва і обслуговування багатоквартирного житлового будинку з об’єктами торгово-розважальної та ринкової інфраструктури» на «для будівництва та обслуговування інших будівель громадської забудови» та код КВЦПЗД з «02.10 - для будівництва і обслуговування багатоквартирного житлового будинку з об’єктами торгово-розважальної та ринкової інфраструктури» на «03.15 - для будівництва та обслуговування інших будівель громадської забудови», </w:t>
      </w:r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до якого додано копії: кадастрового плану земельної ділянки, витягу з Державного земельного кадастру про земельну ділянку, </w:t>
      </w:r>
      <w:r w:rsidR="00FD69E2" w:rsidRPr="001B3856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 w:rsidR="00993151" w:rsidRPr="001B3856">
        <w:rPr>
          <w:rFonts w:ascii="Times New Roman" w:hAnsi="Times New Roman"/>
          <w:sz w:val="26"/>
          <w:szCs w:val="26"/>
          <w:lang w:eastAsia="ru-RU"/>
        </w:rPr>
        <w:t>,</w:t>
      </w:r>
      <w:r w:rsidR="00FD69E2" w:rsidRPr="001B385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витягу з містобудівної документації на земельну ділянку з кадастровим номером </w:t>
      </w:r>
      <w:r w:rsidR="00743401" w:rsidRPr="001B3856">
        <w:rPr>
          <w:rFonts w:ascii="Times New Roman" w:hAnsi="Times New Roman"/>
          <w:sz w:val="26"/>
          <w:szCs w:val="26"/>
          <w:lang w:eastAsia="ru-RU"/>
        </w:rPr>
        <w:t>4611800000:02:002:0091</w:t>
      </w:r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для відмови у наданні дозволу на розроблення </w:t>
      </w:r>
      <w:proofErr w:type="spellStart"/>
      <w:r w:rsidR="005F33F9" w:rsidRPr="001B3856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 землеустрою, встановлених частиною 3 статті 123 Земельного кодексу України та можливість розроблення документації у відповідності до частини першої статті 50 Закону України «Про землеустрій», Шептицька </w:t>
      </w:r>
      <w:proofErr w:type="spellStart"/>
      <w:r w:rsidR="005F33F9" w:rsidRPr="001B3856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5F33F9" w:rsidRPr="001B3856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743401" w:rsidRPr="001B3856" w:rsidRDefault="00743401" w:rsidP="00164D21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54AC" w:rsidRPr="001B3856" w:rsidRDefault="009F53CE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3856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A154AC" w:rsidRPr="001B3856" w:rsidRDefault="00A154AC" w:rsidP="00A154A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5380" w:rsidRPr="001B3856" w:rsidRDefault="00965380" w:rsidP="00965380">
      <w:pPr>
        <w:pStyle w:val="a9"/>
        <w:ind w:left="0" w:firstLine="426"/>
        <w:jc w:val="both"/>
        <w:rPr>
          <w:sz w:val="26"/>
          <w:szCs w:val="26"/>
          <w:lang w:val="uk-UA"/>
        </w:rPr>
      </w:pPr>
      <w:r w:rsidRPr="001B3856">
        <w:rPr>
          <w:sz w:val="26"/>
          <w:szCs w:val="26"/>
          <w:lang w:val="uk-UA"/>
        </w:rPr>
        <w:t xml:space="preserve">1. Розробити </w:t>
      </w:r>
      <w:proofErr w:type="spellStart"/>
      <w:r w:rsidRPr="001B3856">
        <w:rPr>
          <w:sz w:val="26"/>
          <w:szCs w:val="26"/>
          <w:lang w:val="uk-UA"/>
        </w:rPr>
        <w:t>проєкт</w:t>
      </w:r>
      <w:proofErr w:type="spellEnd"/>
      <w:r w:rsidRPr="001B3856">
        <w:rPr>
          <w:sz w:val="26"/>
          <w:szCs w:val="26"/>
          <w:lang w:val="uk-UA"/>
        </w:rPr>
        <w:t xml:space="preserve"> землеустрою щодо відведення земельної ділянки із зміною цільового призначення земельної ділянки площею </w:t>
      </w:r>
      <w:r w:rsidR="001B3856" w:rsidRPr="0067533B">
        <w:rPr>
          <w:sz w:val="26"/>
          <w:szCs w:val="26"/>
          <w:lang w:val="uk-UA"/>
        </w:rPr>
        <w:t xml:space="preserve">1,2500 </w:t>
      </w:r>
      <w:r w:rsidRPr="001B3856">
        <w:rPr>
          <w:sz w:val="26"/>
          <w:szCs w:val="26"/>
          <w:lang w:val="uk-UA"/>
        </w:rPr>
        <w:t xml:space="preserve">га, кадастровий номер </w:t>
      </w:r>
      <w:r w:rsidR="001B3856" w:rsidRPr="0067533B">
        <w:rPr>
          <w:sz w:val="26"/>
          <w:szCs w:val="26"/>
          <w:lang w:val="uk-UA"/>
        </w:rPr>
        <w:lastRenderedPageBreak/>
        <w:t xml:space="preserve">4611800000:02:002:0091 </w:t>
      </w:r>
      <w:r w:rsidR="001B3856" w:rsidRPr="001B3856">
        <w:rPr>
          <w:sz w:val="26"/>
          <w:szCs w:val="26"/>
          <w:lang w:val="uk-UA"/>
        </w:rPr>
        <w:t>на вул. Корольова в м. Шептицький Львівської області</w:t>
      </w:r>
      <w:r w:rsidRPr="001B3856">
        <w:rPr>
          <w:sz w:val="26"/>
          <w:szCs w:val="26"/>
          <w:lang w:val="uk-UA"/>
        </w:rPr>
        <w:t xml:space="preserve">, </w:t>
      </w:r>
      <w:r w:rsidR="001B3856" w:rsidRPr="001B3856">
        <w:rPr>
          <w:sz w:val="26"/>
          <w:szCs w:val="26"/>
          <w:lang w:val="uk-UA"/>
        </w:rPr>
        <w:t>змінивши вид цільового призначення земельної ділянки з «для будівництва і обслуговування багатоквартирного житлового будинку з об’єктами торгово-розважальної та ринкової інфраструктури» на «для будівництва та обслуговування інших будівель громадської забудови» та код КВЦПЗД з «02.10 - для будівництва і обслуговування багатоквартирного житлового будинку з об’єктами торгово-розважальної та ринкової інфраструктури» на «03.15 - для будівництва та обслуговування інших будівель громадської забудови»</w:t>
      </w:r>
      <w:r w:rsidRPr="001B3856">
        <w:rPr>
          <w:sz w:val="26"/>
          <w:szCs w:val="26"/>
          <w:lang w:val="uk-UA"/>
        </w:rPr>
        <w:t>.</w:t>
      </w:r>
    </w:p>
    <w:p w:rsidR="00965380" w:rsidRPr="001B3856" w:rsidRDefault="00965380" w:rsidP="0096538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2. Замовником </w:t>
      </w:r>
      <w:proofErr w:type="spellStart"/>
      <w:r w:rsidRPr="001B3856">
        <w:rPr>
          <w:rFonts w:ascii="Times New Roman" w:hAnsi="Times New Roman"/>
          <w:sz w:val="26"/>
          <w:szCs w:val="26"/>
        </w:rPr>
        <w:t>проєкту</w:t>
      </w:r>
      <w:proofErr w:type="spellEnd"/>
      <w:r w:rsidRPr="001B3856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із зміною цільового призначення</w:t>
      </w: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:rsidR="00965380" w:rsidRPr="001B3856" w:rsidRDefault="00965380" w:rsidP="0096538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3. Розроблення </w:t>
      </w:r>
      <w:proofErr w:type="spellStart"/>
      <w:r w:rsidRPr="001B3856">
        <w:rPr>
          <w:rFonts w:ascii="Times New Roman" w:hAnsi="Times New Roman"/>
          <w:sz w:val="26"/>
          <w:szCs w:val="26"/>
        </w:rPr>
        <w:t>проєкту</w:t>
      </w:r>
      <w:proofErr w:type="spellEnd"/>
      <w:r w:rsidRPr="001B3856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із зміною цільового призначення з</w:t>
      </w: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дійснити за кошти </w:t>
      </w:r>
      <w:r w:rsidR="0067533B">
        <w:rPr>
          <w:rFonts w:ascii="Times New Roman" w:eastAsia="Times New Roman" w:hAnsi="Times New Roman"/>
          <w:sz w:val="26"/>
          <w:szCs w:val="26"/>
          <w:lang w:eastAsia="ru-RU"/>
        </w:rPr>
        <w:t>місцевого</w:t>
      </w: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бюджету</w:t>
      </w:r>
      <w:r w:rsidR="006753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65380" w:rsidRDefault="00965380" w:rsidP="0096538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>4. Виконавчому комітету Шептицької міської ради та розробнику документації із землеустрою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:rsidR="001B3856" w:rsidRPr="001B3856" w:rsidRDefault="001B3856" w:rsidP="005A052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5. Вважати такими, що втратил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чинність пункт 3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 Шептицької міської ради 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>від 20.02.2025 № 3383 «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Про внесення </w:t>
      </w:r>
      <w:proofErr w:type="spellStart"/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змiн</w:t>
      </w:r>
      <w:proofErr w:type="spellEnd"/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в рішення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>» та рішення Шептицької міської ради від 19.09.2024 № 2954</w:t>
      </w:r>
      <w:r w:rsidR="005A052F" w:rsidRPr="005A052F">
        <w:t xml:space="preserve"> </w:t>
      </w:r>
      <w:r w:rsidR="005A052F">
        <w:t>«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Про включення до переліку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земельних ділянок, право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оренди на які виставляється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на земельні торги окремими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лотами, та продаж права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оренди земельної ділянки на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конкурентних засадах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(на земельних торгах у формі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електронного аукціону)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в м. Червоноград, вул. Корольова,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кадастровий номер земельної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052F" w:rsidRPr="005A052F">
        <w:rPr>
          <w:rFonts w:ascii="Times New Roman" w:eastAsia="Times New Roman" w:hAnsi="Times New Roman"/>
          <w:sz w:val="26"/>
          <w:szCs w:val="26"/>
          <w:lang w:eastAsia="ru-RU"/>
        </w:rPr>
        <w:t>ділянки 4611800000:02:002:0091</w:t>
      </w:r>
      <w:r w:rsidR="005A052F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965380" w:rsidRPr="001B3856" w:rsidRDefault="001B3856" w:rsidP="00965380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65380" w:rsidRPr="001B3856">
        <w:rPr>
          <w:rFonts w:ascii="Times New Roman" w:hAnsi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65380" w:rsidRPr="001B3856">
        <w:rPr>
          <w:rFonts w:ascii="Times New Roman" w:hAnsi="Times New Roman"/>
          <w:sz w:val="26"/>
          <w:szCs w:val="26"/>
        </w:rPr>
        <w:t>вебсайті</w:t>
      </w:r>
      <w:proofErr w:type="spellEnd"/>
      <w:r w:rsidR="00965380" w:rsidRPr="001B3856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965380" w:rsidRPr="001B3856" w:rsidRDefault="001B3856" w:rsidP="0096538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. Контроль за виконанням р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шення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пост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йну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ком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ю з питань м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стобудування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, регулювання земельних в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адм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>ального</w:t>
      </w:r>
      <w:proofErr w:type="spellEnd"/>
      <w:r w:rsidR="00965380"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65380" w:rsidRPr="001B3856" w:rsidRDefault="00965380" w:rsidP="0096538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5380" w:rsidRPr="001B3856" w:rsidRDefault="00965380" w:rsidP="0096538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65380" w:rsidRPr="001B3856" w:rsidRDefault="00965380" w:rsidP="0096538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>Мiський</w:t>
      </w:r>
      <w:proofErr w:type="spellEnd"/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 xml:space="preserve"> голова</w:t>
      </w: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B3856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1B3856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0F06C0">
        <w:rPr>
          <w:rFonts w:ascii="Times New Roman" w:eastAsia="Times New Roman" w:hAnsi="Times New Roman"/>
          <w:i/>
          <w:sz w:val="26"/>
          <w:szCs w:val="26"/>
          <w:lang w:eastAsia="ru-RU"/>
        </w:rPr>
        <w:t>(підпис)</w:t>
      </w:r>
      <w:r w:rsidRPr="001B3856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0F06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06C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B3856">
        <w:rPr>
          <w:rFonts w:ascii="Times New Roman" w:eastAsia="Times New Roman" w:hAnsi="Times New Roman"/>
          <w:sz w:val="26"/>
          <w:szCs w:val="26"/>
          <w:lang w:eastAsia="ru-RU"/>
        </w:rPr>
        <w:t>Андрій  ЗАЛІВСЬКИЙ</w:t>
      </w:r>
    </w:p>
    <w:sectPr w:rsidR="00965380" w:rsidRPr="001B3856" w:rsidSect="003635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FF5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06C0"/>
    <w:rsid w:val="000F5FC9"/>
    <w:rsid w:val="001060C9"/>
    <w:rsid w:val="00124C6E"/>
    <w:rsid w:val="00127AE0"/>
    <w:rsid w:val="001565BC"/>
    <w:rsid w:val="00164D21"/>
    <w:rsid w:val="0017008B"/>
    <w:rsid w:val="00193A87"/>
    <w:rsid w:val="001A5A2B"/>
    <w:rsid w:val="001A6EE8"/>
    <w:rsid w:val="001B3856"/>
    <w:rsid w:val="001D6BE0"/>
    <w:rsid w:val="002123FA"/>
    <w:rsid w:val="002137C9"/>
    <w:rsid w:val="0021382C"/>
    <w:rsid w:val="002200CE"/>
    <w:rsid w:val="00263E27"/>
    <w:rsid w:val="0028758E"/>
    <w:rsid w:val="00292504"/>
    <w:rsid w:val="002B76BC"/>
    <w:rsid w:val="002E11D9"/>
    <w:rsid w:val="002E7574"/>
    <w:rsid w:val="002F1738"/>
    <w:rsid w:val="002F24EC"/>
    <w:rsid w:val="00315367"/>
    <w:rsid w:val="00334651"/>
    <w:rsid w:val="003519DC"/>
    <w:rsid w:val="003537F5"/>
    <w:rsid w:val="00360728"/>
    <w:rsid w:val="0036353E"/>
    <w:rsid w:val="00407AE4"/>
    <w:rsid w:val="0041549B"/>
    <w:rsid w:val="00447CA0"/>
    <w:rsid w:val="0045023B"/>
    <w:rsid w:val="00451420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8366A"/>
    <w:rsid w:val="005901A1"/>
    <w:rsid w:val="00592A64"/>
    <w:rsid w:val="005A052F"/>
    <w:rsid w:val="005F33F9"/>
    <w:rsid w:val="00624134"/>
    <w:rsid w:val="006271C7"/>
    <w:rsid w:val="00642624"/>
    <w:rsid w:val="00642FE2"/>
    <w:rsid w:val="006435E9"/>
    <w:rsid w:val="0067533B"/>
    <w:rsid w:val="0069688E"/>
    <w:rsid w:val="006A0CAC"/>
    <w:rsid w:val="006B20C7"/>
    <w:rsid w:val="006B3F15"/>
    <w:rsid w:val="006D58B4"/>
    <w:rsid w:val="006E4FD4"/>
    <w:rsid w:val="006F7253"/>
    <w:rsid w:val="00715A4B"/>
    <w:rsid w:val="00737352"/>
    <w:rsid w:val="00743401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B0E15"/>
    <w:rsid w:val="008C03CF"/>
    <w:rsid w:val="008F5DFA"/>
    <w:rsid w:val="0090640E"/>
    <w:rsid w:val="00925C09"/>
    <w:rsid w:val="009377F7"/>
    <w:rsid w:val="0094247C"/>
    <w:rsid w:val="00945B5E"/>
    <w:rsid w:val="00965380"/>
    <w:rsid w:val="00970E7B"/>
    <w:rsid w:val="00974D3A"/>
    <w:rsid w:val="00993151"/>
    <w:rsid w:val="009B5984"/>
    <w:rsid w:val="009C7019"/>
    <w:rsid w:val="009D28B7"/>
    <w:rsid w:val="009D626D"/>
    <w:rsid w:val="009D7FA0"/>
    <w:rsid w:val="009E63AB"/>
    <w:rsid w:val="009F53CE"/>
    <w:rsid w:val="00A0025F"/>
    <w:rsid w:val="00A154AC"/>
    <w:rsid w:val="00A217D1"/>
    <w:rsid w:val="00A23712"/>
    <w:rsid w:val="00A341C5"/>
    <w:rsid w:val="00A71386"/>
    <w:rsid w:val="00A86F97"/>
    <w:rsid w:val="00AB319C"/>
    <w:rsid w:val="00AB39D5"/>
    <w:rsid w:val="00AC26A3"/>
    <w:rsid w:val="00AC4146"/>
    <w:rsid w:val="00AC4769"/>
    <w:rsid w:val="00AC7F66"/>
    <w:rsid w:val="00AE0648"/>
    <w:rsid w:val="00B14242"/>
    <w:rsid w:val="00B42FCD"/>
    <w:rsid w:val="00B447AD"/>
    <w:rsid w:val="00B55CFE"/>
    <w:rsid w:val="00B61A66"/>
    <w:rsid w:val="00B841C1"/>
    <w:rsid w:val="00B85C48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9632E"/>
    <w:rsid w:val="00DC0060"/>
    <w:rsid w:val="00DC7288"/>
    <w:rsid w:val="00E169C8"/>
    <w:rsid w:val="00E26AE7"/>
    <w:rsid w:val="00E5441A"/>
    <w:rsid w:val="00E621AA"/>
    <w:rsid w:val="00E63FA7"/>
    <w:rsid w:val="00E74A7A"/>
    <w:rsid w:val="00E84F81"/>
    <w:rsid w:val="00E93525"/>
    <w:rsid w:val="00EA0AD2"/>
    <w:rsid w:val="00EB2347"/>
    <w:rsid w:val="00EB7D3D"/>
    <w:rsid w:val="00EC7C85"/>
    <w:rsid w:val="00ED2329"/>
    <w:rsid w:val="00F07AAA"/>
    <w:rsid w:val="00F21BDB"/>
    <w:rsid w:val="00F21BED"/>
    <w:rsid w:val="00F318F2"/>
    <w:rsid w:val="00F56AB7"/>
    <w:rsid w:val="00F701D2"/>
    <w:rsid w:val="00F7368B"/>
    <w:rsid w:val="00F90F66"/>
    <w:rsid w:val="00FA3EC3"/>
    <w:rsid w:val="00FA5B28"/>
    <w:rsid w:val="00FB1A22"/>
    <w:rsid w:val="00FD69E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9653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DBBE-05FD-4F3A-87CB-5AD152E3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72</cp:revision>
  <cp:lastPrinted>2025-05-23T10:25:00Z</cp:lastPrinted>
  <dcterms:created xsi:type="dcterms:W3CDTF">2024-11-19T14:46:00Z</dcterms:created>
  <dcterms:modified xsi:type="dcterms:W3CDTF">2025-05-23T10:26:00Z</dcterms:modified>
</cp:coreProperties>
</file>