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95028" w14:textId="78E96696" w:rsidR="00FA43A2" w:rsidRPr="009A5F36" w:rsidRDefault="00FA43A2" w:rsidP="00FA43A2">
      <w:pPr>
        <w:spacing w:after="120" w:line="240" w:lineRule="auto"/>
        <w:jc w:val="right"/>
        <w:rPr>
          <w:rFonts w:ascii="Times New Roman" w:hAnsi="Times New Roman" w:cs="Times New Roman"/>
          <w:b/>
          <w:bCs/>
          <w:sz w:val="24"/>
          <w:szCs w:val="24"/>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31"/>
        <w:gridCol w:w="1281"/>
        <w:gridCol w:w="638"/>
        <w:gridCol w:w="363"/>
        <w:gridCol w:w="1584"/>
        <w:gridCol w:w="638"/>
        <w:gridCol w:w="1287"/>
        <w:gridCol w:w="1917"/>
      </w:tblGrid>
      <w:tr w:rsidR="009A5F36" w:rsidRPr="009A5F36" w14:paraId="5A01F88F" w14:textId="77777777" w:rsidTr="009A5F36">
        <w:trPr>
          <w:trHeight w:val="1079"/>
        </w:trPr>
        <w:tc>
          <w:tcPr>
            <w:tcW w:w="1931" w:type="dxa"/>
          </w:tcPr>
          <w:p w14:paraId="4E7BDEA3" w14:textId="77777777" w:rsidR="009A5F36" w:rsidRPr="009A5F36" w:rsidRDefault="009A5F36" w:rsidP="00C31214">
            <w:pPr>
              <w:jc w:val="center"/>
            </w:pPr>
          </w:p>
        </w:tc>
        <w:tc>
          <w:tcPr>
            <w:tcW w:w="1919" w:type="dxa"/>
            <w:gridSpan w:val="2"/>
          </w:tcPr>
          <w:p w14:paraId="0118F53A" w14:textId="77777777" w:rsidR="009A5F36" w:rsidRPr="009A5F36" w:rsidRDefault="009A5F36" w:rsidP="00C31214">
            <w:pPr>
              <w:jc w:val="center"/>
            </w:pPr>
          </w:p>
        </w:tc>
        <w:tc>
          <w:tcPr>
            <w:tcW w:w="1947" w:type="dxa"/>
            <w:gridSpan w:val="2"/>
          </w:tcPr>
          <w:p w14:paraId="358455AA" w14:textId="1FA57B3E" w:rsidR="009A5F36" w:rsidRPr="009A5F36" w:rsidRDefault="009A5F36" w:rsidP="00C31214">
            <w:pPr>
              <w:jc w:val="center"/>
            </w:pPr>
            <w:r w:rsidRPr="009A5F36">
              <w:rPr>
                <w:noProof/>
              </w:rPr>
              <w:drawing>
                <wp:inline distT="0" distB="0" distL="0" distR="0" wp14:anchorId="5D66DEBD" wp14:editId="31E45534">
                  <wp:extent cx="426720" cy="601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6720" cy="601980"/>
                          </a:xfrm>
                          <a:prstGeom prst="rect">
                            <a:avLst/>
                          </a:prstGeom>
                          <a:noFill/>
                          <a:ln>
                            <a:noFill/>
                          </a:ln>
                        </pic:spPr>
                      </pic:pic>
                    </a:graphicData>
                  </a:graphic>
                </wp:inline>
              </w:drawing>
            </w:r>
          </w:p>
        </w:tc>
        <w:tc>
          <w:tcPr>
            <w:tcW w:w="1925" w:type="dxa"/>
            <w:gridSpan w:val="2"/>
          </w:tcPr>
          <w:p w14:paraId="30D718F3" w14:textId="77777777" w:rsidR="009A5F36" w:rsidRPr="009A5F36" w:rsidRDefault="009A5F36" w:rsidP="00C31214">
            <w:pPr>
              <w:jc w:val="center"/>
            </w:pPr>
          </w:p>
        </w:tc>
        <w:tc>
          <w:tcPr>
            <w:tcW w:w="1917" w:type="dxa"/>
          </w:tcPr>
          <w:p w14:paraId="46E4FE70" w14:textId="77777777" w:rsidR="009A5F36" w:rsidRPr="009A5F36" w:rsidRDefault="009A5F36" w:rsidP="00C31214">
            <w:pPr>
              <w:jc w:val="center"/>
            </w:pPr>
          </w:p>
        </w:tc>
      </w:tr>
      <w:tr w:rsidR="009A5F36" w:rsidRPr="009A5F36" w14:paraId="74747719" w14:textId="77777777" w:rsidTr="009A5F36">
        <w:trPr>
          <w:trHeight w:val="1010"/>
        </w:trPr>
        <w:tc>
          <w:tcPr>
            <w:tcW w:w="9639" w:type="dxa"/>
            <w:gridSpan w:val="8"/>
          </w:tcPr>
          <w:p w14:paraId="18A9790B" w14:textId="77777777" w:rsidR="009A5F36" w:rsidRPr="009A5F36" w:rsidRDefault="009A5F36" w:rsidP="00C31214">
            <w:pPr>
              <w:jc w:val="center"/>
              <w:rPr>
                <w:b/>
                <w:bCs/>
                <w:sz w:val="6"/>
                <w:szCs w:val="6"/>
              </w:rPr>
            </w:pPr>
          </w:p>
          <w:p w14:paraId="38954E79" w14:textId="77777777" w:rsidR="009A5F36" w:rsidRPr="009A5F36" w:rsidRDefault="009A5F36" w:rsidP="00C31214">
            <w:pPr>
              <w:pStyle w:val="a3"/>
              <w:spacing w:line="276" w:lineRule="auto"/>
              <w:rPr>
                <w:b/>
                <w:bCs/>
              </w:rPr>
            </w:pPr>
            <w:r w:rsidRPr="009A5F36">
              <w:rPr>
                <w:b/>
                <w:bCs/>
              </w:rPr>
              <w:t>ЧЕРВОНОГРАДСЬКА МІСЬКА РАДА</w:t>
            </w:r>
          </w:p>
          <w:p w14:paraId="52F049A1" w14:textId="77777777" w:rsidR="009A5F36" w:rsidRPr="009A5F36" w:rsidRDefault="009A5F36" w:rsidP="00C31214">
            <w:pPr>
              <w:pStyle w:val="a3"/>
              <w:spacing w:line="276" w:lineRule="auto"/>
              <w:rPr>
                <w:b/>
                <w:bCs/>
              </w:rPr>
            </w:pPr>
            <w:r w:rsidRPr="009A5F36">
              <w:rPr>
                <w:b/>
                <w:bCs/>
              </w:rPr>
              <w:t>ЧЕРВОНОГРАДСЬКОГО РАЙОНУ</w:t>
            </w:r>
          </w:p>
          <w:p w14:paraId="67457EE0" w14:textId="77777777" w:rsidR="009A5F36" w:rsidRPr="009A5F36" w:rsidRDefault="009A5F36" w:rsidP="00C31214">
            <w:pPr>
              <w:pStyle w:val="a3"/>
              <w:spacing w:line="360" w:lineRule="auto"/>
              <w:rPr>
                <w:b/>
                <w:bCs/>
                <w:spacing w:val="20"/>
              </w:rPr>
            </w:pPr>
            <w:proofErr w:type="spellStart"/>
            <w:r w:rsidRPr="009A5F36">
              <w:rPr>
                <w:b/>
                <w:bCs/>
                <w:spacing w:val="20"/>
              </w:rPr>
              <w:t>Львівської</w:t>
            </w:r>
            <w:proofErr w:type="spellEnd"/>
            <w:r w:rsidRPr="009A5F36">
              <w:rPr>
                <w:b/>
                <w:bCs/>
                <w:spacing w:val="20"/>
              </w:rPr>
              <w:t xml:space="preserve"> </w:t>
            </w:r>
            <w:proofErr w:type="spellStart"/>
            <w:r w:rsidRPr="009A5F36">
              <w:rPr>
                <w:b/>
                <w:bCs/>
                <w:spacing w:val="20"/>
              </w:rPr>
              <w:t>області</w:t>
            </w:r>
            <w:proofErr w:type="spellEnd"/>
            <w:r w:rsidRPr="009A5F36">
              <w:rPr>
                <w:b/>
                <w:bCs/>
                <w:spacing w:val="20"/>
              </w:rPr>
              <w:t xml:space="preserve"> </w:t>
            </w:r>
          </w:p>
          <w:p w14:paraId="70214BF6" w14:textId="77777777" w:rsidR="009A5F36" w:rsidRPr="009A5F36" w:rsidRDefault="009A5F36" w:rsidP="00C31214">
            <w:pPr>
              <w:pStyle w:val="a3"/>
              <w:spacing w:line="360" w:lineRule="auto"/>
              <w:rPr>
                <w:b/>
                <w:bCs/>
              </w:rPr>
            </w:pPr>
            <w:r w:rsidRPr="009A5F36">
              <w:rPr>
                <w:b/>
                <w:bCs/>
              </w:rPr>
              <w:t>В И К О Н А В Ч И Й    К О М І Т Е Т</w:t>
            </w:r>
          </w:p>
          <w:p w14:paraId="486C0E7C" w14:textId="77777777" w:rsidR="009A5F36" w:rsidRPr="009A5F36" w:rsidRDefault="009A5F36" w:rsidP="00C31214">
            <w:pPr>
              <w:spacing w:line="360" w:lineRule="auto"/>
              <w:jc w:val="center"/>
              <w:rPr>
                <w:sz w:val="32"/>
                <w:szCs w:val="32"/>
              </w:rPr>
            </w:pPr>
            <w:r w:rsidRPr="009A5F36">
              <w:rPr>
                <w:b/>
                <w:bCs/>
                <w:sz w:val="32"/>
                <w:szCs w:val="32"/>
              </w:rPr>
              <w:t xml:space="preserve">Р І Ш Е Н </w:t>
            </w:r>
            <w:proofErr w:type="spellStart"/>
            <w:r w:rsidRPr="009A5F36">
              <w:rPr>
                <w:b/>
                <w:bCs/>
                <w:sz w:val="32"/>
                <w:szCs w:val="32"/>
              </w:rPr>
              <w:t>Н</w:t>
            </w:r>
            <w:proofErr w:type="spellEnd"/>
            <w:r w:rsidRPr="009A5F36">
              <w:rPr>
                <w:b/>
                <w:bCs/>
                <w:sz w:val="32"/>
                <w:szCs w:val="32"/>
              </w:rPr>
              <w:t xml:space="preserve"> Я</w:t>
            </w:r>
          </w:p>
        </w:tc>
      </w:tr>
      <w:tr w:rsidR="009A5F36" w:rsidRPr="009A5F36" w14:paraId="03BE28EA" w14:textId="77777777" w:rsidTr="009A5F36">
        <w:tc>
          <w:tcPr>
            <w:tcW w:w="3212" w:type="dxa"/>
            <w:gridSpan w:val="2"/>
          </w:tcPr>
          <w:p w14:paraId="3309E1EF" w14:textId="5F1D4229" w:rsidR="009A5F36" w:rsidRPr="00AE06FB" w:rsidRDefault="00AE06FB" w:rsidP="00C31214">
            <w:pPr>
              <w:rPr>
                <w:sz w:val="28"/>
                <w:szCs w:val="28"/>
                <w:u w:val="single"/>
              </w:rPr>
            </w:pPr>
            <w:r w:rsidRPr="00AE06FB">
              <w:rPr>
                <w:sz w:val="28"/>
                <w:szCs w:val="28"/>
                <w:u w:val="single"/>
              </w:rPr>
              <w:t>17.06.2021</w:t>
            </w:r>
          </w:p>
        </w:tc>
        <w:tc>
          <w:tcPr>
            <w:tcW w:w="3223" w:type="dxa"/>
            <w:gridSpan w:val="4"/>
          </w:tcPr>
          <w:p w14:paraId="1D2D5E60" w14:textId="77777777" w:rsidR="009A5F36" w:rsidRPr="009A5F36" w:rsidRDefault="009A5F36" w:rsidP="00C31214">
            <w:pPr>
              <w:jc w:val="center"/>
              <w:rPr>
                <w:sz w:val="28"/>
                <w:szCs w:val="28"/>
              </w:rPr>
            </w:pPr>
            <w:proofErr w:type="spellStart"/>
            <w:r w:rsidRPr="009A5F36">
              <w:rPr>
                <w:sz w:val="28"/>
                <w:szCs w:val="28"/>
                <w:lang w:val="uk-UA"/>
              </w:rPr>
              <w:t>м.Червоноград</w:t>
            </w:r>
            <w:proofErr w:type="spellEnd"/>
          </w:p>
        </w:tc>
        <w:tc>
          <w:tcPr>
            <w:tcW w:w="3204" w:type="dxa"/>
            <w:gridSpan w:val="2"/>
          </w:tcPr>
          <w:p w14:paraId="708A4677" w14:textId="48C97238" w:rsidR="009A5F36" w:rsidRPr="009A5F36" w:rsidRDefault="009A5F36" w:rsidP="00AE06FB">
            <w:pPr>
              <w:jc w:val="right"/>
              <w:rPr>
                <w:sz w:val="28"/>
                <w:szCs w:val="28"/>
              </w:rPr>
            </w:pPr>
            <w:r w:rsidRPr="009A5F36">
              <w:rPr>
                <w:sz w:val="28"/>
                <w:szCs w:val="28"/>
              </w:rPr>
              <w:t>№</w:t>
            </w:r>
            <w:r w:rsidR="00AE06FB">
              <w:rPr>
                <w:sz w:val="28"/>
                <w:szCs w:val="28"/>
                <w:u w:val="single"/>
              </w:rPr>
              <w:t>90</w:t>
            </w:r>
          </w:p>
        </w:tc>
      </w:tr>
      <w:tr w:rsidR="009A5F36" w:rsidRPr="009A5F36" w14:paraId="32915A51" w14:textId="77777777" w:rsidTr="007B62C6">
        <w:tc>
          <w:tcPr>
            <w:tcW w:w="1931" w:type="dxa"/>
          </w:tcPr>
          <w:p w14:paraId="313438DB" w14:textId="77777777" w:rsidR="009A5F36" w:rsidRPr="009A5F36" w:rsidRDefault="009A5F36" w:rsidP="00C31214">
            <w:pPr>
              <w:jc w:val="center"/>
              <w:rPr>
                <w:sz w:val="26"/>
                <w:szCs w:val="26"/>
              </w:rPr>
            </w:pPr>
          </w:p>
        </w:tc>
        <w:tc>
          <w:tcPr>
            <w:tcW w:w="1919" w:type="dxa"/>
            <w:gridSpan w:val="2"/>
          </w:tcPr>
          <w:p w14:paraId="3B75E49A" w14:textId="77777777" w:rsidR="009A5F36" w:rsidRPr="009A5F36" w:rsidRDefault="009A5F36" w:rsidP="00C31214">
            <w:pPr>
              <w:jc w:val="center"/>
              <w:rPr>
                <w:sz w:val="26"/>
                <w:szCs w:val="26"/>
              </w:rPr>
            </w:pPr>
          </w:p>
        </w:tc>
        <w:tc>
          <w:tcPr>
            <w:tcW w:w="1947" w:type="dxa"/>
            <w:gridSpan w:val="2"/>
          </w:tcPr>
          <w:p w14:paraId="34CFC6E1" w14:textId="77777777" w:rsidR="009A5F36" w:rsidRPr="009A5F36" w:rsidRDefault="009A5F36" w:rsidP="00C31214">
            <w:pPr>
              <w:jc w:val="center"/>
              <w:rPr>
                <w:sz w:val="26"/>
                <w:szCs w:val="26"/>
              </w:rPr>
            </w:pPr>
          </w:p>
        </w:tc>
        <w:tc>
          <w:tcPr>
            <w:tcW w:w="1925" w:type="dxa"/>
            <w:gridSpan w:val="2"/>
          </w:tcPr>
          <w:p w14:paraId="220D84E6" w14:textId="77777777" w:rsidR="009A5F36" w:rsidRPr="009A5F36" w:rsidRDefault="009A5F36" w:rsidP="00C31214">
            <w:pPr>
              <w:jc w:val="center"/>
              <w:rPr>
                <w:sz w:val="26"/>
                <w:szCs w:val="26"/>
              </w:rPr>
            </w:pPr>
          </w:p>
        </w:tc>
        <w:tc>
          <w:tcPr>
            <w:tcW w:w="1917" w:type="dxa"/>
          </w:tcPr>
          <w:p w14:paraId="7BB03941" w14:textId="77777777" w:rsidR="009A5F36" w:rsidRPr="009A5F36" w:rsidRDefault="009A5F36" w:rsidP="00C31214">
            <w:pPr>
              <w:jc w:val="center"/>
              <w:rPr>
                <w:sz w:val="26"/>
                <w:szCs w:val="26"/>
              </w:rPr>
            </w:pPr>
          </w:p>
        </w:tc>
      </w:tr>
      <w:tr w:rsidR="009A5F36" w:rsidRPr="009A5F36" w14:paraId="517208AA" w14:textId="77777777" w:rsidTr="007B62C6">
        <w:tc>
          <w:tcPr>
            <w:tcW w:w="5797" w:type="dxa"/>
            <w:gridSpan w:val="5"/>
          </w:tcPr>
          <w:p w14:paraId="0D4297E4" w14:textId="77777777" w:rsidR="009A5F36" w:rsidRPr="009A5F36" w:rsidRDefault="009A5F36" w:rsidP="00C31214">
            <w:pPr>
              <w:jc w:val="center"/>
              <w:rPr>
                <w:sz w:val="26"/>
                <w:szCs w:val="26"/>
              </w:rPr>
            </w:pPr>
          </w:p>
        </w:tc>
        <w:tc>
          <w:tcPr>
            <w:tcW w:w="1925" w:type="dxa"/>
            <w:gridSpan w:val="2"/>
          </w:tcPr>
          <w:p w14:paraId="4EC9BDB9" w14:textId="77777777" w:rsidR="009A5F36" w:rsidRPr="009A5F36" w:rsidRDefault="009A5F36" w:rsidP="00C31214">
            <w:pPr>
              <w:jc w:val="center"/>
              <w:rPr>
                <w:sz w:val="26"/>
                <w:szCs w:val="26"/>
              </w:rPr>
            </w:pPr>
          </w:p>
        </w:tc>
        <w:tc>
          <w:tcPr>
            <w:tcW w:w="1917" w:type="dxa"/>
          </w:tcPr>
          <w:p w14:paraId="2C804F61" w14:textId="77777777" w:rsidR="009A5F36" w:rsidRPr="009A5F36" w:rsidRDefault="009A5F36" w:rsidP="00C31214">
            <w:pPr>
              <w:jc w:val="center"/>
              <w:rPr>
                <w:sz w:val="26"/>
                <w:szCs w:val="26"/>
              </w:rPr>
            </w:pPr>
          </w:p>
        </w:tc>
      </w:tr>
      <w:tr w:rsidR="009A5F36" w:rsidRPr="007B62C6" w14:paraId="02484D45" w14:textId="77777777" w:rsidTr="007B62C6">
        <w:tc>
          <w:tcPr>
            <w:tcW w:w="4213" w:type="dxa"/>
            <w:gridSpan w:val="4"/>
            <w:vMerge w:val="restart"/>
          </w:tcPr>
          <w:p w14:paraId="1D1B2BC3" w14:textId="77777777" w:rsidR="009A5F36" w:rsidRPr="007B62C6" w:rsidRDefault="009A5F36" w:rsidP="007B62C6">
            <w:pPr>
              <w:spacing w:after="120"/>
              <w:rPr>
                <w:b/>
                <w:bCs/>
                <w:sz w:val="24"/>
                <w:szCs w:val="24"/>
              </w:rPr>
            </w:pPr>
            <w:r w:rsidRPr="007B62C6">
              <w:rPr>
                <w:b/>
                <w:sz w:val="24"/>
                <w:szCs w:val="24"/>
                <w:lang w:val="uk-UA"/>
              </w:rPr>
              <w:t xml:space="preserve">Про затвердження Положення </w:t>
            </w:r>
            <w:r w:rsidRPr="007B62C6">
              <w:rPr>
                <w:b/>
                <w:bCs/>
                <w:sz w:val="24"/>
                <w:szCs w:val="24"/>
              </w:rPr>
              <w:t xml:space="preserve">про </w:t>
            </w:r>
            <w:proofErr w:type="spellStart"/>
            <w:r w:rsidRPr="007B62C6">
              <w:rPr>
                <w:b/>
                <w:bCs/>
                <w:sz w:val="24"/>
                <w:szCs w:val="24"/>
              </w:rPr>
              <w:t>електронний</w:t>
            </w:r>
            <w:proofErr w:type="spellEnd"/>
            <w:r w:rsidRPr="007B62C6">
              <w:rPr>
                <w:b/>
                <w:bCs/>
                <w:sz w:val="24"/>
                <w:szCs w:val="24"/>
              </w:rPr>
              <w:t xml:space="preserve"> </w:t>
            </w:r>
            <w:proofErr w:type="spellStart"/>
            <w:r w:rsidRPr="007B62C6">
              <w:rPr>
                <w:b/>
                <w:bCs/>
                <w:sz w:val="24"/>
                <w:szCs w:val="24"/>
              </w:rPr>
              <w:t>документообіг</w:t>
            </w:r>
            <w:proofErr w:type="spellEnd"/>
            <w:r w:rsidRPr="007B62C6">
              <w:rPr>
                <w:b/>
                <w:bCs/>
                <w:sz w:val="24"/>
                <w:szCs w:val="24"/>
              </w:rPr>
              <w:t xml:space="preserve"> у </w:t>
            </w:r>
            <w:proofErr w:type="spellStart"/>
            <w:r w:rsidRPr="007B62C6">
              <w:rPr>
                <w:b/>
                <w:bCs/>
                <w:sz w:val="24"/>
                <w:szCs w:val="24"/>
              </w:rPr>
              <w:t>виконавчих</w:t>
            </w:r>
            <w:proofErr w:type="spellEnd"/>
            <w:r w:rsidRPr="007B62C6">
              <w:rPr>
                <w:b/>
                <w:bCs/>
                <w:sz w:val="24"/>
                <w:szCs w:val="24"/>
              </w:rPr>
              <w:t xml:space="preserve"> органах </w:t>
            </w:r>
            <w:proofErr w:type="spellStart"/>
            <w:r w:rsidRPr="007B62C6">
              <w:rPr>
                <w:b/>
                <w:bCs/>
                <w:sz w:val="24"/>
                <w:szCs w:val="24"/>
              </w:rPr>
              <w:t>Червоноградської</w:t>
            </w:r>
            <w:proofErr w:type="spellEnd"/>
            <w:r w:rsidRPr="007B62C6">
              <w:rPr>
                <w:b/>
                <w:bCs/>
                <w:sz w:val="24"/>
                <w:szCs w:val="24"/>
              </w:rPr>
              <w:t xml:space="preserve"> </w:t>
            </w:r>
            <w:proofErr w:type="spellStart"/>
            <w:r w:rsidRPr="007B62C6">
              <w:rPr>
                <w:b/>
                <w:bCs/>
                <w:sz w:val="24"/>
                <w:szCs w:val="24"/>
              </w:rPr>
              <w:t>міської</w:t>
            </w:r>
            <w:proofErr w:type="spellEnd"/>
            <w:r w:rsidRPr="007B62C6">
              <w:rPr>
                <w:b/>
                <w:bCs/>
                <w:sz w:val="24"/>
                <w:szCs w:val="24"/>
              </w:rPr>
              <w:t xml:space="preserve"> ради </w:t>
            </w:r>
            <w:proofErr w:type="spellStart"/>
            <w:r w:rsidRPr="007B62C6">
              <w:rPr>
                <w:b/>
                <w:bCs/>
                <w:sz w:val="24"/>
                <w:szCs w:val="24"/>
              </w:rPr>
              <w:t>Львівської</w:t>
            </w:r>
            <w:proofErr w:type="spellEnd"/>
            <w:r w:rsidRPr="007B62C6">
              <w:rPr>
                <w:b/>
                <w:bCs/>
                <w:sz w:val="24"/>
                <w:szCs w:val="24"/>
              </w:rPr>
              <w:t xml:space="preserve"> </w:t>
            </w:r>
            <w:proofErr w:type="spellStart"/>
            <w:r w:rsidRPr="007B62C6">
              <w:rPr>
                <w:b/>
                <w:bCs/>
                <w:sz w:val="24"/>
                <w:szCs w:val="24"/>
              </w:rPr>
              <w:t>області</w:t>
            </w:r>
            <w:proofErr w:type="spellEnd"/>
          </w:p>
          <w:p w14:paraId="1EC34617" w14:textId="366A9715" w:rsidR="009A5F36" w:rsidRPr="007B62C6" w:rsidRDefault="009A5F36" w:rsidP="007B62C6">
            <w:pPr>
              <w:rPr>
                <w:b/>
                <w:i/>
                <w:iCs/>
                <w:sz w:val="24"/>
                <w:szCs w:val="24"/>
                <w:lang w:val="uk-UA"/>
              </w:rPr>
            </w:pPr>
            <w:r w:rsidRPr="007B62C6">
              <w:rPr>
                <w:b/>
                <w:sz w:val="24"/>
                <w:szCs w:val="24"/>
                <w:lang w:val="uk-UA"/>
              </w:rPr>
              <w:t xml:space="preserve"> </w:t>
            </w:r>
          </w:p>
        </w:tc>
        <w:tc>
          <w:tcPr>
            <w:tcW w:w="1584" w:type="dxa"/>
          </w:tcPr>
          <w:p w14:paraId="44649C26" w14:textId="77777777" w:rsidR="009A5F36" w:rsidRPr="007B62C6" w:rsidRDefault="009A5F36" w:rsidP="007B62C6">
            <w:pPr>
              <w:rPr>
                <w:i/>
                <w:iCs/>
                <w:sz w:val="24"/>
                <w:szCs w:val="24"/>
                <w:lang w:val="uk-UA"/>
              </w:rPr>
            </w:pPr>
          </w:p>
        </w:tc>
        <w:tc>
          <w:tcPr>
            <w:tcW w:w="1925" w:type="dxa"/>
            <w:gridSpan w:val="2"/>
          </w:tcPr>
          <w:p w14:paraId="62C735B2" w14:textId="77777777" w:rsidR="009A5F36" w:rsidRPr="007B62C6" w:rsidRDefault="009A5F36" w:rsidP="007B62C6">
            <w:pPr>
              <w:rPr>
                <w:sz w:val="24"/>
                <w:szCs w:val="24"/>
              </w:rPr>
            </w:pPr>
          </w:p>
        </w:tc>
        <w:tc>
          <w:tcPr>
            <w:tcW w:w="1917" w:type="dxa"/>
          </w:tcPr>
          <w:p w14:paraId="0F63C9FB" w14:textId="77777777" w:rsidR="009A5F36" w:rsidRPr="007B62C6" w:rsidRDefault="009A5F36" w:rsidP="007B62C6">
            <w:pPr>
              <w:rPr>
                <w:sz w:val="24"/>
                <w:szCs w:val="24"/>
              </w:rPr>
            </w:pPr>
          </w:p>
        </w:tc>
      </w:tr>
      <w:tr w:rsidR="009A5F36" w:rsidRPr="009A5F36" w14:paraId="4CCFF552" w14:textId="77777777" w:rsidTr="007B62C6">
        <w:tc>
          <w:tcPr>
            <w:tcW w:w="4213" w:type="dxa"/>
            <w:gridSpan w:val="4"/>
            <w:vMerge/>
          </w:tcPr>
          <w:p w14:paraId="2AC9148D" w14:textId="77777777" w:rsidR="009A5F36" w:rsidRPr="009A5F36" w:rsidRDefault="009A5F36" w:rsidP="00C31214">
            <w:pPr>
              <w:jc w:val="center"/>
              <w:rPr>
                <w:i/>
                <w:iCs/>
                <w:sz w:val="26"/>
                <w:szCs w:val="26"/>
                <w:lang w:val="uk-UA"/>
              </w:rPr>
            </w:pPr>
          </w:p>
        </w:tc>
        <w:tc>
          <w:tcPr>
            <w:tcW w:w="1584" w:type="dxa"/>
          </w:tcPr>
          <w:p w14:paraId="7F263FCF" w14:textId="77777777" w:rsidR="009A5F36" w:rsidRPr="009A5F36" w:rsidRDefault="009A5F36" w:rsidP="00C31214">
            <w:pPr>
              <w:jc w:val="center"/>
              <w:rPr>
                <w:i/>
                <w:iCs/>
                <w:sz w:val="26"/>
                <w:szCs w:val="26"/>
                <w:lang w:val="uk-UA"/>
              </w:rPr>
            </w:pPr>
          </w:p>
        </w:tc>
        <w:tc>
          <w:tcPr>
            <w:tcW w:w="1925" w:type="dxa"/>
            <w:gridSpan w:val="2"/>
          </w:tcPr>
          <w:p w14:paraId="796AF031" w14:textId="77777777" w:rsidR="009A5F36" w:rsidRPr="009A5F36" w:rsidRDefault="009A5F36" w:rsidP="00C31214">
            <w:pPr>
              <w:jc w:val="center"/>
              <w:rPr>
                <w:sz w:val="26"/>
                <w:szCs w:val="26"/>
              </w:rPr>
            </w:pPr>
          </w:p>
        </w:tc>
        <w:tc>
          <w:tcPr>
            <w:tcW w:w="1917" w:type="dxa"/>
          </w:tcPr>
          <w:p w14:paraId="168D7BB8" w14:textId="77777777" w:rsidR="009A5F36" w:rsidRPr="009A5F36" w:rsidRDefault="009A5F36" w:rsidP="00C31214">
            <w:pPr>
              <w:jc w:val="center"/>
              <w:rPr>
                <w:sz w:val="26"/>
                <w:szCs w:val="26"/>
              </w:rPr>
            </w:pPr>
          </w:p>
        </w:tc>
      </w:tr>
    </w:tbl>
    <w:p w14:paraId="4F67B442" w14:textId="4C8B7B11" w:rsidR="009A5F36" w:rsidRPr="009A5F36" w:rsidRDefault="00505E58" w:rsidP="00FD094D">
      <w:pPr>
        <w:spacing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Відповідно до</w:t>
      </w:r>
      <w:r w:rsidR="009A5F36" w:rsidRPr="009A5F36">
        <w:rPr>
          <w:rFonts w:ascii="Times New Roman" w:hAnsi="Times New Roman" w:cs="Times New Roman"/>
          <w:sz w:val="26"/>
          <w:szCs w:val="26"/>
        </w:rPr>
        <w:t xml:space="preserve"> </w:t>
      </w:r>
      <w:r w:rsidRPr="00505E58">
        <w:rPr>
          <w:rFonts w:ascii="Times New Roman" w:hAnsi="Times New Roman" w:cs="Times New Roman"/>
          <w:sz w:val="26"/>
          <w:szCs w:val="26"/>
        </w:rPr>
        <w:t>Закон</w:t>
      </w:r>
      <w:r w:rsidR="00F114D1">
        <w:rPr>
          <w:rFonts w:ascii="Times New Roman" w:hAnsi="Times New Roman" w:cs="Times New Roman"/>
          <w:sz w:val="26"/>
          <w:szCs w:val="26"/>
        </w:rPr>
        <w:t>ів</w:t>
      </w:r>
      <w:r w:rsidRPr="00505E58">
        <w:rPr>
          <w:rFonts w:ascii="Times New Roman" w:hAnsi="Times New Roman" w:cs="Times New Roman"/>
          <w:sz w:val="26"/>
          <w:szCs w:val="26"/>
        </w:rPr>
        <w:t xml:space="preserve"> України </w:t>
      </w:r>
      <w:r w:rsidR="00F114D1">
        <w:rPr>
          <w:rFonts w:ascii="Times New Roman" w:hAnsi="Times New Roman" w:cs="Times New Roman"/>
          <w:sz w:val="26"/>
          <w:szCs w:val="26"/>
        </w:rPr>
        <w:t>«Про</w:t>
      </w:r>
      <w:r w:rsidR="00F114D1" w:rsidRPr="00F114D1">
        <w:t xml:space="preserve"> </w:t>
      </w:r>
      <w:r w:rsidR="00F114D1" w:rsidRPr="00F114D1">
        <w:rPr>
          <w:rFonts w:ascii="Times New Roman" w:hAnsi="Times New Roman" w:cs="Times New Roman"/>
          <w:sz w:val="26"/>
          <w:szCs w:val="26"/>
        </w:rPr>
        <w:t>місцеве самоврядування в Україні</w:t>
      </w:r>
      <w:r w:rsidR="00F114D1">
        <w:rPr>
          <w:rFonts w:ascii="Times New Roman" w:hAnsi="Times New Roman" w:cs="Times New Roman"/>
          <w:sz w:val="26"/>
          <w:szCs w:val="26"/>
        </w:rPr>
        <w:t xml:space="preserve"> », </w:t>
      </w:r>
      <w:r w:rsidRPr="00505E58">
        <w:rPr>
          <w:rFonts w:ascii="Times New Roman" w:hAnsi="Times New Roman" w:cs="Times New Roman"/>
          <w:sz w:val="26"/>
          <w:szCs w:val="26"/>
        </w:rPr>
        <w:t>«Про електронні документи та електронний документообіг»</w:t>
      </w:r>
      <w:r>
        <w:rPr>
          <w:rFonts w:ascii="Times New Roman" w:hAnsi="Times New Roman" w:cs="Times New Roman"/>
          <w:sz w:val="26"/>
          <w:szCs w:val="26"/>
        </w:rPr>
        <w:t xml:space="preserve">, </w:t>
      </w:r>
      <w:r w:rsidRPr="00505E58">
        <w:rPr>
          <w:rFonts w:ascii="Times New Roman" w:hAnsi="Times New Roman" w:cs="Times New Roman"/>
          <w:sz w:val="26"/>
          <w:szCs w:val="26"/>
        </w:rPr>
        <w:t>«Про електронні довірчі послуги»</w:t>
      </w:r>
      <w:r>
        <w:rPr>
          <w:rFonts w:ascii="Times New Roman" w:hAnsi="Times New Roman" w:cs="Times New Roman"/>
          <w:sz w:val="26"/>
          <w:szCs w:val="26"/>
        </w:rPr>
        <w:t xml:space="preserve">, </w:t>
      </w:r>
      <w:r w:rsidR="00FD094D" w:rsidRPr="00FD094D">
        <w:rPr>
          <w:rFonts w:ascii="Times New Roman" w:hAnsi="Times New Roman" w:cs="Times New Roman"/>
          <w:sz w:val="26"/>
          <w:szCs w:val="26"/>
        </w:rPr>
        <w:t>«Про основні засади забезпечення кібербезпеки України»</w:t>
      </w:r>
      <w:r w:rsidR="00FD094D">
        <w:rPr>
          <w:rFonts w:ascii="Times New Roman" w:hAnsi="Times New Roman" w:cs="Times New Roman"/>
          <w:sz w:val="26"/>
          <w:szCs w:val="26"/>
        </w:rPr>
        <w:t xml:space="preserve">, </w:t>
      </w:r>
      <w:r w:rsidRPr="00505E58">
        <w:rPr>
          <w:rFonts w:ascii="Times New Roman" w:hAnsi="Times New Roman" w:cs="Times New Roman"/>
          <w:sz w:val="26"/>
          <w:szCs w:val="26"/>
        </w:rPr>
        <w:t>Постанов</w:t>
      </w:r>
      <w:r>
        <w:rPr>
          <w:rFonts w:ascii="Times New Roman" w:hAnsi="Times New Roman" w:cs="Times New Roman"/>
          <w:sz w:val="26"/>
          <w:szCs w:val="26"/>
        </w:rPr>
        <w:t>и</w:t>
      </w:r>
      <w:r w:rsidRPr="00505E58">
        <w:rPr>
          <w:rFonts w:ascii="Times New Roman" w:hAnsi="Times New Roman" w:cs="Times New Roman"/>
          <w:sz w:val="26"/>
          <w:szCs w:val="26"/>
        </w:rPr>
        <w:t xml:space="preserve"> КМУ від 17.01.2018 №55 «Деякі питання документування управлінської діяльності »</w:t>
      </w:r>
      <w:r>
        <w:rPr>
          <w:rFonts w:ascii="Times New Roman" w:hAnsi="Times New Roman" w:cs="Times New Roman"/>
          <w:sz w:val="26"/>
          <w:szCs w:val="26"/>
        </w:rPr>
        <w:t xml:space="preserve">, , </w:t>
      </w:r>
      <w:r w:rsidRPr="00505E58">
        <w:rPr>
          <w:rFonts w:ascii="Times New Roman" w:hAnsi="Times New Roman" w:cs="Times New Roman"/>
          <w:sz w:val="26"/>
          <w:szCs w:val="26"/>
        </w:rPr>
        <w:t>Наказ</w:t>
      </w:r>
      <w:r>
        <w:rPr>
          <w:rFonts w:ascii="Times New Roman" w:hAnsi="Times New Roman" w:cs="Times New Roman"/>
          <w:sz w:val="26"/>
          <w:szCs w:val="26"/>
        </w:rPr>
        <w:t>у</w:t>
      </w:r>
      <w:r w:rsidRPr="00505E58">
        <w:rPr>
          <w:rFonts w:ascii="Times New Roman" w:hAnsi="Times New Roman" w:cs="Times New Roman"/>
          <w:sz w:val="26"/>
          <w:szCs w:val="26"/>
        </w:rPr>
        <w:t xml:space="preserve"> Мінюсту №1886/5 11.11.2014 «Про затвердження Порядку роботи з електронними документами у діловодстві та їх підготовки до передавання на архівне зберігання»</w:t>
      </w:r>
      <w:r>
        <w:rPr>
          <w:rFonts w:ascii="Times New Roman" w:hAnsi="Times New Roman" w:cs="Times New Roman"/>
          <w:sz w:val="26"/>
          <w:szCs w:val="26"/>
        </w:rPr>
        <w:t xml:space="preserve"> </w:t>
      </w:r>
      <w:r w:rsidR="009A5F36" w:rsidRPr="009A5F36">
        <w:rPr>
          <w:rFonts w:ascii="Times New Roman" w:hAnsi="Times New Roman" w:cs="Times New Roman"/>
          <w:sz w:val="26"/>
          <w:szCs w:val="26"/>
        </w:rPr>
        <w:t xml:space="preserve">та з метою упорядкування </w:t>
      </w:r>
      <w:r>
        <w:rPr>
          <w:rFonts w:ascii="Times New Roman" w:hAnsi="Times New Roman" w:cs="Times New Roman"/>
          <w:sz w:val="26"/>
          <w:szCs w:val="26"/>
        </w:rPr>
        <w:t>запровадження електронного документообігу у виконавчих органах Червоноградської міської ради</w:t>
      </w:r>
      <w:r w:rsidR="009A5F36" w:rsidRPr="009A5F36">
        <w:rPr>
          <w:rFonts w:ascii="Times New Roman" w:hAnsi="Times New Roman" w:cs="Times New Roman"/>
          <w:sz w:val="26"/>
          <w:szCs w:val="26"/>
        </w:rPr>
        <w:t>, виконавчий комітет Червоноградської міської ради</w:t>
      </w:r>
    </w:p>
    <w:p w14:paraId="050F94A6" w14:textId="77777777" w:rsidR="009A5F36" w:rsidRPr="009A5F36" w:rsidRDefault="009A5F36" w:rsidP="009A5F36">
      <w:pPr>
        <w:jc w:val="both"/>
        <w:rPr>
          <w:rFonts w:ascii="Times New Roman" w:hAnsi="Times New Roman" w:cs="Times New Roman"/>
          <w:sz w:val="26"/>
          <w:szCs w:val="26"/>
        </w:rPr>
      </w:pPr>
      <w:r w:rsidRPr="009A5F36">
        <w:rPr>
          <w:rFonts w:ascii="Times New Roman" w:hAnsi="Times New Roman" w:cs="Times New Roman"/>
          <w:sz w:val="26"/>
          <w:szCs w:val="26"/>
        </w:rPr>
        <w:t>ВИРІШИВ:</w:t>
      </w:r>
    </w:p>
    <w:p w14:paraId="6F0E9D40" w14:textId="3CFC2993" w:rsidR="009A5F36" w:rsidRPr="007B62C6" w:rsidRDefault="009A5F36" w:rsidP="009A5F36">
      <w:pPr>
        <w:ind w:firstLine="426"/>
        <w:jc w:val="both"/>
        <w:rPr>
          <w:rFonts w:ascii="Times New Roman" w:hAnsi="Times New Roman" w:cs="Times New Roman"/>
          <w:sz w:val="26"/>
          <w:szCs w:val="26"/>
        </w:rPr>
      </w:pPr>
      <w:r w:rsidRPr="007B62C6">
        <w:rPr>
          <w:rFonts w:ascii="Times New Roman" w:hAnsi="Times New Roman" w:cs="Times New Roman"/>
          <w:sz w:val="26"/>
          <w:szCs w:val="26"/>
        </w:rPr>
        <w:t xml:space="preserve">  1. Затвердити  </w:t>
      </w:r>
      <w:r w:rsidR="00505E58" w:rsidRPr="007B62C6">
        <w:rPr>
          <w:rFonts w:ascii="Times New Roman" w:hAnsi="Times New Roman" w:cs="Times New Roman"/>
          <w:sz w:val="26"/>
          <w:szCs w:val="26"/>
        </w:rPr>
        <w:t>Положення про електронний документообіг у виконавчих органах Червоноградської міської ради Львівської області</w:t>
      </w:r>
      <w:r w:rsidRPr="007B62C6">
        <w:rPr>
          <w:rFonts w:ascii="Times New Roman" w:hAnsi="Times New Roman" w:cs="Times New Roman"/>
          <w:sz w:val="26"/>
          <w:szCs w:val="26"/>
        </w:rPr>
        <w:t>, що додається.</w:t>
      </w:r>
    </w:p>
    <w:p w14:paraId="0A7BBF9F" w14:textId="760341D8" w:rsidR="009A5F36" w:rsidRPr="009A5F36" w:rsidRDefault="00505E58" w:rsidP="009A5F36">
      <w:pPr>
        <w:ind w:firstLine="567"/>
        <w:jc w:val="both"/>
        <w:rPr>
          <w:rFonts w:ascii="Times New Roman" w:hAnsi="Times New Roman" w:cs="Times New Roman"/>
          <w:sz w:val="26"/>
          <w:szCs w:val="26"/>
        </w:rPr>
      </w:pPr>
      <w:r>
        <w:rPr>
          <w:rFonts w:ascii="Times New Roman" w:hAnsi="Times New Roman" w:cs="Times New Roman"/>
          <w:sz w:val="26"/>
          <w:szCs w:val="26"/>
        </w:rPr>
        <w:t>2</w:t>
      </w:r>
      <w:r w:rsidR="009A5F36" w:rsidRPr="009A5F36">
        <w:rPr>
          <w:rFonts w:ascii="Times New Roman" w:hAnsi="Times New Roman" w:cs="Times New Roman"/>
          <w:sz w:val="26"/>
          <w:szCs w:val="26"/>
        </w:rPr>
        <w:t xml:space="preserve">. Контроль за виконанням рішення покласти на керуючого справами виконавчого комітету  </w:t>
      </w:r>
      <w:proofErr w:type="spellStart"/>
      <w:r w:rsidR="009A5F36" w:rsidRPr="009A5F36">
        <w:rPr>
          <w:rFonts w:ascii="Times New Roman" w:hAnsi="Times New Roman" w:cs="Times New Roman"/>
          <w:sz w:val="26"/>
          <w:szCs w:val="26"/>
        </w:rPr>
        <w:t>Тимчишина</w:t>
      </w:r>
      <w:proofErr w:type="spellEnd"/>
      <w:r w:rsidR="009A5F36" w:rsidRPr="009A5F36">
        <w:rPr>
          <w:rFonts w:ascii="Times New Roman" w:hAnsi="Times New Roman" w:cs="Times New Roman"/>
          <w:sz w:val="26"/>
          <w:szCs w:val="26"/>
        </w:rPr>
        <w:t xml:space="preserve"> Г.Р. </w:t>
      </w:r>
    </w:p>
    <w:p w14:paraId="7E87D5B0" w14:textId="30D3BC47" w:rsidR="009A5F36" w:rsidRDefault="009A5F36" w:rsidP="009A5F36">
      <w:pPr>
        <w:jc w:val="both"/>
        <w:rPr>
          <w:rFonts w:ascii="Times New Roman" w:hAnsi="Times New Roman" w:cs="Times New Roman"/>
          <w:sz w:val="26"/>
          <w:szCs w:val="26"/>
        </w:rPr>
      </w:pPr>
    </w:p>
    <w:p w14:paraId="45EABB65" w14:textId="77777777" w:rsidR="00505E58" w:rsidRPr="009A5F36" w:rsidRDefault="00505E58" w:rsidP="009A5F36">
      <w:pPr>
        <w:jc w:val="both"/>
        <w:rPr>
          <w:rFonts w:ascii="Times New Roman" w:hAnsi="Times New Roman" w:cs="Times New Roman"/>
          <w:sz w:val="26"/>
          <w:szCs w:val="26"/>
        </w:rPr>
      </w:pPr>
    </w:p>
    <w:p w14:paraId="3C1DB2E7" w14:textId="0599189F" w:rsidR="009A5F36" w:rsidRDefault="009A5F36" w:rsidP="00B17569">
      <w:pPr>
        <w:rPr>
          <w:rFonts w:ascii="Times New Roman" w:hAnsi="Times New Roman" w:cs="Times New Roman"/>
          <w:sz w:val="26"/>
          <w:szCs w:val="26"/>
        </w:rPr>
      </w:pPr>
      <w:r w:rsidRPr="009A5F36">
        <w:rPr>
          <w:rFonts w:ascii="Times New Roman" w:hAnsi="Times New Roman" w:cs="Times New Roman"/>
          <w:sz w:val="26"/>
          <w:szCs w:val="26"/>
        </w:rPr>
        <w:t xml:space="preserve">Міський голова                          </w:t>
      </w:r>
      <w:r w:rsidR="00AE06FB">
        <w:rPr>
          <w:rFonts w:ascii="Times New Roman" w:hAnsi="Times New Roman" w:cs="Times New Roman"/>
          <w:sz w:val="26"/>
          <w:szCs w:val="26"/>
        </w:rPr>
        <w:t>(підпис)</w:t>
      </w:r>
      <w:r w:rsidRPr="009A5F36">
        <w:rPr>
          <w:rFonts w:ascii="Times New Roman" w:hAnsi="Times New Roman" w:cs="Times New Roman"/>
          <w:sz w:val="26"/>
          <w:szCs w:val="26"/>
        </w:rPr>
        <w:t xml:space="preserve">                                        Андрій ЗАЛІВСЬКИЙ</w:t>
      </w:r>
    </w:p>
    <w:p w14:paraId="671067F4" w14:textId="5923F618" w:rsidR="009A5F36" w:rsidRDefault="009A5F36" w:rsidP="009A5F36">
      <w:pPr>
        <w:jc w:val="both"/>
        <w:rPr>
          <w:rFonts w:ascii="Times New Roman" w:hAnsi="Times New Roman" w:cs="Times New Roman"/>
          <w:sz w:val="26"/>
          <w:szCs w:val="26"/>
        </w:rPr>
      </w:pPr>
    </w:p>
    <w:p w14:paraId="53A4DFD8" w14:textId="7601EFD4" w:rsidR="00505E58" w:rsidRDefault="00505E58" w:rsidP="009A5F36">
      <w:pPr>
        <w:jc w:val="both"/>
        <w:rPr>
          <w:rFonts w:ascii="Times New Roman" w:hAnsi="Times New Roman" w:cs="Times New Roman"/>
          <w:sz w:val="26"/>
          <w:szCs w:val="26"/>
        </w:rPr>
      </w:pPr>
    </w:p>
    <w:p w14:paraId="435A9BAA" w14:textId="0612A825" w:rsidR="00505E58" w:rsidRDefault="00505E58" w:rsidP="009A5F36">
      <w:pPr>
        <w:jc w:val="both"/>
        <w:rPr>
          <w:rFonts w:ascii="Times New Roman" w:hAnsi="Times New Roman" w:cs="Times New Roman"/>
          <w:sz w:val="26"/>
          <w:szCs w:val="26"/>
        </w:rPr>
      </w:pPr>
    </w:p>
    <w:p w14:paraId="14C94FB0" w14:textId="0A02C7EA" w:rsidR="00505E58" w:rsidRDefault="00505E58" w:rsidP="009A5F36">
      <w:pPr>
        <w:jc w:val="both"/>
        <w:rPr>
          <w:rFonts w:ascii="Times New Roman" w:hAnsi="Times New Roman" w:cs="Times New Roman"/>
          <w:sz w:val="26"/>
          <w:szCs w:val="26"/>
        </w:rPr>
      </w:pPr>
    </w:p>
    <w:p w14:paraId="27BC1F98" w14:textId="77777777" w:rsidR="00505E58" w:rsidRPr="009A5F36" w:rsidRDefault="00505E58" w:rsidP="009A5F36">
      <w:pPr>
        <w:jc w:val="both"/>
        <w:rPr>
          <w:rFonts w:ascii="Times New Roman" w:hAnsi="Times New Roman" w:cs="Times New Roman"/>
          <w:sz w:val="26"/>
          <w:szCs w:val="26"/>
        </w:rPr>
      </w:pPr>
    </w:p>
    <w:p w14:paraId="5BC0F141" w14:textId="77777777" w:rsidR="009A5F36" w:rsidRPr="009A5F36" w:rsidRDefault="009A5F36" w:rsidP="009A5F36">
      <w:pPr>
        <w:jc w:val="right"/>
        <w:rPr>
          <w:rFonts w:ascii="Times New Roman" w:hAnsi="Times New Roman" w:cs="Times New Roman"/>
          <w:sz w:val="26"/>
          <w:szCs w:val="26"/>
        </w:rPr>
      </w:pPr>
      <w:r w:rsidRPr="009A5F36">
        <w:rPr>
          <w:rFonts w:ascii="Times New Roman" w:hAnsi="Times New Roman" w:cs="Times New Roman"/>
          <w:sz w:val="26"/>
          <w:szCs w:val="26"/>
        </w:rPr>
        <w:lastRenderedPageBreak/>
        <w:t>ЗАТВЕРДЖЕНО</w:t>
      </w:r>
    </w:p>
    <w:p w14:paraId="13F4425A" w14:textId="77777777" w:rsidR="009A5F36" w:rsidRPr="009A5F36" w:rsidRDefault="009A5F36" w:rsidP="009A5F36">
      <w:pPr>
        <w:jc w:val="right"/>
        <w:rPr>
          <w:rFonts w:ascii="Times New Roman" w:hAnsi="Times New Roman" w:cs="Times New Roman"/>
          <w:sz w:val="26"/>
          <w:szCs w:val="26"/>
        </w:rPr>
      </w:pPr>
      <w:r w:rsidRPr="009A5F36">
        <w:rPr>
          <w:rFonts w:ascii="Times New Roman" w:hAnsi="Times New Roman" w:cs="Times New Roman"/>
          <w:sz w:val="26"/>
          <w:szCs w:val="26"/>
        </w:rPr>
        <w:t xml:space="preserve"> рішення виконавчого комітету</w:t>
      </w:r>
    </w:p>
    <w:p w14:paraId="1CA23437" w14:textId="317806B5" w:rsidR="009A5F36" w:rsidRPr="009A5F36" w:rsidRDefault="009A5F36" w:rsidP="009A5F36">
      <w:pPr>
        <w:jc w:val="right"/>
        <w:rPr>
          <w:rFonts w:ascii="Times New Roman" w:hAnsi="Times New Roman" w:cs="Times New Roman"/>
          <w:sz w:val="26"/>
          <w:szCs w:val="26"/>
        </w:rPr>
      </w:pPr>
      <w:r w:rsidRPr="009A5F36">
        <w:rPr>
          <w:rFonts w:ascii="Times New Roman" w:hAnsi="Times New Roman" w:cs="Times New Roman"/>
          <w:sz w:val="26"/>
          <w:szCs w:val="26"/>
        </w:rPr>
        <w:t xml:space="preserve">від  </w:t>
      </w:r>
      <w:r w:rsidR="00AE06FB">
        <w:rPr>
          <w:rFonts w:ascii="Times New Roman" w:hAnsi="Times New Roman" w:cs="Times New Roman"/>
          <w:sz w:val="26"/>
          <w:szCs w:val="26"/>
          <w:u w:val="single"/>
        </w:rPr>
        <w:t>17.06.2021</w:t>
      </w:r>
      <w:r w:rsidRPr="009A5F36">
        <w:rPr>
          <w:rFonts w:ascii="Times New Roman" w:hAnsi="Times New Roman" w:cs="Times New Roman"/>
          <w:sz w:val="26"/>
          <w:szCs w:val="26"/>
        </w:rPr>
        <w:t xml:space="preserve">  № </w:t>
      </w:r>
      <w:r w:rsidR="00AE06FB">
        <w:rPr>
          <w:rFonts w:ascii="Times New Roman" w:hAnsi="Times New Roman" w:cs="Times New Roman"/>
          <w:sz w:val="26"/>
          <w:szCs w:val="26"/>
          <w:u w:val="single"/>
        </w:rPr>
        <w:t>90</w:t>
      </w:r>
      <w:bookmarkStart w:id="0" w:name="_GoBack"/>
      <w:bookmarkEnd w:id="0"/>
      <w:r w:rsidRPr="009A5F36">
        <w:rPr>
          <w:rFonts w:ascii="Times New Roman" w:hAnsi="Times New Roman" w:cs="Times New Roman"/>
          <w:sz w:val="26"/>
          <w:szCs w:val="26"/>
        </w:rPr>
        <w:t xml:space="preserve"> </w:t>
      </w:r>
    </w:p>
    <w:p w14:paraId="15B9DA54" w14:textId="77777777" w:rsidR="009A5F36" w:rsidRPr="009A5F36" w:rsidRDefault="009A5F36" w:rsidP="009A5F36">
      <w:pPr>
        <w:jc w:val="both"/>
        <w:rPr>
          <w:rFonts w:ascii="Times New Roman" w:hAnsi="Times New Roman" w:cs="Times New Roman"/>
          <w:sz w:val="26"/>
          <w:szCs w:val="26"/>
        </w:rPr>
      </w:pPr>
    </w:p>
    <w:p w14:paraId="0BC0A1D4" w14:textId="465898DE" w:rsidR="00FA43A2" w:rsidRPr="009A5F36" w:rsidRDefault="00FA43A2" w:rsidP="00FA43A2">
      <w:pPr>
        <w:spacing w:after="120" w:line="240" w:lineRule="auto"/>
        <w:jc w:val="center"/>
        <w:rPr>
          <w:rFonts w:ascii="Times New Roman" w:hAnsi="Times New Roman" w:cs="Times New Roman"/>
          <w:b/>
          <w:bCs/>
          <w:sz w:val="24"/>
          <w:szCs w:val="24"/>
        </w:rPr>
      </w:pPr>
      <w:r w:rsidRPr="009A5F36">
        <w:rPr>
          <w:rFonts w:ascii="Times New Roman" w:hAnsi="Times New Roman" w:cs="Times New Roman"/>
          <w:b/>
          <w:bCs/>
          <w:sz w:val="24"/>
          <w:szCs w:val="24"/>
        </w:rPr>
        <w:t>ПОЛОЖЕННЯ</w:t>
      </w:r>
    </w:p>
    <w:p w14:paraId="780CE84D" w14:textId="77777777" w:rsidR="00FA43A2" w:rsidRPr="009A5F36" w:rsidRDefault="00FA43A2" w:rsidP="00FA43A2">
      <w:pPr>
        <w:spacing w:after="120" w:line="240" w:lineRule="auto"/>
        <w:jc w:val="center"/>
        <w:rPr>
          <w:rFonts w:ascii="Times New Roman" w:hAnsi="Times New Roman" w:cs="Times New Roman"/>
          <w:b/>
          <w:bCs/>
          <w:sz w:val="24"/>
          <w:szCs w:val="24"/>
        </w:rPr>
      </w:pPr>
      <w:r w:rsidRPr="009A5F36">
        <w:rPr>
          <w:rFonts w:ascii="Times New Roman" w:hAnsi="Times New Roman" w:cs="Times New Roman"/>
          <w:b/>
          <w:bCs/>
          <w:sz w:val="24"/>
          <w:szCs w:val="24"/>
        </w:rPr>
        <w:t>про електронний документообіг у виконавчих органах Червоноградської міської ради Львівської області</w:t>
      </w:r>
    </w:p>
    <w:p w14:paraId="2238CB35" w14:textId="77777777" w:rsidR="00FA43A2" w:rsidRPr="009A5F36" w:rsidRDefault="00FA43A2" w:rsidP="00FA43A2">
      <w:pPr>
        <w:spacing w:after="120" w:line="240" w:lineRule="auto"/>
        <w:jc w:val="center"/>
        <w:rPr>
          <w:rFonts w:ascii="Times New Roman" w:hAnsi="Times New Roman" w:cs="Times New Roman"/>
          <w:sz w:val="24"/>
          <w:szCs w:val="24"/>
        </w:rPr>
      </w:pPr>
    </w:p>
    <w:p w14:paraId="77D88632" w14:textId="77777777" w:rsidR="00FA43A2" w:rsidRPr="009A5F36" w:rsidRDefault="00FA43A2" w:rsidP="00FA43A2">
      <w:pPr>
        <w:spacing w:after="120" w:line="240" w:lineRule="auto"/>
        <w:jc w:val="center"/>
        <w:rPr>
          <w:rFonts w:ascii="Times New Roman" w:hAnsi="Times New Roman" w:cs="Times New Roman"/>
          <w:b/>
          <w:bCs/>
          <w:sz w:val="24"/>
          <w:szCs w:val="24"/>
        </w:rPr>
      </w:pPr>
      <w:r w:rsidRPr="009A5F36">
        <w:rPr>
          <w:rFonts w:ascii="Times New Roman" w:hAnsi="Times New Roman" w:cs="Times New Roman"/>
          <w:b/>
          <w:bCs/>
          <w:sz w:val="24"/>
          <w:szCs w:val="24"/>
        </w:rPr>
        <w:t>I. Загальні положення</w:t>
      </w:r>
    </w:p>
    <w:p w14:paraId="48A1131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 Дане Положення про електронний документообіг у виконавчих органах Червоноградської міської ради Львівської області (далі – Положення)</w:t>
      </w:r>
      <w:r w:rsidRPr="001406AB">
        <w:rPr>
          <w:rFonts w:ascii="Times New Roman" w:hAnsi="Times New Roman" w:cs="Times New Roman"/>
          <w:b/>
          <w:bCs/>
          <w:sz w:val="26"/>
          <w:szCs w:val="26"/>
        </w:rPr>
        <w:t xml:space="preserve"> </w:t>
      </w:r>
      <w:r w:rsidRPr="001406AB">
        <w:rPr>
          <w:rFonts w:ascii="Times New Roman" w:hAnsi="Times New Roman" w:cs="Times New Roman"/>
          <w:sz w:val="26"/>
          <w:szCs w:val="26"/>
        </w:rPr>
        <w:t>розроблене відповідно до Закону України “Про електронні документи та електронний документообіг” та інших актів законодавства визначає:</w:t>
      </w:r>
    </w:p>
    <w:p w14:paraId="66672F8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порядок проходження електронного документа з моменту його створення або одержання і до моменту відправлення або передавання до архівного підрозділу установи;</w:t>
      </w:r>
    </w:p>
    <w:p w14:paraId="1F98234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оперативний інформаційний обмін з використанням службової електронної пошти.</w:t>
      </w:r>
    </w:p>
    <w:p w14:paraId="2A8DC8E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Дане Положення встановлює загальні правила здійснення моніторингу стану виконання управлінських рішень.</w:t>
      </w:r>
    </w:p>
    <w:p w14:paraId="1C60767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Положення поширюється на всі електронні документи, що створюються, відправляються або одержуються виконавчими органами Червоноградської міської ради  Львівської області.</w:t>
      </w:r>
    </w:p>
    <w:p w14:paraId="3BAEAB4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Особливості організації діловодства з документами, що містять інформацію з обмеженим доступом, діловодства за зверненнями громадян, запитами на публічну інформацію визначаються окремими нормативно-правовими актами, при цьому вимоги цієї Інструкції поширюються на зазначені види діловодства в частині загальних принципів роботи з документами та в тій частині, яка прямо не визначена окремими нормативно-правовими актами.</w:t>
      </w:r>
    </w:p>
    <w:p w14:paraId="36EE4F3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Вимоги даного Положення до роботи з первинно-обліковою, банківською, фінансовою, звітно-статистичною, науково-технічною документацією поширюються лише в частині загальних принципів роботи з документами.</w:t>
      </w:r>
    </w:p>
    <w:p w14:paraId="6F60B056" w14:textId="77777777" w:rsidR="00FA43A2" w:rsidRPr="001406AB" w:rsidRDefault="00FA43A2" w:rsidP="00FA43A2">
      <w:pPr>
        <w:spacing w:after="120" w:line="240" w:lineRule="auto"/>
        <w:rPr>
          <w:rFonts w:ascii="Times New Roman" w:hAnsi="Times New Roman" w:cs="Times New Roman"/>
          <w:sz w:val="26"/>
          <w:szCs w:val="26"/>
        </w:rPr>
      </w:pPr>
      <w:r w:rsidRPr="001406AB">
        <w:rPr>
          <w:rFonts w:ascii="Times New Roman" w:hAnsi="Times New Roman" w:cs="Times New Roman"/>
          <w:sz w:val="26"/>
          <w:szCs w:val="26"/>
        </w:rPr>
        <w:t>2. Основна форма провадження діловодства в установах є електронна.</w:t>
      </w:r>
    </w:p>
    <w:p w14:paraId="6B59D384"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Документування управлінської інформації в установах здійснюється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 крім випадків наявності обґрунтованих підстав для документування управлінської інформації у паперовій формі, якими визнаються:</w:t>
      </w:r>
    </w:p>
    <w:p w14:paraId="70146DF4"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документи, що містять інформацію з обмеженим доступом, вимога щодо захисту якої встановлена законом;</w:t>
      </w:r>
    </w:p>
    <w:p w14:paraId="5ACB255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електронні документи, що не можуть бути застосовані, як оригінал згідно з вимогами закону;</w:t>
      </w:r>
    </w:p>
    <w:p w14:paraId="3E649CF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документи, вимога щодо опрацювання яких у паперовій формі встановлена актами Кабінету Міністрів України чи іншими нормативно-правовими актами.</w:t>
      </w:r>
    </w:p>
    <w:p w14:paraId="34E6EDE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Діловодство у паперовій формі допускається лише для документів, визначених пунктом 2 даного Положення.</w:t>
      </w:r>
    </w:p>
    <w:p w14:paraId="1A416A8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4. До електронних документів, підписаних (погоджених) із застосуванням кваліфікованого електронного підпису або засвідчених кваліфікованою електронною печаткою, вимагати відтворення візуального підпису або відбитка печатки незалежно від особливостей оформлення документів не допускається.</w:t>
      </w:r>
    </w:p>
    <w:p w14:paraId="5AA1361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5. Проходження в діловодстві установи одного і того ж документа в електронній та паперовій формі не допускається.</w:t>
      </w:r>
    </w:p>
    <w:p w14:paraId="75A57AF4"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6. У даному Положенні терміни вживаються у такому значенні:</w:t>
      </w:r>
    </w:p>
    <w:p w14:paraId="686AD7F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 електронний аудіовізуальний документ - електронний документ, зміст якого представлено у вигляді відеоряду, зображення і/або запису звуку, для фіксування і/або відтворення яких застосовують відповідну апаратуру, на який накладено кваліфікований електронний підпис;</w:t>
      </w:r>
    </w:p>
    <w:p w14:paraId="65EC7D0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 бланк електронного документа (бланк) - уніфікована форма електронного документа установи або її структурного підрозділу з відповідними реквізитами та полями постійної і змінної інформації;</w:t>
      </w:r>
    </w:p>
    <w:p w14:paraId="3C85E61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 візуалізація - процес відтворення даних у формі, що є сприйнятною людиною;</w:t>
      </w:r>
    </w:p>
    <w:p w14:paraId="77D7D03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4) витяг - засвідчена копія частини тексту електронного документа, який містить певний обсяг інформації або запису реєстру;</w:t>
      </w:r>
    </w:p>
    <w:p w14:paraId="2D5B0CF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5) візування проекту електронного документа (візування) - накладання посадовою особою кваліфікованого електронного підпису на проект електронного документа для засвідчення факту погодження цією особою завізованого проекту документа;</w:t>
      </w:r>
    </w:p>
    <w:p w14:paraId="190C604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6) електронний документообіг установи - обіг (проходження) службових електронних документів з моменту їх створення або одержання до завершення виконання, відправлення, знищення або передавання до архівного підрозділу установи;</w:t>
      </w:r>
    </w:p>
    <w:p w14:paraId="0AD65EC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7) електронна копія електронного документа - візуальне подання електронного документа в електронній формі без кваліфікованих електронних підписів, якими його було завізовано та/або підписано, відповідність та правовий статус якої засвідчено кваліфікованою електронною печаткою;</w:t>
      </w:r>
    </w:p>
    <w:p w14:paraId="5CFDFF9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8) електронна копія оригіналу паперового документа (фотокопія) - візуальне подання паперового документа 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печаткою установи;</w:t>
      </w:r>
    </w:p>
    <w:p w14:paraId="1742DF6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9) електронний внутрішній опис документів справи - окремий обліковий електронний документ, що містить перелік заголовків до текстів електронних документів справи із зазначенням порядкових номерів документів, їх реєстраційних індексів, дат, кількості сторінок та найменування файлів відповідних електронних документів;</w:t>
      </w:r>
    </w:p>
    <w:p w14:paraId="7B8252C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10) електронний журнал - окремий реєстр системи електронного документообігу установи, що містить записи про зареєстровані документи, об’єднані за певною ознакою або групою ознак;</w:t>
      </w:r>
    </w:p>
    <w:p w14:paraId="51AF8C7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11) електронна резолюція - реквізит, який створений у системі електронного документообігу установи та який вноситься до реєстраційно-моніторингової картки </w:t>
      </w:r>
      <w:r w:rsidRPr="001406AB">
        <w:rPr>
          <w:rFonts w:ascii="Times New Roman" w:hAnsi="Times New Roman" w:cs="Times New Roman"/>
          <w:sz w:val="26"/>
          <w:szCs w:val="26"/>
        </w:rPr>
        <w:lastRenderedPageBreak/>
        <w:t>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та пов’язаний з нею кваліфікований електронний підпис цієї посадової особи. Електронна резолюція є єдиною допустимою електронною формою реалізації доручень, виданих в електронній формі;</w:t>
      </w:r>
    </w:p>
    <w:p w14:paraId="56AD87B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12) електронна справа - сукупність файлів електронних документів, що входять до неї, електронного внутрішнього опису та засвідчувального напису справи;</w:t>
      </w:r>
    </w:p>
    <w:p w14:paraId="5A3CCF1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13) електронний довідник - електронно-довідковий перелік прикладного характеру, в якому зібрано типові набори даних;</w:t>
      </w:r>
    </w:p>
    <w:p w14:paraId="69E2CF5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14) електронне повідомлення - автоматично або у разі необхідності автоматизовано створена та передана в електронній формі інформація про доставку/ отримання/ відмову в реєстрації/ реєстрацію електронного документа адресатом та інше;</w:t>
      </w:r>
    </w:p>
    <w:p w14:paraId="3D386EA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15) індикатори стану виконання документів - визначені критерії етапів проходження документів в установі з метою їх моніторингу;</w:t>
      </w:r>
    </w:p>
    <w:p w14:paraId="38FAE6A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16) контроль - комплекс заходів, що здійснюються для перевірки та оцінки виконання поставлених завдань (управлінських рішень);</w:t>
      </w:r>
    </w:p>
    <w:p w14:paraId="0C6F353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17) система моніторингу - комплексна автоматизована система безперервного збору, обробки, систематизації та аналізу інформації про стан виконання управлінських рішень (електронних документів) в установі;</w:t>
      </w:r>
    </w:p>
    <w:p w14:paraId="215845D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18) опис справ в електронній формі - довідник в електронній формі, призначений для обліку та розкриття змісту одиниць зберігання, одиниць обліку, закріплення їх систематизації в межах архівного фонду;</w:t>
      </w:r>
    </w:p>
    <w:p w14:paraId="527BDC9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19) паперова копія оригіналу електронного документа - візуальне подання електронного документа у паперовій формі, яке засвідчене в порядку, встановленому Інструкцією з діловодства;</w:t>
      </w:r>
    </w:p>
    <w:p w14:paraId="74CA490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20) підписання проекту електронного документа (підписання) - накладання уповноваженою особою (уповноваженими особами), зазначеною (зазначеними) у реквізитах підписувача такого документа, кваліфікованого електронного підпису (підписів) на проект електронного документа для засвідчення факту його затвердження;</w:t>
      </w:r>
    </w:p>
    <w:p w14:paraId="0F603F8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21) погоджувач - посадова особа, що здійснює візування (погодження) проекту документа;</w:t>
      </w:r>
    </w:p>
    <w:p w14:paraId="7A72CC1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22) правовий статус - набрання електронними даними юридичної сили;</w:t>
      </w:r>
    </w:p>
    <w:p w14:paraId="210BFC8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23) примірник електронного документа - файл, який містить набір даних, тотожний оригіналу електронного документа;</w:t>
      </w:r>
    </w:p>
    <w:p w14:paraId="63E371D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24) проект електронного документа - документ в електронній формі до накладення кваліфікованого електронного підпису уповноваженою особою (уповноваженими особами), зазначеною (зазначеними) у реквізитах підписувача такого документа;</w:t>
      </w:r>
    </w:p>
    <w:p w14:paraId="2792A0F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25) редакційна правка - будь-яке редагування проекту електронного документа, виконуване автором, </w:t>
      </w:r>
      <w:proofErr w:type="spellStart"/>
      <w:r w:rsidRPr="001406AB">
        <w:rPr>
          <w:rFonts w:ascii="Times New Roman" w:hAnsi="Times New Roman" w:cs="Times New Roman"/>
          <w:sz w:val="26"/>
          <w:szCs w:val="26"/>
        </w:rPr>
        <w:t>погоджувачем</w:t>
      </w:r>
      <w:proofErr w:type="spellEnd"/>
      <w:r w:rsidRPr="001406AB">
        <w:rPr>
          <w:rFonts w:ascii="Times New Roman" w:hAnsi="Times New Roman" w:cs="Times New Roman"/>
          <w:sz w:val="26"/>
          <w:szCs w:val="26"/>
        </w:rPr>
        <w:t xml:space="preserve"> або </w:t>
      </w:r>
      <w:proofErr w:type="spellStart"/>
      <w:r w:rsidRPr="001406AB">
        <w:rPr>
          <w:rFonts w:ascii="Times New Roman" w:hAnsi="Times New Roman" w:cs="Times New Roman"/>
          <w:sz w:val="26"/>
          <w:szCs w:val="26"/>
        </w:rPr>
        <w:t>підписувачем</w:t>
      </w:r>
      <w:proofErr w:type="spellEnd"/>
      <w:r w:rsidRPr="001406AB">
        <w:rPr>
          <w:rFonts w:ascii="Times New Roman" w:hAnsi="Times New Roman" w:cs="Times New Roman"/>
          <w:sz w:val="26"/>
          <w:szCs w:val="26"/>
        </w:rPr>
        <w:t>;</w:t>
      </w:r>
    </w:p>
    <w:p w14:paraId="3F36F4F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26) реєстратор - працівник служби діловодства установи або особа, на яку покладено функції реєстрації документів, уповноважені на здійснення реєстрації вхідних та/або внутрішніх, та/або вихідних документів в установі;</w:t>
      </w:r>
    </w:p>
    <w:p w14:paraId="3A6130A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27) реєстраційно-моніторингова картка - картка в електронній формі, що містить вичерпну інформацію про створення, одержання, проходження, виконання, відправлення, зберігання та знищення в установі документа незалежно від форми його створення;</w:t>
      </w:r>
    </w:p>
    <w:p w14:paraId="3D95417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28) реквізит електронного документа - інформація, зафіксована в електронному документі та реєстраційно-моніторинговій картці для його ідентифікації, організації обігу та надання йому юридичної сили;</w:t>
      </w:r>
    </w:p>
    <w:p w14:paraId="21FDBCF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29) система електронного документообігу установи - сукупність програмно-технічних засобів, призначених для автоматизації організації роботи з електронними документами у діловодстві установи;</w:t>
      </w:r>
    </w:p>
    <w:p w14:paraId="1E47FD5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30) служба діловодства - структурний підрозділ або відповідальна особа установи, що забезпечує реєстрацію, облік, організацію документообігу службових документів, зберігання документаційного фонду або його частини до передавання на зберігання до архівного підрозділу установи, або відповідальна особа установи, на яку покладено виконання завдань і функцій цієї служби;</w:t>
      </w:r>
    </w:p>
    <w:p w14:paraId="4ACDEA3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31) служба контролю - підрозділ або посадова особа, відповідальні за здійснення моніторингу стану виконання управлінських рішень та контролю за відповідністю їх виконання поставленому завданню;</w:t>
      </w:r>
    </w:p>
    <w:p w14:paraId="589FE98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33) службова електронна пошта - електронна пошта (поштова скринька) працівника установи, сформована з використанням доменного імені у домені gov.ua для обміну управлінською інформацією, яка не має юридичної сили;</w:t>
      </w:r>
    </w:p>
    <w:p w14:paraId="09CE787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35) уповноважена особа - особа, яка наділена правом вчиняти дії та відповідає згідно із законодавством за наслідки їх вчинення;</w:t>
      </w:r>
    </w:p>
    <w:p w14:paraId="50F075A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36) управлінська інформація - сукупність необхідних даних, які сприятимуть вирішенню управлінських рішень;</w:t>
      </w:r>
    </w:p>
    <w:p w14:paraId="33DF3EC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37) управлінське рішення - будь-яке завдання, визначне посадовою особою або колегіальним органом в межах повноважень та спрямоване на досягнення поставлених цілей;</w:t>
      </w:r>
    </w:p>
    <w:p w14:paraId="1677EC0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38) формування електронних справ - групування виконаних електронних документів у справи відповідно до номенклатури справ установи.</w:t>
      </w:r>
    </w:p>
    <w:p w14:paraId="11A58D1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39) зовнішня кореспонденція - електронні та паперові документи, що надходять від осіб, установ, підприємств, організацій, що не є учасниками електронного документообігу виконавчих органів Червоноградської міської ради Львівської області або надсилаються таким особам, установам, підприємствам, організаціям;</w:t>
      </w:r>
    </w:p>
    <w:p w14:paraId="1721D9E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40) внутрішня кореспонденція - електронні та паперові документи, що створюються та опрацьовуються в середовищі та засобами системи електронного документообігу виконавчих органів Червоноградської міської ради Львівської області, працівниками, установами, підприємствами, організаціями, що є учасниками електронного документообігу виконавчих органів Червоноградської міської ради Львівської області;</w:t>
      </w:r>
    </w:p>
    <w:p w14:paraId="08B1887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Інші терміни вживаються у значенні, наведеному в Законах України “Про електронні документи та електронний документообіг”, “Про електронні довірчі послуги”, “Про Національний архівний фонд та архівні установи”, а також нормативно-правовими актами Червоноградської міської ради Львівської області.</w:t>
      </w:r>
    </w:p>
    <w:p w14:paraId="1DCD7914"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7. Підрозділи та/чи особи відповідальні за організацію електронного документообігу визначається Розпорядженням міського голови. </w:t>
      </w:r>
    </w:p>
    <w:p w14:paraId="6EAAB60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Підрозділи та/чи особи відповідальні за організацію електронного документообігу забезпечує:</w:t>
      </w:r>
    </w:p>
    <w:p w14:paraId="2616FCF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розроблення в установі єдиного порядку документування управлінської інформації та роботи з документами незалежно від форми їх створення;</w:t>
      </w:r>
    </w:p>
    <w:p w14:paraId="5AF4883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розроблення номенклатури справ установи;</w:t>
      </w:r>
    </w:p>
    <w:p w14:paraId="721BA8E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реєстрацію та облік документів;</w:t>
      </w:r>
    </w:p>
    <w:p w14:paraId="2A2BCC2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надання методичної допомоги та контроль за дотриманням установленого порядку роботи з електронними документами в структурних підрозділах установи;</w:t>
      </w:r>
    </w:p>
    <w:p w14:paraId="6D45034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організацію документообігу, формування справ, їх зберігання та підготовку для передавання до архівного підрозділу установи;</w:t>
      </w:r>
    </w:p>
    <w:p w14:paraId="0B9CDE8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впровадження та нагляд за дотриманням структурними підрозділами установи вимог інструкцій з діловодства та національних стандартів;</w:t>
      </w:r>
    </w:p>
    <w:p w14:paraId="1C12434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проведення регулярних перевірок стану діловодства в установі, а також в установах, що належать до сфери її управління;</w:t>
      </w:r>
    </w:p>
    <w:p w14:paraId="03AAD66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використання системи електронного документообігу, ведення та актуалізацію електронних довідників в установі;</w:t>
      </w:r>
    </w:p>
    <w:p w14:paraId="4BEFF35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дотримання вимог до підготовки електронних та паперових документів та організації роботи з ними;</w:t>
      </w:r>
    </w:p>
    <w:p w14:paraId="4F56A30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організацію нагляду за станом збереження документаційного фонду установи в електронній формі та користування ним;</w:t>
      </w:r>
    </w:p>
    <w:p w14:paraId="49B9F2C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розроблення типових маршрутів проходження документів в установі;</w:t>
      </w:r>
    </w:p>
    <w:p w14:paraId="7DA399F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перевірку правильності відомостей, внесених до реєстраційно-моніторингової картки електронного документа за зведеною номенклатурою справ установи, та уточнення цих відомостей за експертизою цінності електронного документа;</w:t>
      </w:r>
    </w:p>
    <w:p w14:paraId="0856016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8. Використання кваліфікованої електронної позначки часу під час накладання кваліфікованого електронного підпису або кваліфікованої електронної печатки є обов’язковим.</w:t>
      </w:r>
    </w:p>
    <w:p w14:paraId="6681A01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9. Підрозділи та/чи особи відповідальні за технічне супроводження системи електронного документообігу та його програмно-апаратне забезпечення, збереженість документів та сформованих справ, забезпечення функціонування єдиного масиву електронних документів, а також формування структури електронних довідників у системі електронного документообігу визначаються Розпорядженням міського голови.</w:t>
      </w:r>
    </w:p>
    <w:p w14:paraId="15E6947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Підрозділи та/чи особи відповідальні за забезпечення захисту інформації, що обробляється в системі електронного документообігу установи визначаються Розпорядженням міського голови. </w:t>
      </w:r>
    </w:p>
    <w:p w14:paraId="49DAE02A" w14:textId="77777777" w:rsidR="00FA43A2" w:rsidRPr="001406AB" w:rsidRDefault="00FA43A2" w:rsidP="00FA43A2">
      <w:pPr>
        <w:spacing w:after="120" w:line="240" w:lineRule="auto"/>
        <w:jc w:val="center"/>
        <w:rPr>
          <w:rFonts w:ascii="Times New Roman" w:hAnsi="Times New Roman" w:cs="Times New Roman"/>
          <w:b/>
          <w:bCs/>
          <w:sz w:val="26"/>
          <w:szCs w:val="26"/>
        </w:rPr>
      </w:pPr>
      <w:r w:rsidRPr="001406AB">
        <w:rPr>
          <w:rFonts w:ascii="Times New Roman" w:hAnsi="Times New Roman" w:cs="Times New Roman"/>
          <w:b/>
          <w:bCs/>
          <w:sz w:val="26"/>
          <w:szCs w:val="26"/>
        </w:rPr>
        <w:t>ІІ. Опрацювання документів</w:t>
      </w:r>
    </w:p>
    <w:p w14:paraId="6CD68EE9"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Приймання вхідних документів</w:t>
      </w:r>
    </w:p>
    <w:p w14:paraId="7E3570C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10. Вхідну зовнішню кореспонденцію опрацьовує підрозділ та/чи особа відповідальна за реєстрацію документів.</w:t>
      </w:r>
    </w:p>
    <w:p w14:paraId="6335B24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11. Підрозділ та/чи особа відповідальна за реєстрацію документів проводить попередній розгляд документа:</w:t>
      </w:r>
    </w:p>
    <w:p w14:paraId="1E04479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чи має документ бути допущений до реєстрації;</w:t>
      </w:r>
    </w:p>
    <w:p w14:paraId="253B863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чи потребує розгляду керівництвом установи або надсилання після реєстрації за належністю до структурного підрозділу або структурних підрозділів відповідно до функціонального розподілу обов’язків в установі;</w:t>
      </w:r>
    </w:p>
    <w:p w14:paraId="77987FF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чи належить до документів термінового розгляду (опрацювання).</w:t>
      </w:r>
    </w:p>
    <w:p w14:paraId="3072D37E" w14:textId="77777777" w:rsidR="00FA43A2" w:rsidRPr="001406AB" w:rsidRDefault="00FA43A2" w:rsidP="00FA43A2">
      <w:pPr>
        <w:spacing w:after="120" w:line="240" w:lineRule="auto"/>
        <w:jc w:val="both"/>
        <w:rPr>
          <w:rFonts w:ascii="Times New Roman" w:hAnsi="Times New Roman" w:cs="Times New Roman"/>
          <w:sz w:val="26"/>
          <w:szCs w:val="26"/>
        </w:rPr>
      </w:pPr>
    </w:p>
    <w:p w14:paraId="402866C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12. Попередній розгляд документів вхідної зовнішньої кореспонденції повинен здійснюватися у день надходження (доставки) або не пізніше 10 години наступного робочого дня у разі їх надходження (доставки) після закінчення робочого дня, у вихідні, святкові та неробочі дні. Доручення установ вищого рівня розглядаються першочергово.</w:t>
      </w:r>
    </w:p>
    <w:p w14:paraId="68FCEB7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13. За результатами попереднього розгляду отриманий документ підлягає реєстрації, крім випадків, коли:</w:t>
      </w:r>
    </w:p>
    <w:p w14:paraId="49E20D0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порушено вимоги щодо форми підготовки;</w:t>
      </w:r>
    </w:p>
    <w:p w14:paraId="001A5C0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документ надійшов не за адресою;</w:t>
      </w:r>
    </w:p>
    <w:p w14:paraId="0E49188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документ надійшов повторно;</w:t>
      </w:r>
    </w:p>
    <w:p w14:paraId="253F2F1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заявлений склад документа не відповідає фактичному;</w:t>
      </w:r>
    </w:p>
    <w:p w14:paraId="03FF509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реквізити вхідного документа не збігаються з реквізитами, зазначеними в документі;</w:t>
      </w:r>
    </w:p>
    <w:p w14:paraId="74C3BA3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відсутній пов’язаний з електронним документом кваліфікований електронний підпис підписувача чи пов’язана з ним кваліфікована електронна печатка установи;</w:t>
      </w:r>
    </w:p>
    <w:p w14:paraId="13CB0E5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на документ накладено кваліфікований електронний підпис особи, яка не є </w:t>
      </w:r>
      <w:proofErr w:type="spellStart"/>
      <w:r w:rsidRPr="001406AB">
        <w:rPr>
          <w:rFonts w:ascii="Times New Roman" w:hAnsi="Times New Roman" w:cs="Times New Roman"/>
          <w:sz w:val="26"/>
          <w:szCs w:val="26"/>
        </w:rPr>
        <w:t>підписувачем</w:t>
      </w:r>
      <w:proofErr w:type="spellEnd"/>
      <w:r w:rsidRPr="001406AB">
        <w:rPr>
          <w:rFonts w:ascii="Times New Roman" w:hAnsi="Times New Roman" w:cs="Times New Roman"/>
          <w:sz w:val="26"/>
          <w:szCs w:val="26"/>
        </w:rPr>
        <w:t xml:space="preserve"> документа або особою, що виконує його обов’язки;</w:t>
      </w:r>
    </w:p>
    <w:p w14:paraId="6FF21B4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пов’язані з електронним документом кваліфіковані електронні підписи та/або печатки неможливо перевірити з дотриманням вимог частини другої статті 18 Закону України “Про електронні довірчі послуги”;</w:t>
      </w:r>
    </w:p>
    <w:p w14:paraId="360EA1A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відсутня кваліфікована електронна позначка часу;</w:t>
      </w:r>
    </w:p>
    <w:p w14:paraId="6A5B881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візуальна форма електронного документа не придатна для сприймання її змісту людиною.</w:t>
      </w:r>
    </w:p>
    <w:p w14:paraId="5481863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У цих випадках підрозділ та/чи особа відповідальна за реєстрацію документів відмовляє у реєстрації такого документа із зазначенням однієї з наведених підстав.</w:t>
      </w:r>
    </w:p>
    <w:p w14:paraId="0806E957" w14:textId="77777777" w:rsidR="00FA43A2" w:rsidRPr="001406AB" w:rsidRDefault="00FA43A2" w:rsidP="00FA43A2">
      <w:pPr>
        <w:spacing w:after="120" w:line="240" w:lineRule="auto"/>
        <w:jc w:val="both"/>
        <w:rPr>
          <w:rFonts w:ascii="Times New Roman" w:hAnsi="Times New Roman" w:cs="Times New Roman"/>
          <w:sz w:val="26"/>
          <w:szCs w:val="26"/>
        </w:rPr>
      </w:pPr>
    </w:p>
    <w:p w14:paraId="0C325DAA"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Журнал обміну документів</w:t>
      </w:r>
    </w:p>
    <w:p w14:paraId="033FF8E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14. Журнал обміну є окремим електронним реєстром у складі системи електронного документообігу, який формується із переліку записів про проходження примірників електронних документів.</w:t>
      </w:r>
    </w:p>
    <w:p w14:paraId="483DA8D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15. Журнал обміну складається з таких розділів:</w:t>
      </w:r>
    </w:p>
    <w:p w14:paraId="0082120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надіслані - номер і дата реєстрації електронного документа, адресат, короткий зміст, вид, дата і час надсилання, а також атрибути електронного повідомлення;</w:t>
      </w:r>
    </w:p>
    <w:p w14:paraId="18FB4914" w14:textId="77777777" w:rsidR="00FA43A2" w:rsidRPr="001406AB" w:rsidRDefault="00FA43A2" w:rsidP="00FA43A2">
      <w:pPr>
        <w:spacing w:after="120" w:line="240" w:lineRule="auto"/>
        <w:jc w:val="both"/>
        <w:rPr>
          <w:rFonts w:ascii="Times New Roman" w:hAnsi="Times New Roman" w:cs="Times New Roman"/>
          <w:sz w:val="26"/>
          <w:szCs w:val="26"/>
        </w:rPr>
      </w:pPr>
    </w:p>
    <w:p w14:paraId="7B2F3B4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отримані - вихідні номер і дата реєстрації електронного документа, кореспондент, дата і час доставки;</w:t>
      </w:r>
    </w:p>
    <w:p w14:paraId="5E016B1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зареєстровані - складові, аналогічні до складових розділу отримані, а також номер і дата реєстрації електронного документа установою-адресатом та прізвище, власне ім’я реєстратора, найменування структурного підрозділу, відповідального за виконання документа в установі, прізвище, власне ім’я, телефон та службова електрона пошта його керівника, прізвище, власне ім’я працівника, відповідального за виконання документа в установі, його телефон та службова електронна пошта;</w:t>
      </w:r>
    </w:p>
    <w:p w14:paraId="7777442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відмовлено в реєстрації - до атрибутів розділу отриманих додаються дата і підстава відмови, прізвище, власне ім’я та телефон реєстратора, яким здійснено відмову.</w:t>
      </w:r>
    </w:p>
    <w:p w14:paraId="357F49D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16. Електронні повідомлення автоматично вносяться до журналу обміну та додаються до відповідних записів про проходження примірників електронних документів та реєстраційно-моніторингових карток відповідних електронних документів.</w:t>
      </w:r>
    </w:p>
    <w:p w14:paraId="6F41831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Електронне повідомлення автоматично генерується системою електронного документообігу та надсилається відправнику одразу за фактом доставки, отримання, реєстрації, відмови у реєстрації електронного документа адресатом.</w:t>
      </w:r>
    </w:p>
    <w:p w14:paraId="3F4FFBF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Електронні повідомлення не потребують окремої їх реєстрації та візуалізації.</w:t>
      </w:r>
    </w:p>
    <w:p w14:paraId="7A81826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17. Електронні повідомлення мають такі обов’язкові атрибути:</w:t>
      </w:r>
    </w:p>
    <w:p w14:paraId="55747D3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про надсилання - статусне електронне повідомлення “Надіслано” та дата і час надсилання;</w:t>
      </w:r>
    </w:p>
    <w:p w14:paraId="70F3774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про доставку - статусне електронне повідомлення “Доставлено” та дата і час доставки;</w:t>
      </w:r>
    </w:p>
    <w:p w14:paraId="4733944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про реєстрацію - статусне електронне повідомлення “Зареєстровано” та номер і дата реєстрації електронного документа;</w:t>
      </w:r>
    </w:p>
    <w:p w14:paraId="20CCCF6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про відмову у реєстрації - статусне електронне повідомлення “Відмова у реєстрації”, дата, час, підстава відмови, прізвище, власне ім’я та телефон реєстратора, яким здійснено відмову.</w:t>
      </w:r>
    </w:p>
    <w:p w14:paraId="6C3D40D6" w14:textId="77777777" w:rsidR="00FA43A2" w:rsidRPr="001406AB" w:rsidRDefault="00FA43A2" w:rsidP="00FA43A2">
      <w:pPr>
        <w:spacing w:after="120" w:line="240" w:lineRule="auto"/>
        <w:jc w:val="both"/>
        <w:rPr>
          <w:rFonts w:ascii="Times New Roman" w:hAnsi="Times New Roman" w:cs="Times New Roman"/>
          <w:sz w:val="26"/>
          <w:szCs w:val="26"/>
        </w:rPr>
      </w:pPr>
    </w:p>
    <w:p w14:paraId="04ED4835"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Особливості електронної взаємодії без застосування системи електронного документообігу</w:t>
      </w:r>
    </w:p>
    <w:p w14:paraId="1DF7D37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18. Інформаційний обмін між працівниками виконавчих органів Червоноградської міської ради Львівської області здійснюється лише з використанням службової електронної пошти.</w:t>
      </w:r>
    </w:p>
    <w:p w14:paraId="4778A7F7" w14:textId="77777777" w:rsidR="00FA43A2" w:rsidRPr="001406AB" w:rsidRDefault="00FA43A2" w:rsidP="00FA43A2">
      <w:pPr>
        <w:spacing w:after="120" w:line="240" w:lineRule="auto"/>
        <w:jc w:val="both"/>
        <w:rPr>
          <w:rFonts w:ascii="Times New Roman" w:hAnsi="Times New Roman" w:cs="Times New Roman"/>
          <w:sz w:val="26"/>
          <w:szCs w:val="26"/>
        </w:rPr>
      </w:pPr>
    </w:p>
    <w:p w14:paraId="7AD094D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19. Інформаційний обмін без застосування системи електронного документообігу здійснюється у випадку технічної неможливості використання такої системи і з метою:</w:t>
      </w:r>
    </w:p>
    <w:p w14:paraId="2EEB858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попереднього погодження редакції проектів спільних електронних документів, зокрема </w:t>
      </w:r>
      <w:proofErr w:type="spellStart"/>
      <w:r w:rsidRPr="001406AB">
        <w:rPr>
          <w:rFonts w:ascii="Times New Roman" w:hAnsi="Times New Roman" w:cs="Times New Roman"/>
          <w:sz w:val="26"/>
          <w:szCs w:val="26"/>
        </w:rPr>
        <w:t>співрозроблення</w:t>
      </w:r>
      <w:proofErr w:type="spellEnd"/>
      <w:r w:rsidRPr="001406AB">
        <w:rPr>
          <w:rFonts w:ascii="Times New Roman" w:hAnsi="Times New Roman" w:cs="Times New Roman"/>
          <w:sz w:val="26"/>
          <w:szCs w:val="26"/>
        </w:rPr>
        <w:t xml:space="preserve"> проектів актів;</w:t>
      </w:r>
    </w:p>
    <w:p w14:paraId="1C6D67B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доведення управлінської інформації до відома, зокрема про плани та роботу відповідних установ;</w:t>
      </w:r>
    </w:p>
    <w:p w14:paraId="2C31177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інформування про прийняті установою управлінські рішення;</w:t>
      </w:r>
    </w:p>
    <w:p w14:paraId="725D583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з’ясування стану опрацювання установою електронних документів, що надійшли на їх розгляд.</w:t>
      </w:r>
    </w:p>
    <w:p w14:paraId="020D193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20. Інформація з листування службовою електронною поштою може використовуватися для підтвердження виконаних дій.</w:t>
      </w:r>
    </w:p>
    <w:p w14:paraId="4B8DC69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21. Інформаційний обмін службовою електронною поштою не має юридичної сили.</w:t>
      </w:r>
    </w:p>
    <w:p w14:paraId="1907BC9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23. Інформаційний обмін службовою електронною поштою не допускається щодо інформації з обмеженим доступом.</w:t>
      </w:r>
    </w:p>
    <w:p w14:paraId="58DAA666" w14:textId="77777777" w:rsidR="00FA43A2" w:rsidRPr="001406AB" w:rsidRDefault="00FA43A2" w:rsidP="00FA43A2">
      <w:pPr>
        <w:spacing w:after="120" w:line="240" w:lineRule="auto"/>
        <w:jc w:val="both"/>
        <w:rPr>
          <w:rFonts w:ascii="Times New Roman" w:hAnsi="Times New Roman" w:cs="Times New Roman"/>
          <w:sz w:val="26"/>
          <w:szCs w:val="26"/>
        </w:rPr>
      </w:pPr>
    </w:p>
    <w:p w14:paraId="572E8413" w14:textId="77777777" w:rsidR="00FA43A2" w:rsidRPr="001406AB" w:rsidRDefault="00FA43A2" w:rsidP="00FA43A2">
      <w:pPr>
        <w:spacing w:after="120" w:line="240" w:lineRule="auto"/>
        <w:jc w:val="center"/>
        <w:rPr>
          <w:rFonts w:ascii="Times New Roman" w:hAnsi="Times New Roman" w:cs="Times New Roman"/>
          <w:b/>
          <w:bCs/>
          <w:sz w:val="26"/>
          <w:szCs w:val="26"/>
        </w:rPr>
      </w:pPr>
      <w:r w:rsidRPr="001406AB">
        <w:rPr>
          <w:rFonts w:ascii="Times New Roman" w:hAnsi="Times New Roman" w:cs="Times New Roman"/>
          <w:b/>
          <w:bCs/>
          <w:sz w:val="26"/>
          <w:szCs w:val="26"/>
        </w:rPr>
        <w:t>III. Організація електронного документообігу</w:t>
      </w:r>
    </w:p>
    <w:p w14:paraId="2E8DB1C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24. Організація документообігу установи здійснюється за допомогою системи електронного документообігу.</w:t>
      </w:r>
    </w:p>
    <w:p w14:paraId="0CE925B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25. Система електронного документообігу повинна забезпечувати проходження електронних документів та електронних копій документів та взаємозв’язок із системами електронного документообігу інших установ.</w:t>
      </w:r>
    </w:p>
    <w:p w14:paraId="67578BFB"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Облік обсягу електронного документообігу</w:t>
      </w:r>
    </w:p>
    <w:p w14:paraId="24A1FB1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26. Облік обсягу електронного документообігу здійснюється в автоматизованому режимі системою електронного документообігу.</w:t>
      </w:r>
    </w:p>
    <w:p w14:paraId="752B8D0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27. Підсумкові дані обліку обсягу документообігу подаються в електронній формі.</w:t>
      </w:r>
    </w:p>
    <w:p w14:paraId="22CF4627" w14:textId="77777777" w:rsidR="00FA43A2" w:rsidRPr="001406AB" w:rsidRDefault="00FA43A2" w:rsidP="00FA43A2">
      <w:pPr>
        <w:spacing w:after="120" w:line="240" w:lineRule="auto"/>
        <w:jc w:val="both"/>
        <w:rPr>
          <w:rFonts w:ascii="Times New Roman" w:hAnsi="Times New Roman" w:cs="Times New Roman"/>
          <w:sz w:val="26"/>
          <w:szCs w:val="26"/>
        </w:rPr>
      </w:pPr>
    </w:p>
    <w:p w14:paraId="04C30796"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Реєстрація документів</w:t>
      </w:r>
    </w:p>
    <w:p w14:paraId="4906A88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28. Вхідні, внутрішні, вихідні, інші документи незалежно від форми їх створення, підготовлені в установі, реєструються в системі електронного документообігу.</w:t>
      </w:r>
    </w:p>
    <w:p w14:paraId="1F7D501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29. Для забезпечення реєстрації документів у електронній та паперовій формах (далі - документи) в автоматизованому режимі заповнюється реєстраційно-моніторингова картка, до якої вносяться всі обов’язкові, додаткові та у разі потреби інші реквізити документа відповідно до вимог інструкції з діловодства виконавчого комітету Червоноградської міської ради Львівської області.</w:t>
      </w:r>
    </w:p>
    <w:p w14:paraId="2576498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30. Реєстраційно-моніторингова картка електронного документа створюється системою електронного документообігу в електронній формі.</w:t>
      </w:r>
    </w:p>
    <w:p w14:paraId="45EFFC0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31. До обов’язкових реквізитів, що вносяться в реєстраційно-моніторингову картку, належать: вид документа, індекс та заголовок електронної справи, кореспондент (установа-відправник), </w:t>
      </w:r>
      <w:proofErr w:type="spellStart"/>
      <w:r w:rsidRPr="001406AB">
        <w:rPr>
          <w:rFonts w:ascii="Times New Roman" w:hAnsi="Times New Roman" w:cs="Times New Roman"/>
          <w:sz w:val="26"/>
          <w:szCs w:val="26"/>
        </w:rPr>
        <w:t>підписувач</w:t>
      </w:r>
      <w:proofErr w:type="spellEnd"/>
      <w:r w:rsidRPr="001406AB">
        <w:rPr>
          <w:rFonts w:ascii="Times New Roman" w:hAnsi="Times New Roman" w:cs="Times New Roman"/>
          <w:sz w:val="26"/>
          <w:szCs w:val="26"/>
        </w:rPr>
        <w:t xml:space="preserve"> документа та кваліфікований електронний підпис підписувача або кваліфікована електронна печатка установи-відправника, адресат (перелік установ, яким адресовано документ), вихідні номер та дата (реєстраційні атрибути кореспондента), вхідні номер та дата (реєстраційні атрибути адресата), вихідний номер та дата реєстрації (реєстраційні атрибути установи), короткий зміст документа, структурний підрозділ, відповідальний за виконання завдання та/або підготовку документа в установі із зазначенням його індексу, прізвища, власного імені, номера телефону та службової електронної пошти його керівника, електронні резолюції, відповідальний виконавець (згідно з резолюцією) із зазначенням його прізвища, власного імені, номера телефону та службової електронної пошти, строк та позначка про виконання електронного документа, кількість сторінок супровідного листа та кількість сторінок додатків, посилання на вже зареєстровані документи (історія питання), індикатори стану виконання документа та строки виконання індикаторів.</w:t>
      </w:r>
    </w:p>
    <w:p w14:paraId="22A4DB5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32. До додаткових реквізитів, що вносяться до реєстраційно-моніторингової картки, належать: внутрішнє переадресування електронного документа між структурними підрозділами установи, наявність і перелік додатків, проміжні строки виконання, </w:t>
      </w:r>
      <w:r w:rsidRPr="001406AB">
        <w:rPr>
          <w:rFonts w:ascii="Times New Roman" w:hAnsi="Times New Roman" w:cs="Times New Roman"/>
          <w:sz w:val="26"/>
          <w:szCs w:val="26"/>
        </w:rPr>
        <w:lastRenderedPageBreak/>
        <w:t>інформація про зміну та перенесення строків виконання, припинення моніторингу електронного документа, електронні повідомлення системи взаємодії, код документа згідно з тематичним класифікатором установи, строк передавання до архівного підрозділу установи, позначка про належність документа до документів термінового розгляду, строк зберігання електронного документа (відповідно до номенклатури справ).</w:t>
      </w:r>
    </w:p>
    <w:p w14:paraId="2980161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33. Допускається введення установою інших реквізитів електронного документа, які не звужують та не змінюють застосування обов’язкових та додаткових його реквізитів.</w:t>
      </w:r>
    </w:p>
    <w:p w14:paraId="31DC36A4"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34. Реєстрація вхідної і вихідної кореспонденції установи здійснюється підрозділ та/чи особа відповідальна за реєстрацію документів централізовано в єдиній системі.</w:t>
      </w:r>
    </w:p>
    <w:p w14:paraId="6828F39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Порядок реєстрації окремих видів документів визначається інструкцією з діловодства виконавчого комітету Червоноградської міської ради Львівської області.</w:t>
      </w:r>
    </w:p>
    <w:p w14:paraId="0615C2A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35. Факсограми та інші електронні документи, що надходять електронною поштою без/з кваліфікованим електронним підписом (кваліфікованою електронною печаткою), реєстрації не підлягають.</w:t>
      </w:r>
    </w:p>
    <w:p w14:paraId="0BD9F9A8" w14:textId="77777777" w:rsidR="00FA43A2" w:rsidRPr="001406AB" w:rsidRDefault="00FA43A2" w:rsidP="00FA43A2">
      <w:pPr>
        <w:spacing w:after="120" w:line="240" w:lineRule="auto"/>
        <w:jc w:val="both"/>
        <w:rPr>
          <w:rFonts w:ascii="Times New Roman" w:hAnsi="Times New Roman" w:cs="Times New Roman"/>
          <w:sz w:val="26"/>
          <w:szCs w:val="26"/>
        </w:rPr>
      </w:pPr>
    </w:p>
    <w:p w14:paraId="444B6C3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36. У системі електронного документообігу формується єдина централізована база реєстраційних даних в електронній формі, за допомогою якої працівники забезпечуються інформацією про всі документи установи і їх місцезнаходження.</w:t>
      </w:r>
    </w:p>
    <w:p w14:paraId="1C8326B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37. Порядок внесення реквізитів до реєстраційно-моніторингової картки та їх розміщення  визначається інструкцією з діловодства виконавчого комітету Червоноградської міської ради Львівської області.</w:t>
      </w:r>
    </w:p>
    <w:p w14:paraId="6E70FED0" w14:textId="77777777" w:rsidR="00FA43A2" w:rsidRPr="001406AB" w:rsidRDefault="00FA43A2" w:rsidP="00FA43A2">
      <w:pPr>
        <w:spacing w:after="120" w:line="240" w:lineRule="auto"/>
        <w:jc w:val="both"/>
        <w:rPr>
          <w:rFonts w:ascii="Times New Roman" w:hAnsi="Times New Roman" w:cs="Times New Roman"/>
          <w:sz w:val="26"/>
          <w:szCs w:val="26"/>
        </w:rPr>
      </w:pPr>
    </w:p>
    <w:p w14:paraId="7FEC6493"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Реєстрація вхідних документів</w:t>
      </w:r>
    </w:p>
    <w:p w14:paraId="2ADB54B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38. Реєстрація вхідної кореспонденції здійснюється реєстратором лише після проведення попереднього розгляду документа.</w:t>
      </w:r>
    </w:p>
    <w:p w14:paraId="3B4DA6F4"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39. На документ, що надійшов у паперовій формі, після реєстрації шляхом друку наноситься його штрих-код або QR-код, присвоєний системою електронного документообігу, та створюється фотокопія, яку реєстратор вносить до реєстраційно-моніторингової картки.</w:t>
      </w:r>
    </w:p>
    <w:p w14:paraId="2D0ABA8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40. Вхідний документ постійного та тривалого (понад 10 років) зберігання, що надійшов у паперовій формі, після реєстрації та створення фотокопії реєстратором передається безпосередньо в структурний підрозділ установи, визначений в установленому порядку відповідальним за виконання цього документа, лише для зберігання з подальшим формуванням у справи відповідно до затвердженої номенклатури справ.</w:t>
      </w:r>
    </w:p>
    <w:p w14:paraId="0FA1B4DE" w14:textId="77777777" w:rsidR="00FA43A2" w:rsidRPr="001406AB" w:rsidRDefault="00FA43A2" w:rsidP="00FA43A2">
      <w:pPr>
        <w:spacing w:after="120" w:line="240" w:lineRule="auto"/>
        <w:jc w:val="both"/>
        <w:rPr>
          <w:rFonts w:ascii="Times New Roman" w:hAnsi="Times New Roman" w:cs="Times New Roman"/>
          <w:sz w:val="26"/>
          <w:szCs w:val="26"/>
        </w:rPr>
      </w:pPr>
    </w:p>
    <w:p w14:paraId="49A45F7F"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Перевірка кваліфікованого електронного підпису</w:t>
      </w:r>
    </w:p>
    <w:p w14:paraId="41F0637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41. Перевірка кваліфікованого електронного підпису чи печатки здійснюється з дотриманням 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 затвердженого постановою Кабінету Міністрів України від 19 вересня 2018 р. № 749 (Офіційний вісник України, 2018 р., № 76, ст. 2528).</w:t>
      </w:r>
    </w:p>
    <w:p w14:paraId="3E251F14"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42. В установі організовується централізоване сховище кваліфікованих сертифікатів відкритих ключів або застосовується онлайн-перевірка сертифікатів відкритих ключів безпосередньо з електронного переліку кваліфікованих сертифікатів відкритих ключів кваліфікованих надавачів електронних довірчих послуг.</w:t>
      </w:r>
    </w:p>
    <w:p w14:paraId="3126215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43. Перевірка та підтвердження кваліфікованого електронного підпису та/або печатки здійснюється з дотриманням вимог частини другої статті 18 Закону України “Про електронні довірчі послуги”.</w:t>
      </w:r>
    </w:p>
    <w:p w14:paraId="1EDA406E" w14:textId="77777777" w:rsidR="00FA43A2" w:rsidRPr="001406AB" w:rsidRDefault="00FA43A2" w:rsidP="00FA43A2">
      <w:pPr>
        <w:spacing w:after="120" w:line="240" w:lineRule="auto"/>
        <w:jc w:val="both"/>
        <w:rPr>
          <w:rFonts w:ascii="Times New Roman" w:hAnsi="Times New Roman" w:cs="Times New Roman"/>
          <w:sz w:val="26"/>
          <w:szCs w:val="26"/>
        </w:rPr>
      </w:pPr>
    </w:p>
    <w:p w14:paraId="35E6816C"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Реєстрація вихідних документів</w:t>
      </w:r>
    </w:p>
    <w:p w14:paraId="66FFCE5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44. Реєстрація вихідних електронних документів здійснюється в автоматизованому режимі під час їх підписання. Інструкцією з діловодства виконавчого комітету Червоноградської міської ради Львівської області може бути передбачена автоматична реєстрація всіх або окремих видів документів за фактом їх підписання.</w:t>
      </w:r>
    </w:p>
    <w:p w14:paraId="7E9B019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45. Якщо адресат не є користувачем системи електронного документообігу, підрозділ та/чи особа відповідальна за реєстрацію документів створює засвідчену паперову копію електронного документа та надсилає за належністю.</w:t>
      </w:r>
    </w:p>
    <w:p w14:paraId="1B981974"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46. У разі надсилання фотокопії документа оригінал вихідного документа в паперовій формі (лише для документів постійного та тривалого (понад 10 років) строків зберігання) передається в структурний підрозділ установи (автору документа) тільки для зберігання з подальшим формуванням у справи відповідно до затвердженої номенклатури справ без передачі їх адресату.</w:t>
      </w:r>
    </w:p>
    <w:p w14:paraId="351541B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47. Перевірку внесених у реєстраційно-моніторингову картку обов’язкових та додаткових реквізитів вихідного документа здійснює система електронного документообігу в автоматичному режимі.</w:t>
      </w:r>
    </w:p>
    <w:p w14:paraId="0B86193E" w14:textId="77777777" w:rsidR="00FA43A2" w:rsidRPr="001406AB" w:rsidRDefault="00FA43A2" w:rsidP="00FA43A2">
      <w:pPr>
        <w:spacing w:after="120" w:line="240" w:lineRule="auto"/>
        <w:jc w:val="both"/>
        <w:rPr>
          <w:rFonts w:ascii="Times New Roman" w:hAnsi="Times New Roman" w:cs="Times New Roman"/>
          <w:sz w:val="26"/>
          <w:szCs w:val="26"/>
        </w:rPr>
      </w:pPr>
    </w:p>
    <w:p w14:paraId="32830F41"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Кваліфікована електронна печатка</w:t>
      </w:r>
    </w:p>
    <w:p w14:paraId="68ECFF2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48. Перелік електронних документів, які потребують засвідчення кваліфікованою електронною печаткою, визначається Розпорядженням міського голови на підставі актів законодавства.</w:t>
      </w:r>
    </w:p>
    <w:p w14:paraId="6704C95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49. Розпорядженням міського голови визначаються порядок використання кваліфікованої електронної печатки та уповноважені посадові особи, відповідальні за її застосування.</w:t>
      </w:r>
    </w:p>
    <w:p w14:paraId="3DACF07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Кількість кваліфікованих електронних печаток, що використовуються установою, не обмежується.</w:t>
      </w:r>
    </w:p>
    <w:p w14:paraId="2E91C14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Установам надається право засвідчувати електронні копії документів, зокрема на вимогу органів судової влади та правоохоронних органів.</w:t>
      </w:r>
    </w:p>
    <w:p w14:paraId="28AF7AAF" w14:textId="77777777" w:rsidR="00FA43A2" w:rsidRPr="001406AB" w:rsidRDefault="00FA43A2" w:rsidP="00FA43A2">
      <w:pPr>
        <w:spacing w:after="120" w:line="240" w:lineRule="auto"/>
        <w:jc w:val="both"/>
        <w:rPr>
          <w:rFonts w:ascii="Times New Roman" w:hAnsi="Times New Roman" w:cs="Times New Roman"/>
          <w:sz w:val="26"/>
          <w:szCs w:val="26"/>
        </w:rPr>
      </w:pPr>
    </w:p>
    <w:p w14:paraId="6F025B85"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Організація передавання документів та визначення їх виконавців</w:t>
      </w:r>
    </w:p>
    <w:p w14:paraId="487DF64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50. Зареєстрований документ за фактом внесення підрозділом та/чи особа відповідальна за реєстрацію документів в реєстраційно-моніторингову картку відповідального за розгляд документа (згідно з розподілом обов’язків) керівника, або керівника структурного підрозділу установи, який розглядає документ в установі першим (далі - первинний розгляд), автоматично передається на розгляд через систему електронного документообігу.</w:t>
      </w:r>
    </w:p>
    <w:p w14:paraId="235CD5AF" w14:textId="77777777" w:rsidR="00FA43A2" w:rsidRPr="001406AB" w:rsidRDefault="00FA43A2" w:rsidP="00FA43A2">
      <w:pPr>
        <w:spacing w:after="120" w:line="240" w:lineRule="auto"/>
        <w:jc w:val="both"/>
        <w:rPr>
          <w:rFonts w:ascii="Times New Roman" w:hAnsi="Times New Roman" w:cs="Times New Roman"/>
          <w:sz w:val="26"/>
          <w:szCs w:val="26"/>
        </w:rPr>
      </w:pPr>
    </w:p>
    <w:p w14:paraId="3B7E6BA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Документ автоматично та одночасно надходить на розгляд одній чи декільком посадовим особам (заступникам керівника установи або керівникам структурних підрозділів установи), які визначені виконавцями (співвиконавцями) зазначеного документа.</w:t>
      </w:r>
    </w:p>
    <w:p w14:paraId="7BF4874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51. Документи одразу після їх реєстрації передаються на первинний розгляд.</w:t>
      </w:r>
    </w:p>
    <w:p w14:paraId="6EF7D0E4"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Маршрутизація розгляду документів за типами визначається Розпорядженням міського голови.</w:t>
      </w:r>
    </w:p>
    <w:p w14:paraId="3415A9F3" w14:textId="77777777" w:rsidR="00FA43A2" w:rsidRPr="001406AB" w:rsidRDefault="00FA43A2" w:rsidP="00FA43A2">
      <w:pPr>
        <w:spacing w:after="120" w:line="240" w:lineRule="auto"/>
        <w:jc w:val="both"/>
        <w:rPr>
          <w:rFonts w:ascii="Times New Roman" w:hAnsi="Times New Roman" w:cs="Times New Roman"/>
          <w:sz w:val="26"/>
          <w:szCs w:val="26"/>
        </w:rPr>
      </w:pPr>
    </w:p>
    <w:p w14:paraId="3E259124"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Електронна резолюція</w:t>
      </w:r>
    </w:p>
    <w:p w14:paraId="423DDEF4"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52. Посадова особа, яка здійснює первинний розгляд електронного документа, накладає на нього електронну резолюцію, в якій визначає головного виконавця, відповідального за організацію виконання документа в установі, та у разі необхідності співвиконавців і строк його виконання.</w:t>
      </w:r>
    </w:p>
    <w:p w14:paraId="5A9F1E6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 електронній резолюції обов’язково зазначаються всі структурні підрозділи, які беруть участь в опрацюванні документа та погодженні проекту відповіді.</w:t>
      </w:r>
    </w:p>
    <w:p w14:paraId="255EB84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Посадові особи, які одночасно розглядають електронний документ, накладають на нього електронні резолюції, в яких визначають відповідальних виконавців та у разі необхідності співвиконавців у межах відповідного структурного підрозділу.</w:t>
      </w:r>
    </w:p>
    <w:p w14:paraId="3DD13C1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53. Електронна резолюція складається з таких реквізитів: прізвище, власне ім’я виконавця (виконавців), зміст доручення, строк виконання.</w:t>
      </w:r>
    </w:p>
    <w:p w14:paraId="1EFBEBB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 електронній резолюції до електронного документа, що не має строку виконання, зазначення змісту доручення та строку виконання не вимагається.</w:t>
      </w:r>
    </w:p>
    <w:p w14:paraId="418EBAC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Електронна резолюція може доповнюватися іншими реквізитами, які визначаються нормативно-правовими актами Червоноградської міської ради та її виконавчих органів.</w:t>
      </w:r>
    </w:p>
    <w:p w14:paraId="1B9F277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54. Усі електронні резолюції, накладені на електронний документ, вносяться до його реєстраційно-моніторингової картки і нерозривно пов’язані із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14:paraId="43BA30F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55. До накладання електронної резолюції встановлюються такі особливості:</w:t>
      </w:r>
    </w:p>
    <w:p w14:paraId="58F6203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виконавцями електронної резолюції керівника установи визначаються керівники структурних підрозділів  установи (у разі необхідності можуть бути визначені працівники установи, до компетенції яких належить зазначене в резолюції питання), про що система електронного документообігу автоматично інформує заступників керівника установи, які координують діяльність відповідного структурного підрозділу та у разі потреби мають право доповнити зазначену резолюцію, не змінюючи суті доручення керівника установи та його головного виконавця;</w:t>
      </w:r>
    </w:p>
    <w:p w14:paraId="753DE02C" w14:textId="77777777" w:rsidR="00FA43A2" w:rsidRPr="001406AB" w:rsidRDefault="00FA43A2" w:rsidP="00FA43A2">
      <w:pPr>
        <w:spacing w:after="120" w:line="240" w:lineRule="auto"/>
        <w:jc w:val="both"/>
        <w:rPr>
          <w:rFonts w:ascii="Times New Roman" w:hAnsi="Times New Roman" w:cs="Times New Roman"/>
          <w:sz w:val="26"/>
          <w:szCs w:val="26"/>
        </w:rPr>
      </w:pPr>
    </w:p>
    <w:p w14:paraId="61CDF92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електронною резолюцією може бути визначено головного виконавця, співвиконавців, строки виконання, отримувачів документа “до відома”.</w:t>
      </w:r>
    </w:p>
    <w:p w14:paraId="35DC796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56. Електронні документи надходять до їх виконавців виключно через систему електронного документообігу на підставі накладених на них електронних резолюцій.</w:t>
      </w:r>
    </w:p>
    <w:p w14:paraId="662B3B2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Документ, виконавцями якого є кілька структурних підрозділів (посадових осіб), надходить одночасно до всіх його виконавців, визначених електронною резолюцією чи переліком розсилки, створеним реєстратором, автором документа або особою, що наклала резолюцію.</w:t>
      </w:r>
    </w:p>
    <w:p w14:paraId="2388A72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57. Керівники структурних підрозділів установи опрацьовують електронні документи, отримані внаслідок їх передавання через систему електронного документообігу за належністю, на підставі накладених на них електронних резолюцій.</w:t>
      </w:r>
    </w:p>
    <w:p w14:paraId="4C822DA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У разі необхідності керівник структурного підрозділу установи має право делегувати своєму заступнику розгляд частини електронних документів, які надходять на опрацювання до структурного підрозділу.</w:t>
      </w:r>
    </w:p>
    <w:p w14:paraId="391F5F3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58. Система електронного документообігу автоматично фіксує факти передавання електронних документів виконавцям в реєстраційно-моніторинговій картці із зазначенням інформації про виконавців, яким передано документ.</w:t>
      </w:r>
    </w:p>
    <w:p w14:paraId="039506F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59. 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14:paraId="0738215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60. Якщо для електронного документа не встановлено строків виконання, а його опрацювання не потребує підготовки проекту документа на його виконання, відповідальний виконавець має право після ознайомлення з документом внести в реєстраційно-моніторингову картку інформацію про спосіб виконання цього документа (питання вирішено в робочому порядку, взято участь у нараді тощо), закрити його “до справи”.</w:t>
      </w:r>
    </w:p>
    <w:p w14:paraId="0F6405F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Якщо електронний документ розіслано працівникам установи для ознайомлення через систему електронного документообігу, працівники вносять відмітку про їх ознайомлення, а у разі розсилання для ознайомлення під підпис - підтверджують накладанням кваліфікованого електронного підпису. У такому випадку в системі електронного документообігу установи автоматично генерується лист ознайомлення з документом, у якому зазначається перелік посадових осіб установи, яким було передано відповідний документ з позначкою про ознайомлення, у такому форматі: прізвище та власне ім’я, дата надходження електронного документа, дата ознайомлення (кваліфікована електронна позначка часу).</w:t>
      </w:r>
    </w:p>
    <w:p w14:paraId="0B46664C" w14:textId="77777777" w:rsidR="00FA43A2" w:rsidRPr="001406AB" w:rsidRDefault="00FA43A2" w:rsidP="00FA43A2">
      <w:pPr>
        <w:spacing w:after="120" w:line="240" w:lineRule="auto"/>
        <w:jc w:val="both"/>
        <w:rPr>
          <w:rFonts w:ascii="Times New Roman" w:hAnsi="Times New Roman" w:cs="Times New Roman"/>
          <w:sz w:val="26"/>
          <w:szCs w:val="26"/>
        </w:rPr>
      </w:pPr>
    </w:p>
    <w:p w14:paraId="26CF2B9B" w14:textId="77777777" w:rsidR="00FA43A2" w:rsidRPr="001406AB" w:rsidRDefault="00FA43A2" w:rsidP="00FA43A2">
      <w:pPr>
        <w:spacing w:after="120" w:line="240" w:lineRule="auto"/>
        <w:jc w:val="center"/>
        <w:rPr>
          <w:rFonts w:ascii="Times New Roman" w:hAnsi="Times New Roman" w:cs="Times New Roman"/>
          <w:b/>
          <w:bCs/>
          <w:sz w:val="26"/>
          <w:szCs w:val="26"/>
        </w:rPr>
      </w:pPr>
      <w:r w:rsidRPr="001406AB">
        <w:rPr>
          <w:rFonts w:ascii="Times New Roman" w:hAnsi="Times New Roman" w:cs="Times New Roman"/>
          <w:b/>
          <w:bCs/>
          <w:sz w:val="26"/>
          <w:szCs w:val="26"/>
        </w:rPr>
        <w:t>IV. Документування управлінської інформації в електронній формі</w:t>
      </w:r>
    </w:p>
    <w:p w14:paraId="74C8A369"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Загальні вимоги до створення документів</w:t>
      </w:r>
    </w:p>
    <w:p w14:paraId="5031E5A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61. Документування управлінської інформації в електронній формі полягає у створенні електронних документів, в яких фіксується інформація про управлінські рішення з дотриманням установлених даним Положенням правил.</w:t>
      </w:r>
    </w:p>
    <w:p w14:paraId="254366A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62. Реквізити, визначені даним Положенням, вносяться в реєстраційно-моніторингову картку.</w:t>
      </w:r>
    </w:p>
    <w:p w14:paraId="25C6A0C3" w14:textId="77777777" w:rsidR="00FA43A2" w:rsidRPr="001406AB" w:rsidRDefault="00FA43A2" w:rsidP="00FA43A2">
      <w:pPr>
        <w:spacing w:after="120" w:line="240" w:lineRule="auto"/>
        <w:jc w:val="both"/>
        <w:rPr>
          <w:rFonts w:ascii="Times New Roman" w:hAnsi="Times New Roman" w:cs="Times New Roman"/>
          <w:sz w:val="26"/>
          <w:szCs w:val="26"/>
        </w:rPr>
      </w:pPr>
    </w:p>
    <w:p w14:paraId="50122F3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Бланки документів</w:t>
      </w:r>
    </w:p>
    <w:p w14:paraId="64AAD4D4"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63. Організаційно-розпорядчі документи установи оформлюються на бланках, що створюються в електронній формі.</w:t>
      </w:r>
    </w:p>
    <w:p w14:paraId="08B3C68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64. Форми бланків документів затверджуються Розпорядженням міського голови або наказом керівника відповідного виконавчого органу Червоноградської міської ради Львівської області.</w:t>
      </w:r>
    </w:p>
    <w:p w14:paraId="73D3BFA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65. Бланки генеруються системою електронного документообігу в автоматичному режимі на підставі обраних автором проекту критеріїв типового бланка для обраного виду електронного документа.</w:t>
      </w:r>
    </w:p>
    <w:p w14:paraId="1D6CFDC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Для генерації типового бланка застосовуються критерії: вид, тип документа, </w:t>
      </w:r>
      <w:proofErr w:type="spellStart"/>
      <w:r w:rsidRPr="001406AB">
        <w:rPr>
          <w:rFonts w:ascii="Times New Roman" w:hAnsi="Times New Roman" w:cs="Times New Roman"/>
          <w:sz w:val="26"/>
          <w:szCs w:val="26"/>
        </w:rPr>
        <w:t>підписувач</w:t>
      </w:r>
      <w:proofErr w:type="spellEnd"/>
      <w:r w:rsidRPr="001406AB">
        <w:rPr>
          <w:rFonts w:ascii="Times New Roman" w:hAnsi="Times New Roman" w:cs="Times New Roman"/>
          <w:sz w:val="26"/>
          <w:szCs w:val="26"/>
        </w:rPr>
        <w:t xml:space="preserve"> тощо.</w:t>
      </w:r>
    </w:p>
    <w:p w14:paraId="7950A27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66. Бланки кожного виду генеруються на основі поздовжнього розміщення реквізитів. Реквізити заголовка розміщуються центрованим способом (початок і кінець кожного рядка реквізиту однаково віддалені від меж зони розташування реквізитів).</w:t>
      </w:r>
    </w:p>
    <w:p w14:paraId="2575B40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67. Види бланків документів в електронній формі, що генерує система електронного документообігу затверджуються Розпорядженням міського голови.</w:t>
      </w:r>
    </w:p>
    <w:p w14:paraId="2F875F1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68. Документ у разі необхідності друкується разом із бланком, згенерованим системою електронного документообігу без застосування бланків, виготовлених друкарським способом.</w:t>
      </w:r>
    </w:p>
    <w:p w14:paraId="7758795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69. Бланки документів, створених у електронній формі, не нумеруються та не потребують обліку.</w:t>
      </w:r>
    </w:p>
    <w:p w14:paraId="18347D24" w14:textId="77777777" w:rsidR="00FA43A2" w:rsidRPr="001406AB" w:rsidRDefault="00FA43A2" w:rsidP="00FA43A2">
      <w:pPr>
        <w:spacing w:after="120" w:line="240" w:lineRule="auto"/>
        <w:jc w:val="both"/>
        <w:rPr>
          <w:rFonts w:ascii="Times New Roman" w:hAnsi="Times New Roman" w:cs="Times New Roman"/>
          <w:sz w:val="26"/>
          <w:szCs w:val="26"/>
        </w:rPr>
      </w:pPr>
    </w:p>
    <w:p w14:paraId="30B182E7"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Дата підписання, засвідчення та реєстрації</w:t>
      </w:r>
    </w:p>
    <w:p w14:paraId="24F7B3E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70. Дата підписання визначається кваліфікованою електронною позначкою часу, що невід’ємно пов’язана з кваліфікованим електронним підписом.</w:t>
      </w:r>
    </w:p>
    <w:p w14:paraId="4DBE8D66" w14:textId="77777777" w:rsidR="00FA43A2" w:rsidRPr="001406AB" w:rsidRDefault="00FA43A2" w:rsidP="00FA43A2">
      <w:pPr>
        <w:spacing w:after="120" w:line="240" w:lineRule="auto"/>
        <w:jc w:val="both"/>
        <w:rPr>
          <w:rFonts w:ascii="Times New Roman" w:hAnsi="Times New Roman" w:cs="Times New Roman"/>
          <w:sz w:val="26"/>
          <w:szCs w:val="26"/>
        </w:rPr>
      </w:pPr>
    </w:p>
    <w:p w14:paraId="2243570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71. Дата засвідчення визначається кваліфікованою електронною позначкою часу, що невід’ємно пов’язана з кваліфікованою електронною печаткою.</w:t>
      </w:r>
    </w:p>
    <w:p w14:paraId="0C6E5A4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72. Дата реєстрації вихідного документа автоматично формується системою електронного документообігу установи у реєстраційно-моніторинговій картці під час його підписання.</w:t>
      </w:r>
    </w:p>
    <w:p w14:paraId="0089E1C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73. Обов’язковому датуванню у реєстраційно-моніторинговій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14:paraId="44A791E5" w14:textId="77777777" w:rsidR="00FA43A2" w:rsidRPr="001406AB" w:rsidRDefault="00FA43A2" w:rsidP="00FA43A2">
      <w:pPr>
        <w:spacing w:after="120" w:line="240" w:lineRule="auto"/>
        <w:jc w:val="both"/>
        <w:rPr>
          <w:rFonts w:ascii="Times New Roman" w:hAnsi="Times New Roman" w:cs="Times New Roman"/>
          <w:sz w:val="26"/>
          <w:szCs w:val="26"/>
        </w:rPr>
      </w:pPr>
    </w:p>
    <w:p w14:paraId="6B94C8AB"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Оформлення додатків</w:t>
      </w:r>
    </w:p>
    <w:p w14:paraId="45E3428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74. На додатках, що затверджуються відповідними актами (положення, інструкції, правила, порядки тощо), проставляється гриф затвердження відповідно. У відповідних пунктах розпорядчої частини документа робиться посилання: “що додається” або “(додається)”.</w:t>
      </w:r>
    </w:p>
    <w:p w14:paraId="3A7D13E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75. На додатках до розпорядження, наказу, положення, правил, інструкції тощо проставляється відмітка у верхньому правому куті першої сторінки додатка, яка включає номер додатка, заголовок нормативно-правового </w:t>
      </w:r>
      <w:proofErr w:type="spellStart"/>
      <w:r w:rsidRPr="001406AB">
        <w:rPr>
          <w:rFonts w:ascii="Times New Roman" w:hAnsi="Times New Roman" w:cs="Times New Roman"/>
          <w:sz w:val="26"/>
          <w:szCs w:val="26"/>
        </w:rPr>
        <w:t>акта</w:t>
      </w:r>
      <w:proofErr w:type="spellEnd"/>
      <w:r w:rsidRPr="001406AB">
        <w:rPr>
          <w:rFonts w:ascii="Times New Roman" w:hAnsi="Times New Roman" w:cs="Times New Roman"/>
          <w:sz w:val="26"/>
          <w:szCs w:val="26"/>
        </w:rPr>
        <w:t xml:space="preserve"> та посилання на відповідну структурну одиницю.</w:t>
      </w:r>
    </w:p>
    <w:p w14:paraId="6B72833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Супровідні матеріали довідкового або аналітичного характеру (графіки, схеми, таблиці, списки тощо) до основного документа повинні мати відмітку з посиланням на цей документ, його назву.</w:t>
      </w:r>
    </w:p>
    <w:p w14:paraId="23203164" w14:textId="77777777" w:rsidR="00FA43A2" w:rsidRPr="001406AB" w:rsidRDefault="00FA43A2" w:rsidP="00FA43A2">
      <w:pPr>
        <w:spacing w:after="120" w:line="240" w:lineRule="auto"/>
        <w:jc w:val="both"/>
        <w:rPr>
          <w:rFonts w:ascii="Times New Roman" w:hAnsi="Times New Roman" w:cs="Times New Roman"/>
          <w:sz w:val="26"/>
          <w:szCs w:val="26"/>
        </w:rPr>
      </w:pPr>
    </w:p>
    <w:p w14:paraId="25139888"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Реєстраційний індекс документів</w:t>
      </w:r>
    </w:p>
    <w:p w14:paraId="7BCF4CA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76. Якщо документ підготовлено двома чи більше установами, застосовується реєстраційний індекс головного виконавця.</w:t>
      </w:r>
    </w:p>
    <w:p w14:paraId="5ABCAC2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77. Під час візуалізації документа місце розташування реєстраційного індексу визначається згідно з формою згенерованого бланка.</w:t>
      </w:r>
    </w:p>
    <w:p w14:paraId="132586B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78. Під час візуалізації документа система електронного документообігу установи відтворює та візуалізує разом із документом образ штрих-коду або QR-коду, який обов’язково містить:</w:t>
      </w:r>
    </w:p>
    <w:p w14:paraId="21AE3B4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дату реєстрації та реєстраційний індекс документа;</w:t>
      </w:r>
    </w:p>
    <w:p w14:paraId="3424E4F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скорочене найменування установи, реквізит підписувача (</w:t>
      </w:r>
      <w:proofErr w:type="spellStart"/>
      <w:r w:rsidRPr="001406AB">
        <w:rPr>
          <w:rFonts w:ascii="Times New Roman" w:hAnsi="Times New Roman" w:cs="Times New Roman"/>
          <w:sz w:val="26"/>
          <w:szCs w:val="26"/>
        </w:rPr>
        <w:t>підписувачів</w:t>
      </w:r>
      <w:proofErr w:type="spellEnd"/>
      <w:r w:rsidRPr="001406AB">
        <w:rPr>
          <w:rFonts w:ascii="Times New Roman" w:hAnsi="Times New Roman" w:cs="Times New Roman"/>
          <w:sz w:val="26"/>
          <w:szCs w:val="26"/>
        </w:rPr>
        <w:t>) та дату підписання з кваліфікованої електронної позначки часу (лише для QR-коду);</w:t>
      </w:r>
    </w:p>
    <w:p w14:paraId="0671A1B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дані про погодження (лише для актів).</w:t>
      </w:r>
    </w:p>
    <w:p w14:paraId="5055C139" w14:textId="77777777" w:rsidR="00FA43A2" w:rsidRPr="001406AB" w:rsidRDefault="00FA43A2" w:rsidP="00FA43A2">
      <w:pPr>
        <w:spacing w:after="120" w:line="240" w:lineRule="auto"/>
        <w:jc w:val="both"/>
        <w:rPr>
          <w:rFonts w:ascii="Times New Roman" w:hAnsi="Times New Roman" w:cs="Times New Roman"/>
          <w:sz w:val="26"/>
          <w:szCs w:val="26"/>
        </w:rPr>
      </w:pPr>
    </w:p>
    <w:p w14:paraId="04E2761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79. Під час реєстрації паперових документів використовується штрих-код або QR-код, а під час реєстрації актів - лише QR-код.</w:t>
      </w:r>
    </w:p>
    <w:p w14:paraId="7ED8DD51" w14:textId="77777777" w:rsidR="00FA43A2" w:rsidRPr="001406AB" w:rsidRDefault="00FA43A2" w:rsidP="00FA43A2">
      <w:pPr>
        <w:spacing w:after="120" w:line="240" w:lineRule="auto"/>
        <w:jc w:val="both"/>
        <w:rPr>
          <w:rFonts w:ascii="Times New Roman" w:hAnsi="Times New Roman" w:cs="Times New Roman"/>
          <w:sz w:val="26"/>
          <w:szCs w:val="26"/>
        </w:rPr>
      </w:pPr>
    </w:p>
    <w:p w14:paraId="60AF5686"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Гриф затвердження документа</w:t>
      </w:r>
    </w:p>
    <w:p w14:paraId="4197345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80. У разі коли електронний документ затверджується рішенням,  розпорядженням, наказом гриф затвердження складається із слова “ЗАТВЕРДЖЕНО”, назви (у називному відмінку) виду документа, яким затверджується створений документ, із зазначенням дати його затвердження і номера.</w:t>
      </w:r>
    </w:p>
    <w:p w14:paraId="60BEAE8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Гриф затвердження </w:t>
      </w:r>
      <w:proofErr w:type="spellStart"/>
      <w:r w:rsidRPr="001406AB">
        <w:rPr>
          <w:rFonts w:ascii="Times New Roman" w:hAnsi="Times New Roman" w:cs="Times New Roman"/>
          <w:sz w:val="26"/>
          <w:szCs w:val="26"/>
        </w:rPr>
        <w:t>візуалізується</w:t>
      </w:r>
      <w:proofErr w:type="spellEnd"/>
      <w:r w:rsidRPr="001406AB">
        <w:rPr>
          <w:rFonts w:ascii="Times New Roman" w:hAnsi="Times New Roman" w:cs="Times New Roman"/>
          <w:sz w:val="26"/>
          <w:szCs w:val="26"/>
        </w:rPr>
        <w:t xml:space="preserve"> у верхньому правому куті першої сторінки документа.</w:t>
      </w:r>
    </w:p>
    <w:p w14:paraId="0E3AB6EF" w14:textId="77777777" w:rsidR="00FA43A2" w:rsidRPr="001406AB" w:rsidRDefault="00FA43A2" w:rsidP="00FA43A2">
      <w:pPr>
        <w:spacing w:after="120" w:line="240" w:lineRule="auto"/>
        <w:jc w:val="both"/>
        <w:rPr>
          <w:rFonts w:ascii="Times New Roman" w:hAnsi="Times New Roman" w:cs="Times New Roman"/>
          <w:sz w:val="26"/>
          <w:szCs w:val="26"/>
        </w:rPr>
      </w:pPr>
    </w:p>
    <w:p w14:paraId="7D889748"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Дані про виконання документів</w:t>
      </w:r>
    </w:p>
    <w:p w14:paraId="7C20A8A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81. Відмітка про закінчення виконання документа вноситься до реєстраційно-моніторингової картки та містить автоматично згенеровані системою електронного документообігу слова “До справи” та\або «Опрацювання завершено», номер справи, а також короткі відомості про його виконання.</w:t>
      </w:r>
    </w:p>
    <w:p w14:paraId="0BF3067B" w14:textId="77777777" w:rsidR="00FA43A2" w:rsidRPr="001406AB" w:rsidRDefault="00FA43A2" w:rsidP="00FA43A2">
      <w:pPr>
        <w:spacing w:after="120" w:line="240" w:lineRule="auto"/>
        <w:jc w:val="both"/>
        <w:rPr>
          <w:rFonts w:ascii="Times New Roman" w:hAnsi="Times New Roman" w:cs="Times New Roman"/>
          <w:sz w:val="26"/>
          <w:szCs w:val="26"/>
        </w:rPr>
      </w:pPr>
    </w:p>
    <w:p w14:paraId="054C613F"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Особливості оформлення деяких видів документів</w:t>
      </w:r>
    </w:p>
    <w:p w14:paraId="5E3B6914"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Протоколи</w:t>
      </w:r>
    </w:p>
    <w:p w14:paraId="283B112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82. Протоколи складаються в електронній формі відповідно до інструкції з діловодства установи або рішення колегіального органу.</w:t>
      </w:r>
    </w:p>
    <w:p w14:paraId="7D0D42A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83. У разі ведення аудіовізуальної фіксації засідання відповідний запис підписується кваліфікованим електронним підписом секретаря колегіального органу (далі - секретар) або уповноваженої особи та додається до протоколу.</w:t>
      </w:r>
    </w:p>
    <w:p w14:paraId="00C20F4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84. Протоколи та витяги з них засвідчуються кваліфікованою електронною печаткою установи  і надсилаються у разі потреби заінтересованим установам, посадовим особам, працівникам. Перелік розсилки складає секретар.</w:t>
      </w:r>
    </w:p>
    <w:p w14:paraId="2FD1DDB5" w14:textId="77777777" w:rsidR="00FA43A2" w:rsidRPr="001406AB" w:rsidRDefault="00FA43A2" w:rsidP="00FA43A2">
      <w:pPr>
        <w:spacing w:after="120" w:line="240" w:lineRule="auto"/>
        <w:jc w:val="both"/>
        <w:rPr>
          <w:rFonts w:ascii="Times New Roman" w:hAnsi="Times New Roman" w:cs="Times New Roman"/>
          <w:sz w:val="26"/>
          <w:szCs w:val="26"/>
        </w:rPr>
      </w:pPr>
    </w:p>
    <w:p w14:paraId="21332F57"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Службові листи</w:t>
      </w:r>
    </w:p>
    <w:p w14:paraId="43ABDFA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85. Службовий лист в електронній формі оформлюється на бланку, автоматично згенерованому системою електронного документообігу установи.</w:t>
      </w:r>
    </w:p>
    <w:p w14:paraId="33AEFC7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86. Датою листа є дата його реєстрації.</w:t>
      </w:r>
    </w:p>
    <w:p w14:paraId="5B1842A3" w14:textId="77777777" w:rsidR="00FA43A2" w:rsidRPr="001406AB" w:rsidRDefault="00FA43A2" w:rsidP="00FA43A2">
      <w:pPr>
        <w:spacing w:after="120" w:line="240" w:lineRule="auto"/>
        <w:jc w:val="both"/>
        <w:rPr>
          <w:rFonts w:ascii="Times New Roman" w:hAnsi="Times New Roman" w:cs="Times New Roman"/>
          <w:sz w:val="26"/>
          <w:szCs w:val="26"/>
        </w:rPr>
      </w:pPr>
    </w:p>
    <w:p w14:paraId="4CC1462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b/>
          <w:bCs/>
          <w:sz w:val="26"/>
          <w:szCs w:val="26"/>
        </w:rPr>
        <w:t>Документи про службові відрядження</w:t>
      </w:r>
    </w:p>
    <w:p w14:paraId="2DACFEF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87. Для реєстрації </w:t>
      </w:r>
      <w:proofErr w:type="spellStart"/>
      <w:r w:rsidRPr="001406AB">
        <w:rPr>
          <w:rFonts w:ascii="Times New Roman" w:hAnsi="Times New Roman" w:cs="Times New Roman"/>
          <w:sz w:val="26"/>
          <w:szCs w:val="26"/>
        </w:rPr>
        <w:t>відряджень</w:t>
      </w:r>
      <w:proofErr w:type="spellEnd"/>
      <w:r w:rsidRPr="001406AB">
        <w:rPr>
          <w:rFonts w:ascii="Times New Roman" w:hAnsi="Times New Roman" w:cs="Times New Roman"/>
          <w:sz w:val="26"/>
          <w:szCs w:val="26"/>
        </w:rPr>
        <w:t xml:space="preserve"> ведеться окремий електронний журнал, під час внесення запису про відрядження до якого система електронного документообігу установи здійснює автоматичне делегування повноважень в системі від однієї посадової особи до іншої на час такого відрядження.</w:t>
      </w:r>
    </w:p>
    <w:p w14:paraId="60BE176E" w14:textId="77777777" w:rsidR="00FA43A2" w:rsidRPr="001406AB" w:rsidRDefault="00FA43A2" w:rsidP="00FA43A2">
      <w:pPr>
        <w:spacing w:after="120" w:line="240" w:lineRule="auto"/>
        <w:jc w:val="both"/>
        <w:rPr>
          <w:rFonts w:ascii="Times New Roman" w:hAnsi="Times New Roman" w:cs="Times New Roman"/>
          <w:sz w:val="26"/>
          <w:szCs w:val="26"/>
        </w:rPr>
      </w:pPr>
    </w:p>
    <w:p w14:paraId="7795BEA9"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Підготовка проектів електронних документів</w:t>
      </w:r>
    </w:p>
    <w:p w14:paraId="46C0423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88. За підготовлений проект електронного документа відповідальним є автор документа.</w:t>
      </w:r>
    </w:p>
    <w:p w14:paraId="58B93CA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14:paraId="5559ACF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89. Підготовка проекту електронного документа здійснюється з урахуванням таких вимог:</w:t>
      </w:r>
    </w:p>
    <w:p w14:paraId="6C4E2E3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проект електронного документа готується автором документа в системі електронного документообігу;</w:t>
      </w:r>
    </w:p>
    <w:p w14:paraId="0E4FD8B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у разі наявності супровідних матеріалів до проекту електронного документа вони додаються до проекту електронного документа виключно в електронній формі (зокрема табличні та графічні матеріали, фотокопії документів, завантажені у систему у файлах форматів, визначених актами законодавства);</w:t>
      </w:r>
    </w:p>
    <w:p w14:paraId="2838903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внесення до проекту електронного документа посилання на документ(и), на виконання якого(</w:t>
      </w:r>
      <w:proofErr w:type="spellStart"/>
      <w:r w:rsidRPr="001406AB">
        <w:rPr>
          <w:rFonts w:ascii="Times New Roman" w:hAnsi="Times New Roman" w:cs="Times New Roman"/>
          <w:sz w:val="26"/>
          <w:szCs w:val="26"/>
        </w:rPr>
        <w:t>их</w:t>
      </w:r>
      <w:proofErr w:type="spellEnd"/>
      <w:r w:rsidRPr="001406AB">
        <w:rPr>
          <w:rFonts w:ascii="Times New Roman" w:hAnsi="Times New Roman" w:cs="Times New Roman"/>
          <w:sz w:val="26"/>
          <w:szCs w:val="26"/>
        </w:rPr>
        <w:t>) створено відповідний проект;</w:t>
      </w:r>
    </w:p>
    <w:p w14:paraId="1D012AE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внесення до реєстраційно-моніторингової картки в автоматизованому режимі індексу справи за номенклатурою справ, до якої відноситься електронний документ, що створюється;</w:t>
      </w:r>
    </w:p>
    <w:p w14:paraId="50D7BE1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зазначення обов’язкового статусу призначення проекту (ініціативний, інформаційний, проміжна відповідь, подання про зміну строку, запит на додаткову інформацію, остаточне виконання);</w:t>
      </w:r>
    </w:p>
    <w:p w14:paraId="7FA4D1A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формулювання проекту доручення до документа здійснюється у тексті документа, до якого планується видання відповідного доручення, у формі конкретного завдання із зазначенням строку його виконання та виконавців, наприклад: департаменту забезпечення документообігу; керівникам структурних підрозділів тощо;</w:t>
      </w:r>
    </w:p>
    <w:p w14:paraId="710B9DD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формування переліку </w:t>
      </w:r>
      <w:proofErr w:type="spellStart"/>
      <w:r w:rsidRPr="001406AB">
        <w:rPr>
          <w:rFonts w:ascii="Times New Roman" w:hAnsi="Times New Roman" w:cs="Times New Roman"/>
          <w:sz w:val="26"/>
          <w:szCs w:val="26"/>
        </w:rPr>
        <w:t>погоджувачів</w:t>
      </w:r>
      <w:proofErr w:type="spellEnd"/>
      <w:r w:rsidRPr="001406AB">
        <w:rPr>
          <w:rFonts w:ascii="Times New Roman" w:hAnsi="Times New Roman" w:cs="Times New Roman"/>
          <w:sz w:val="26"/>
          <w:szCs w:val="26"/>
        </w:rPr>
        <w:t xml:space="preserve"> та </w:t>
      </w:r>
      <w:proofErr w:type="spellStart"/>
      <w:r w:rsidRPr="001406AB">
        <w:rPr>
          <w:rFonts w:ascii="Times New Roman" w:hAnsi="Times New Roman" w:cs="Times New Roman"/>
          <w:sz w:val="26"/>
          <w:szCs w:val="26"/>
        </w:rPr>
        <w:t>підписувачів</w:t>
      </w:r>
      <w:proofErr w:type="spellEnd"/>
      <w:r w:rsidRPr="001406AB">
        <w:rPr>
          <w:rFonts w:ascii="Times New Roman" w:hAnsi="Times New Roman" w:cs="Times New Roman"/>
          <w:sz w:val="26"/>
          <w:szCs w:val="26"/>
        </w:rPr>
        <w:t xml:space="preserve"> у реєстраційно-моніторинговій картці.</w:t>
      </w:r>
    </w:p>
    <w:p w14:paraId="65B3983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 xml:space="preserve">90. Ім’я </w:t>
      </w:r>
      <w:proofErr w:type="spellStart"/>
      <w:r w:rsidRPr="001406AB">
        <w:rPr>
          <w:rFonts w:ascii="Times New Roman" w:hAnsi="Times New Roman" w:cs="Times New Roman"/>
          <w:sz w:val="26"/>
          <w:szCs w:val="26"/>
        </w:rPr>
        <w:t>файла</w:t>
      </w:r>
      <w:proofErr w:type="spellEnd"/>
      <w:r w:rsidRPr="001406AB">
        <w:rPr>
          <w:rFonts w:ascii="Times New Roman" w:hAnsi="Times New Roman" w:cs="Times New Roman"/>
          <w:sz w:val="26"/>
          <w:szCs w:val="26"/>
        </w:rPr>
        <w:t xml:space="preserve"> вихідного проекту електронного документа, супровідних та інших матеріалів до нього повинно мати стислу уніфіковану назву, яка чітко виходить із приналежності вмісту </w:t>
      </w:r>
      <w:proofErr w:type="spellStart"/>
      <w:r w:rsidRPr="001406AB">
        <w:rPr>
          <w:rFonts w:ascii="Times New Roman" w:hAnsi="Times New Roman" w:cs="Times New Roman"/>
          <w:sz w:val="26"/>
          <w:szCs w:val="26"/>
        </w:rPr>
        <w:t>файла</w:t>
      </w:r>
      <w:proofErr w:type="spellEnd"/>
      <w:r w:rsidRPr="001406AB">
        <w:rPr>
          <w:rFonts w:ascii="Times New Roman" w:hAnsi="Times New Roman" w:cs="Times New Roman"/>
          <w:sz w:val="26"/>
          <w:szCs w:val="26"/>
        </w:rPr>
        <w:t>.</w:t>
      </w:r>
    </w:p>
    <w:p w14:paraId="35E3AF6E" w14:textId="77777777" w:rsidR="00FA43A2" w:rsidRPr="001406AB" w:rsidRDefault="00FA43A2" w:rsidP="00FA43A2">
      <w:pPr>
        <w:spacing w:after="120" w:line="240" w:lineRule="auto"/>
        <w:jc w:val="both"/>
        <w:rPr>
          <w:rFonts w:ascii="Times New Roman" w:hAnsi="Times New Roman" w:cs="Times New Roman"/>
          <w:sz w:val="26"/>
          <w:szCs w:val="26"/>
        </w:rPr>
      </w:pPr>
    </w:p>
    <w:p w14:paraId="7ACDD7F0"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Візування та погодження проектів електронних документів</w:t>
      </w:r>
    </w:p>
    <w:p w14:paraId="45E20F3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91. Погодження проекту електронного документа полягає у його візуванні уповноваженими особами, зазначеними в реєстраційно-моніторинговій картці, що забезпечується системою електронного документообігу установи на підставі сформованого переліку </w:t>
      </w:r>
      <w:proofErr w:type="spellStart"/>
      <w:r w:rsidRPr="001406AB">
        <w:rPr>
          <w:rFonts w:ascii="Times New Roman" w:hAnsi="Times New Roman" w:cs="Times New Roman"/>
          <w:sz w:val="26"/>
          <w:szCs w:val="26"/>
        </w:rPr>
        <w:t>погоджувачів</w:t>
      </w:r>
      <w:proofErr w:type="spellEnd"/>
      <w:r w:rsidRPr="001406AB">
        <w:rPr>
          <w:rFonts w:ascii="Times New Roman" w:hAnsi="Times New Roman" w:cs="Times New Roman"/>
          <w:sz w:val="26"/>
          <w:szCs w:val="26"/>
        </w:rPr>
        <w:t>, зазначених у реєстраційно-моніторинговій картці.</w:t>
      </w:r>
    </w:p>
    <w:p w14:paraId="0C6F9D8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92. Інформація про погодження, відхилення або повернення автоматично вноситься до реєстраційно-моніторингової картки.</w:t>
      </w:r>
    </w:p>
    <w:p w14:paraId="30FA51D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93. Погодження та підписання проекту електронного документа здійснюється у такому порядку:</w:t>
      </w:r>
    </w:p>
    <w:p w14:paraId="0E22F8E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проект електронного документа спочатку візується його автором, керівником підпорядкованого підрозділу та керівником структурного підрозділу (відповідального підрозділу) та уповноваженими особами інших структурних підрозділів установи, зазначеними в реєстраційно-моніторинговій картці;</w:t>
      </w:r>
    </w:p>
    <w:p w14:paraId="6EB4890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у разі погодження проектів наказів (розпоряджень) в електронній формі проект наказу (розпорядження) візується уповноваженим представником юридичного відділу за результатами проведення юридичної експертизи та керівником структурного підрозділу (спеціалістом) з питань запобігання та виявлення корупції, а також редактором;</w:t>
      </w:r>
    </w:p>
    <w:p w14:paraId="1EFA48E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проект електронного документа візується всіма посадовими особами (</w:t>
      </w:r>
      <w:proofErr w:type="spellStart"/>
      <w:r w:rsidRPr="001406AB">
        <w:rPr>
          <w:rFonts w:ascii="Times New Roman" w:hAnsi="Times New Roman" w:cs="Times New Roman"/>
          <w:sz w:val="26"/>
          <w:szCs w:val="26"/>
        </w:rPr>
        <w:t>погоджувачами</w:t>
      </w:r>
      <w:proofErr w:type="spellEnd"/>
      <w:r w:rsidRPr="001406AB">
        <w:rPr>
          <w:rFonts w:ascii="Times New Roman" w:hAnsi="Times New Roman" w:cs="Times New Roman"/>
          <w:sz w:val="26"/>
          <w:szCs w:val="26"/>
        </w:rPr>
        <w:t>), наявність візи яких передбачено в реєстраційно-моніторинговій картці, при цьому візування проекту електронного документа не затверджує зазначений документ;</w:t>
      </w:r>
    </w:p>
    <w:p w14:paraId="02CAD08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проект підписується керівником (</w:t>
      </w:r>
      <w:proofErr w:type="spellStart"/>
      <w:r w:rsidRPr="001406AB">
        <w:rPr>
          <w:rFonts w:ascii="Times New Roman" w:hAnsi="Times New Roman" w:cs="Times New Roman"/>
          <w:sz w:val="26"/>
          <w:szCs w:val="26"/>
        </w:rPr>
        <w:t>підписувачем</w:t>
      </w:r>
      <w:proofErr w:type="spellEnd"/>
      <w:r w:rsidRPr="001406AB">
        <w:rPr>
          <w:rFonts w:ascii="Times New Roman" w:hAnsi="Times New Roman" w:cs="Times New Roman"/>
          <w:sz w:val="26"/>
          <w:szCs w:val="26"/>
        </w:rPr>
        <w:t>), який затверджує електронний документ.</w:t>
      </w:r>
    </w:p>
    <w:p w14:paraId="39ADCCD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94. Не погоджений у відповідному порядку проект електронного документа не передається на підписання (затвердження).</w:t>
      </w:r>
    </w:p>
    <w:p w14:paraId="5B99189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95. Уповноважені особи інших структурних підрозділів за фактом надходження до них через систему електронного документообігу проекту електронного документа беруть участь у його опрацюванні в частині, що стосується їх компетенції.</w:t>
      </w:r>
    </w:p>
    <w:p w14:paraId="1B52708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96. Свою позицію щодо опрацьованого проекту електронного документа уповноважена особа заінтересованого підрозділу доводить до відома відповідального підрозділу через систему електронного документообігу установи. Відповідна позиція має бути чітко обґрунтованою, а у разі необхідності викладена у тексті проекту електронного документа в режимі виправлень (у вигляді нової редакції його окремих положень).</w:t>
      </w:r>
    </w:p>
    <w:p w14:paraId="44B443B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У разі внесення редакційних правок до проекту електронного документа система електронного документообігу установи:</w:t>
      </w:r>
    </w:p>
    <w:p w14:paraId="529768D3" w14:textId="77777777" w:rsidR="00FA43A2" w:rsidRPr="001406AB" w:rsidRDefault="00FA43A2" w:rsidP="00FA43A2">
      <w:pPr>
        <w:spacing w:after="120" w:line="240" w:lineRule="auto"/>
        <w:jc w:val="both"/>
        <w:rPr>
          <w:rFonts w:ascii="Times New Roman" w:hAnsi="Times New Roman" w:cs="Times New Roman"/>
          <w:sz w:val="26"/>
          <w:szCs w:val="26"/>
        </w:rPr>
      </w:pPr>
    </w:p>
    <w:p w14:paraId="159D453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зберігає поточну версію проекту електронного документа (без редакційних правок) з усіма накладеними на неї кваліфікованими електронними підписами (що підтверджуються) в архіві версій проекту електронного документа;</w:t>
      </w:r>
    </w:p>
    <w:p w14:paraId="4D750B4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створює нову версію проекту електронного документа (без кваліфікованих електронних підписів), яка стає поточною версією проекту електронного документа і до якої зберігаються всі внесені редакційні правки.</w:t>
      </w:r>
    </w:p>
    <w:p w14:paraId="1E3F44E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Усі версії проекту зберігаються в архіві версій в реєстраційно-моніторинговій картці. Редагування версій, збережених в архіві реєстраційно-моніторингової картки блокується. Редагування поточної версії блокується після затвердження документа.</w:t>
      </w:r>
    </w:p>
    <w:p w14:paraId="7C43AAD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97. У разі погодження проекту електронного документа уповноважена особа іншого структурного підрозділу, зазначеного в реєстраційно-моніторинговій картці, візує проект електронного документа.</w:t>
      </w:r>
    </w:p>
    <w:p w14:paraId="4AFDA7D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98. Після візування всіма зазначеними в реєстраційно-моніторинговій картці </w:t>
      </w:r>
      <w:proofErr w:type="spellStart"/>
      <w:r w:rsidRPr="001406AB">
        <w:rPr>
          <w:rFonts w:ascii="Times New Roman" w:hAnsi="Times New Roman" w:cs="Times New Roman"/>
          <w:sz w:val="26"/>
          <w:szCs w:val="26"/>
        </w:rPr>
        <w:t>погоджувачами</w:t>
      </w:r>
      <w:proofErr w:type="spellEnd"/>
      <w:r w:rsidRPr="001406AB">
        <w:rPr>
          <w:rFonts w:ascii="Times New Roman" w:hAnsi="Times New Roman" w:cs="Times New Roman"/>
          <w:sz w:val="26"/>
          <w:szCs w:val="26"/>
        </w:rPr>
        <w:t xml:space="preserve"> система електронного документообігу установи автоматично надсилає проект електронного документа на підписання зазначеному в реєстраційно-моніторинговій картці </w:t>
      </w:r>
      <w:proofErr w:type="spellStart"/>
      <w:r w:rsidRPr="001406AB">
        <w:rPr>
          <w:rFonts w:ascii="Times New Roman" w:hAnsi="Times New Roman" w:cs="Times New Roman"/>
          <w:sz w:val="26"/>
          <w:szCs w:val="26"/>
        </w:rPr>
        <w:t>підписувачу</w:t>
      </w:r>
      <w:proofErr w:type="spellEnd"/>
      <w:r w:rsidRPr="001406AB">
        <w:rPr>
          <w:rFonts w:ascii="Times New Roman" w:hAnsi="Times New Roman" w:cs="Times New Roman"/>
          <w:sz w:val="26"/>
          <w:szCs w:val="26"/>
        </w:rPr>
        <w:t>.</w:t>
      </w:r>
    </w:p>
    <w:p w14:paraId="001BA8EA" w14:textId="77777777" w:rsidR="00FA43A2" w:rsidRPr="001406AB" w:rsidRDefault="00FA43A2" w:rsidP="00FA43A2">
      <w:pPr>
        <w:spacing w:after="120" w:line="240" w:lineRule="auto"/>
        <w:jc w:val="both"/>
        <w:rPr>
          <w:rFonts w:ascii="Times New Roman" w:hAnsi="Times New Roman" w:cs="Times New Roman"/>
          <w:sz w:val="26"/>
          <w:szCs w:val="26"/>
        </w:rPr>
      </w:pPr>
    </w:p>
    <w:p w14:paraId="402BBE06"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Юридична експертиза</w:t>
      </w:r>
    </w:p>
    <w:p w14:paraId="6925BBA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99. Юридична експертиза проходить у електронній формі з використанням системи електронного документообігу.</w:t>
      </w:r>
    </w:p>
    <w:p w14:paraId="679DDFB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100. За результатами юридичної експертизи у разі наявності зауважень до проекту електронного документа уповноважена особа юридичного відділу готує в електронній формі висновок за формою, затвердженою Мін’юстом.</w:t>
      </w:r>
    </w:p>
    <w:p w14:paraId="2E9C8A0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101. Висновок вноситься до системи електронного документообігу установи як внутрішній документ, </w:t>
      </w:r>
      <w:proofErr w:type="spellStart"/>
      <w:r w:rsidRPr="001406AB">
        <w:rPr>
          <w:rFonts w:ascii="Times New Roman" w:hAnsi="Times New Roman" w:cs="Times New Roman"/>
          <w:sz w:val="26"/>
          <w:szCs w:val="26"/>
        </w:rPr>
        <w:t>логічно</w:t>
      </w:r>
      <w:proofErr w:type="spellEnd"/>
      <w:r w:rsidRPr="001406AB">
        <w:rPr>
          <w:rFonts w:ascii="Times New Roman" w:hAnsi="Times New Roman" w:cs="Times New Roman"/>
          <w:sz w:val="26"/>
          <w:szCs w:val="26"/>
        </w:rPr>
        <w:t xml:space="preserve"> пов’язаний із проектом, до якого він підготовлений, за підписом уповноваженої особи юридичного відділу.</w:t>
      </w:r>
    </w:p>
    <w:p w14:paraId="466930B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102. У разі відсутності зауважень до проекту електронного документа уповноважена особа юридичного відділу візує проект електронного документа в системі електронного документообігу.</w:t>
      </w:r>
    </w:p>
    <w:p w14:paraId="4C7F09CA" w14:textId="77777777" w:rsidR="00FA43A2" w:rsidRPr="001406AB" w:rsidRDefault="00FA43A2" w:rsidP="00FA43A2">
      <w:pPr>
        <w:spacing w:after="120" w:line="240" w:lineRule="auto"/>
        <w:jc w:val="both"/>
        <w:rPr>
          <w:rFonts w:ascii="Times New Roman" w:hAnsi="Times New Roman" w:cs="Times New Roman"/>
          <w:sz w:val="26"/>
          <w:szCs w:val="26"/>
        </w:rPr>
      </w:pPr>
    </w:p>
    <w:p w14:paraId="40A76964"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Підписання проектів електронних документів</w:t>
      </w:r>
    </w:p>
    <w:p w14:paraId="71830774" w14:textId="77777777" w:rsidR="00FA43A2" w:rsidRPr="001406AB" w:rsidRDefault="00FA43A2" w:rsidP="00FA43A2">
      <w:pPr>
        <w:spacing w:after="120" w:line="240" w:lineRule="auto"/>
        <w:jc w:val="both"/>
        <w:rPr>
          <w:rFonts w:ascii="Times New Roman" w:hAnsi="Times New Roman" w:cs="Times New Roman"/>
          <w:b/>
          <w:bCs/>
          <w:sz w:val="26"/>
          <w:szCs w:val="26"/>
        </w:rPr>
      </w:pPr>
      <w:proofErr w:type="spellStart"/>
      <w:r w:rsidRPr="001406AB">
        <w:rPr>
          <w:rFonts w:ascii="Times New Roman" w:hAnsi="Times New Roman" w:cs="Times New Roman"/>
          <w:b/>
          <w:bCs/>
          <w:sz w:val="26"/>
          <w:szCs w:val="26"/>
        </w:rPr>
        <w:t>Підписувач</w:t>
      </w:r>
      <w:proofErr w:type="spellEnd"/>
    </w:p>
    <w:p w14:paraId="4AC1DD1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103. Посадові особи є </w:t>
      </w:r>
      <w:proofErr w:type="spellStart"/>
      <w:r w:rsidRPr="001406AB">
        <w:rPr>
          <w:rFonts w:ascii="Times New Roman" w:hAnsi="Times New Roman" w:cs="Times New Roman"/>
          <w:sz w:val="26"/>
          <w:szCs w:val="26"/>
        </w:rPr>
        <w:t>підписувачами</w:t>
      </w:r>
      <w:proofErr w:type="spellEnd"/>
      <w:r w:rsidRPr="001406AB">
        <w:rPr>
          <w:rFonts w:ascii="Times New Roman" w:hAnsi="Times New Roman" w:cs="Times New Roman"/>
          <w:sz w:val="26"/>
          <w:szCs w:val="26"/>
        </w:rPr>
        <w:t xml:space="preserve"> проектів електронних документів в межах своїх повноважень.</w:t>
      </w:r>
    </w:p>
    <w:p w14:paraId="0A4B56DC" w14:textId="77777777" w:rsidR="00FA43A2" w:rsidRPr="001406AB" w:rsidRDefault="00FA43A2" w:rsidP="00FA43A2">
      <w:pPr>
        <w:spacing w:after="120" w:line="240" w:lineRule="auto"/>
        <w:jc w:val="both"/>
        <w:rPr>
          <w:rFonts w:ascii="Times New Roman" w:hAnsi="Times New Roman" w:cs="Times New Roman"/>
          <w:sz w:val="26"/>
          <w:szCs w:val="26"/>
        </w:rPr>
      </w:pPr>
    </w:p>
    <w:p w14:paraId="074FDC7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104. </w:t>
      </w:r>
      <w:proofErr w:type="spellStart"/>
      <w:r w:rsidRPr="001406AB">
        <w:rPr>
          <w:rFonts w:ascii="Times New Roman" w:hAnsi="Times New Roman" w:cs="Times New Roman"/>
          <w:sz w:val="26"/>
          <w:szCs w:val="26"/>
        </w:rPr>
        <w:t>Підписувачем</w:t>
      </w:r>
      <w:proofErr w:type="spellEnd"/>
      <w:r w:rsidRPr="001406AB">
        <w:rPr>
          <w:rFonts w:ascii="Times New Roman" w:hAnsi="Times New Roman" w:cs="Times New Roman"/>
          <w:sz w:val="26"/>
          <w:szCs w:val="26"/>
        </w:rPr>
        <w:t xml:space="preserve"> проектів електронних документів, що надсилаються установами  є керівник установи або особа, що виконує його обов’язки згідно з розподілом обов’язків.</w:t>
      </w:r>
    </w:p>
    <w:p w14:paraId="1DC8761A" w14:textId="77777777" w:rsidR="00FA43A2" w:rsidRPr="001406AB" w:rsidRDefault="00FA43A2" w:rsidP="00FA43A2">
      <w:pPr>
        <w:spacing w:after="120" w:line="240" w:lineRule="auto"/>
        <w:jc w:val="both"/>
        <w:rPr>
          <w:rFonts w:ascii="Times New Roman" w:hAnsi="Times New Roman" w:cs="Times New Roman"/>
          <w:sz w:val="26"/>
          <w:szCs w:val="26"/>
        </w:rPr>
      </w:pPr>
      <w:proofErr w:type="spellStart"/>
      <w:r w:rsidRPr="001406AB">
        <w:rPr>
          <w:rFonts w:ascii="Times New Roman" w:hAnsi="Times New Roman" w:cs="Times New Roman"/>
          <w:sz w:val="26"/>
          <w:szCs w:val="26"/>
        </w:rPr>
        <w:t>Підписувачем</w:t>
      </w:r>
      <w:proofErr w:type="spellEnd"/>
      <w:r w:rsidRPr="001406AB">
        <w:rPr>
          <w:rFonts w:ascii="Times New Roman" w:hAnsi="Times New Roman" w:cs="Times New Roman"/>
          <w:sz w:val="26"/>
          <w:szCs w:val="26"/>
        </w:rPr>
        <w:t xml:space="preserve"> проектів електронних документів, що надсилаються установам того ж або нижчого рівня, територіальному органу установи, організаціям та підприємствам, що належать до сфери управління установи, а також листів щодо розроблення проектів актів є керівник структурного підрозділу установи згідно з визначеною компетенцією або особа, що виконує його обов’язки.</w:t>
      </w:r>
    </w:p>
    <w:p w14:paraId="2E678CE0" w14:textId="77777777" w:rsidR="00FA43A2" w:rsidRPr="001406AB" w:rsidRDefault="00FA43A2" w:rsidP="00FA43A2">
      <w:pPr>
        <w:spacing w:after="120" w:line="240" w:lineRule="auto"/>
        <w:jc w:val="both"/>
        <w:rPr>
          <w:rFonts w:ascii="Times New Roman" w:hAnsi="Times New Roman" w:cs="Times New Roman"/>
          <w:sz w:val="26"/>
          <w:szCs w:val="26"/>
        </w:rPr>
      </w:pPr>
      <w:proofErr w:type="spellStart"/>
      <w:r w:rsidRPr="001406AB">
        <w:rPr>
          <w:rFonts w:ascii="Times New Roman" w:hAnsi="Times New Roman" w:cs="Times New Roman"/>
          <w:sz w:val="26"/>
          <w:szCs w:val="26"/>
        </w:rPr>
        <w:t>Підписувачем</w:t>
      </w:r>
      <w:proofErr w:type="spellEnd"/>
      <w:r w:rsidRPr="001406AB">
        <w:rPr>
          <w:rFonts w:ascii="Times New Roman" w:hAnsi="Times New Roman" w:cs="Times New Roman"/>
          <w:sz w:val="26"/>
          <w:szCs w:val="26"/>
        </w:rPr>
        <w:t xml:space="preserve"> проектів доповідних і службових записок є керівник структурного підрозділу установи згідно з визначеною компетенцією або особа, що виконує його обов’язки.</w:t>
      </w:r>
    </w:p>
    <w:p w14:paraId="5594478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105. Реквізит підписувача складається з найменування посади особи, яка підписує електронний документ, власного імені і прізвища.</w:t>
      </w:r>
    </w:p>
    <w:p w14:paraId="34885A2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106. Проекти електронних документів підписуються, як правило, однією посадовою особою, а у разі, коли за зміст проекту електронного документа відповідальні кілька осіб - двома або більше посадовими особами. При цьому реквізити посадових осіб - </w:t>
      </w:r>
      <w:proofErr w:type="spellStart"/>
      <w:r w:rsidRPr="001406AB">
        <w:rPr>
          <w:rFonts w:ascii="Times New Roman" w:hAnsi="Times New Roman" w:cs="Times New Roman"/>
          <w:sz w:val="26"/>
          <w:szCs w:val="26"/>
        </w:rPr>
        <w:t>підписувачів</w:t>
      </w:r>
      <w:proofErr w:type="spellEnd"/>
      <w:r w:rsidRPr="001406AB">
        <w:rPr>
          <w:rFonts w:ascii="Times New Roman" w:hAnsi="Times New Roman" w:cs="Times New Roman"/>
          <w:sz w:val="26"/>
          <w:szCs w:val="26"/>
        </w:rPr>
        <w:t xml:space="preserve"> розміщуються один під одним відповідно до підпорядкованості осіб.</w:t>
      </w:r>
    </w:p>
    <w:p w14:paraId="6DF6B99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107. У разі підписання проекту спільного електронного документа кількома особами, які займають однакові посади, їх реквізити розміщуються на одному рівні.</w:t>
      </w:r>
    </w:p>
    <w:p w14:paraId="2D3BD87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108. У разі відсутності посадової особи, реквізити підписувача якої зазначено у проекті електронного документа, автором проекту створюється новий примірник проекту, в якому змінюються лише реквізити підписувача, після чого відповідний примірник без повторного погодження вноситься на підпис особі, що виконує її обов’язки.</w:t>
      </w:r>
    </w:p>
    <w:p w14:paraId="6BECF11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109. Відхилений </w:t>
      </w:r>
      <w:proofErr w:type="spellStart"/>
      <w:r w:rsidRPr="001406AB">
        <w:rPr>
          <w:rFonts w:ascii="Times New Roman" w:hAnsi="Times New Roman" w:cs="Times New Roman"/>
          <w:sz w:val="26"/>
          <w:szCs w:val="26"/>
        </w:rPr>
        <w:t>підписувачем</w:t>
      </w:r>
      <w:proofErr w:type="spellEnd"/>
      <w:r w:rsidRPr="001406AB">
        <w:rPr>
          <w:rFonts w:ascii="Times New Roman" w:hAnsi="Times New Roman" w:cs="Times New Roman"/>
          <w:sz w:val="26"/>
          <w:szCs w:val="26"/>
        </w:rPr>
        <w:t xml:space="preserve"> проект повертається системою електронного документообігу його автору із зазначенням вмотивованої причини відхилення.</w:t>
      </w:r>
    </w:p>
    <w:p w14:paraId="7BE9528C" w14:textId="77777777" w:rsidR="00FA43A2" w:rsidRPr="001406AB" w:rsidRDefault="00FA43A2" w:rsidP="00FA43A2">
      <w:pPr>
        <w:spacing w:after="120" w:line="240" w:lineRule="auto"/>
        <w:jc w:val="both"/>
        <w:rPr>
          <w:rFonts w:ascii="Times New Roman" w:hAnsi="Times New Roman" w:cs="Times New Roman"/>
          <w:sz w:val="26"/>
          <w:szCs w:val="26"/>
        </w:rPr>
      </w:pPr>
    </w:p>
    <w:p w14:paraId="4110AD62"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Особливості погодження проектів електронних документів в установі</w:t>
      </w:r>
    </w:p>
    <w:p w14:paraId="37D8716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110. Процедура погодження проекту електронного документа контролюється його автором, а у разі його відсутності особою, яка виконує його обов’язки.</w:t>
      </w:r>
    </w:p>
    <w:p w14:paraId="058440D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111. У разі надходження проекту електронного документа на погодження погоджувач повинен ознайомитися із змістом проекту, завізувати проект електронного документа (у разі згоди з пропонованою редакцією тексту проекту електронного документа) або внести зауваження та пропозиції до нього.</w:t>
      </w:r>
    </w:p>
    <w:p w14:paraId="3DB8FEB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112. Зауваження і пропозиції до проекту електронного документа, що мають узагальнений (концептуальний) характер, можуть викладатися в окремому коментарі, що вноситься до реєстраційно-моніторингової картки, та підписуються кваліфікованим електронним підписом особи, яка створила коментар.</w:t>
      </w:r>
    </w:p>
    <w:p w14:paraId="7D11185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113. Зауваження і пропозиції до проекту електронного документа вносяться в режимі редакційних правок безпосередньо до тексту проекту електронного документа або виділяються шрифтом чи кольором, відмінним від шрифту чи кольору основного тексту проекту електронного документа, та із зазначенням автора відповідних правок (режим виправлення).</w:t>
      </w:r>
    </w:p>
    <w:p w14:paraId="13E065C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114. Зауваження і пропозиції щодо відповідності нормативно-правовим актам мають вноситися із зазначенням конкретних </w:t>
      </w:r>
      <w:proofErr w:type="spellStart"/>
      <w:r w:rsidRPr="001406AB">
        <w:rPr>
          <w:rFonts w:ascii="Times New Roman" w:hAnsi="Times New Roman" w:cs="Times New Roman"/>
          <w:sz w:val="26"/>
          <w:szCs w:val="26"/>
        </w:rPr>
        <w:t>невідповідностей</w:t>
      </w:r>
      <w:proofErr w:type="spellEnd"/>
      <w:r w:rsidRPr="001406AB">
        <w:rPr>
          <w:rFonts w:ascii="Times New Roman" w:hAnsi="Times New Roman" w:cs="Times New Roman"/>
          <w:sz w:val="26"/>
          <w:szCs w:val="26"/>
        </w:rPr>
        <w:t>, статей, пунктів тощо або має надаватися відповідний варіант редакції тексту, до якого є зауваження.</w:t>
      </w:r>
    </w:p>
    <w:p w14:paraId="22AC58F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115. Погоджувач візує проект електронного документа лише у разі відсутності в нього жодних зауважень. Погоджений проект електронного документа автоматично передається наступному </w:t>
      </w:r>
      <w:proofErr w:type="spellStart"/>
      <w:r w:rsidRPr="001406AB">
        <w:rPr>
          <w:rFonts w:ascii="Times New Roman" w:hAnsi="Times New Roman" w:cs="Times New Roman"/>
          <w:sz w:val="26"/>
          <w:szCs w:val="26"/>
        </w:rPr>
        <w:t>погоджувачу</w:t>
      </w:r>
      <w:proofErr w:type="spellEnd"/>
      <w:r w:rsidRPr="001406AB">
        <w:rPr>
          <w:rFonts w:ascii="Times New Roman" w:hAnsi="Times New Roman" w:cs="Times New Roman"/>
          <w:sz w:val="26"/>
          <w:szCs w:val="26"/>
        </w:rPr>
        <w:t xml:space="preserve"> згідно з переліком </w:t>
      </w:r>
      <w:proofErr w:type="spellStart"/>
      <w:r w:rsidRPr="001406AB">
        <w:rPr>
          <w:rFonts w:ascii="Times New Roman" w:hAnsi="Times New Roman" w:cs="Times New Roman"/>
          <w:sz w:val="26"/>
          <w:szCs w:val="26"/>
        </w:rPr>
        <w:t>погоджувачів</w:t>
      </w:r>
      <w:proofErr w:type="spellEnd"/>
      <w:r w:rsidRPr="001406AB">
        <w:rPr>
          <w:rFonts w:ascii="Times New Roman" w:hAnsi="Times New Roman" w:cs="Times New Roman"/>
          <w:sz w:val="26"/>
          <w:szCs w:val="26"/>
        </w:rPr>
        <w:t xml:space="preserve"> та </w:t>
      </w:r>
      <w:proofErr w:type="spellStart"/>
      <w:r w:rsidRPr="001406AB">
        <w:rPr>
          <w:rFonts w:ascii="Times New Roman" w:hAnsi="Times New Roman" w:cs="Times New Roman"/>
          <w:sz w:val="26"/>
          <w:szCs w:val="26"/>
        </w:rPr>
        <w:t>підписувачів</w:t>
      </w:r>
      <w:proofErr w:type="spellEnd"/>
      <w:r w:rsidRPr="001406AB">
        <w:rPr>
          <w:rFonts w:ascii="Times New Roman" w:hAnsi="Times New Roman" w:cs="Times New Roman"/>
          <w:sz w:val="26"/>
          <w:szCs w:val="26"/>
        </w:rPr>
        <w:t>, зазначених у реєстраційно-моніторинговій картці.</w:t>
      </w:r>
    </w:p>
    <w:p w14:paraId="48DE740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Погодження із зауваженнями не допускається, крім випадків погодження проектів актів, порядок погодження яких визначено законодавством.</w:t>
      </w:r>
    </w:p>
    <w:p w14:paraId="1916A23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116. У разі внесення будь-яких редакційних правок до проекту електронного документа система електронного документообігу установи автоматично відкликає його з погодження та повертає проект електронного документа автору.</w:t>
      </w:r>
    </w:p>
    <w:p w14:paraId="1458DD4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117. Автор проекту електронного документа після повернення йому відхиленого проекту документа здійснює його доопрацювання, за результатами якого:</w:t>
      </w:r>
    </w:p>
    <w:p w14:paraId="302D144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приймає (повністю або частково) надані зауваження, пропозиції, редакційні правки та надсилає на повторне погодження нову версію проекту електронного документа;</w:t>
      </w:r>
    </w:p>
    <w:p w14:paraId="4C70BA5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вмотивовано відхиляє надані зауваження та пропозиції із зазначенням підстав у відповідному коментарі, що вноситься до реєстраційно-моніторингової картки, з накладанням кваліфікованого електронного підпису автора проекту, після чого повертає проект електронного документа на погодження у попередній його редакції без необхідності його </w:t>
      </w:r>
      <w:proofErr w:type="spellStart"/>
      <w:r w:rsidRPr="001406AB">
        <w:rPr>
          <w:rFonts w:ascii="Times New Roman" w:hAnsi="Times New Roman" w:cs="Times New Roman"/>
          <w:sz w:val="26"/>
          <w:szCs w:val="26"/>
        </w:rPr>
        <w:t>перевізування</w:t>
      </w:r>
      <w:proofErr w:type="spellEnd"/>
      <w:r w:rsidRPr="001406AB">
        <w:rPr>
          <w:rFonts w:ascii="Times New Roman" w:hAnsi="Times New Roman" w:cs="Times New Roman"/>
          <w:sz w:val="26"/>
          <w:szCs w:val="26"/>
        </w:rPr>
        <w:t xml:space="preserve"> </w:t>
      </w:r>
      <w:proofErr w:type="spellStart"/>
      <w:r w:rsidRPr="001406AB">
        <w:rPr>
          <w:rFonts w:ascii="Times New Roman" w:hAnsi="Times New Roman" w:cs="Times New Roman"/>
          <w:sz w:val="26"/>
          <w:szCs w:val="26"/>
        </w:rPr>
        <w:t>погоджувачами</w:t>
      </w:r>
      <w:proofErr w:type="spellEnd"/>
      <w:r w:rsidRPr="001406AB">
        <w:rPr>
          <w:rFonts w:ascii="Times New Roman" w:hAnsi="Times New Roman" w:cs="Times New Roman"/>
          <w:sz w:val="26"/>
          <w:szCs w:val="26"/>
        </w:rPr>
        <w:t>, якими проект було погоджено.</w:t>
      </w:r>
    </w:p>
    <w:p w14:paraId="1BA8A84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118. Погоджувач, яким отримано проект електронного документа, повинен його погодити або повернути із вмотивованими зауваженнями та пропозиціями.</w:t>
      </w:r>
    </w:p>
    <w:p w14:paraId="304D0A2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119. Якщо у позиціях головного виконавця та співвиконавця є розбіжності, які не можуть бути врегульовані на рівні фахівців відповідних структурних підрозділів, керівник головного виконавця ініціює проведення узгоджувальних нарад та консультацій з узгодження розбіжностей на рівні керівництва відповідних структурних підрозділів. Результати узгоджувальної наради оформлюються протоколом, який готує та вносить в систему електронного документообігу установи автор проекту, як </w:t>
      </w:r>
      <w:proofErr w:type="spellStart"/>
      <w:r w:rsidRPr="001406AB">
        <w:rPr>
          <w:rFonts w:ascii="Times New Roman" w:hAnsi="Times New Roman" w:cs="Times New Roman"/>
          <w:sz w:val="26"/>
          <w:szCs w:val="26"/>
        </w:rPr>
        <w:t>логічно</w:t>
      </w:r>
      <w:proofErr w:type="spellEnd"/>
      <w:r w:rsidRPr="001406AB">
        <w:rPr>
          <w:rFonts w:ascii="Times New Roman" w:hAnsi="Times New Roman" w:cs="Times New Roman"/>
          <w:sz w:val="26"/>
          <w:szCs w:val="26"/>
        </w:rPr>
        <w:t xml:space="preserve"> пов’язаний із документом, щодо якого скликалась узгоджувальна нарада.</w:t>
      </w:r>
    </w:p>
    <w:p w14:paraId="168C64C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Зазначений протокол візується в системі електронного документообігу установи всіма учасниками наради та підписується керівниками структурних підрозділів, у яких були розбіжності.</w:t>
      </w:r>
    </w:p>
    <w:p w14:paraId="2301CBA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Реєстраційно-моніторингова картка зареєстрованого протоколу містить посилання на електронний документ, щодо якого його було створено.</w:t>
      </w:r>
    </w:p>
    <w:p w14:paraId="16EE9E7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14:paraId="5B41D1B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120. Проект електронного документа вважається погодженим та може бути підписаний лише після того, як його буде завізовано всіма </w:t>
      </w:r>
      <w:proofErr w:type="spellStart"/>
      <w:r w:rsidRPr="001406AB">
        <w:rPr>
          <w:rFonts w:ascii="Times New Roman" w:hAnsi="Times New Roman" w:cs="Times New Roman"/>
          <w:sz w:val="26"/>
          <w:szCs w:val="26"/>
        </w:rPr>
        <w:t>погоджувачами</w:t>
      </w:r>
      <w:proofErr w:type="spellEnd"/>
      <w:r w:rsidRPr="001406AB">
        <w:rPr>
          <w:rFonts w:ascii="Times New Roman" w:hAnsi="Times New Roman" w:cs="Times New Roman"/>
          <w:sz w:val="26"/>
          <w:szCs w:val="26"/>
        </w:rPr>
        <w:t>, зазначеними в реєстраційно-моніторинговій картці.</w:t>
      </w:r>
    </w:p>
    <w:p w14:paraId="0716F97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121. У разі потреби система електронного документообігу генерує лист зовнішнього або внутрішнього погодження.</w:t>
      </w:r>
    </w:p>
    <w:p w14:paraId="176D864E" w14:textId="77777777" w:rsidR="00FA43A2" w:rsidRPr="001406AB" w:rsidRDefault="00FA43A2" w:rsidP="00FA43A2">
      <w:pPr>
        <w:spacing w:after="120" w:line="240" w:lineRule="auto"/>
        <w:jc w:val="both"/>
        <w:rPr>
          <w:rFonts w:ascii="Times New Roman" w:hAnsi="Times New Roman" w:cs="Times New Roman"/>
          <w:sz w:val="26"/>
          <w:szCs w:val="26"/>
        </w:rPr>
      </w:pPr>
    </w:p>
    <w:p w14:paraId="5FC60EAA" w14:textId="77777777" w:rsidR="00FA43A2" w:rsidRPr="001406AB" w:rsidRDefault="00FA43A2" w:rsidP="00FA43A2">
      <w:pPr>
        <w:spacing w:after="120" w:line="240" w:lineRule="auto"/>
        <w:jc w:val="center"/>
        <w:rPr>
          <w:rFonts w:ascii="Times New Roman" w:hAnsi="Times New Roman" w:cs="Times New Roman"/>
          <w:b/>
          <w:bCs/>
          <w:sz w:val="26"/>
          <w:szCs w:val="26"/>
        </w:rPr>
      </w:pPr>
      <w:r w:rsidRPr="001406AB">
        <w:rPr>
          <w:rFonts w:ascii="Times New Roman" w:hAnsi="Times New Roman" w:cs="Times New Roman"/>
          <w:b/>
          <w:bCs/>
          <w:sz w:val="26"/>
          <w:szCs w:val="26"/>
        </w:rPr>
        <w:t>V. Моніторинг за станом виконання управлінських рішень</w:t>
      </w:r>
    </w:p>
    <w:p w14:paraId="4C2D6FA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122. Моніторинг виконання управлінських рішень є складовою системи контролю в установі та проводиться з метою нагляду за виконавською дисципліною.</w:t>
      </w:r>
    </w:p>
    <w:p w14:paraId="0621B9C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123. Моніторинг включає в себе безперервне спостереження за процесом виконання управлінських рішень та виявлення відхилень від строків виконання індикаторів.</w:t>
      </w:r>
    </w:p>
    <w:p w14:paraId="56E0EC2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124. Моніторинг виконання управлінських рішень здійснюється підрозділом та/або особою відповідальною за організацію електронного документообігу за допомогою системи моніторингу, інтегрованої в систему електронного документообігу установи на основі даних з реєстраційно-моніторингової картки. Відповідна система забезпечує оперативний доступ до всієї інформації про стан виконання будь-якого документа, щодо якого здійснюється моніторинг та методичний аналіз відповідних даних.</w:t>
      </w:r>
    </w:p>
    <w:p w14:paraId="0DD03404"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125. Моніторинг проводиться шляхом збору, обробки та систематизації інформації про стан виконання управлінських рішень за визначеними індикаторами.</w:t>
      </w:r>
    </w:p>
    <w:p w14:paraId="0768388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126. Індикаторами стану виконання управлінських рішень є момент закінчення визначених дій, наприклад: накладення електронної резолюції, створення документа, погодження документа, підписання документа, реєстрація та відправлення документа тощо.</w:t>
      </w:r>
    </w:p>
    <w:p w14:paraId="444C3F1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127. Індикатори, строки виконання індикаторів та інші дані, необхідні для моніторингу в установі, вносяться в автоматичному режимі залежно від обраного статусу призначення документа та/або автоматизованому режимі до реєстраційно-моніторингової картки службою діловодства під час вхідної реєстрації документа, керівником під час первинного розгляду або автором документа під час його створення.</w:t>
      </w:r>
    </w:p>
    <w:p w14:paraId="3C1C74B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128. Якщо документ містить кілька окремих управлінських завдань, моніторинг виконання цих завдань здійснюється в одній реєстраційно-моніторинговій картці.</w:t>
      </w:r>
    </w:p>
    <w:p w14:paraId="2AB5C4B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129. Після завершення роботи над документом до реєстраційно-моніторингової картки автоматично вноситься відмітка про завершення його виконання (індикатор завершення виконання) на підставі статусу призначення зареєстрованого проекту електронного документа. Відмітка про завершення виконання документа свідчить про те, що роботу над документом закінчено.</w:t>
      </w:r>
    </w:p>
    <w:p w14:paraId="1A48FB4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130. Строки виконання внутрішніх документів обчислюються в календарних днях починаючи з дати реєстрації, а вхідних - з дати надходження (доставки через систему взаємодії) або з дати наступного робочого дня у разі надходження (доставки) документа після закінчення робочого дня, у вихідні, святкові та неробочі дні.</w:t>
      </w:r>
    </w:p>
    <w:p w14:paraId="7CDC6EE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Якщо останній день строку виконання документа припадає на неробочий день, строком виконання документа вважається перший робочий день після настання строку виконання.</w:t>
      </w:r>
    </w:p>
    <w:p w14:paraId="2F96FF1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131. У разі зміни строків виконання індикатора у реєстраційно-моніторинговій картці проставляється новий строк визначеного індикатора та зазначається причина його зміни, які вносяться підрозділом та/або особою відповідальною за організацію електронного документообігу.</w:t>
      </w:r>
    </w:p>
    <w:p w14:paraId="4EC4DC5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132.Перевірка строків виконання документів проводиться за всіма індикаторами проходження документа до закінчення строку його виконання (у разі відхилень виконавцю надсилаються попередження системою моніторингу за допомогою електронних нагадувань, що автоматично генеруються системою електронного документообігу установи) у порядку, визначеному інструкцією з діловодства установи.</w:t>
      </w:r>
    </w:p>
    <w:p w14:paraId="7144C36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133. Підрозділом та/або особою відповідальною за організацію електронного документообігу після виконання документа перевіряє відповідність кінцевого результату поставленому завданню, за результатом чого приймає рішення про припинення моніторингу.</w:t>
      </w:r>
    </w:p>
    <w:p w14:paraId="760A08AE" w14:textId="77777777" w:rsidR="00FA43A2" w:rsidRPr="001406AB" w:rsidRDefault="00FA43A2" w:rsidP="00FA43A2">
      <w:pPr>
        <w:spacing w:after="120" w:line="240" w:lineRule="auto"/>
        <w:jc w:val="both"/>
        <w:rPr>
          <w:rFonts w:ascii="Times New Roman" w:hAnsi="Times New Roman" w:cs="Times New Roman"/>
          <w:sz w:val="26"/>
          <w:szCs w:val="26"/>
        </w:rPr>
      </w:pPr>
    </w:p>
    <w:p w14:paraId="79FC048D"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Припинення моніторингу здійснюється лише на підставі зазначеної перевірки.</w:t>
      </w:r>
    </w:p>
    <w:p w14:paraId="5447937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134. Дані про виконання документа та припинення моніторингу вносяться до реєстраційно-моніторингової картки.</w:t>
      </w:r>
    </w:p>
    <w:p w14:paraId="58F18BB5" w14:textId="77777777" w:rsidR="00FA43A2" w:rsidRPr="001406AB" w:rsidRDefault="00FA43A2" w:rsidP="00FA43A2">
      <w:pPr>
        <w:spacing w:after="120" w:line="240" w:lineRule="auto"/>
        <w:jc w:val="both"/>
        <w:rPr>
          <w:rFonts w:ascii="Times New Roman" w:hAnsi="Times New Roman" w:cs="Times New Roman"/>
          <w:sz w:val="26"/>
          <w:szCs w:val="26"/>
        </w:rPr>
      </w:pPr>
    </w:p>
    <w:p w14:paraId="4589772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Документ може бути закритий лише після внесеної до реєстраційно-моніторингової картки відмітки про припинення моніторингу.</w:t>
      </w:r>
    </w:p>
    <w:p w14:paraId="45AD9359" w14:textId="77777777" w:rsidR="00FA43A2" w:rsidRPr="001406AB" w:rsidRDefault="00FA43A2" w:rsidP="00FA43A2">
      <w:pPr>
        <w:spacing w:after="120" w:line="240" w:lineRule="auto"/>
        <w:jc w:val="both"/>
        <w:rPr>
          <w:rFonts w:ascii="Times New Roman" w:hAnsi="Times New Roman" w:cs="Times New Roman"/>
          <w:sz w:val="26"/>
          <w:szCs w:val="26"/>
        </w:rPr>
      </w:pPr>
    </w:p>
    <w:p w14:paraId="2EFA984C"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lastRenderedPageBreak/>
        <w:t>Інформаційно-довідкова робота з електронними документами</w:t>
      </w:r>
    </w:p>
    <w:p w14:paraId="5EB162B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135. Інформаційно-довідкова робота з електронними документами полягає в пошуку необхідних документів з використанням системи електронного документообігу.</w:t>
      </w:r>
    </w:p>
    <w:p w14:paraId="5624EEC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136. Для підвищення ефективності роботи пошукової системи </w:t>
      </w:r>
      <w:proofErr w:type="spellStart"/>
      <w:r w:rsidRPr="001406AB">
        <w:rPr>
          <w:rFonts w:ascii="Times New Roman" w:hAnsi="Times New Roman" w:cs="Times New Roman"/>
          <w:sz w:val="26"/>
          <w:szCs w:val="26"/>
        </w:rPr>
        <w:t>системи</w:t>
      </w:r>
      <w:proofErr w:type="spellEnd"/>
      <w:r w:rsidRPr="001406AB">
        <w:rPr>
          <w:rFonts w:ascii="Times New Roman" w:hAnsi="Times New Roman" w:cs="Times New Roman"/>
          <w:sz w:val="26"/>
          <w:szCs w:val="26"/>
        </w:rPr>
        <w:t xml:space="preserve"> електронного документообігу розпорядженням міського голови затверджуються класифікаційні довідники:</w:t>
      </w:r>
    </w:p>
    <w:p w14:paraId="61E9428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класифікатор питань діяльності установи;</w:t>
      </w:r>
    </w:p>
    <w:p w14:paraId="4CA90C2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класифікатор видів документів;</w:t>
      </w:r>
    </w:p>
    <w:p w14:paraId="0C44245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класифікатор кореспондентів;</w:t>
      </w:r>
    </w:p>
    <w:p w14:paraId="2D32CDD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класифікатор резолюцій;</w:t>
      </w:r>
    </w:p>
    <w:p w14:paraId="111049D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класифікатор виконавців;</w:t>
      </w:r>
    </w:p>
    <w:p w14:paraId="38EE6E1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класифікатор результатів виконання документів;</w:t>
      </w:r>
    </w:p>
    <w:p w14:paraId="2E01404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номенклатура справ.</w:t>
      </w:r>
    </w:p>
    <w:p w14:paraId="010C46F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137. Пошукова система системи електронного документообігу установи має здійснювати пошук за контекстом (ключовим словом або фразою) електронного документа, видом електронного документа, його заголовком, датою прийняття, номером та датою його реєстрації, його автором тощо.</w:t>
      </w:r>
    </w:p>
    <w:p w14:paraId="4F0BB478" w14:textId="77777777" w:rsidR="00FA43A2" w:rsidRPr="001406AB" w:rsidRDefault="00FA43A2" w:rsidP="00FA43A2">
      <w:pPr>
        <w:spacing w:after="120" w:line="240" w:lineRule="auto"/>
        <w:jc w:val="both"/>
        <w:rPr>
          <w:rFonts w:ascii="Times New Roman" w:hAnsi="Times New Roman" w:cs="Times New Roman"/>
          <w:sz w:val="26"/>
          <w:szCs w:val="26"/>
        </w:rPr>
      </w:pPr>
    </w:p>
    <w:p w14:paraId="0F173CA9" w14:textId="77777777" w:rsidR="00FA43A2" w:rsidRPr="001406AB" w:rsidRDefault="00FA43A2" w:rsidP="00FA43A2">
      <w:pPr>
        <w:spacing w:after="120" w:line="240" w:lineRule="auto"/>
        <w:jc w:val="center"/>
        <w:rPr>
          <w:rFonts w:ascii="Times New Roman" w:hAnsi="Times New Roman" w:cs="Times New Roman"/>
          <w:b/>
          <w:bCs/>
          <w:sz w:val="26"/>
          <w:szCs w:val="26"/>
        </w:rPr>
      </w:pPr>
      <w:r w:rsidRPr="001406AB">
        <w:rPr>
          <w:rFonts w:ascii="Times New Roman" w:hAnsi="Times New Roman" w:cs="Times New Roman"/>
          <w:b/>
          <w:bCs/>
          <w:sz w:val="26"/>
          <w:szCs w:val="26"/>
        </w:rPr>
        <w:t>VI. Систематизація та зберігання документів у діловодстві</w:t>
      </w:r>
    </w:p>
    <w:p w14:paraId="097ECEE7"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Складення номенклатури справ</w:t>
      </w:r>
    </w:p>
    <w:p w14:paraId="60D42D8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138. Номенклатура справ призначена для встановлення в установі єдиного порядку формування справ для документів, створених у електронній та паперовій формах,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w:t>
      </w:r>
    </w:p>
    <w:p w14:paraId="46E3D4C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До номенклатури справ включаються назви справ, що формуються та відображають усі етапи роботи, яка документується в установі, зокрема справи постійних та тимчасово діючих рад, комісій, комітетів.</w:t>
      </w:r>
    </w:p>
    <w:p w14:paraId="2D65F73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Строки зберігання документів (належність до справи) визначаються під час реєстрації (для вхідних документів) або створення проекту документа автором згідно із затвердженим Мін’юстом переліком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p>
    <w:p w14:paraId="3BC9993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139. В установі складаються та ведуться номенклатури справ структурних підрозділів і зведена номенклатура справ установи.</w:t>
      </w:r>
    </w:p>
    <w:p w14:paraId="4007176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140. Номенклатура справ структурного підрозділу створюється в електронній формі посадовою особою, відповідальною за діловодство в підрозділі, не пізніше 15 листопада поточного року та погоджується із службою діловодства установи. Візуалізація номенклатури справ структурного підрозділу здійснюється за автоматично генерованою формою.</w:t>
      </w:r>
    </w:p>
    <w:p w14:paraId="6B1A07D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141. Методична допомога у складенні номенклатури справ надається архівним підрозділом установи.</w:t>
      </w:r>
    </w:p>
    <w:p w14:paraId="60AB7DC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142. Зведена номенклатура справ установи формується системою електронного документообігу установи в автоматизованому режимі  на основі номенклатур справ структурних підрозділів у електронній формі.</w:t>
      </w:r>
    </w:p>
    <w:p w14:paraId="2E04F77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143. На підставі зведеної номенклатури справ установи в електронній формі система електронного документообігу установи автоматично здійснює її візуалізацію за формою, визначеною Інструкцією з діловодства, яка друкується та подається на схвалення експертно-перевірній комісії державного архіву.</w:t>
      </w:r>
    </w:p>
    <w:p w14:paraId="0F963E3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144. Зведена номенклатура справ зберігається та використовується системою електронного документообігу установи для автоматизації процесів формування документів у справи в установі.</w:t>
      </w:r>
    </w:p>
    <w:p w14:paraId="11DE71D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145. Зведена номенклатура справ установи наприкінці кожного року (не пізніше грудня) </w:t>
      </w:r>
      <w:proofErr w:type="spellStart"/>
      <w:r w:rsidRPr="001406AB">
        <w:rPr>
          <w:rFonts w:ascii="Times New Roman" w:hAnsi="Times New Roman" w:cs="Times New Roman"/>
          <w:sz w:val="26"/>
          <w:szCs w:val="26"/>
        </w:rPr>
        <w:t>уточнюється</w:t>
      </w:r>
      <w:proofErr w:type="spellEnd"/>
      <w:r w:rsidRPr="001406AB">
        <w:rPr>
          <w:rFonts w:ascii="Times New Roman" w:hAnsi="Times New Roman" w:cs="Times New Roman"/>
          <w:sz w:val="26"/>
          <w:szCs w:val="26"/>
        </w:rPr>
        <w:t xml:space="preserve"> та вводиться в дію з 1 січня наступного календарного року.</w:t>
      </w:r>
    </w:p>
    <w:p w14:paraId="1DC324F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146. В системі електронного документообігу установи номенклатура справ представлена у формі електронної таблиці. </w:t>
      </w:r>
    </w:p>
    <w:p w14:paraId="626E175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147. Наприкінці року до номенклатури справ структурного підрозділу та зведеної номенклатури справ установи складаються підсумкові записи в електронній формі про кількість фактично заведених справ та підписуються відповідальними особами згідно з інструкцією з діловодства установи.</w:t>
      </w:r>
    </w:p>
    <w:p w14:paraId="3481FE88" w14:textId="77777777" w:rsidR="00FA43A2" w:rsidRPr="001406AB" w:rsidRDefault="00FA43A2" w:rsidP="00FA43A2">
      <w:pPr>
        <w:spacing w:after="120" w:line="240" w:lineRule="auto"/>
        <w:jc w:val="both"/>
        <w:rPr>
          <w:rFonts w:ascii="Times New Roman" w:hAnsi="Times New Roman" w:cs="Times New Roman"/>
          <w:sz w:val="26"/>
          <w:szCs w:val="26"/>
        </w:rPr>
      </w:pPr>
    </w:p>
    <w:p w14:paraId="7A0E7B66"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Формування електронних справ</w:t>
      </w:r>
    </w:p>
    <w:p w14:paraId="18A0E9A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148. Групування виконаних документів у електронні справи здійснюється централізовано в системі електронного документообігу відповідно до номенклатури справ.</w:t>
      </w:r>
    </w:p>
    <w:p w14:paraId="703046D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149. Формування електронних справ здійснюється у системі електронного документообігу установи в автоматизованому режимі на підставі індексу електронної справи.</w:t>
      </w:r>
    </w:p>
    <w:p w14:paraId="071B8A0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150. Електронні документи, що віднесені до однієї електронної справи, мають бути </w:t>
      </w:r>
      <w:proofErr w:type="spellStart"/>
      <w:r w:rsidRPr="001406AB">
        <w:rPr>
          <w:rFonts w:ascii="Times New Roman" w:hAnsi="Times New Roman" w:cs="Times New Roman"/>
          <w:sz w:val="26"/>
          <w:szCs w:val="26"/>
        </w:rPr>
        <w:t>логічно</w:t>
      </w:r>
      <w:proofErr w:type="spellEnd"/>
      <w:r w:rsidRPr="001406AB">
        <w:rPr>
          <w:rFonts w:ascii="Times New Roman" w:hAnsi="Times New Roman" w:cs="Times New Roman"/>
          <w:sz w:val="26"/>
          <w:szCs w:val="26"/>
        </w:rPr>
        <w:t xml:space="preserve"> пов’язані між собою за допомогою відомостей про них в системі електронного документообігу.</w:t>
      </w:r>
    </w:p>
    <w:p w14:paraId="468A8D8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151. Під час формування електронних справ слід дотримуватися загальних правил з урахуванням таких вимог:</w:t>
      </w:r>
    </w:p>
    <w:p w14:paraId="4C633D5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групувати в електронні справи документи, виконані протягом одного календарного року, крім перехідних електронних справ (ведуться протягом кількох років);</w:t>
      </w:r>
    </w:p>
    <w:p w14:paraId="16361F2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документ-відповідь групується за ініціативним документом;</w:t>
      </w:r>
    </w:p>
    <w:p w14:paraId="355528F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включати в електронні справи лише оригінали електронних документів чи їх примірники або у разі їх відсутності засвідчені в установленому порядку копії документів, зокрема електронні копії паперових оригіналів та електронні копії електронних документів;</w:t>
      </w:r>
    </w:p>
    <w:p w14:paraId="1F11DF8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обсяг електронної справи не обмежується кількістю електронних документів;</w:t>
      </w:r>
    </w:p>
    <w:p w14:paraId="0BBA112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обсяг електронної справи (кількість документів), що містить документи постійного та тривалого (понад 10 років) строків зберігання, повинен відповідати обсягу справи, сформованої з паперових примірників електронного документа.</w:t>
      </w:r>
    </w:p>
    <w:p w14:paraId="7C317C8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 xml:space="preserve">Для документів постійного та тривалого (понад 10 років) строку зберігання, створених в електронній формі, уповноважений </w:t>
      </w:r>
      <w:proofErr w:type="spellStart"/>
      <w:r w:rsidRPr="001406AB">
        <w:rPr>
          <w:rFonts w:ascii="Times New Roman" w:hAnsi="Times New Roman" w:cs="Times New Roman"/>
          <w:sz w:val="26"/>
          <w:szCs w:val="26"/>
        </w:rPr>
        <w:t>засвідчувач</w:t>
      </w:r>
      <w:proofErr w:type="spellEnd"/>
      <w:r w:rsidRPr="001406AB">
        <w:rPr>
          <w:rFonts w:ascii="Times New Roman" w:hAnsi="Times New Roman" w:cs="Times New Roman"/>
          <w:sz w:val="26"/>
          <w:szCs w:val="26"/>
        </w:rPr>
        <w:t xml:space="preserve"> виготовляє паперові копії таких документів, які він засвідчує.</w:t>
      </w:r>
    </w:p>
    <w:p w14:paraId="1182518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Засвідчені копії повинні містити перелік визначених Інструкцією з діловодства реквізитів, нанесених за допомогою QR-коду.</w:t>
      </w:r>
    </w:p>
    <w:p w14:paraId="4F7F959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Зазначені засвідчені паперові копії електронних документів формуються у справи відповідно до затвердженої номенклатури справ для зберігання, які передаються до архівного підрозділу установи (відповідного державного архіву) у порядку, визначеному Інструкцією з діловодства, для постійного зберігання.</w:t>
      </w:r>
    </w:p>
    <w:p w14:paraId="6C9BB0D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Створення інших паперових примірників електронних документів не вимагається.</w:t>
      </w:r>
    </w:p>
    <w:p w14:paraId="2BDC8EF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152. Методичне керівництво та нагляд за формуванням електронних справ в установі та її структурних підрозділах здійснюються загальним відділом та архівним відділом.</w:t>
      </w:r>
    </w:p>
    <w:p w14:paraId="47653F45" w14:textId="77777777" w:rsidR="00FA43A2" w:rsidRPr="001406AB" w:rsidRDefault="00FA43A2" w:rsidP="00FA43A2">
      <w:pPr>
        <w:spacing w:after="120" w:line="240" w:lineRule="auto"/>
        <w:jc w:val="both"/>
        <w:rPr>
          <w:rFonts w:ascii="Times New Roman" w:hAnsi="Times New Roman" w:cs="Times New Roman"/>
          <w:sz w:val="26"/>
          <w:szCs w:val="26"/>
        </w:rPr>
      </w:pPr>
    </w:p>
    <w:p w14:paraId="123913FC"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Зберігання електронних документів в установах</w:t>
      </w:r>
    </w:p>
    <w:p w14:paraId="32C05CD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153. В установі здійснюється централізоване зберігання електронних документів. Документи зберігаються в установах їх створення.</w:t>
      </w:r>
    </w:p>
    <w:p w14:paraId="18B5DFEC" w14:textId="77777777" w:rsidR="00FA43A2" w:rsidRPr="001406AB" w:rsidRDefault="00FA43A2" w:rsidP="00FA43A2">
      <w:pPr>
        <w:spacing w:after="120" w:line="240" w:lineRule="auto"/>
        <w:jc w:val="both"/>
        <w:rPr>
          <w:rFonts w:ascii="Times New Roman" w:hAnsi="Times New Roman" w:cs="Times New Roman"/>
          <w:sz w:val="26"/>
          <w:szCs w:val="26"/>
        </w:rPr>
      </w:pPr>
    </w:p>
    <w:p w14:paraId="145C2F5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154. Документи з часу створення (надходження), а також усі відомості про них до передавання їх на постійне зберігання або до їх знищення в установленому порядку зберігаються в системі електронного документообігу установи, </w:t>
      </w:r>
      <w:proofErr w:type="spellStart"/>
      <w:r w:rsidRPr="001406AB">
        <w:rPr>
          <w:rFonts w:ascii="Times New Roman" w:hAnsi="Times New Roman" w:cs="Times New Roman"/>
          <w:sz w:val="26"/>
          <w:szCs w:val="26"/>
        </w:rPr>
        <w:t>логічно</w:t>
      </w:r>
      <w:proofErr w:type="spellEnd"/>
      <w:r w:rsidRPr="001406AB">
        <w:rPr>
          <w:rFonts w:ascii="Times New Roman" w:hAnsi="Times New Roman" w:cs="Times New Roman"/>
          <w:sz w:val="26"/>
          <w:szCs w:val="26"/>
        </w:rPr>
        <w:t xml:space="preserve"> згруповані у справи згідно з номенклатурою справ.</w:t>
      </w:r>
    </w:p>
    <w:p w14:paraId="2F90BE7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Аудіовізуальні документи (аудіо- та відеозаписи) засідань колегіального органу, робочої групи установи у разі їх створення зберігаються у системі електронного документообігу установи. Секретар колегіального органу або уповноважена особа робочої групи відповідає за їх додавання у систему електронного документообігу.</w:t>
      </w:r>
    </w:p>
    <w:p w14:paraId="5EE805B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155. За доступність, цілісність та відтворюваність електронних документів і електронних справ, що зберігаються в системі електронного документообігу установи, відповідає підрозділ установи, на який покладено обов’язки щодо технічного супроводження системи електронного документообігу установи.</w:t>
      </w:r>
    </w:p>
    <w:p w14:paraId="062F3A0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156. Працівники установи мають доступ до електронних справ через систему електронного документообігу установи відповідно до прав, визначених розпорядчим документом установи.</w:t>
      </w:r>
    </w:p>
    <w:p w14:paraId="5CD3145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157. Видавання електронних справ, окремих електронних документів іншим установам здійснюється з дозволу керівника установи або особи, що виконує його обов’язки, шляхом створення примірників або копій цих документів (електронних справ).</w:t>
      </w:r>
    </w:p>
    <w:p w14:paraId="28C0EF2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158. У разі звернення до установи уповноваженої особи на підставі оригіналу ухвали слідчого судді, суду щодо надання тимчасового доступу до документів керівник установи невідкладно видає доручення загальному відділу та структурному підрозділу забезпечити виконання ухвали. В межах реалізації доручення уповноважена особа служби діловодства:</w:t>
      </w:r>
    </w:p>
    <w:p w14:paraId="0CA2997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створює та реєструє копію ухвали слідчого судді, суду після пред’явлення оригіналу такої ухвали;</w:t>
      </w:r>
    </w:p>
    <w:p w14:paraId="54E505F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надає особі, зазначеній в ухвалі, тимчасовий доступ до документів, зокрема можливість ознайомлення з ними, виготовлення паперових копій відповідних електронних </w:t>
      </w:r>
      <w:r w:rsidRPr="001406AB">
        <w:rPr>
          <w:rFonts w:ascii="Times New Roman" w:hAnsi="Times New Roman" w:cs="Times New Roman"/>
          <w:sz w:val="26"/>
          <w:szCs w:val="26"/>
        </w:rPr>
        <w:lastRenderedPageBreak/>
        <w:t>документів або у разі, коли в ухвалі передбачено їх вилучення (здійснення виїмки), - створення електронних примірників відповідних електронних документів;</w:t>
      </w:r>
    </w:p>
    <w:p w14:paraId="7123FD3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надає допомогу у складенні опису електронних документів, що вилучаються (виїмка яких здійснюється), який залишається в установі.</w:t>
      </w:r>
    </w:p>
    <w:p w14:paraId="0CB5672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Про вилучення електронних документів складається акт (протокол) у двох примірниках, перший з яких залишається в установі, а другий передається відповідальній особі, зазначеній в ухвалі.</w:t>
      </w:r>
    </w:p>
    <w:p w14:paraId="2642B336" w14:textId="77777777" w:rsidR="00FA43A2" w:rsidRPr="001406AB" w:rsidRDefault="00FA43A2" w:rsidP="00FA43A2">
      <w:pPr>
        <w:spacing w:after="120" w:line="240" w:lineRule="auto"/>
        <w:jc w:val="both"/>
        <w:rPr>
          <w:rFonts w:ascii="Times New Roman" w:hAnsi="Times New Roman" w:cs="Times New Roman"/>
          <w:sz w:val="26"/>
          <w:szCs w:val="26"/>
        </w:rPr>
      </w:pPr>
    </w:p>
    <w:p w14:paraId="67E1DE01" w14:textId="77777777" w:rsidR="00FA43A2" w:rsidRPr="001406AB" w:rsidRDefault="00FA43A2" w:rsidP="00FA43A2">
      <w:pPr>
        <w:spacing w:after="120" w:line="240" w:lineRule="auto"/>
        <w:jc w:val="center"/>
        <w:rPr>
          <w:rFonts w:ascii="Times New Roman" w:hAnsi="Times New Roman" w:cs="Times New Roman"/>
          <w:b/>
          <w:bCs/>
          <w:sz w:val="26"/>
          <w:szCs w:val="26"/>
        </w:rPr>
      </w:pPr>
      <w:r w:rsidRPr="001406AB">
        <w:rPr>
          <w:rFonts w:ascii="Times New Roman" w:hAnsi="Times New Roman" w:cs="Times New Roman"/>
          <w:b/>
          <w:bCs/>
          <w:sz w:val="26"/>
          <w:szCs w:val="26"/>
        </w:rPr>
        <w:t>VII. Порядок підготовки електронних справ до передавання для архівного зберігання</w:t>
      </w:r>
    </w:p>
    <w:p w14:paraId="5F0EBFD4" w14:textId="77777777" w:rsidR="00FA43A2" w:rsidRPr="001406AB" w:rsidRDefault="00FA43A2" w:rsidP="00FA43A2">
      <w:pPr>
        <w:spacing w:after="120" w:line="240" w:lineRule="auto"/>
        <w:jc w:val="both"/>
        <w:rPr>
          <w:rFonts w:ascii="Times New Roman" w:hAnsi="Times New Roman" w:cs="Times New Roman"/>
          <w:sz w:val="26"/>
          <w:szCs w:val="26"/>
        </w:rPr>
      </w:pPr>
    </w:p>
    <w:p w14:paraId="53E1FE55"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Експертиза цінності документів</w:t>
      </w:r>
    </w:p>
    <w:p w14:paraId="1FE6E65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159. Експертиза цінності документів в електронній формі проводиться відповідно до законодавства у сфері архівної справи та діловодства за тими ж правилами, принципами та критеріями, що і документів у паперовій формі.</w:t>
      </w:r>
    </w:p>
    <w:p w14:paraId="781E3FF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Наказом (розпорядженням) керівника установи визначаються уповноважені </w:t>
      </w:r>
      <w:proofErr w:type="spellStart"/>
      <w:r w:rsidRPr="001406AB">
        <w:rPr>
          <w:rFonts w:ascii="Times New Roman" w:hAnsi="Times New Roman" w:cs="Times New Roman"/>
          <w:sz w:val="26"/>
          <w:szCs w:val="26"/>
        </w:rPr>
        <w:t>засвідчувачі</w:t>
      </w:r>
      <w:proofErr w:type="spellEnd"/>
      <w:r w:rsidRPr="001406AB">
        <w:rPr>
          <w:rFonts w:ascii="Times New Roman" w:hAnsi="Times New Roman" w:cs="Times New Roman"/>
          <w:sz w:val="26"/>
          <w:szCs w:val="26"/>
        </w:rPr>
        <w:t>.</w:t>
      </w:r>
    </w:p>
    <w:p w14:paraId="3B88A35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Уповноваженим </w:t>
      </w:r>
      <w:proofErr w:type="spellStart"/>
      <w:r w:rsidRPr="001406AB">
        <w:rPr>
          <w:rFonts w:ascii="Times New Roman" w:hAnsi="Times New Roman" w:cs="Times New Roman"/>
          <w:sz w:val="26"/>
          <w:szCs w:val="26"/>
        </w:rPr>
        <w:t>засвідчувачам</w:t>
      </w:r>
      <w:proofErr w:type="spellEnd"/>
      <w:r w:rsidRPr="001406AB">
        <w:rPr>
          <w:rFonts w:ascii="Times New Roman" w:hAnsi="Times New Roman" w:cs="Times New Roman"/>
          <w:sz w:val="26"/>
          <w:szCs w:val="26"/>
        </w:rPr>
        <w:t xml:space="preserve"> надається право засвідчувати паперові копії електронних документів, призначені для їх подальшої передачі на зберігання в архівний відділ (відповідного державного архіву).</w:t>
      </w:r>
    </w:p>
    <w:p w14:paraId="03EF653A"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До такого наказу (розпорядження) обов’язково додаються зразки підписів власноруч усіх уповноважених </w:t>
      </w:r>
      <w:proofErr w:type="spellStart"/>
      <w:r w:rsidRPr="001406AB">
        <w:rPr>
          <w:rFonts w:ascii="Times New Roman" w:hAnsi="Times New Roman" w:cs="Times New Roman"/>
          <w:sz w:val="26"/>
          <w:szCs w:val="26"/>
        </w:rPr>
        <w:t>засвідчувачів</w:t>
      </w:r>
      <w:proofErr w:type="spellEnd"/>
      <w:r w:rsidRPr="001406AB">
        <w:rPr>
          <w:rFonts w:ascii="Times New Roman" w:hAnsi="Times New Roman" w:cs="Times New Roman"/>
          <w:sz w:val="26"/>
          <w:szCs w:val="26"/>
        </w:rPr>
        <w:t xml:space="preserve"> та відбитків печаток, спеціально призначених для здійснення засвідчення документів.</w:t>
      </w:r>
    </w:p>
    <w:p w14:paraId="120B180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Рекомендується визначати уповноважених </w:t>
      </w:r>
      <w:proofErr w:type="spellStart"/>
      <w:r w:rsidRPr="001406AB">
        <w:rPr>
          <w:rFonts w:ascii="Times New Roman" w:hAnsi="Times New Roman" w:cs="Times New Roman"/>
          <w:sz w:val="26"/>
          <w:szCs w:val="26"/>
        </w:rPr>
        <w:t>засвідчувачів</w:t>
      </w:r>
      <w:proofErr w:type="spellEnd"/>
      <w:r w:rsidRPr="001406AB">
        <w:rPr>
          <w:rFonts w:ascii="Times New Roman" w:hAnsi="Times New Roman" w:cs="Times New Roman"/>
          <w:sz w:val="26"/>
          <w:szCs w:val="26"/>
        </w:rPr>
        <w:t xml:space="preserve"> із складу постійно діючих експертних комісій установ.</w:t>
      </w:r>
    </w:p>
    <w:p w14:paraId="4EA5494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Зазначений наказ (розпорядження) видається у двох оригінальних примірниках, один з яких передається до відповідного державного архіву.</w:t>
      </w:r>
    </w:p>
    <w:p w14:paraId="35F87A3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160. Експертиза цінності документів проводиться в електронній формі, крім документів.</w:t>
      </w:r>
    </w:p>
    <w:p w14:paraId="18745E0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161. Під час проведення експертизи цінності електронних документів здійснюється відбір документів постійного та тривалого (понад 10 років) строків зберігання для надання доступу працівникам архівного підрозділу установи, блокування права інших працівників установи на редагування реєстраційно-моніторингової картки документів, які передаються на архівне зберігання, вилучення для знищення документів і електронних справ за минулі роки, строки зберігання яких закінчилися.</w:t>
      </w:r>
    </w:p>
    <w:p w14:paraId="4347FD2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162. За результатами експертизи цінності електронних документів у структурному підрозділі установи особою, відповідальною за діловодство у підрозділі, до 31 грудня наступного року в електронній формі складаються: описи електронних справ постійного, тривалого (понад 10 років) строків зберігання, а також готуються пропозиції до </w:t>
      </w:r>
      <w:proofErr w:type="spellStart"/>
      <w:r w:rsidRPr="001406AB">
        <w:rPr>
          <w:rFonts w:ascii="Times New Roman" w:hAnsi="Times New Roman" w:cs="Times New Roman"/>
          <w:sz w:val="26"/>
          <w:szCs w:val="26"/>
        </w:rPr>
        <w:t>акта</w:t>
      </w:r>
      <w:proofErr w:type="spellEnd"/>
      <w:r w:rsidRPr="001406AB">
        <w:rPr>
          <w:rFonts w:ascii="Times New Roman" w:hAnsi="Times New Roman" w:cs="Times New Roman"/>
          <w:sz w:val="26"/>
          <w:szCs w:val="26"/>
        </w:rPr>
        <w:t xml:space="preserve"> про вилучення для знищення документів, не внесених до Національного архівного фонду, до яких включаються електронні справи з документами у паперовій та у разі прийняття відповідного рішення керівником установи в електронній формах.</w:t>
      </w:r>
    </w:p>
    <w:p w14:paraId="3BC85787"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lastRenderedPageBreak/>
        <w:t xml:space="preserve">Описи електронних справ структурного підрозділу і пропозиції до </w:t>
      </w:r>
      <w:proofErr w:type="spellStart"/>
      <w:r w:rsidRPr="001406AB">
        <w:rPr>
          <w:rFonts w:ascii="Times New Roman" w:hAnsi="Times New Roman" w:cs="Times New Roman"/>
          <w:sz w:val="26"/>
          <w:szCs w:val="26"/>
        </w:rPr>
        <w:t>акта</w:t>
      </w:r>
      <w:proofErr w:type="spellEnd"/>
      <w:r w:rsidRPr="001406AB">
        <w:rPr>
          <w:rFonts w:ascii="Times New Roman" w:hAnsi="Times New Roman" w:cs="Times New Roman"/>
          <w:sz w:val="26"/>
          <w:szCs w:val="26"/>
        </w:rPr>
        <w:t xml:space="preserve"> про вилучення для знищення документів візуються укладачем опису, керівником служби діловодства установи та підписуються керівником структурного підрозділу.</w:t>
      </w:r>
    </w:p>
    <w:p w14:paraId="0FD2A805" w14:textId="77777777" w:rsidR="00FA43A2" w:rsidRPr="001406AB" w:rsidRDefault="00FA43A2" w:rsidP="00FA43A2">
      <w:pPr>
        <w:spacing w:after="120" w:line="240" w:lineRule="auto"/>
        <w:jc w:val="both"/>
        <w:rPr>
          <w:rFonts w:ascii="Times New Roman" w:hAnsi="Times New Roman" w:cs="Times New Roman"/>
          <w:sz w:val="26"/>
          <w:szCs w:val="26"/>
        </w:rPr>
      </w:pPr>
    </w:p>
    <w:p w14:paraId="1F84705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163. На підставі електронних описів електронних справ структурного підрозділу та пропозицій до </w:t>
      </w:r>
      <w:proofErr w:type="spellStart"/>
      <w:r w:rsidRPr="001406AB">
        <w:rPr>
          <w:rFonts w:ascii="Times New Roman" w:hAnsi="Times New Roman" w:cs="Times New Roman"/>
          <w:sz w:val="26"/>
          <w:szCs w:val="26"/>
        </w:rPr>
        <w:t>акта</w:t>
      </w:r>
      <w:proofErr w:type="spellEnd"/>
      <w:r w:rsidRPr="001406AB">
        <w:rPr>
          <w:rFonts w:ascii="Times New Roman" w:hAnsi="Times New Roman" w:cs="Times New Roman"/>
          <w:sz w:val="26"/>
          <w:szCs w:val="26"/>
        </w:rPr>
        <w:t xml:space="preserve"> про вилучення для знищення документів архівним підрозділом установи в електронній формі після прийняття до архівного підрозділу установи документів структурних підрозділів складаються електронні описи електронних справ постійного, тривалого (понад 10 років) строків зберігання та акт в електронній формі про вилучення для знищення документів, не внесених до Національного архівного фонду.</w:t>
      </w:r>
    </w:p>
    <w:p w14:paraId="36D710C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164. На підставі складених в електронній формі описів справ та </w:t>
      </w:r>
      <w:proofErr w:type="spellStart"/>
      <w:r w:rsidRPr="001406AB">
        <w:rPr>
          <w:rFonts w:ascii="Times New Roman" w:hAnsi="Times New Roman" w:cs="Times New Roman"/>
          <w:sz w:val="26"/>
          <w:szCs w:val="26"/>
        </w:rPr>
        <w:t>акта</w:t>
      </w:r>
      <w:proofErr w:type="spellEnd"/>
      <w:r w:rsidRPr="001406AB">
        <w:rPr>
          <w:rFonts w:ascii="Times New Roman" w:hAnsi="Times New Roman" w:cs="Times New Roman"/>
          <w:sz w:val="26"/>
          <w:szCs w:val="26"/>
        </w:rPr>
        <w:t xml:space="preserve"> про вилучення для знищення документів установи система електронного документообігу установи автоматично здійснює їх візуалізацію за формою, визначеною Інструкцією з діловодства, яка у разі необхідності може бути роздрукована.</w:t>
      </w:r>
    </w:p>
    <w:p w14:paraId="73AC55B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Процедура знищення електронних документів здійснюється лише у разі прийняття керівником установи відповідного рішення та визначається інструкцією з діловодства установи.</w:t>
      </w:r>
    </w:p>
    <w:p w14:paraId="35617E7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Акт про вилучення для знищення документів установи, що зберігаються в електронній формі, створюється лише в електронній формі.</w:t>
      </w:r>
    </w:p>
    <w:p w14:paraId="783D5034"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Номер та дата </w:t>
      </w:r>
      <w:proofErr w:type="spellStart"/>
      <w:r w:rsidRPr="001406AB">
        <w:rPr>
          <w:rFonts w:ascii="Times New Roman" w:hAnsi="Times New Roman" w:cs="Times New Roman"/>
          <w:sz w:val="26"/>
          <w:szCs w:val="26"/>
        </w:rPr>
        <w:t>акта</w:t>
      </w:r>
      <w:proofErr w:type="spellEnd"/>
      <w:r w:rsidRPr="001406AB">
        <w:rPr>
          <w:rFonts w:ascii="Times New Roman" w:hAnsi="Times New Roman" w:cs="Times New Roman"/>
          <w:sz w:val="26"/>
          <w:szCs w:val="26"/>
        </w:rPr>
        <w:t xml:space="preserve"> про вилучення для знищення документів установи присвоюються системою електронного документообігу установи після його затвердження в електронній формі.</w:t>
      </w:r>
    </w:p>
    <w:p w14:paraId="633AC4D6"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165. У разі коли для документа за результатами проведеної експертизи цінності визначено постійний строк зберігання, уповноваженим </w:t>
      </w:r>
      <w:proofErr w:type="spellStart"/>
      <w:r w:rsidRPr="001406AB">
        <w:rPr>
          <w:rFonts w:ascii="Times New Roman" w:hAnsi="Times New Roman" w:cs="Times New Roman"/>
          <w:sz w:val="26"/>
          <w:szCs w:val="26"/>
        </w:rPr>
        <w:t>засвідчувачем</w:t>
      </w:r>
      <w:proofErr w:type="spellEnd"/>
      <w:r w:rsidRPr="001406AB">
        <w:rPr>
          <w:rFonts w:ascii="Times New Roman" w:hAnsi="Times New Roman" w:cs="Times New Roman"/>
          <w:sz w:val="26"/>
          <w:szCs w:val="26"/>
        </w:rPr>
        <w:t xml:space="preserve"> виготовляється паперова копія такого документа, яку він засвідчує.</w:t>
      </w:r>
    </w:p>
    <w:p w14:paraId="609E3FF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Засвідчена копія повинна містити перелік визначених Інструкцією з діловодства реквізитів, нанесених за допомогою QR-коду.</w:t>
      </w:r>
    </w:p>
    <w:p w14:paraId="320830EF"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Зазначені засвідчені паперові копії електронних документів формуються у справи, які передаються до архівного підрозділу установи (відповідного державного архіву) у порядку, визначеному Інструкцією з діловодства, для постійного зберігання.</w:t>
      </w:r>
    </w:p>
    <w:p w14:paraId="7F4A0AA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Створення інших паперових примірників електронних документів не вимагається.</w:t>
      </w:r>
    </w:p>
    <w:p w14:paraId="5686991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166. Методична допомога у складенні описів електронних справ надається архівним підрозділом установи.</w:t>
      </w:r>
    </w:p>
    <w:p w14:paraId="04AC79C1" w14:textId="77777777" w:rsidR="00FA43A2" w:rsidRPr="001406AB" w:rsidRDefault="00FA43A2" w:rsidP="00FA43A2">
      <w:pPr>
        <w:spacing w:after="120" w:line="240" w:lineRule="auto"/>
        <w:jc w:val="both"/>
        <w:rPr>
          <w:rFonts w:ascii="Times New Roman" w:hAnsi="Times New Roman" w:cs="Times New Roman"/>
          <w:sz w:val="26"/>
          <w:szCs w:val="26"/>
        </w:rPr>
      </w:pPr>
    </w:p>
    <w:p w14:paraId="67C78587"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Оформлення електронних справ</w:t>
      </w:r>
    </w:p>
    <w:p w14:paraId="6C5A708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167. За результатами проведеної експертизи цінності відібрані електронні справи постійного і тривалого (понад 10 років) строків зберігання потребують створення паперового примірника електронної справи, засвідченого згідно з інструкцією з діловодства установи.</w:t>
      </w:r>
    </w:p>
    <w:p w14:paraId="649B8E68"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Паперові примірники електронної справи постійного та тривалого (понад 10 років) строків зберігання створюють відповідальні працівники структурних підрозділів, які формували відповідні електронні справи. У разі реорганізації чи ліквідації </w:t>
      </w:r>
      <w:r w:rsidRPr="001406AB">
        <w:rPr>
          <w:rFonts w:ascii="Times New Roman" w:hAnsi="Times New Roman" w:cs="Times New Roman"/>
          <w:sz w:val="26"/>
          <w:szCs w:val="26"/>
        </w:rPr>
        <w:lastRenderedPageBreak/>
        <w:t>структурного підрозділу зазначені примірники створюють відповідальні особи їх правонаступників.</w:t>
      </w:r>
    </w:p>
    <w:p w14:paraId="3EB321C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У разі ліквідації структурного підрозділу без визначення правонаступника експертиза цінності та створення зазначених примірників здійснюється у процесі ліквідації структурного підрозділу під час підготовки справ підрозділу для передавання до архівного підрозділу установи. У такому випадку документи тимчасового зберігання знищуються достроково, одразу після експертизи цінності.</w:t>
      </w:r>
    </w:p>
    <w:p w14:paraId="792445C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168. Підготовка до передавання в архівний підрозділ установи паперових примірників електронних справ структурними підрозділами установи здійснюється відповідно до Інструкції з діловодства.</w:t>
      </w:r>
    </w:p>
    <w:p w14:paraId="7F96E09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169. Для підготовки електронної справи для передавання до архівного підрозділу установи в автоматизованому режимі оформлюється електронна інформаційна картка архівної справи (обкладинка справи), яка містить такі відомості:</w:t>
      </w:r>
    </w:p>
    <w:p w14:paraId="5A335C05"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найменування структурного підрозділу;</w:t>
      </w:r>
    </w:p>
    <w:p w14:paraId="7F5E113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індекс електронної справи;</w:t>
      </w:r>
    </w:p>
    <w:p w14:paraId="56C67BC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номер тому електронної справи;</w:t>
      </w:r>
    </w:p>
    <w:p w14:paraId="1787B8F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заголовок електронної справи (тому, частини);</w:t>
      </w:r>
    </w:p>
    <w:p w14:paraId="4CCED71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кількість електронних документів;</w:t>
      </w:r>
    </w:p>
    <w:p w14:paraId="361F13AE"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період формування справи;</w:t>
      </w:r>
    </w:p>
    <w:p w14:paraId="6142D12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строк зберігання справи;</w:t>
      </w:r>
    </w:p>
    <w:p w14:paraId="5B5DAD70"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електронний опис документів справи (внутрішній);</w:t>
      </w:r>
    </w:p>
    <w:p w14:paraId="33D3825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відмітку про приймання-передавання електронної справи до архівного підрозділу установи.</w:t>
      </w:r>
    </w:p>
    <w:p w14:paraId="543C4FF2"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170. Створення обкладинки справи завершується візуванням діловодом структурного підрозділу та підписанням керівником архівного підрозділу установи.</w:t>
      </w:r>
    </w:p>
    <w:p w14:paraId="28D3D8EC"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171. Форма обкладинки справи та візуалізація її відомостей визначається інструкцією з діловодства установи з урахуванням архівних правил.</w:t>
      </w:r>
    </w:p>
    <w:p w14:paraId="62359FB0" w14:textId="77777777" w:rsidR="00FA43A2" w:rsidRPr="001406AB" w:rsidRDefault="00FA43A2" w:rsidP="00FA43A2">
      <w:pPr>
        <w:spacing w:after="120" w:line="240" w:lineRule="auto"/>
        <w:jc w:val="both"/>
        <w:rPr>
          <w:rFonts w:ascii="Times New Roman" w:hAnsi="Times New Roman" w:cs="Times New Roman"/>
          <w:sz w:val="26"/>
          <w:szCs w:val="26"/>
        </w:rPr>
      </w:pPr>
    </w:p>
    <w:p w14:paraId="3E3C077E" w14:textId="77777777" w:rsidR="00FA43A2" w:rsidRPr="001406AB" w:rsidRDefault="00FA43A2" w:rsidP="00FA43A2">
      <w:pPr>
        <w:spacing w:after="120" w:line="240" w:lineRule="auto"/>
        <w:jc w:val="both"/>
        <w:rPr>
          <w:rFonts w:ascii="Times New Roman" w:hAnsi="Times New Roman" w:cs="Times New Roman"/>
          <w:b/>
          <w:bCs/>
          <w:sz w:val="26"/>
          <w:szCs w:val="26"/>
        </w:rPr>
      </w:pPr>
      <w:r w:rsidRPr="001406AB">
        <w:rPr>
          <w:rFonts w:ascii="Times New Roman" w:hAnsi="Times New Roman" w:cs="Times New Roman"/>
          <w:b/>
          <w:bCs/>
          <w:sz w:val="26"/>
          <w:szCs w:val="26"/>
        </w:rPr>
        <w:t>Передавання електронних справ до архівного відділу</w:t>
      </w:r>
    </w:p>
    <w:p w14:paraId="1FF83D79"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172. Передавання електронних справ до архівного відділу полягає у наданні доступу працівникам архівного підрозділу установи та обмеження доступу (лише правом перегляду) до електронних справ іншим працівникам установи.</w:t>
      </w:r>
    </w:p>
    <w:p w14:paraId="115B167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173. Передавання електронних справ до архівного підрозділу установи здійснюється за графіком, погодженим з керівниками структурних підрозділів і затвердженим керівником установи або його заступником, але не раніше двох років з дати завершення електронних справ в діловодстві.</w:t>
      </w:r>
    </w:p>
    <w:p w14:paraId="6E7A707B"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Надання доступу працівникам архівного підрозділу установи здійснюється згідно із зазначеним графіком у автоматизованому режимі.</w:t>
      </w:r>
    </w:p>
    <w:p w14:paraId="6A3A0BED"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174. Електронні справи постійного та тривалого (понад 10 років) строків зберігання передаються до архівного відділу за електронними описами в електронній формі.</w:t>
      </w:r>
    </w:p>
    <w:p w14:paraId="4FE87D01"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 xml:space="preserve">175. Під час приймання електронних справ архівним відділом проводиться перевірка електронних документів кожної справи на наявність кваліфікованих електронних </w:t>
      </w:r>
      <w:r w:rsidRPr="001406AB">
        <w:rPr>
          <w:rFonts w:ascii="Times New Roman" w:hAnsi="Times New Roman" w:cs="Times New Roman"/>
          <w:sz w:val="26"/>
          <w:szCs w:val="26"/>
        </w:rPr>
        <w:lastRenderedPageBreak/>
        <w:t>підписів, кваліфікованих електронних позначок часу та цілісність даних. Перевірка здійснюється в автоматизованому режимі за внутрішнім описом електронної справи. Після внесення працівником архівного підрозділу установи до реєстраційно-моніторингової картки електронної справи відмітки про прийняття електронної справи до архівного підрозділу установи системою електронного документообігу установи автоматично обмежується іншим працівникам установи право доступу до цих електронних справ.</w:t>
      </w:r>
    </w:p>
    <w:p w14:paraId="25107D83" w14:textId="77777777" w:rsidR="00FA43A2" w:rsidRPr="001406AB" w:rsidRDefault="00FA43A2" w:rsidP="00FA43A2">
      <w:pPr>
        <w:spacing w:after="120" w:line="240" w:lineRule="auto"/>
        <w:jc w:val="both"/>
        <w:rPr>
          <w:rFonts w:ascii="Times New Roman" w:hAnsi="Times New Roman" w:cs="Times New Roman"/>
          <w:sz w:val="26"/>
          <w:szCs w:val="26"/>
        </w:rPr>
      </w:pPr>
      <w:r w:rsidRPr="001406AB">
        <w:rPr>
          <w:rFonts w:ascii="Times New Roman" w:hAnsi="Times New Roman" w:cs="Times New Roman"/>
          <w:sz w:val="26"/>
          <w:szCs w:val="26"/>
        </w:rPr>
        <w:t>Якщо під час приймання-передавання електронних справ архівний підрозділ установи виявив недоліки, працівник структурного підрозділу повинен вжити  заходів для усунення таких недоліків.</w:t>
      </w:r>
    </w:p>
    <w:p w14:paraId="43596E5B" w14:textId="77777777" w:rsidR="00270B25" w:rsidRPr="001406AB" w:rsidRDefault="00270B25">
      <w:pPr>
        <w:rPr>
          <w:rFonts w:ascii="Times New Roman" w:hAnsi="Times New Roman" w:cs="Times New Roman"/>
          <w:sz w:val="26"/>
          <w:szCs w:val="26"/>
        </w:rPr>
      </w:pPr>
    </w:p>
    <w:sectPr w:rsidR="00270B25" w:rsidRPr="001406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A2"/>
    <w:rsid w:val="001406AB"/>
    <w:rsid w:val="00270B25"/>
    <w:rsid w:val="00505E58"/>
    <w:rsid w:val="007B62C6"/>
    <w:rsid w:val="009A5F36"/>
    <w:rsid w:val="00AE06FB"/>
    <w:rsid w:val="00B17569"/>
    <w:rsid w:val="00F114D1"/>
    <w:rsid w:val="00FA43A2"/>
    <w:rsid w:val="00FD09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2D89"/>
  <w15:chartTrackingRefBased/>
  <w15:docId w15:val="{EE986DAC-F505-49D6-9F50-AAB72593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A5F36"/>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4">
    <w:name w:val="Название Знак"/>
    <w:basedOn w:val="a0"/>
    <w:link w:val="a3"/>
    <w:uiPriority w:val="10"/>
    <w:rsid w:val="009A5F36"/>
    <w:rPr>
      <w:rFonts w:ascii="Times New Roman" w:eastAsia="Times New Roman" w:hAnsi="Times New Roman" w:cs="Times New Roman"/>
      <w:sz w:val="28"/>
      <w:szCs w:val="28"/>
      <w:lang w:eastAsia="ru-RU"/>
    </w:rPr>
  </w:style>
  <w:style w:type="table" w:styleId="a5">
    <w:name w:val="Table Grid"/>
    <w:basedOn w:val="a1"/>
    <w:uiPriority w:val="99"/>
    <w:rsid w:val="009A5F36"/>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406A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40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28</Pages>
  <Words>10659</Words>
  <Characters>60759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Волсвин</dc:creator>
  <cp:keywords/>
  <dc:description/>
  <cp:lastModifiedBy>Martens</cp:lastModifiedBy>
  <cp:revision>10</cp:revision>
  <cp:lastPrinted>2021-06-16T05:57:00Z</cp:lastPrinted>
  <dcterms:created xsi:type="dcterms:W3CDTF">2021-05-28T09:11:00Z</dcterms:created>
  <dcterms:modified xsi:type="dcterms:W3CDTF">2021-06-18T10:59:00Z</dcterms:modified>
</cp:coreProperties>
</file>