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3BC820" w:rsidR="00092067" w:rsidRPr="00071148" w:rsidRDefault="00071148" w:rsidP="0007114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7114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D6FEEF" w:rsidR="00092067" w:rsidRDefault="006B3F15" w:rsidP="0007114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14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bookmarkEnd w:id="0"/>
                  <w:r w:rsidR="0007114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402" w:type="dxa"/>
        <w:tblLayout w:type="fixed"/>
        <w:tblLook w:val="01E0" w:firstRow="1" w:lastRow="1" w:firstColumn="1" w:lastColumn="1" w:noHBand="0" w:noVBand="0"/>
      </w:tblPr>
      <w:tblGrid>
        <w:gridCol w:w="4962"/>
        <w:gridCol w:w="1124"/>
        <w:gridCol w:w="1971"/>
        <w:gridCol w:w="1345"/>
      </w:tblGrid>
      <w:tr w:rsidR="002D215D" w:rsidRPr="001329F4" w14:paraId="23BFB828" w14:textId="77777777" w:rsidTr="001329F4">
        <w:tc>
          <w:tcPr>
            <w:tcW w:w="4962" w:type="dxa"/>
            <w:vMerge w:val="restart"/>
          </w:tcPr>
          <w:p w14:paraId="1339F8B0" w14:textId="69D2F670" w:rsidR="00224CBF" w:rsidRPr="001329F4" w:rsidRDefault="008E43DD" w:rsidP="001329F4">
            <w:pPr>
              <w:ind w:right="-23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1329F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замовлення регулярних спеціальних пасажирських перевезень певної категорії пасажирів міста </w:t>
            </w:r>
            <w:r w:rsidR="00FB5779" w:rsidRPr="001329F4">
              <w:rPr>
                <w:rFonts w:ascii="Times New Roman" w:hAnsi="Times New Roman" w:cs="Times New Roman"/>
                <w:b/>
                <w:sz w:val="25"/>
                <w:szCs w:val="25"/>
              </w:rPr>
              <w:t>Шептицький</w:t>
            </w:r>
            <w:r w:rsidRPr="001329F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до садово-городніх масивів в районі шахт „Відродження“ та „Лісова“</w:t>
            </w:r>
          </w:p>
        </w:tc>
        <w:tc>
          <w:tcPr>
            <w:tcW w:w="1124" w:type="dxa"/>
          </w:tcPr>
          <w:p w14:paraId="32063887" w14:textId="77777777" w:rsidR="002D215D" w:rsidRPr="001329F4" w:rsidRDefault="002D215D" w:rsidP="00B47760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3B35C8C" w14:textId="77777777" w:rsidR="002D215D" w:rsidRPr="001329F4" w:rsidRDefault="002D215D" w:rsidP="00B477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5" w:type="dxa"/>
          </w:tcPr>
          <w:p w14:paraId="02F247F8" w14:textId="77777777" w:rsidR="002D215D" w:rsidRPr="001329F4" w:rsidRDefault="002D215D" w:rsidP="00B47760">
            <w:pPr>
              <w:jc w:val="center"/>
              <w:rPr>
                <w:sz w:val="25"/>
                <w:szCs w:val="25"/>
              </w:rPr>
            </w:pPr>
          </w:p>
        </w:tc>
      </w:tr>
      <w:tr w:rsidR="002D215D" w:rsidRPr="001329F4" w14:paraId="226CC6F6" w14:textId="77777777" w:rsidTr="001329F4">
        <w:tc>
          <w:tcPr>
            <w:tcW w:w="4962" w:type="dxa"/>
            <w:vMerge/>
          </w:tcPr>
          <w:p w14:paraId="0D089FD1" w14:textId="77777777" w:rsidR="002D215D" w:rsidRPr="001329F4" w:rsidRDefault="002D215D" w:rsidP="00B47760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124" w:type="dxa"/>
          </w:tcPr>
          <w:p w14:paraId="1EE7D1C5" w14:textId="77777777" w:rsidR="002D215D" w:rsidRPr="001329F4" w:rsidRDefault="002D215D" w:rsidP="00B47760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E6738ED" w14:textId="77777777" w:rsidR="002D215D" w:rsidRPr="001329F4" w:rsidRDefault="002D215D" w:rsidP="00B477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5" w:type="dxa"/>
          </w:tcPr>
          <w:p w14:paraId="18FFA515" w14:textId="77777777" w:rsidR="002D215D" w:rsidRPr="001329F4" w:rsidRDefault="002D215D" w:rsidP="00B47760">
            <w:pPr>
              <w:jc w:val="center"/>
              <w:rPr>
                <w:sz w:val="25"/>
                <w:szCs w:val="25"/>
              </w:rPr>
            </w:pPr>
          </w:p>
        </w:tc>
      </w:tr>
    </w:tbl>
    <w:p w14:paraId="415E874D" w14:textId="650F8771" w:rsidR="008E43DD" w:rsidRDefault="008E43DD" w:rsidP="008E43DD">
      <w:pPr>
        <w:ind w:right="-23" w:firstLine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3E1">
        <w:rPr>
          <w:rFonts w:ascii="Times New Roman" w:hAnsi="Times New Roman" w:cs="Times New Roman"/>
          <w:color w:val="000000"/>
          <w:sz w:val="24"/>
          <w:szCs w:val="24"/>
        </w:rPr>
        <w:t>Керуючись статтями 30, 34, 64 Закону України „Про місцеве самоврядування в Україні“, Законами України „Про адміністративну процедуру”, „Про автомобільний транспорт”, Правилами надання послуг пасажирського автомобільного транспорту, затвердженими постановою Кабінету Міністрів України від 18.02.1997 №176, враховуючи згоду</w:t>
      </w:r>
      <w:r w:rsidR="004922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443361" w:rsidRPr="001163E1">
        <w:rPr>
          <w:rFonts w:ascii="Times New Roman" w:hAnsi="Times New Roman" w:cs="Times New Roman"/>
          <w:color w:val="000000"/>
          <w:sz w:val="24"/>
          <w:szCs w:val="24"/>
        </w:rPr>
        <w:t>ФОП Дмитришин Б.В.</w:t>
      </w:r>
      <w:r w:rsidR="00443361">
        <w:rPr>
          <w:rFonts w:ascii="Times New Roman" w:hAnsi="Times New Roman" w:cs="Times New Roman"/>
          <w:color w:val="000000"/>
          <w:sz w:val="24"/>
          <w:szCs w:val="24"/>
        </w:rPr>
        <w:t xml:space="preserve"> надану листами 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201309" w:rsidRPr="001163E1">
        <w:rPr>
          <w:rFonts w:ascii="Times New Roman" w:hAnsi="Times New Roman" w:cs="Times New Roman"/>
          <w:color w:val="000000"/>
          <w:sz w:val="24"/>
          <w:szCs w:val="24"/>
        </w:rPr>
        <w:t>25.02.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023A46">
        <w:rPr>
          <w:rFonts w:ascii="Times New Roman" w:hAnsi="Times New Roman" w:cs="Times New Roman"/>
          <w:color w:val="000000"/>
          <w:sz w:val="24"/>
          <w:szCs w:val="24"/>
        </w:rPr>
        <w:t xml:space="preserve"> та від 10.03.2025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, з метою забезпечення перевезень мешканців міста </w:t>
      </w:r>
      <w:r w:rsidR="00201309" w:rsidRPr="001163E1">
        <w:rPr>
          <w:rFonts w:ascii="Times New Roman" w:hAnsi="Times New Roman" w:cs="Times New Roman"/>
          <w:color w:val="000000"/>
          <w:sz w:val="24"/>
          <w:szCs w:val="24"/>
        </w:rPr>
        <w:t>Шептицький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 до садово-городніх масивів в районі шахт „Відродження“ та „Лісова“, Виконавчий комітет Шептицької міської ради</w:t>
      </w:r>
    </w:p>
    <w:p w14:paraId="675AD635" w14:textId="77777777" w:rsidR="008E43DD" w:rsidRPr="001163E1" w:rsidRDefault="008E43DD" w:rsidP="008E43DD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3E1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14:paraId="5D451A4D" w14:textId="77777777" w:rsidR="001329F4" w:rsidRPr="001163E1" w:rsidRDefault="001329F4" w:rsidP="008E43DD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3B0FF" w14:textId="72BDD5F3" w:rsidR="008E43DD" w:rsidRPr="001163E1" w:rsidRDefault="008E43DD" w:rsidP="008E43DD">
      <w:pPr>
        <w:numPr>
          <w:ilvl w:val="0"/>
          <w:numId w:val="4"/>
        </w:numPr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Замовити регулярні спеціальні пасажирські перевезення певної категорії пасажирів міста </w:t>
      </w:r>
      <w:r w:rsidR="00224CBF" w:rsidRPr="001163E1">
        <w:rPr>
          <w:rFonts w:ascii="Times New Roman" w:hAnsi="Times New Roman" w:cs="Times New Roman"/>
          <w:color w:val="000000"/>
          <w:sz w:val="24"/>
          <w:szCs w:val="24"/>
        </w:rPr>
        <w:t>Шептицький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 до садово-городніх масивів в районі шахт „Відродження“ та „Лісова“</w:t>
      </w:r>
      <w:r w:rsidRPr="001163E1">
        <w:rPr>
          <w:rFonts w:ascii="Times New Roman" w:hAnsi="Times New Roman" w:cs="Times New Roman"/>
          <w:sz w:val="24"/>
          <w:szCs w:val="24"/>
        </w:rPr>
        <w:t xml:space="preserve"> на термін 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="00023A4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>1 квітня 202</w:t>
      </w:r>
      <w:r w:rsidR="00224CBF" w:rsidRPr="001163E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 року по 15 листопада 202</w:t>
      </w:r>
      <w:r w:rsidR="00224CBF" w:rsidRPr="001163E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 року.</w:t>
      </w:r>
    </w:p>
    <w:p w14:paraId="555848B8" w14:textId="27C3416D" w:rsidR="008E43DD" w:rsidRPr="001163E1" w:rsidRDefault="008E43DD" w:rsidP="008E43DD">
      <w:pPr>
        <w:numPr>
          <w:ilvl w:val="0"/>
          <w:numId w:val="4"/>
        </w:numPr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3E1">
        <w:rPr>
          <w:rFonts w:ascii="Times New Roman" w:hAnsi="Times New Roman" w:cs="Times New Roman"/>
          <w:color w:val="000000"/>
          <w:sz w:val="24"/>
          <w:szCs w:val="24"/>
        </w:rPr>
        <w:t>Для роботи на дачних маршрутах залучити автомобільного перевізника ФОП Дмитришин Б.В. шляхом укладання Договор</w:t>
      </w:r>
      <w:bookmarkStart w:id="1" w:name="bookmark1"/>
      <w:r w:rsidRPr="001163E1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1163E1">
        <w:rPr>
          <w:rFonts w:ascii="Times New Roman" w:hAnsi="Times New Roman" w:cs="Times New Roman"/>
          <w:sz w:val="24"/>
          <w:szCs w:val="24"/>
        </w:rPr>
        <w:t>на обслуговування автобусних маршрутів регулярних спеціальних пасажирських перевезень</w:t>
      </w:r>
      <w:bookmarkEnd w:id="1"/>
      <w:r w:rsidRPr="001163E1">
        <w:rPr>
          <w:rFonts w:ascii="Times New Roman" w:hAnsi="Times New Roman" w:cs="Times New Roman"/>
          <w:sz w:val="24"/>
          <w:szCs w:val="24"/>
        </w:rPr>
        <w:t>, згідно додатку.</w:t>
      </w:r>
    </w:p>
    <w:p w14:paraId="57E04FE3" w14:textId="58BA52AD" w:rsidR="008E43DD" w:rsidRPr="001163E1" w:rsidRDefault="008E43DD" w:rsidP="008E43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63E1">
        <w:rPr>
          <w:rFonts w:ascii="Times New Roman" w:hAnsi="Times New Roman" w:cs="Times New Roman"/>
          <w:sz w:val="24"/>
          <w:szCs w:val="24"/>
        </w:rPr>
        <w:t xml:space="preserve">Відшкодування перевізнику втрат доходів від перевезення громадян проводити відповідно до Порядку проведення розрахунків з компенсаційних виплат за проїзд  громадян на маршрутах спеціальних пасажирських перевезень до садово-городніх масивів в районі шахт „Відродження“ та „Лісова“, затвердженого рішенням </w:t>
      </w:r>
      <w:r w:rsidR="00224CBF" w:rsidRPr="001163E1">
        <w:rPr>
          <w:rFonts w:ascii="Times New Roman" w:hAnsi="Times New Roman" w:cs="Times New Roman"/>
          <w:sz w:val="24"/>
          <w:szCs w:val="24"/>
        </w:rPr>
        <w:t>В</w:t>
      </w:r>
      <w:r w:rsidRPr="001163E1">
        <w:rPr>
          <w:rFonts w:ascii="Times New Roman" w:hAnsi="Times New Roman" w:cs="Times New Roman"/>
          <w:sz w:val="24"/>
          <w:szCs w:val="24"/>
        </w:rPr>
        <w:t>иконавчого комітету Червоноградської міської ради від 29.05.2014 №87, в межах коштів, виділених з міського бюджету.</w:t>
      </w:r>
    </w:p>
    <w:p w14:paraId="184D7132" w14:textId="5BCEC0E8" w:rsidR="008E43DD" w:rsidRPr="001163E1" w:rsidRDefault="008E43DD" w:rsidP="008E43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63E1">
        <w:rPr>
          <w:rFonts w:ascii="Times New Roman" w:hAnsi="Times New Roman" w:cs="Times New Roman"/>
          <w:sz w:val="24"/>
          <w:szCs w:val="24"/>
        </w:rPr>
        <w:t xml:space="preserve">Рішення може бути оскаржено шляхом подання скарги до </w:t>
      </w:r>
      <w:r w:rsidR="00224CBF" w:rsidRPr="001163E1">
        <w:rPr>
          <w:rFonts w:ascii="Times New Roman" w:hAnsi="Times New Roman" w:cs="Times New Roman"/>
          <w:sz w:val="24"/>
          <w:szCs w:val="24"/>
        </w:rPr>
        <w:t>Шептицької</w:t>
      </w:r>
      <w:r w:rsidRPr="001163E1">
        <w:rPr>
          <w:rFonts w:ascii="Times New Roman" w:hAnsi="Times New Roman" w:cs="Times New Roman"/>
          <w:sz w:val="24"/>
          <w:szCs w:val="24"/>
        </w:rPr>
        <w:t xml:space="preserve"> міської ради (проспект </w:t>
      </w:r>
      <w:r w:rsidR="00201309" w:rsidRPr="001163E1">
        <w:rPr>
          <w:rFonts w:ascii="Times New Roman" w:hAnsi="Times New Roman" w:cs="Times New Roman"/>
          <w:sz w:val="24"/>
          <w:szCs w:val="24"/>
        </w:rPr>
        <w:t>Т.</w:t>
      </w:r>
      <w:r w:rsidRPr="001163E1">
        <w:rPr>
          <w:rFonts w:ascii="Times New Roman" w:hAnsi="Times New Roman" w:cs="Times New Roman"/>
          <w:sz w:val="24"/>
          <w:szCs w:val="24"/>
        </w:rPr>
        <w:t xml:space="preserve">Шевченка, 19, міста </w:t>
      </w:r>
      <w:r w:rsidR="00C65BD3" w:rsidRPr="001163E1">
        <w:rPr>
          <w:rFonts w:ascii="Times New Roman" w:hAnsi="Times New Roman" w:cs="Times New Roman"/>
          <w:sz w:val="24"/>
          <w:szCs w:val="24"/>
        </w:rPr>
        <w:t>Шептицький</w:t>
      </w:r>
      <w:r w:rsidRPr="001163E1">
        <w:rPr>
          <w:rFonts w:ascii="Times New Roman" w:hAnsi="Times New Roman" w:cs="Times New Roman"/>
          <w:sz w:val="24"/>
          <w:szCs w:val="24"/>
        </w:rPr>
        <w:t xml:space="preserve">, </w:t>
      </w:r>
      <w:r w:rsidR="00C65BD3" w:rsidRPr="001163E1">
        <w:rPr>
          <w:rFonts w:ascii="Times New Roman" w:hAnsi="Times New Roman" w:cs="Times New Roman"/>
          <w:sz w:val="24"/>
          <w:szCs w:val="24"/>
        </w:rPr>
        <w:t>Шептицького</w:t>
      </w:r>
      <w:r w:rsidRPr="001163E1">
        <w:rPr>
          <w:rFonts w:ascii="Times New Roman" w:hAnsi="Times New Roman" w:cs="Times New Roman"/>
          <w:sz w:val="24"/>
          <w:szCs w:val="24"/>
        </w:rPr>
        <w:t xml:space="preserve"> району, Львівської області, 80103) протягом 30 днів за правилами статті 80 Закону України „Про адміністративну процедуру” та/або до місцевого адміністративного суду в шестимісячний строк, який обчислюється з дня, коли особа дізналась або повинна була дізнатися про порушення своїх прав, свобод чи інтересів.</w:t>
      </w:r>
    </w:p>
    <w:p w14:paraId="2110D79B" w14:textId="77777777" w:rsidR="008E43DD" w:rsidRPr="001163E1" w:rsidRDefault="008E43DD" w:rsidP="008E43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63E1">
        <w:rPr>
          <w:rFonts w:ascii="Times New Roman" w:hAnsi="Times New Roman" w:cs="Times New Roman"/>
          <w:sz w:val="24"/>
          <w:szCs w:val="24"/>
        </w:rPr>
        <w:t>У разі подання скарги, дія цього рішення може бути зупинена тільки за рішенням суду.</w:t>
      </w:r>
    </w:p>
    <w:p w14:paraId="41E3D454" w14:textId="035E754E" w:rsidR="008E43DD" w:rsidRPr="001163E1" w:rsidRDefault="008E43DD" w:rsidP="008E43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63E1">
        <w:rPr>
          <w:rFonts w:ascii="Times New Roman" w:hAnsi="Times New Roman" w:cs="Times New Roman"/>
          <w:sz w:val="24"/>
          <w:szCs w:val="24"/>
        </w:rPr>
        <w:t xml:space="preserve">Рішення набирає чинності з </w:t>
      </w:r>
      <w:r w:rsidR="00ED0D02" w:rsidRPr="001163E1">
        <w:rPr>
          <w:rFonts w:ascii="Times New Roman" w:hAnsi="Times New Roman" w:cs="Times New Roman"/>
          <w:sz w:val="24"/>
          <w:szCs w:val="24"/>
        </w:rPr>
        <w:t>дня</w:t>
      </w:r>
      <w:r w:rsidRPr="001163E1">
        <w:rPr>
          <w:rFonts w:ascii="Times New Roman" w:hAnsi="Times New Roman" w:cs="Times New Roman"/>
          <w:sz w:val="24"/>
          <w:szCs w:val="24"/>
        </w:rPr>
        <w:t xml:space="preserve"> йог</w:t>
      </w:r>
      <w:r w:rsidR="001329F4" w:rsidRPr="001163E1">
        <w:rPr>
          <w:rFonts w:ascii="Times New Roman" w:hAnsi="Times New Roman" w:cs="Times New Roman"/>
          <w:sz w:val="24"/>
          <w:szCs w:val="24"/>
        </w:rPr>
        <w:t>о</w:t>
      </w:r>
      <w:r w:rsidR="00ED0D02" w:rsidRPr="001163E1">
        <w:rPr>
          <w:rFonts w:ascii="Times New Roman" w:hAnsi="Times New Roman" w:cs="Times New Roman"/>
          <w:sz w:val="24"/>
          <w:szCs w:val="24"/>
        </w:rPr>
        <w:t xml:space="preserve"> офіційного</w:t>
      </w:r>
      <w:r w:rsidR="001329F4" w:rsidRPr="001163E1">
        <w:rPr>
          <w:rFonts w:ascii="Times New Roman" w:hAnsi="Times New Roman" w:cs="Times New Roman"/>
          <w:sz w:val="24"/>
          <w:szCs w:val="24"/>
        </w:rPr>
        <w:t xml:space="preserve"> оприлюднення на </w:t>
      </w:r>
      <w:r w:rsidRPr="001163E1">
        <w:rPr>
          <w:rFonts w:ascii="Times New Roman" w:hAnsi="Times New Roman" w:cs="Times New Roman"/>
          <w:sz w:val="24"/>
          <w:szCs w:val="24"/>
        </w:rPr>
        <w:t xml:space="preserve">сайті </w:t>
      </w:r>
      <w:r w:rsidR="00224CBF" w:rsidRPr="001163E1">
        <w:rPr>
          <w:rFonts w:ascii="Times New Roman" w:hAnsi="Times New Roman" w:cs="Times New Roman"/>
          <w:sz w:val="24"/>
          <w:szCs w:val="24"/>
        </w:rPr>
        <w:t>Шептицької</w:t>
      </w:r>
      <w:r w:rsidRPr="001163E1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34BD022D" w14:textId="0C2A8EDF" w:rsidR="008E43DD" w:rsidRDefault="008E43DD" w:rsidP="008E43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63E1">
        <w:rPr>
          <w:rFonts w:ascii="Times New Roman" w:hAnsi="Times New Roman" w:cs="Times New Roman"/>
          <w:sz w:val="24"/>
          <w:szCs w:val="24"/>
        </w:rPr>
        <w:t xml:space="preserve">Контроль за виконанням </w:t>
      </w:r>
      <w:r w:rsidR="00F815EC" w:rsidRPr="001163E1">
        <w:rPr>
          <w:rFonts w:ascii="Times New Roman" w:hAnsi="Times New Roman" w:cs="Times New Roman"/>
          <w:sz w:val="24"/>
          <w:szCs w:val="24"/>
        </w:rPr>
        <w:t xml:space="preserve">цього </w:t>
      </w:r>
      <w:r w:rsidRPr="001163E1">
        <w:rPr>
          <w:rFonts w:ascii="Times New Roman" w:hAnsi="Times New Roman" w:cs="Times New Roman"/>
          <w:sz w:val="24"/>
          <w:szCs w:val="24"/>
        </w:rPr>
        <w:t>рішення покласти на заступника міського голови з питань діяльності виконавчих органів ради Ващук М.В.</w:t>
      </w:r>
    </w:p>
    <w:p w14:paraId="4B74706F" w14:textId="77777777" w:rsidR="001163E1" w:rsidRPr="001163E1" w:rsidRDefault="001163E1" w:rsidP="001163E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48BBAA" w14:textId="77777777" w:rsidR="00DA5341" w:rsidRPr="001329F4" w:rsidRDefault="00DA5341" w:rsidP="002D215D">
      <w:pPr>
        <w:pStyle w:val="a7"/>
        <w:tabs>
          <w:tab w:val="left" w:pos="851"/>
        </w:tabs>
        <w:spacing w:line="360" w:lineRule="auto"/>
        <w:ind w:left="1068"/>
        <w:rPr>
          <w:sz w:val="16"/>
          <w:szCs w:val="1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1329F4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1329F4" w:rsidRDefault="002D215D" w:rsidP="00B477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329F4">
              <w:rPr>
                <w:rFonts w:ascii="Times New Roman" w:hAnsi="Times New Roman" w:cs="Times New Roman"/>
                <w:sz w:val="25"/>
                <w:szCs w:val="25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0C32B3E0" w:rsidR="002D215D" w:rsidRPr="001329F4" w:rsidRDefault="00AC785D" w:rsidP="008E43DD">
            <w:pPr>
              <w:tabs>
                <w:tab w:val="left" w:pos="9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1329F4"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="00071148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70AE6D66" w14:textId="77777777" w:rsidR="002D215D" w:rsidRPr="001329F4" w:rsidRDefault="002D215D" w:rsidP="00B477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329F4">
              <w:rPr>
                <w:rFonts w:ascii="Times New Roman" w:hAnsi="Times New Roman" w:cs="Times New Roman"/>
                <w:sz w:val="25"/>
                <w:szCs w:val="25"/>
              </w:rPr>
              <w:t>Андрій ЗАЛІВСЬКИЙ </w:t>
            </w:r>
          </w:p>
        </w:tc>
      </w:tr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1329F4">
      <w:pgSz w:w="11906" w:h="16838"/>
      <w:pgMar w:top="284" w:right="567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CCFA5" w14:textId="77777777" w:rsidR="00184569" w:rsidRDefault="00184569" w:rsidP="00B33FF2">
      <w:pPr>
        <w:spacing w:after="0" w:line="240" w:lineRule="auto"/>
      </w:pPr>
      <w:r>
        <w:separator/>
      </w:r>
    </w:p>
  </w:endnote>
  <w:endnote w:type="continuationSeparator" w:id="0">
    <w:p w14:paraId="02FD266F" w14:textId="77777777" w:rsidR="00184569" w:rsidRDefault="00184569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4F507" w14:textId="77777777" w:rsidR="00184569" w:rsidRDefault="00184569" w:rsidP="00B33FF2">
      <w:pPr>
        <w:spacing w:after="0" w:line="240" w:lineRule="auto"/>
      </w:pPr>
      <w:r>
        <w:separator/>
      </w:r>
    </w:p>
  </w:footnote>
  <w:footnote w:type="continuationSeparator" w:id="0">
    <w:p w14:paraId="190CAB72" w14:textId="77777777" w:rsidR="00184569" w:rsidRDefault="00184569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EFC5D7C"/>
    <w:multiLevelType w:val="hybridMultilevel"/>
    <w:tmpl w:val="2B244A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A46"/>
    <w:rsid w:val="00067335"/>
    <w:rsid w:val="00071148"/>
    <w:rsid w:val="00092067"/>
    <w:rsid w:val="000B7398"/>
    <w:rsid w:val="000C3400"/>
    <w:rsid w:val="000C5EB0"/>
    <w:rsid w:val="000E068C"/>
    <w:rsid w:val="000E0F44"/>
    <w:rsid w:val="000E3EC7"/>
    <w:rsid w:val="000F0E9C"/>
    <w:rsid w:val="000F5FC9"/>
    <w:rsid w:val="001060C9"/>
    <w:rsid w:val="001163E1"/>
    <w:rsid w:val="00120D46"/>
    <w:rsid w:val="001329F4"/>
    <w:rsid w:val="00140BC2"/>
    <w:rsid w:val="0016427D"/>
    <w:rsid w:val="001829E9"/>
    <w:rsid w:val="00184569"/>
    <w:rsid w:val="001A6EE8"/>
    <w:rsid w:val="00201309"/>
    <w:rsid w:val="0021382C"/>
    <w:rsid w:val="00224CBF"/>
    <w:rsid w:val="002D215D"/>
    <w:rsid w:val="002F4066"/>
    <w:rsid w:val="003519DC"/>
    <w:rsid w:val="003537F5"/>
    <w:rsid w:val="00360728"/>
    <w:rsid w:val="003D6E1C"/>
    <w:rsid w:val="003E2958"/>
    <w:rsid w:val="0041549B"/>
    <w:rsid w:val="00443361"/>
    <w:rsid w:val="004922B0"/>
    <w:rsid w:val="0049271A"/>
    <w:rsid w:val="0049721C"/>
    <w:rsid w:val="004C475A"/>
    <w:rsid w:val="004D7CAC"/>
    <w:rsid w:val="004E3B7F"/>
    <w:rsid w:val="004F1C7C"/>
    <w:rsid w:val="0050033B"/>
    <w:rsid w:val="00502CF7"/>
    <w:rsid w:val="005038D9"/>
    <w:rsid w:val="00526D96"/>
    <w:rsid w:val="005821D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7F70F3"/>
    <w:rsid w:val="0086436A"/>
    <w:rsid w:val="00877261"/>
    <w:rsid w:val="008E43DD"/>
    <w:rsid w:val="008F030F"/>
    <w:rsid w:val="00925C09"/>
    <w:rsid w:val="0094247C"/>
    <w:rsid w:val="00A52E3C"/>
    <w:rsid w:val="00A86F97"/>
    <w:rsid w:val="00AB474A"/>
    <w:rsid w:val="00AC4769"/>
    <w:rsid w:val="00AC785D"/>
    <w:rsid w:val="00B14242"/>
    <w:rsid w:val="00B33FF2"/>
    <w:rsid w:val="00B42FCD"/>
    <w:rsid w:val="00B447AD"/>
    <w:rsid w:val="00BB69CD"/>
    <w:rsid w:val="00BC2108"/>
    <w:rsid w:val="00BC22FE"/>
    <w:rsid w:val="00BD5C61"/>
    <w:rsid w:val="00BF6E8E"/>
    <w:rsid w:val="00C20CA5"/>
    <w:rsid w:val="00C439F8"/>
    <w:rsid w:val="00C539E0"/>
    <w:rsid w:val="00C606A6"/>
    <w:rsid w:val="00C65BD3"/>
    <w:rsid w:val="00C6783B"/>
    <w:rsid w:val="00C71483"/>
    <w:rsid w:val="00C7759C"/>
    <w:rsid w:val="00D636E3"/>
    <w:rsid w:val="00D91AF9"/>
    <w:rsid w:val="00DA5341"/>
    <w:rsid w:val="00DD37B1"/>
    <w:rsid w:val="00E26AE7"/>
    <w:rsid w:val="00E74A7A"/>
    <w:rsid w:val="00E93525"/>
    <w:rsid w:val="00EB7D3D"/>
    <w:rsid w:val="00ED0D02"/>
    <w:rsid w:val="00ED2329"/>
    <w:rsid w:val="00F07AAA"/>
    <w:rsid w:val="00F21BDB"/>
    <w:rsid w:val="00F21BED"/>
    <w:rsid w:val="00F318F2"/>
    <w:rsid w:val="00F56AB7"/>
    <w:rsid w:val="00F815EC"/>
    <w:rsid w:val="00FA42CE"/>
    <w:rsid w:val="00FB57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HTML">
    <w:name w:val="HTML Preformatted"/>
    <w:basedOn w:val="a"/>
    <w:link w:val="HTML0"/>
    <w:rsid w:val="008E4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8E43DD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2">
    <w:name w:val="Заголовок №2_"/>
    <w:link w:val="20"/>
    <w:uiPriority w:val="99"/>
    <w:rsid w:val="008E43DD"/>
    <w:rPr>
      <w:spacing w:val="2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E43DD"/>
    <w:pPr>
      <w:widowControl w:val="0"/>
      <w:shd w:val="clear" w:color="auto" w:fill="FFFFFF"/>
      <w:spacing w:before="60" w:after="360" w:line="240" w:lineRule="atLeast"/>
      <w:outlineLvl w:val="1"/>
    </w:pPr>
    <w:rPr>
      <w:spacing w:val="2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49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9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55F37-4509-40C9-81A0-B4947ACD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2025-03-17T07:39:00Z</cp:lastPrinted>
  <dcterms:created xsi:type="dcterms:W3CDTF">2025-03-25T13:09:00Z</dcterms:created>
  <dcterms:modified xsi:type="dcterms:W3CDTF">2025-03-25T13:09:00Z</dcterms:modified>
</cp:coreProperties>
</file>