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Style w:val="a4"/>
        <w:tblpPr w:leftFromText="181" w:rightFromText="181" w:vertAnchor="page" w:horzAnchor="margin" w:tblpY="1362"/>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28"/>
      </w:tblGrid>
      <w:tr w:rsidR="00877261" w:rsidRPr="004D7CAC" w14:paraId="621CB316" w14:textId="77777777" w:rsidTr="00B06FF8">
        <w:trPr>
          <w:trHeight w:val="1701"/>
        </w:trPr>
        <w:tc>
          <w:tcPr>
            <w:tcW w:w="9628" w:type="dxa"/>
          </w:tcPr>
          <w:p w14:paraId="2B6CC3DC" w14:textId="60393B80" w:rsidR="00877261" w:rsidRPr="004D7CAC" w:rsidRDefault="00877261" w:rsidP="00B06FF8">
            <w:pPr>
              <w:jc w:val="center"/>
              <w:rPr>
                <w:rFonts w:ascii="Times New Roman" w:hAnsi="Times New Roman" w:cs="Times New Roman"/>
                <w:b/>
                <w:sz w:val="28"/>
                <w:szCs w:val="28"/>
              </w:rPr>
            </w:pPr>
            <w:r w:rsidRPr="004D7CAC">
              <w:rPr>
                <w:rFonts w:ascii="Times New Roman" w:hAnsi="Times New Roman" w:cs="Times New Roman"/>
                <w:b/>
                <w:sz w:val="28"/>
                <w:szCs w:val="28"/>
              </w:rPr>
              <w:t>ШЕПТИЦЬК</w:t>
            </w:r>
            <w:r w:rsidR="00592A64" w:rsidRPr="004D7CAC">
              <w:rPr>
                <w:rFonts w:ascii="Times New Roman" w:hAnsi="Times New Roman" w:cs="Times New Roman"/>
                <w:b/>
                <w:sz w:val="28"/>
                <w:szCs w:val="28"/>
              </w:rPr>
              <w:t xml:space="preserve">ИЙ МІСЬКИЙ </w:t>
            </w:r>
            <w:r w:rsidR="00624134" w:rsidRPr="004D7CAC">
              <w:rPr>
                <w:rFonts w:ascii="Times New Roman" w:hAnsi="Times New Roman" w:cs="Times New Roman"/>
                <w:b/>
                <w:sz w:val="28"/>
                <w:szCs w:val="28"/>
              </w:rPr>
              <w:t>Г</w:t>
            </w:r>
            <w:r w:rsidR="00592A64" w:rsidRPr="004D7CAC">
              <w:rPr>
                <w:rFonts w:ascii="Times New Roman" w:hAnsi="Times New Roman" w:cs="Times New Roman"/>
                <w:b/>
                <w:sz w:val="28"/>
                <w:szCs w:val="28"/>
              </w:rPr>
              <w:t>ОЛОВА</w:t>
            </w:r>
            <w:r w:rsidRPr="004D7CAC">
              <w:rPr>
                <w:rFonts w:ascii="Times New Roman" w:hAnsi="Times New Roman" w:cs="Times New Roman"/>
                <w:b/>
                <w:sz w:val="28"/>
                <w:szCs w:val="28"/>
              </w:rPr>
              <w:t xml:space="preserve"> </w:t>
            </w:r>
          </w:p>
          <w:p w14:paraId="3D367AB2" w14:textId="77777777" w:rsidR="000E0F44" w:rsidRPr="004D7CAC" w:rsidRDefault="000E0F44" w:rsidP="00B06FF8">
            <w:pPr>
              <w:jc w:val="center"/>
              <w:rPr>
                <w:rFonts w:ascii="Times New Roman" w:hAnsi="Times New Roman" w:cs="Times New Roman"/>
                <w:b/>
                <w:sz w:val="28"/>
                <w:szCs w:val="28"/>
              </w:rPr>
            </w:pPr>
          </w:p>
          <w:p w14:paraId="335646D2" w14:textId="77777777" w:rsidR="00E74A7A" w:rsidRPr="004D7CAC" w:rsidRDefault="00624134" w:rsidP="00B06FF8">
            <w:pPr>
              <w:jc w:val="center"/>
              <w:rPr>
                <w:rFonts w:ascii="Times New Roman" w:hAnsi="Times New Roman" w:cs="Times New Roman"/>
                <w:b/>
                <w:sz w:val="28"/>
                <w:szCs w:val="28"/>
              </w:rPr>
            </w:pPr>
            <w:r w:rsidRPr="004D7CAC">
              <w:rPr>
                <w:rFonts w:ascii="Times New Roman" w:hAnsi="Times New Roman" w:cs="Times New Roman"/>
                <w:b/>
                <w:sz w:val="28"/>
                <w:szCs w:val="28"/>
              </w:rPr>
              <w:t xml:space="preserve">Р О З П О Р Я Д Ж Е Н </w:t>
            </w:r>
            <w:proofErr w:type="spellStart"/>
            <w:r w:rsidRPr="004D7CAC">
              <w:rPr>
                <w:rFonts w:ascii="Times New Roman" w:hAnsi="Times New Roman" w:cs="Times New Roman"/>
                <w:b/>
                <w:sz w:val="28"/>
                <w:szCs w:val="28"/>
              </w:rPr>
              <w:t>Н</w:t>
            </w:r>
            <w:proofErr w:type="spellEnd"/>
            <w:r w:rsidRPr="004D7CAC">
              <w:rPr>
                <w:rFonts w:ascii="Times New Roman" w:hAnsi="Times New Roman" w:cs="Times New Roman"/>
                <w:b/>
                <w:sz w:val="28"/>
                <w:szCs w:val="28"/>
              </w:rPr>
              <w:t xml:space="preserve"> Я </w:t>
            </w:r>
          </w:p>
          <w:p w14:paraId="4AA6B3F5" w14:textId="77777777" w:rsidR="00526D96" w:rsidRPr="004D7CAC" w:rsidRDefault="00526D96" w:rsidP="00B06FF8">
            <w:pPr>
              <w:jc w:val="center"/>
              <w:rPr>
                <w:rFonts w:ascii="Times New Roman" w:hAnsi="Times New Roman" w:cs="Times New Roman"/>
                <w:sz w:val="24"/>
                <w:szCs w:val="24"/>
              </w:rPr>
            </w:pPr>
          </w:p>
          <w:tbl>
            <w:tblPr>
              <w:tblStyle w:val="a4"/>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134"/>
              <w:gridCol w:w="3134"/>
              <w:gridCol w:w="3134"/>
            </w:tblGrid>
            <w:tr w:rsidR="00092067" w14:paraId="6CD83E0B" w14:textId="77777777" w:rsidTr="004E3B7F">
              <w:tc>
                <w:tcPr>
                  <w:tcW w:w="3134" w:type="dxa"/>
                  <w:tcMar>
                    <w:left w:w="0" w:type="dxa"/>
                    <w:right w:w="0" w:type="dxa"/>
                  </w:tcMar>
                </w:tcPr>
                <w:p w14:paraId="733D82DC" w14:textId="03CB2216" w:rsidR="00092067" w:rsidRPr="007D2AC0" w:rsidRDefault="007D2AC0" w:rsidP="007D2AC0">
                  <w:pPr>
                    <w:framePr w:hSpace="181" w:wrap="around" w:vAnchor="page" w:hAnchor="margin" w:y="1362"/>
                    <w:rPr>
                      <w:rFonts w:ascii="Times New Roman" w:hAnsi="Times New Roman" w:cs="Times New Roman"/>
                      <w:sz w:val="26"/>
                      <w:szCs w:val="26"/>
                      <w:u w:val="single"/>
                    </w:rPr>
                  </w:pPr>
                  <w:r>
                    <w:rPr>
                      <w:rFonts w:ascii="Times New Roman" w:hAnsi="Times New Roman" w:cs="Times New Roman"/>
                      <w:sz w:val="26"/>
                      <w:szCs w:val="26"/>
                      <w:u w:val="single"/>
                    </w:rPr>
                    <w:t>12.03.2025</w:t>
                  </w:r>
                </w:p>
              </w:tc>
              <w:tc>
                <w:tcPr>
                  <w:tcW w:w="3134" w:type="dxa"/>
                </w:tcPr>
                <w:p w14:paraId="19D21D72" w14:textId="7469B027" w:rsidR="00092067" w:rsidRDefault="00ED2329" w:rsidP="007D2AC0">
                  <w:pPr>
                    <w:framePr w:hSpace="181" w:wrap="around" w:vAnchor="page" w:hAnchor="margin" w:y="1362"/>
                    <w:jc w:val="center"/>
                    <w:rPr>
                      <w:rFonts w:ascii="Times New Roman" w:hAnsi="Times New Roman" w:cs="Times New Roman"/>
                      <w:sz w:val="26"/>
                      <w:szCs w:val="26"/>
                    </w:rPr>
                  </w:pPr>
                  <w:r>
                    <w:rPr>
                      <w:rFonts w:ascii="Times New Roman" w:hAnsi="Times New Roman" w:cs="Times New Roman"/>
                      <w:sz w:val="26"/>
                      <w:szCs w:val="26"/>
                    </w:rPr>
                    <w:t>м</w:t>
                  </w:r>
                  <w:r w:rsidR="00092067" w:rsidRPr="000F5FC9">
                    <w:rPr>
                      <w:rFonts w:ascii="Times New Roman" w:hAnsi="Times New Roman" w:cs="Times New Roman"/>
                      <w:sz w:val="26"/>
                      <w:szCs w:val="26"/>
                    </w:rPr>
                    <w:t>. Шептицький</w:t>
                  </w:r>
                </w:p>
              </w:tc>
              <w:tc>
                <w:tcPr>
                  <w:tcW w:w="3134" w:type="dxa"/>
                  <w:tcMar>
                    <w:left w:w="0" w:type="dxa"/>
                    <w:right w:w="0" w:type="dxa"/>
                  </w:tcMar>
                </w:tcPr>
                <w:p w14:paraId="2CC06B11" w14:textId="36736FDD" w:rsidR="00092067" w:rsidRDefault="006B3F15" w:rsidP="007D2AC0">
                  <w:pPr>
                    <w:framePr w:hSpace="181" w:wrap="around" w:vAnchor="page" w:hAnchor="margin" w:y="1362"/>
                    <w:jc w:val="right"/>
                    <w:rPr>
                      <w:rFonts w:ascii="Times New Roman" w:hAnsi="Times New Roman" w:cs="Times New Roman"/>
                      <w:sz w:val="26"/>
                      <w:szCs w:val="26"/>
                    </w:rPr>
                  </w:pPr>
                  <w:r>
                    <w:rPr>
                      <w:rFonts w:ascii="Times New Roman" w:hAnsi="Times New Roman" w:cs="Times New Roman"/>
                      <w:sz w:val="26"/>
                      <w:szCs w:val="26"/>
                    </w:rPr>
                    <w:t>№</w:t>
                  </w:r>
                  <w:r w:rsidR="007D2AC0">
                    <w:rPr>
                      <w:rFonts w:ascii="Times New Roman" w:hAnsi="Times New Roman" w:cs="Times New Roman"/>
                      <w:sz w:val="26"/>
                      <w:szCs w:val="26"/>
                      <w:u w:val="single"/>
                    </w:rPr>
                    <w:t>62-р</w:t>
                  </w:r>
                </w:p>
              </w:tc>
            </w:tr>
          </w:tbl>
          <w:p w14:paraId="7FE3D2D8" w14:textId="2F522BBC" w:rsidR="00877261" w:rsidRPr="004D7CAC" w:rsidRDefault="00877261" w:rsidP="00B06FF8">
            <w:pPr>
              <w:jc w:val="center"/>
            </w:pPr>
          </w:p>
        </w:tc>
      </w:tr>
    </w:tbl>
    <w:p w14:paraId="318AA31D" w14:textId="1E15FEA7" w:rsidR="001060C9" w:rsidRPr="004D7CAC" w:rsidRDefault="003519DC" w:rsidP="003519DC">
      <w:pPr>
        <w:jc w:val="center"/>
      </w:pPr>
      <w:r w:rsidRPr="004D7CAC">
        <w:rPr>
          <w:noProof/>
          <w:lang w:eastAsia="uk-UA"/>
        </w:rPr>
        <w:drawing>
          <wp:anchor distT="0" distB="0" distL="114300" distR="114300" simplePos="0" relativeHeight="251658240" behindDoc="1" locked="0" layoutInCell="1" allowOverlap="1" wp14:anchorId="318AA326" wp14:editId="588049E9">
            <wp:simplePos x="0" y="0"/>
            <wp:positionH relativeFrom="column">
              <wp:posOffset>2840701</wp:posOffset>
            </wp:positionH>
            <wp:positionV relativeFrom="page">
              <wp:posOffset>144145</wp:posOffset>
            </wp:positionV>
            <wp:extent cx="432000" cy="612000"/>
            <wp:effectExtent l="0" t="0" r="6350" b="0"/>
            <wp:wrapTight wrapText="bothSides">
              <wp:wrapPolygon edited="0">
                <wp:start x="0" y="0"/>
                <wp:lineTo x="0" y="18841"/>
                <wp:lineTo x="6671" y="20860"/>
                <wp:lineTo x="14294" y="20860"/>
                <wp:lineTo x="20965" y="18168"/>
                <wp:lineTo x="20965" y="0"/>
                <wp:lineTo x="0" y="0"/>
              </wp:wrapPolygon>
            </wp:wrapTight>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432000" cy="612000"/>
                    </a:xfrm>
                    <a:prstGeom prst="rect">
                      <a:avLst/>
                    </a:prstGeom>
                    <a:noFill/>
                  </pic:spPr>
                </pic:pic>
              </a:graphicData>
            </a:graphic>
            <wp14:sizeRelH relativeFrom="margin">
              <wp14:pctWidth>0</wp14:pctWidth>
            </wp14:sizeRelH>
            <wp14:sizeRelV relativeFrom="margin">
              <wp14:pctHeight>0</wp14:pctHeight>
            </wp14:sizeRelV>
          </wp:anchor>
        </w:drawing>
      </w:r>
    </w:p>
    <w:p w14:paraId="318AA323" w14:textId="538A59BE" w:rsidR="003519DC" w:rsidRPr="004D7CAC" w:rsidRDefault="003519DC" w:rsidP="003519DC">
      <w:pPr>
        <w:spacing w:after="0" w:line="240" w:lineRule="auto"/>
        <w:jc w:val="center"/>
      </w:pPr>
    </w:p>
    <w:p w14:paraId="0C3B7821" w14:textId="77777777" w:rsidR="000F5FC9" w:rsidRPr="000F5FC9" w:rsidRDefault="000F5FC9" w:rsidP="003519DC">
      <w:pPr>
        <w:rPr>
          <w:rFonts w:ascii="Times New Roman" w:hAnsi="Times New Roman" w:cs="Times New Roman"/>
          <w:sz w:val="26"/>
          <w:szCs w:val="26"/>
        </w:rPr>
      </w:pPr>
    </w:p>
    <w:p w14:paraId="22A69A01" w14:textId="77777777" w:rsidR="00DE7CA5" w:rsidRPr="00DE7CA5" w:rsidRDefault="00DE7CA5" w:rsidP="00DE7CA5">
      <w:pPr>
        <w:spacing w:after="0" w:line="240" w:lineRule="auto"/>
        <w:rPr>
          <w:rFonts w:ascii="Times New Roman" w:eastAsia="Aptos" w:hAnsi="Times New Roman" w:cs="Times New Roman"/>
          <w:b/>
          <w:kern w:val="2"/>
          <w:sz w:val="26"/>
          <w:szCs w:val="26"/>
          <w14:ligatures w14:val="standardContextual"/>
        </w:rPr>
      </w:pPr>
      <w:bookmarkStart w:id="0" w:name="_GoBack"/>
      <w:r w:rsidRPr="00DE7CA5">
        <w:rPr>
          <w:rFonts w:ascii="Times New Roman" w:eastAsia="Aptos" w:hAnsi="Times New Roman" w:cs="Times New Roman"/>
          <w:b/>
          <w:kern w:val="2"/>
          <w:sz w:val="26"/>
          <w:szCs w:val="26"/>
          <w14:ligatures w14:val="standardContextual"/>
        </w:rPr>
        <w:t xml:space="preserve">Про затвердження Положення </w:t>
      </w:r>
    </w:p>
    <w:p w14:paraId="5E49124D" w14:textId="77777777" w:rsidR="00DE7CA5" w:rsidRPr="00DE7CA5" w:rsidRDefault="00DE7CA5" w:rsidP="00DE7CA5">
      <w:pPr>
        <w:spacing w:after="0" w:line="240" w:lineRule="auto"/>
        <w:rPr>
          <w:rFonts w:ascii="Times New Roman" w:eastAsia="Aptos" w:hAnsi="Times New Roman" w:cs="Times New Roman"/>
          <w:b/>
          <w:kern w:val="2"/>
          <w:sz w:val="26"/>
          <w:szCs w:val="26"/>
          <w14:ligatures w14:val="standardContextual"/>
        </w:rPr>
      </w:pPr>
      <w:r w:rsidRPr="00DE7CA5">
        <w:rPr>
          <w:rFonts w:ascii="Times New Roman" w:eastAsia="Aptos" w:hAnsi="Times New Roman" w:cs="Times New Roman"/>
          <w:b/>
          <w:kern w:val="2"/>
          <w:sz w:val="26"/>
          <w:szCs w:val="26"/>
          <w14:ligatures w14:val="standardContextual"/>
        </w:rPr>
        <w:t xml:space="preserve">про порядок проведення конкурсу </w:t>
      </w:r>
    </w:p>
    <w:p w14:paraId="7CA27EB0" w14:textId="77777777" w:rsidR="00DE7CA5" w:rsidRPr="00DE7CA5" w:rsidRDefault="00DE7CA5" w:rsidP="00DE7CA5">
      <w:pPr>
        <w:spacing w:after="0" w:line="240" w:lineRule="auto"/>
        <w:rPr>
          <w:rFonts w:ascii="Times New Roman" w:eastAsia="Aptos" w:hAnsi="Times New Roman" w:cs="Times New Roman"/>
          <w:b/>
          <w:kern w:val="2"/>
          <w:sz w:val="26"/>
          <w:szCs w:val="26"/>
          <w14:ligatures w14:val="standardContextual"/>
        </w:rPr>
      </w:pPr>
      <w:r w:rsidRPr="00DE7CA5">
        <w:rPr>
          <w:rFonts w:ascii="Times New Roman" w:eastAsia="Aptos" w:hAnsi="Times New Roman" w:cs="Times New Roman"/>
          <w:b/>
          <w:kern w:val="2"/>
          <w:sz w:val="26"/>
          <w:szCs w:val="26"/>
          <w14:ligatures w14:val="standardContextual"/>
        </w:rPr>
        <w:t xml:space="preserve">на заміщення вакантних посад </w:t>
      </w:r>
    </w:p>
    <w:p w14:paraId="1B86FE89" w14:textId="00E31E47" w:rsidR="00DE7CA5" w:rsidRPr="00DE7CA5" w:rsidRDefault="00DE7CA5" w:rsidP="00DE7CA5">
      <w:pPr>
        <w:spacing w:after="0" w:line="240" w:lineRule="auto"/>
        <w:rPr>
          <w:rFonts w:ascii="Times New Roman" w:eastAsia="Aptos" w:hAnsi="Times New Roman" w:cs="Times New Roman"/>
          <w:b/>
          <w:kern w:val="2"/>
          <w:sz w:val="26"/>
          <w:szCs w:val="26"/>
          <w14:ligatures w14:val="standardContextual"/>
        </w:rPr>
      </w:pPr>
      <w:r w:rsidRPr="00DE7CA5">
        <w:rPr>
          <w:rFonts w:ascii="Times New Roman" w:eastAsia="Aptos" w:hAnsi="Times New Roman" w:cs="Times New Roman"/>
          <w:b/>
          <w:kern w:val="2"/>
          <w:sz w:val="26"/>
          <w:szCs w:val="26"/>
          <w14:ligatures w14:val="standardContextual"/>
        </w:rPr>
        <w:t xml:space="preserve">керівника, проєктного менеджера,  </w:t>
      </w:r>
    </w:p>
    <w:p w14:paraId="240D327B" w14:textId="77777777" w:rsidR="00DE7CA5" w:rsidRPr="00DE7CA5" w:rsidRDefault="00DE7CA5" w:rsidP="00DE7CA5">
      <w:pPr>
        <w:spacing w:after="0" w:line="240" w:lineRule="auto"/>
        <w:rPr>
          <w:rFonts w:ascii="Times New Roman" w:eastAsia="Aptos" w:hAnsi="Times New Roman" w:cs="Times New Roman"/>
          <w:b/>
          <w:kern w:val="2"/>
          <w:sz w:val="26"/>
          <w:szCs w:val="26"/>
          <w14:ligatures w14:val="standardContextual"/>
        </w:rPr>
      </w:pPr>
      <w:r w:rsidRPr="00DE7CA5">
        <w:rPr>
          <w:rFonts w:ascii="Times New Roman" w:eastAsia="Aptos" w:hAnsi="Times New Roman" w:cs="Times New Roman"/>
          <w:b/>
          <w:kern w:val="2"/>
          <w:sz w:val="26"/>
          <w:szCs w:val="26"/>
          <w14:ligatures w14:val="standardContextual"/>
        </w:rPr>
        <w:t xml:space="preserve">менеджера з комунікацій та </w:t>
      </w:r>
    </w:p>
    <w:p w14:paraId="44F874E6" w14:textId="77777777" w:rsidR="00DE7CA5" w:rsidRPr="00DE7CA5" w:rsidRDefault="00DE7CA5" w:rsidP="00DE7CA5">
      <w:pPr>
        <w:spacing w:after="0" w:line="240" w:lineRule="auto"/>
        <w:rPr>
          <w:rFonts w:ascii="Times New Roman" w:eastAsia="Aptos" w:hAnsi="Times New Roman" w:cs="Times New Roman"/>
          <w:b/>
          <w:kern w:val="2"/>
          <w:sz w:val="26"/>
          <w:szCs w:val="26"/>
          <w14:ligatures w14:val="standardContextual"/>
        </w:rPr>
      </w:pPr>
      <w:r w:rsidRPr="00DE7CA5">
        <w:rPr>
          <w:rFonts w:ascii="Times New Roman" w:eastAsia="Aptos" w:hAnsi="Times New Roman" w:cs="Times New Roman"/>
          <w:b/>
          <w:kern w:val="2"/>
          <w:sz w:val="26"/>
          <w:szCs w:val="26"/>
          <w14:ligatures w14:val="standardContextual"/>
        </w:rPr>
        <w:t xml:space="preserve">зав’язків з громадськістю </w:t>
      </w:r>
    </w:p>
    <w:p w14:paraId="21403E6B" w14:textId="77777777" w:rsidR="00DE7CA5" w:rsidRPr="00DE7CA5" w:rsidRDefault="00DE7CA5" w:rsidP="00DE7CA5">
      <w:pPr>
        <w:spacing w:after="0" w:line="240" w:lineRule="auto"/>
        <w:rPr>
          <w:rFonts w:ascii="Times New Roman" w:eastAsia="Aptos" w:hAnsi="Times New Roman" w:cs="Times New Roman"/>
          <w:b/>
          <w:kern w:val="2"/>
          <w:sz w:val="26"/>
          <w:szCs w:val="26"/>
          <w14:ligatures w14:val="standardContextual"/>
        </w:rPr>
      </w:pPr>
      <w:r w:rsidRPr="00DE7CA5">
        <w:rPr>
          <w:rFonts w:ascii="Times New Roman" w:eastAsia="Aptos" w:hAnsi="Times New Roman" w:cs="Times New Roman"/>
          <w:b/>
          <w:kern w:val="2"/>
          <w:sz w:val="26"/>
          <w:szCs w:val="26"/>
          <w14:ligatures w14:val="standardContextual"/>
        </w:rPr>
        <w:t xml:space="preserve">комунальної установи «Агенція </w:t>
      </w:r>
    </w:p>
    <w:p w14:paraId="30763CA4" w14:textId="38A755D4" w:rsidR="00DE7CA5" w:rsidRPr="00DE7CA5" w:rsidRDefault="00DE7CA5" w:rsidP="00DE7CA5">
      <w:pPr>
        <w:spacing w:after="0" w:line="240" w:lineRule="auto"/>
        <w:rPr>
          <w:rFonts w:ascii="Times New Roman" w:eastAsia="Aptos" w:hAnsi="Times New Roman" w:cs="Times New Roman"/>
          <w:b/>
          <w:kern w:val="2"/>
          <w:sz w:val="26"/>
          <w:szCs w:val="26"/>
          <w14:ligatures w14:val="standardContextual"/>
        </w:rPr>
      </w:pPr>
      <w:r w:rsidRPr="00DE7CA5">
        <w:rPr>
          <w:rFonts w:ascii="Times New Roman" w:eastAsia="Aptos" w:hAnsi="Times New Roman" w:cs="Times New Roman"/>
          <w:b/>
          <w:kern w:val="2"/>
          <w:sz w:val="26"/>
          <w:szCs w:val="26"/>
          <w14:ligatures w14:val="standardContextual"/>
        </w:rPr>
        <w:t>справедливої трансформації»</w:t>
      </w:r>
    </w:p>
    <w:bookmarkEnd w:id="0"/>
    <w:p w14:paraId="430138D1" w14:textId="77777777" w:rsidR="00DE7CA5" w:rsidRPr="00DE7CA5" w:rsidRDefault="00DE7CA5" w:rsidP="00DE7CA5">
      <w:pPr>
        <w:spacing w:after="0" w:line="240" w:lineRule="auto"/>
        <w:rPr>
          <w:rFonts w:ascii="Times New Roman" w:eastAsia="Aptos" w:hAnsi="Times New Roman" w:cs="Times New Roman"/>
          <w:b/>
          <w:kern w:val="2"/>
          <w:sz w:val="26"/>
          <w:szCs w:val="26"/>
          <w14:ligatures w14:val="standardContextual"/>
        </w:rPr>
      </w:pPr>
    </w:p>
    <w:p w14:paraId="0847811B" w14:textId="77777777" w:rsidR="00DE7CA5" w:rsidRPr="00DE7CA5" w:rsidRDefault="00DE7CA5" w:rsidP="00DE7CA5">
      <w:pPr>
        <w:spacing w:after="0" w:line="240" w:lineRule="auto"/>
        <w:rPr>
          <w:rFonts w:ascii="Times New Roman" w:eastAsia="Aptos" w:hAnsi="Times New Roman" w:cs="Times New Roman"/>
          <w:kern w:val="2"/>
          <w:sz w:val="26"/>
          <w:szCs w:val="26"/>
          <w14:ligatures w14:val="standardContextual"/>
        </w:rPr>
      </w:pPr>
    </w:p>
    <w:p w14:paraId="3A3099D0" w14:textId="77777777" w:rsidR="00DE7CA5" w:rsidRPr="00DE7CA5" w:rsidRDefault="00DE7CA5" w:rsidP="00DE7CA5">
      <w:pPr>
        <w:spacing w:after="0" w:line="240" w:lineRule="auto"/>
        <w:rPr>
          <w:rFonts w:ascii="Times New Roman" w:eastAsia="Aptos" w:hAnsi="Times New Roman" w:cs="Times New Roman"/>
          <w:kern w:val="2"/>
          <w:sz w:val="26"/>
          <w:szCs w:val="26"/>
          <w14:ligatures w14:val="standardContextual"/>
        </w:rPr>
      </w:pPr>
    </w:p>
    <w:p w14:paraId="75899275" w14:textId="1AC99BDE" w:rsidR="00DE7CA5" w:rsidRDefault="00DE7CA5" w:rsidP="00DE7CA5">
      <w:pPr>
        <w:spacing w:after="0" w:line="240" w:lineRule="auto"/>
        <w:ind w:firstLine="720"/>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xml:space="preserve">Керуючись </w:t>
      </w:r>
      <w:r>
        <w:rPr>
          <w:rFonts w:ascii="Times New Roman" w:eastAsia="Aptos" w:hAnsi="Times New Roman" w:cs="Times New Roman"/>
          <w:kern w:val="2"/>
          <w:sz w:val="26"/>
          <w:szCs w:val="26"/>
          <w14:ligatures w14:val="standardContextual"/>
        </w:rPr>
        <w:t>статтею</w:t>
      </w:r>
      <w:r w:rsidRPr="00DE7CA5">
        <w:rPr>
          <w:rFonts w:ascii="Times New Roman" w:eastAsia="Aptos" w:hAnsi="Times New Roman" w:cs="Times New Roman"/>
          <w:kern w:val="2"/>
          <w:sz w:val="26"/>
          <w:szCs w:val="26"/>
          <w14:ligatures w14:val="standardContextual"/>
        </w:rPr>
        <w:t xml:space="preserve"> 42 Закону України «Про місцеве самоврядування в Україні»</w:t>
      </w:r>
      <w:r>
        <w:rPr>
          <w:rFonts w:ascii="Times New Roman" w:eastAsia="Aptos" w:hAnsi="Times New Roman" w:cs="Times New Roman"/>
          <w:kern w:val="2"/>
          <w:sz w:val="26"/>
          <w:szCs w:val="26"/>
          <w14:ligatures w14:val="standardContextual"/>
        </w:rPr>
        <w:t>, рішенням Шептицької міської ради від 25.01.2025 № 3228 «Про затвердження статуту комунальної установи «Агенція справедливої трансформації» в новій редакції»</w:t>
      </w:r>
      <w:r w:rsidRPr="00DE7CA5">
        <w:rPr>
          <w:rFonts w:ascii="Times New Roman" w:eastAsia="Aptos" w:hAnsi="Times New Roman" w:cs="Times New Roman"/>
          <w:kern w:val="2"/>
          <w:sz w:val="26"/>
          <w:szCs w:val="26"/>
          <w14:ligatures w14:val="standardContextual"/>
        </w:rPr>
        <w:t>:</w:t>
      </w:r>
    </w:p>
    <w:p w14:paraId="15148D20" w14:textId="77777777" w:rsidR="00DD1E12" w:rsidRDefault="00DD1E12" w:rsidP="00DE7CA5">
      <w:pPr>
        <w:spacing w:after="0" w:line="240" w:lineRule="auto"/>
        <w:ind w:firstLine="720"/>
        <w:jc w:val="both"/>
        <w:rPr>
          <w:rFonts w:ascii="Times New Roman" w:eastAsia="Aptos" w:hAnsi="Times New Roman" w:cs="Times New Roman"/>
          <w:kern w:val="2"/>
          <w:sz w:val="26"/>
          <w:szCs w:val="26"/>
          <w14:ligatures w14:val="standardContextual"/>
        </w:rPr>
      </w:pPr>
    </w:p>
    <w:p w14:paraId="5076CC7B" w14:textId="77777777" w:rsidR="00DD1E12" w:rsidRDefault="00DD1E12" w:rsidP="00DE7CA5">
      <w:pPr>
        <w:spacing w:after="0" w:line="240" w:lineRule="auto"/>
        <w:ind w:firstLine="720"/>
        <w:jc w:val="both"/>
        <w:rPr>
          <w:rFonts w:ascii="Times New Roman" w:eastAsia="Aptos" w:hAnsi="Times New Roman" w:cs="Times New Roman"/>
          <w:kern w:val="2"/>
          <w:sz w:val="26"/>
          <w:szCs w:val="26"/>
          <w14:ligatures w14:val="standardContextual"/>
        </w:rPr>
      </w:pPr>
    </w:p>
    <w:p w14:paraId="436D5A3B" w14:textId="77777777" w:rsidR="00DE7CA5" w:rsidRDefault="00DE7CA5" w:rsidP="00DE7CA5">
      <w:pPr>
        <w:spacing w:after="0" w:line="240" w:lineRule="auto"/>
        <w:ind w:firstLine="720"/>
        <w:jc w:val="both"/>
        <w:rPr>
          <w:rFonts w:ascii="Times New Roman" w:eastAsia="Aptos" w:hAnsi="Times New Roman" w:cs="Times New Roman"/>
          <w:kern w:val="2"/>
          <w:sz w:val="26"/>
          <w:szCs w:val="26"/>
          <w14:ligatures w14:val="standardContextual"/>
        </w:rPr>
      </w:pPr>
    </w:p>
    <w:p w14:paraId="5C91A0AC" w14:textId="7A61555F" w:rsidR="00DE7CA5" w:rsidRDefault="00DE7CA5" w:rsidP="00DE7CA5">
      <w:pPr>
        <w:pStyle w:val="a7"/>
        <w:numPr>
          <w:ilvl w:val="0"/>
          <w:numId w:val="1"/>
        </w:numPr>
        <w:spacing w:after="0" w:line="240" w:lineRule="auto"/>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Затвердити Положення про порядок проведення конкурсу на заміщення вакантних посад керівника, проєктного менеджера, менеджера з комунікацій та зав’язків з громадськістю комунальної установи «Агенція справедливої трансформації», що додається</w:t>
      </w:r>
      <w:r>
        <w:rPr>
          <w:rFonts w:ascii="Times New Roman" w:eastAsia="Aptos" w:hAnsi="Times New Roman" w:cs="Times New Roman"/>
          <w:kern w:val="2"/>
          <w:sz w:val="26"/>
          <w:szCs w:val="26"/>
          <w14:ligatures w14:val="standardContextual"/>
        </w:rPr>
        <w:t>.</w:t>
      </w:r>
    </w:p>
    <w:p w14:paraId="2ED74F93" w14:textId="77777777" w:rsidR="00DD1E12" w:rsidRDefault="00DD1E12" w:rsidP="00DD1E12">
      <w:pPr>
        <w:pStyle w:val="a7"/>
        <w:spacing w:after="0" w:line="240" w:lineRule="auto"/>
        <w:jc w:val="both"/>
        <w:rPr>
          <w:rFonts w:ascii="Times New Roman" w:eastAsia="Aptos" w:hAnsi="Times New Roman" w:cs="Times New Roman"/>
          <w:kern w:val="2"/>
          <w:sz w:val="26"/>
          <w:szCs w:val="26"/>
          <w14:ligatures w14:val="standardContextual"/>
        </w:rPr>
      </w:pPr>
    </w:p>
    <w:p w14:paraId="48A23BEE" w14:textId="77777777" w:rsidR="00DE7CA5" w:rsidRPr="00DE7CA5" w:rsidRDefault="00DE7CA5" w:rsidP="00DE7CA5">
      <w:pPr>
        <w:pStyle w:val="a7"/>
        <w:numPr>
          <w:ilvl w:val="0"/>
          <w:numId w:val="1"/>
        </w:numPr>
        <w:spacing w:after="0" w:line="240" w:lineRule="auto"/>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Контроль за виконанням розпорядження залишаю за собою.</w:t>
      </w:r>
    </w:p>
    <w:p w14:paraId="12E20702" w14:textId="77777777" w:rsidR="00DE7CA5" w:rsidRPr="00DE7CA5" w:rsidRDefault="00DE7CA5" w:rsidP="00DE7CA5">
      <w:pPr>
        <w:spacing w:after="0" w:line="240" w:lineRule="auto"/>
        <w:jc w:val="both"/>
        <w:rPr>
          <w:rFonts w:ascii="Times New Roman" w:eastAsia="Aptos" w:hAnsi="Times New Roman" w:cs="Times New Roman"/>
          <w:kern w:val="2"/>
          <w:sz w:val="26"/>
          <w:szCs w:val="26"/>
          <w14:ligatures w14:val="standardContextual"/>
        </w:rPr>
      </w:pPr>
    </w:p>
    <w:p w14:paraId="0433A0A3" w14:textId="77777777" w:rsidR="00DE7CA5" w:rsidRPr="00DE7CA5" w:rsidRDefault="00DE7CA5" w:rsidP="00DE7CA5">
      <w:pPr>
        <w:spacing w:after="0" w:line="240" w:lineRule="auto"/>
        <w:jc w:val="both"/>
        <w:rPr>
          <w:rFonts w:ascii="Times New Roman" w:eastAsia="Aptos" w:hAnsi="Times New Roman" w:cs="Times New Roman"/>
          <w:kern w:val="2"/>
          <w:sz w:val="26"/>
          <w:szCs w:val="26"/>
          <w14:ligatures w14:val="standardContextual"/>
        </w:rPr>
      </w:pPr>
    </w:p>
    <w:p w14:paraId="4BA63693" w14:textId="77777777" w:rsidR="00DE7CA5" w:rsidRPr="00DE7CA5" w:rsidRDefault="00DE7CA5" w:rsidP="00DE7CA5">
      <w:pPr>
        <w:spacing w:after="0" w:line="240" w:lineRule="auto"/>
        <w:jc w:val="both"/>
        <w:rPr>
          <w:rFonts w:ascii="Times New Roman" w:eastAsia="Aptos" w:hAnsi="Times New Roman" w:cs="Times New Roman"/>
          <w:kern w:val="2"/>
          <w:sz w:val="26"/>
          <w:szCs w:val="26"/>
          <w14:ligatures w14:val="standardContextual"/>
        </w:rPr>
      </w:pPr>
    </w:p>
    <w:p w14:paraId="4EE4C363" w14:textId="77777777" w:rsidR="00DE7CA5" w:rsidRPr="00DE7CA5" w:rsidRDefault="00DE7CA5" w:rsidP="00DE7CA5">
      <w:pPr>
        <w:spacing w:after="0" w:line="240" w:lineRule="auto"/>
        <w:jc w:val="both"/>
        <w:rPr>
          <w:rFonts w:ascii="Times New Roman" w:eastAsia="Aptos" w:hAnsi="Times New Roman" w:cs="Times New Roman"/>
          <w:kern w:val="2"/>
          <w:sz w:val="26"/>
          <w:szCs w:val="26"/>
          <w14:ligatures w14:val="standardContextual"/>
        </w:rPr>
      </w:pPr>
    </w:p>
    <w:p w14:paraId="39288C80" w14:textId="77777777" w:rsidR="00DE7CA5" w:rsidRPr="00DE7CA5" w:rsidRDefault="00DE7CA5" w:rsidP="00DE7CA5">
      <w:pPr>
        <w:spacing w:after="0" w:line="240" w:lineRule="auto"/>
        <w:jc w:val="both"/>
        <w:rPr>
          <w:rFonts w:ascii="Times New Roman" w:eastAsia="Aptos" w:hAnsi="Times New Roman" w:cs="Times New Roman"/>
          <w:kern w:val="2"/>
          <w:sz w:val="26"/>
          <w:szCs w:val="26"/>
          <w14:ligatures w14:val="standardContextual"/>
        </w:rPr>
      </w:pPr>
    </w:p>
    <w:p w14:paraId="63A2D4AD" w14:textId="77777777" w:rsidR="00DE7CA5" w:rsidRPr="00DE7CA5" w:rsidRDefault="00DE7CA5" w:rsidP="00DE7CA5">
      <w:pPr>
        <w:spacing w:after="0" w:line="240" w:lineRule="auto"/>
        <w:jc w:val="both"/>
        <w:rPr>
          <w:rFonts w:ascii="Times New Roman" w:eastAsia="Aptos" w:hAnsi="Times New Roman" w:cs="Times New Roman"/>
          <w:kern w:val="2"/>
          <w:sz w:val="26"/>
          <w:szCs w:val="26"/>
          <w14:ligatures w14:val="standardContextual"/>
        </w:rPr>
      </w:pPr>
    </w:p>
    <w:p w14:paraId="78C5EA4E" w14:textId="77777777" w:rsidR="00DE7CA5" w:rsidRPr="00DE7CA5" w:rsidRDefault="00DE7CA5" w:rsidP="00DE7CA5">
      <w:pPr>
        <w:spacing w:after="0" w:line="240" w:lineRule="auto"/>
        <w:jc w:val="both"/>
        <w:rPr>
          <w:rFonts w:ascii="Times New Roman" w:eastAsia="Aptos" w:hAnsi="Times New Roman" w:cs="Times New Roman"/>
          <w:kern w:val="2"/>
          <w:sz w:val="26"/>
          <w:szCs w:val="26"/>
          <w14:ligatures w14:val="standardContextual"/>
        </w:rPr>
      </w:pPr>
    </w:p>
    <w:p w14:paraId="5BBA9D08" w14:textId="7DEEA05D" w:rsidR="00DE7CA5" w:rsidRPr="00DE7CA5" w:rsidRDefault="00DE7CA5" w:rsidP="00DE7CA5">
      <w:pPr>
        <w:spacing w:after="0" w:line="240" w:lineRule="auto"/>
        <w:jc w:val="both"/>
        <w:rPr>
          <w:rFonts w:ascii="Times New Roman" w:eastAsia="Aptos" w:hAnsi="Times New Roman" w:cs="Times New Roman"/>
          <w:bCs/>
          <w:kern w:val="2"/>
          <w:sz w:val="26"/>
          <w:szCs w:val="26"/>
          <w14:ligatures w14:val="standardContextual"/>
        </w:rPr>
      </w:pPr>
      <w:r w:rsidRPr="00DE7CA5">
        <w:rPr>
          <w:rFonts w:ascii="Times New Roman" w:eastAsia="Aptos" w:hAnsi="Times New Roman" w:cs="Times New Roman"/>
          <w:bCs/>
          <w:kern w:val="2"/>
          <w:sz w:val="26"/>
          <w:szCs w:val="26"/>
          <w14:ligatures w14:val="standardContextual"/>
        </w:rPr>
        <w:t>Міський голова</w:t>
      </w:r>
      <w:r w:rsidRPr="00DE7CA5">
        <w:rPr>
          <w:rFonts w:ascii="Times New Roman" w:eastAsia="Aptos" w:hAnsi="Times New Roman" w:cs="Times New Roman"/>
          <w:bCs/>
          <w:kern w:val="2"/>
          <w:sz w:val="26"/>
          <w:szCs w:val="26"/>
          <w14:ligatures w14:val="standardContextual"/>
        </w:rPr>
        <w:tab/>
      </w:r>
      <w:r w:rsidRPr="00DE7CA5">
        <w:rPr>
          <w:rFonts w:ascii="Times New Roman" w:eastAsia="Aptos" w:hAnsi="Times New Roman" w:cs="Times New Roman"/>
          <w:bCs/>
          <w:kern w:val="2"/>
          <w:sz w:val="26"/>
          <w:szCs w:val="26"/>
          <w14:ligatures w14:val="standardContextual"/>
        </w:rPr>
        <w:tab/>
      </w:r>
      <w:r w:rsidR="007D2AC0">
        <w:rPr>
          <w:rFonts w:ascii="Times New Roman" w:eastAsia="Aptos" w:hAnsi="Times New Roman" w:cs="Times New Roman"/>
          <w:bCs/>
          <w:kern w:val="2"/>
          <w:sz w:val="26"/>
          <w:szCs w:val="26"/>
          <w14:ligatures w14:val="standardContextual"/>
        </w:rPr>
        <w:t>(підпис)</w:t>
      </w:r>
      <w:r w:rsidRPr="00DE7CA5">
        <w:rPr>
          <w:rFonts w:ascii="Times New Roman" w:eastAsia="Aptos" w:hAnsi="Times New Roman" w:cs="Times New Roman"/>
          <w:bCs/>
          <w:kern w:val="2"/>
          <w:sz w:val="26"/>
          <w:szCs w:val="26"/>
          <w14:ligatures w14:val="standardContextual"/>
        </w:rPr>
        <w:tab/>
      </w:r>
      <w:r>
        <w:rPr>
          <w:rFonts w:ascii="Times New Roman" w:eastAsia="Aptos" w:hAnsi="Times New Roman" w:cs="Times New Roman"/>
          <w:bCs/>
          <w:kern w:val="2"/>
          <w:sz w:val="26"/>
          <w:szCs w:val="26"/>
          <w14:ligatures w14:val="standardContextual"/>
        </w:rPr>
        <w:t xml:space="preserve">        </w:t>
      </w:r>
      <w:r w:rsidRPr="00DE7CA5">
        <w:rPr>
          <w:rFonts w:ascii="Times New Roman" w:eastAsia="Aptos" w:hAnsi="Times New Roman" w:cs="Times New Roman"/>
          <w:bCs/>
          <w:kern w:val="2"/>
          <w:sz w:val="26"/>
          <w:szCs w:val="26"/>
          <w14:ligatures w14:val="standardContextual"/>
        </w:rPr>
        <w:tab/>
      </w:r>
      <w:r w:rsidRPr="00DE7CA5">
        <w:rPr>
          <w:rFonts w:ascii="Times New Roman" w:eastAsia="Aptos" w:hAnsi="Times New Roman" w:cs="Times New Roman"/>
          <w:bCs/>
          <w:kern w:val="2"/>
          <w:sz w:val="26"/>
          <w:szCs w:val="26"/>
          <w14:ligatures w14:val="standardContextual"/>
        </w:rPr>
        <w:tab/>
      </w:r>
      <w:r>
        <w:rPr>
          <w:rFonts w:ascii="Times New Roman" w:eastAsia="Aptos" w:hAnsi="Times New Roman" w:cs="Times New Roman"/>
          <w:bCs/>
          <w:kern w:val="2"/>
          <w:sz w:val="26"/>
          <w:szCs w:val="26"/>
          <w14:ligatures w14:val="standardContextual"/>
        </w:rPr>
        <w:t xml:space="preserve">     </w:t>
      </w:r>
      <w:r w:rsidRPr="00DE7CA5">
        <w:rPr>
          <w:rFonts w:ascii="Times New Roman" w:eastAsia="Aptos" w:hAnsi="Times New Roman" w:cs="Times New Roman"/>
          <w:bCs/>
          <w:kern w:val="2"/>
          <w:sz w:val="26"/>
          <w:szCs w:val="26"/>
          <w14:ligatures w14:val="standardContextual"/>
        </w:rPr>
        <w:t>Андрій ЗАЛІВСЬКИЙ</w:t>
      </w:r>
    </w:p>
    <w:p w14:paraId="21272EEC" w14:textId="77777777" w:rsidR="00DE7CA5" w:rsidRPr="00DE7CA5" w:rsidRDefault="00DE7CA5" w:rsidP="00DE7CA5">
      <w:pPr>
        <w:spacing w:after="0" w:line="240" w:lineRule="auto"/>
        <w:rPr>
          <w:rFonts w:ascii="Times New Roman" w:eastAsia="Aptos" w:hAnsi="Times New Roman" w:cs="Times New Roman"/>
          <w:b/>
          <w:bCs/>
          <w:kern w:val="2"/>
          <w:sz w:val="26"/>
          <w:szCs w:val="26"/>
          <w14:ligatures w14:val="standardContextual"/>
        </w:rPr>
      </w:pPr>
      <w:r w:rsidRPr="00DE7CA5">
        <w:rPr>
          <w:rFonts w:ascii="Times New Roman" w:eastAsia="Aptos" w:hAnsi="Times New Roman" w:cs="Times New Roman"/>
          <w:b/>
          <w:bCs/>
          <w:kern w:val="2"/>
          <w:sz w:val="26"/>
          <w:szCs w:val="26"/>
          <w14:ligatures w14:val="standardContextual"/>
        </w:rPr>
        <w:br w:type="page"/>
      </w:r>
    </w:p>
    <w:p w14:paraId="773FE69A" w14:textId="77777777" w:rsidR="00DE7CA5" w:rsidRPr="00DE7CA5" w:rsidRDefault="00DE7CA5" w:rsidP="00DE7CA5">
      <w:pPr>
        <w:spacing w:after="0" w:line="240" w:lineRule="auto"/>
        <w:ind w:left="5760"/>
        <w:rPr>
          <w:rFonts w:ascii="Times New Roman" w:eastAsia="Aptos" w:hAnsi="Times New Roman" w:cs="Times New Roman"/>
          <w:bCs/>
          <w:kern w:val="2"/>
          <w:sz w:val="26"/>
          <w:szCs w:val="26"/>
          <w14:ligatures w14:val="standardContextual"/>
        </w:rPr>
      </w:pPr>
      <w:r w:rsidRPr="00DE7CA5">
        <w:rPr>
          <w:rFonts w:ascii="Times New Roman" w:eastAsia="Aptos" w:hAnsi="Times New Roman" w:cs="Times New Roman"/>
          <w:bCs/>
          <w:kern w:val="2"/>
          <w:sz w:val="26"/>
          <w:szCs w:val="26"/>
          <w14:ligatures w14:val="standardContextual"/>
        </w:rPr>
        <w:lastRenderedPageBreak/>
        <w:t>ЗАТВЕРДЖЕНО</w:t>
      </w:r>
    </w:p>
    <w:p w14:paraId="42DE33DF" w14:textId="4CE87DF4" w:rsidR="00DE7CA5" w:rsidRDefault="00DE7CA5" w:rsidP="00DE7CA5">
      <w:pPr>
        <w:spacing w:after="0" w:line="240" w:lineRule="auto"/>
        <w:jc w:val="center"/>
        <w:rPr>
          <w:rFonts w:ascii="Times New Roman" w:eastAsia="Aptos" w:hAnsi="Times New Roman" w:cs="Times New Roman"/>
          <w:bCs/>
          <w:kern w:val="2"/>
          <w:sz w:val="26"/>
          <w:szCs w:val="26"/>
          <w14:ligatures w14:val="standardContextual"/>
        </w:rPr>
      </w:pPr>
      <w:r>
        <w:rPr>
          <w:rFonts w:ascii="Times New Roman" w:eastAsia="Aptos" w:hAnsi="Times New Roman" w:cs="Times New Roman"/>
          <w:bCs/>
          <w:kern w:val="2"/>
          <w:sz w:val="26"/>
          <w:szCs w:val="26"/>
          <w14:ligatures w14:val="standardContextual"/>
        </w:rPr>
        <w:t xml:space="preserve">                                                                               Р</w:t>
      </w:r>
      <w:r w:rsidRPr="00DE7CA5">
        <w:rPr>
          <w:rFonts w:ascii="Times New Roman" w:eastAsia="Aptos" w:hAnsi="Times New Roman" w:cs="Times New Roman"/>
          <w:bCs/>
          <w:kern w:val="2"/>
          <w:sz w:val="26"/>
          <w:szCs w:val="26"/>
          <w14:ligatures w14:val="standardContextual"/>
        </w:rPr>
        <w:t xml:space="preserve">озпорядження </w:t>
      </w:r>
      <w:r>
        <w:rPr>
          <w:rFonts w:ascii="Times New Roman" w:eastAsia="Aptos" w:hAnsi="Times New Roman" w:cs="Times New Roman"/>
          <w:bCs/>
          <w:kern w:val="2"/>
          <w:sz w:val="26"/>
          <w:szCs w:val="26"/>
          <w14:ligatures w14:val="standardContextual"/>
        </w:rPr>
        <w:t xml:space="preserve">Шептицького </w:t>
      </w:r>
    </w:p>
    <w:p w14:paraId="697E9E19" w14:textId="7295D757" w:rsidR="00DE7CA5" w:rsidRPr="00DE7CA5" w:rsidRDefault="00DE7CA5" w:rsidP="00DE7CA5">
      <w:pPr>
        <w:spacing w:after="0" w:line="240" w:lineRule="auto"/>
        <w:jc w:val="center"/>
        <w:rPr>
          <w:rFonts w:ascii="Times New Roman" w:eastAsia="Aptos" w:hAnsi="Times New Roman" w:cs="Times New Roman"/>
          <w:bCs/>
          <w:kern w:val="2"/>
          <w:sz w:val="26"/>
          <w:szCs w:val="26"/>
          <w14:ligatures w14:val="standardContextual"/>
        </w:rPr>
      </w:pPr>
      <w:r>
        <w:rPr>
          <w:rFonts w:ascii="Times New Roman" w:eastAsia="Aptos" w:hAnsi="Times New Roman" w:cs="Times New Roman"/>
          <w:bCs/>
          <w:kern w:val="2"/>
          <w:sz w:val="26"/>
          <w:szCs w:val="26"/>
          <w14:ligatures w14:val="standardContextual"/>
        </w:rPr>
        <w:t xml:space="preserve">                                                        </w:t>
      </w:r>
      <w:r w:rsidRPr="00DE7CA5">
        <w:rPr>
          <w:rFonts w:ascii="Times New Roman" w:eastAsia="Aptos" w:hAnsi="Times New Roman" w:cs="Times New Roman"/>
          <w:bCs/>
          <w:kern w:val="2"/>
          <w:sz w:val="26"/>
          <w:szCs w:val="26"/>
          <w14:ligatures w14:val="standardContextual"/>
        </w:rPr>
        <w:t>міського голови</w:t>
      </w:r>
    </w:p>
    <w:p w14:paraId="39842489" w14:textId="12411096" w:rsidR="00DE7CA5" w:rsidRPr="00DE7CA5" w:rsidRDefault="00314720" w:rsidP="00314720">
      <w:pPr>
        <w:spacing w:after="0" w:line="240" w:lineRule="auto"/>
        <w:jc w:val="center"/>
        <w:rPr>
          <w:rFonts w:ascii="Times New Roman" w:eastAsia="Aptos" w:hAnsi="Times New Roman" w:cs="Times New Roman"/>
          <w:bCs/>
          <w:kern w:val="2"/>
          <w:sz w:val="26"/>
          <w:szCs w:val="26"/>
          <w14:ligatures w14:val="standardContextual"/>
        </w:rPr>
      </w:pPr>
      <w:r>
        <w:rPr>
          <w:rFonts w:ascii="Times New Roman" w:eastAsia="Aptos" w:hAnsi="Times New Roman" w:cs="Times New Roman"/>
          <w:bCs/>
          <w:kern w:val="2"/>
          <w:sz w:val="26"/>
          <w:szCs w:val="26"/>
          <w14:ligatures w14:val="standardContextual"/>
        </w:rPr>
        <w:t xml:space="preserve">                                                                                   </w:t>
      </w:r>
      <w:r w:rsidR="007D2AC0">
        <w:rPr>
          <w:rFonts w:ascii="Times New Roman" w:hAnsi="Times New Roman" w:cs="Times New Roman"/>
          <w:sz w:val="26"/>
          <w:szCs w:val="26"/>
          <w:u w:val="single"/>
        </w:rPr>
        <w:t>12.03.2025</w:t>
      </w:r>
      <w:r w:rsidR="00DE7CA5" w:rsidRPr="00DE7CA5">
        <w:rPr>
          <w:rFonts w:ascii="Times New Roman" w:eastAsia="Aptos" w:hAnsi="Times New Roman" w:cs="Times New Roman"/>
          <w:bCs/>
          <w:kern w:val="2"/>
          <w:sz w:val="26"/>
          <w:szCs w:val="26"/>
          <w14:ligatures w14:val="standardContextual"/>
        </w:rPr>
        <w:t xml:space="preserve"> № </w:t>
      </w:r>
      <w:r w:rsidR="007D2AC0">
        <w:rPr>
          <w:rFonts w:ascii="Times New Roman" w:hAnsi="Times New Roman" w:cs="Times New Roman"/>
          <w:sz w:val="26"/>
          <w:szCs w:val="26"/>
          <w:u w:val="single"/>
        </w:rPr>
        <w:t>62-р</w:t>
      </w:r>
    </w:p>
    <w:p w14:paraId="1D7A747D" w14:textId="77777777" w:rsidR="00DE7CA5" w:rsidRPr="00DE7CA5" w:rsidRDefault="00DE7CA5" w:rsidP="00DE7CA5">
      <w:pPr>
        <w:spacing w:after="0" w:line="240" w:lineRule="auto"/>
        <w:jc w:val="right"/>
        <w:rPr>
          <w:rFonts w:ascii="Times New Roman" w:eastAsia="Aptos" w:hAnsi="Times New Roman" w:cs="Times New Roman"/>
          <w:b/>
          <w:bCs/>
          <w:kern w:val="2"/>
          <w:sz w:val="26"/>
          <w:szCs w:val="26"/>
          <w14:ligatures w14:val="standardContextual"/>
        </w:rPr>
      </w:pPr>
    </w:p>
    <w:p w14:paraId="7DD39548" w14:textId="77777777" w:rsidR="00DE7CA5" w:rsidRPr="00DE7CA5" w:rsidRDefault="00DE7CA5" w:rsidP="00DE7CA5">
      <w:pPr>
        <w:spacing w:after="0" w:line="240" w:lineRule="auto"/>
        <w:jc w:val="right"/>
        <w:rPr>
          <w:rFonts w:ascii="Times New Roman" w:eastAsia="Aptos" w:hAnsi="Times New Roman" w:cs="Times New Roman"/>
          <w:b/>
          <w:bCs/>
          <w:kern w:val="2"/>
          <w:sz w:val="26"/>
          <w:szCs w:val="26"/>
          <w14:ligatures w14:val="standardContextual"/>
        </w:rPr>
      </w:pPr>
    </w:p>
    <w:p w14:paraId="3912DC00" w14:textId="77777777" w:rsidR="00DE7CA5" w:rsidRPr="00DE7CA5" w:rsidRDefault="00DE7CA5" w:rsidP="00DE7CA5">
      <w:pPr>
        <w:spacing w:after="0" w:line="240" w:lineRule="auto"/>
        <w:jc w:val="center"/>
        <w:rPr>
          <w:rFonts w:ascii="Times New Roman" w:eastAsia="Aptos" w:hAnsi="Times New Roman" w:cs="Times New Roman"/>
          <w:b/>
          <w:bCs/>
          <w:kern w:val="2"/>
          <w:sz w:val="26"/>
          <w:szCs w:val="26"/>
          <w14:ligatures w14:val="standardContextual"/>
        </w:rPr>
      </w:pPr>
      <w:r w:rsidRPr="00DE7CA5">
        <w:rPr>
          <w:rFonts w:ascii="Times New Roman" w:eastAsia="Aptos" w:hAnsi="Times New Roman" w:cs="Times New Roman"/>
          <w:b/>
          <w:bCs/>
          <w:kern w:val="2"/>
          <w:sz w:val="26"/>
          <w:szCs w:val="26"/>
          <w14:ligatures w14:val="standardContextual"/>
        </w:rPr>
        <w:t>ПОЛОЖЕННЯ</w:t>
      </w:r>
    </w:p>
    <w:p w14:paraId="238EB4C2" w14:textId="77777777" w:rsidR="00DE7CA5" w:rsidRPr="00DE7CA5" w:rsidRDefault="00DE7CA5" w:rsidP="00DE7CA5">
      <w:pPr>
        <w:spacing w:after="0" w:line="240" w:lineRule="auto"/>
        <w:jc w:val="center"/>
        <w:rPr>
          <w:rFonts w:ascii="Times New Roman" w:eastAsia="Aptos" w:hAnsi="Times New Roman" w:cs="Times New Roman"/>
          <w:b/>
          <w:bCs/>
          <w:kern w:val="2"/>
          <w:sz w:val="26"/>
          <w:szCs w:val="26"/>
          <w14:ligatures w14:val="standardContextual"/>
        </w:rPr>
      </w:pPr>
      <w:r w:rsidRPr="00DE7CA5">
        <w:rPr>
          <w:rFonts w:ascii="Times New Roman" w:eastAsia="Aptos" w:hAnsi="Times New Roman" w:cs="Times New Roman"/>
          <w:b/>
          <w:bCs/>
          <w:kern w:val="2"/>
          <w:sz w:val="26"/>
          <w:szCs w:val="26"/>
          <w14:ligatures w14:val="standardContextual"/>
        </w:rPr>
        <w:t>про порядок проведення конкурсу на заміщення вакантних посад керівника, проєктного менеджера, менеджера з комунікацій та зав’язків з громадськістю комунальної установи «Агенція справедливої трансформації»</w:t>
      </w:r>
    </w:p>
    <w:p w14:paraId="34B93844" w14:textId="77777777" w:rsidR="00DE7CA5" w:rsidRPr="00DE7CA5" w:rsidRDefault="00DE7CA5" w:rsidP="00DE7CA5">
      <w:pPr>
        <w:spacing w:after="0" w:line="240" w:lineRule="auto"/>
        <w:jc w:val="both"/>
        <w:rPr>
          <w:rFonts w:ascii="Times New Roman" w:eastAsia="Aptos" w:hAnsi="Times New Roman" w:cs="Times New Roman"/>
          <w:kern w:val="2"/>
          <w:sz w:val="26"/>
          <w:szCs w:val="26"/>
          <w14:ligatures w14:val="standardContextual"/>
        </w:rPr>
      </w:pPr>
    </w:p>
    <w:p w14:paraId="40B04E9D" w14:textId="67174403" w:rsidR="00DE7CA5" w:rsidRPr="00314720" w:rsidRDefault="00DE7CA5" w:rsidP="00314720">
      <w:pPr>
        <w:pStyle w:val="a7"/>
        <w:numPr>
          <w:ilvl w:val="0"/>
          <w:numId w:val="3"/>
        </w:numPr>
        <w:spacing w:after="0" w:line="240" w:lineRule="auto"/>
        <w:rPr>
          <w:rFonts w:ascii="Times New Roman" w:eastAsia="Aptos" w:hAnsi="Times New Roman" w:cs="Times New Roman"/>
          <w:b/>
          <w:bCs/>
          <w:kern w:val="2"/>
          <w:sz w:val="26"/>
          <w:szCs w:val="26"/>
          <w14:ligatures w14:val="standardContextual"/>
        </w:rPr>
      </w:pPr>
      <w:r w:rsidRPr="00314720">
        <w:rPr>
          <w:rFonts w:ascii="Times New Roman" w:eastAsia="Aptos" w:hAnsi="Times New Roman" w:cs="Times New Roman"/>
          <w:b/>
          <w:bCs/>
          <w:kern w:val="2"/>
          <w:sz w:val="26"/>
          <w:szCs w:val="26"/>
          <w14:ligatures w14:val="standardContextual"/>
        </w:rPr>
        <w:t>Загальні положення</w:t>
      </w:r>
    </w:p>
    <w:p w14:paraId="141071A9" w14:textId="77777777" w:rsidR="00314720" w:rsidRPr="00314720" w:rsidRDefault="00314720" w:rsidP="00314720">
      <w:pPr>
        <w:pStyle w:val="a7"/>
        <w:spacing w:after="0" w:line="240" w:lineRule="auto"/>
        <w:rPr>
          <w:rFonts w:ascii="Times New Roman" w:eastAsia="Aptos" w:hAnsi="Times New Roman" w:cs="Times New Roman"/>
          <w:b/>
          <w:bCs/>
          <w:kern w:val="2"/>
          <w:sz w:val="26"/>
          <w:szCs w:val="26"/>
          <w14:ligatures w14:val="standardContextual"/>
        </w:rPr>
      </w:pPr>
    </w:p>
    <w:p w14:paraId="46C4A292"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1.1. «Положення про порядок проведення конкурсу на заміщення вакантних посад керівника, проєктного менеджера, менеджера з комунікацій та зав’язків з громадськістю комунальної установи «Агенція справедливої трансформації» (далі – Положення) розроблено відповідно до Закону України «Про місцеве самоврядування в Україні».</w:t>
      </w:r>
    </w:p>
    <w:p w14:paraId="009D8419"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1.2. Це Положення визначає порядок та умови підготовки, оголошення, проведення і оформлення результатів конкурсу на заміщення вакантних посад керівника, проєктного менеджера, менеджера з комунікацій та зав’язків з громадськістю комунальної установи «Агенція справедливої трансформації».</w:t>
      </w:r>
    </w:p>
    <w:p w14:paraId="35E16A61"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xml:space="preserve">1.3. Метою цього Положення є забезпечення </w:t>
      </w:r>
      <w:proofErr w:type="spellStart"/>
      <w:r w:rsidRPr="00DE7CA5">
        <w:rPr>
          <w:rFonts w:ascii="Times New Roman" w:eastAsia="Aptos" w:hAnsi="Times New Roman" w:cs="Times New Roman"/>
          <w:kern w:val="2"/>
          <w:sz w:val="26"/>
          <w:szCs w:val="26"/>
          <w14:ligatures w14:val="standardContextual"/>
        </w:rPr>
        <w:t>конкурентності</w:t>
      </w:r>
      <w:proofErr w:type="spellEnd"/>
      <w:r w:rsidRPr="00DE7CA5">
        <w:rPr>
          <w:rFonts w:ascii="Times New Roman" w:eastAsia="Aptos" w:hAnsi="Times New Roman" w:cs="Times New Roman"/>
          <w:kern w:val="2"/>
          <w:sz w:val="26"/>
          <w:szCs w:val="26"/>
          <w14:ligatures w14:val="standardContextual"/>
        </w:rPr>
        <w:t>, справедливості, неупередженості та прозорості при проведенні конкурсу.</w:t>
      </w:r>
    </w:p>
    <w:p w14:paraId="23BAE707"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p>
    <w:p w14:paraId="543DCA0A" w14:textId="5C6B3D00" w:rsidR="00DE7CA5" w:rsidRPr="00314720" w:rsidRDefault="00DE7CA5" w:rsidP="00314720">
      <w:pPr>
        <w:pStyle w:val="a7"/>
        <w:numPr>
          <w:ilvl w:val="0"/>
          <w:numId w:val="3"/>
        </w:numPr>
        <w:spacing w:after="0" w:line="240" w:lineRule="auto"/>
        <w:jc w:val="both"/>
        <w:rPr>
          <w:rFonts w:ascii="Times New Roman" w:eastAsia="Aptos" w:hAnsi="Times New Roman" w:cs="Times New Roman"/>
          <w:b/>
          <w:bCs/>
          <w:kern w:val="2"/>
          <w:sz w:val="26"/>
          <w:szCs w:val="26"/>
          <w14:ligatures w14:val="standardContextual"/>
        </w:rPr>
      </w:pPr>
      <w:r w:rsidRPr="00314720">
        <w:rPr>
          <w:rFonts w:ascii="Times New Roman" w:eastAsia="Aptos" w:hAnsi="Times New Roman" w:cs="Times New Roman"/>
          <w:b/>
          <w:bCs/>
          <w:kern w:val="2"/>
          <w:sz w:val="26"/>
          <w:szCs w:val="26"/>
          <w14:ligatures w14:val="standardContextual"/>
        </w:rPr>
        <w:t>Конкурсна комісія</w:t>
      </w:r>
    </w:p>
    <w:p w14:paraId="60C40E73" w14:textId="77777777" w:rsidR="00314720" w:rsidRPr="00314720" w:rsidRDefault="00314720" w:rsidP="00314720">
      <w:pPr>
        <w:pStyle w:val="a7"/>
        <w:spacing w:after="0" w:line="240" w:lineRule="auto"/>
        <w:jc w:val="both"/>
        <w:rPr>
          <w:rFonts w:ascii="Times New Roman" w:eastAsia="Aptos" w:hAnsi="Times New Roman" w:cs="Times New Roman"/>
          <w:b/>
          <w:bCs/>
          <w:kern w:val="2"/>
          <w:sz w:val="26"/>
          <w:szCs w:val="26"/>
          <w14:ligatures w14:val="standardContextual"/>
        </w:rPr>
      </w:pPr>
    </w:p>
    <w:p w14:paraId="617CBAF2"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xml:space="preserve"> 2.1. Конкурсна комісія – це постійно діючий колегіальний орган, який створюється розпорядженням міського голови для проведення конкурсу з метою визначення переможця, який найкраще відповідає вимогам професійної придатності для виконання покладених на нього обов’язків.</w:t>
      </w:r>
    </w:p>
    <w:p w14:paraId="091CC38A"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2.2. Основними принципами діяльності конкурсної комісії є:</w:t>
      </w:r>
    </w:p>
    <w:p w14:paraId="2F862EA5"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законність;</w:t>
      </w:r>
    </w:p>
    <w:p w14:paraId="49B83B8B"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колегіальність прийняття рішень;</w:t>
      </w:r>
    </w:p>
    <w:p w14:paraId="3BD127E7"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обґрунтованість прийнятих рішень;</w:t>
      </w:r>
    </w:p>
    <w:p w14:paraId="61F48BAD"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рівність усіх претендентів перед конкурсною комісією;</w:t>
      </w:r>
    </w:p>
    <w:p w14:paraId="7D9F65FA"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професійність членів конкурсної комісії.</w:t>
      </w:r>
    </w:p>
    <w:p w14:paraId="67182ADE"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2.3. Конкурсна комісія створюється у складі голови, секретаря та членів конкурсної комісії. Голова та секретар конкурсної комісії обираються на першому засіданні конкурсної комісії з числа її членів шляхом відкритого голосування простою більшістю голосів від складу конкурсної комісії. Члени конкурсної комісії беруть участь у її роботі особисто. Члени конкурсної комісії беруть участь у її роботі на громадських засадах і на безоплатній основі.</w:t>
      </w:r>
    </w:p>
    <w:p w14:paraId="25317B04"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2.4. До складу конкурсної комісії входять представники органу місцевого самоврядування, уповноважені на виконання відповідних функцій, а також представники громадськості, делеговані відповідно до встановленого порядку. На засідання конкурсної комісії при проведенні конкурсу на заміщення вакантних посад грантового менеджера та менеджера з комунікацій може бути запрошено особу, обрану на посаду керівника Агенції до моменту укладення з такою особою трудового договору.</w:t>
      </w:r>
    </w:p>
    <w:p w14:paraId="7648FF4C"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lastRenderedPageBreak/>
        <w:t>2.5. У разі необхідності, розпорядженням міського голови можуть бути внесені зміни до складу конкурсної комісії.</w:t>
      </w:r>
    </w:p>
    <w:p w14:paraId="69770550"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2.6. Організаційною формою роботи конкурсної комісії є засідання, які є правомочними за умови участі в них більшості від загального складу конкурсної комісії. Засідання конкурсної комісії може проводитися в онлайн форматі та наживо.</w:t>
      </w:r>
    </w:p>
    <w:p w14:paraId="1613ADE6"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2.7. Очолює і організовує роботу конкурсної комісії голова конкурсної комісії (далі – Голова).</w:t>
      </w:r>
    </w:p>
    <w:p w14:paraId="0C03103F"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2.8. Голова в межах покладених на нього повноважень:</w:t>
      </w:r>
    </w:p>
    <w:p w14:paraId="6C93037F"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xml:space="preserve">- </w:t>
      </w:r>
      <w:proofErr w:type="spellStart"/>
      <w:r w:rsidRPr="00DE7CA5">
        <w:rPr>
          <w:rFonts w:ascii="Times New Roman" w:eastAsia="Aptos" w:hAnsi="Times New Roman" w:cs="Times New Roman"/>
          <w:kern w:val="2"/>
          <w:sz w:val="26"/>
          <w:szCs w:val="26"/>
          <w14:ligatures w14:val="standardContextual"/>
        </w:rPr>
        <w:t>скликає</w:t>
      </w:r>
      <w:proofErr w:type="spellEnd"/>
      <w:r w:rsidRPr="00DE7CA5">
        <w:rPr>
          <w:rFonts w:ascii="Times New Roman" w:eastAsia="Aptos" w:hAnsi="Times New Roman" w:cs="Times New Roman"/>
          <w:kern w:val="2"/>
          <w:sz w:val="26"/>
          <w:szCs w:val="26"/>
          <w14:ligatures w14:val="standardContextual"/>
        </w:rPr>
        <w:t xml:space="preserve"> засідання конкурсної комісії та погоджує порядок денний, головує на засіданнях конкурсної комісії;</w:t>
      </w:r>
    </w:p>
    <w:p w14:paraId="5EFA0B55"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у разі необхідності, визначає список запрошених для участі у засіданнях конкурсної комісії;</w:t>
      </w:r>
    </w:p>
    <w:p w14:paraId="3991A0CF"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організовує підготовку матеріалів для подання на розгляд конкурсній комісії;</w:t>
      </w:r>
    </w:p>
    <w:p w14:paraId="22D2F261"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представляє конкурсну комісію у відносинах з комунальною установою.</w:t>
      </w:r>
    </w:p>
    <w:p w14:paraId="11A92A2A" w14:textId="22ED6290"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xml:space="preserve">2.9. На засідання конкурсної комісії </w:t>
      </w:r>
      <w:r w:rsidR="00314720">
        <w:rPr>
          <w:rFonts w:ascii="Times New Roman" w:eastAsia="Aptos" w:hAnsi="Times New Roman" w:cs="Times New Roman"/>
          <w:kern w:val="2"/>
          <w:sz w:val="26"/>
          <w:szCs w:val="26"/>
          <w14:ligatures w14:val="standardContextual"/>
        </w:rPr>
        <w:t xml:space="preserve">відділ економіки Шептицької міської ради </w:t>
      </w:r>
      <w:r w:rsidRPr="00DE7CA5">
        <w:rPr>
          <w:rFonts w:ascii="Times New Roman" w:eastAsia="Aptos" w:hAnsi="Times New Roman" w:cs="Times New Roman"/>
          <w:kern w:val="2"/>
          <w:sz w:val="26"/>
          <w:szCs w:val="26"/>
          <w14:ligatures w14:val="standardContextual"/>
        </w:rPr>
        <w:t>надає членам конкурсної комісії матеріали, в тому числі кваліфікаційні вимоги до претендентів на вакантні посади керівника, проєктного менеджера, менеджера з комунікацій та зав’язків з громадськістю, згідно з вимогами чинного законодавства.</w:t>
      </w:r>
    </w:p>
    <w:p w14:paraId="21C34635"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2.10. Конкурсна комісія:</w:t>
      </w:r>
    </w:p>
    <w:p w14:paraId="5B691487"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складає інформаційне повідомлення про проведення конкурсу та забезпечує оприлюднення оголошення про проведення конкурсу;</w:t>
      </w:r>
    </w:p>
    <w:p w14:paraId="69455E80"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приймає заяви та інші визначені документи від претендентів на участь у конкурсі;</w:t>
      </w:r>
    </w:p>
    <w:p w14:paraId="25473E13"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розглядає заяви претендентів про участь у конкурсі та документи, які до них додаються, приймає рішення щодо відповідності цих документів умовам участі у конкурсі;</w:t>
      </w:r>
    </w:p>
    <w:p w14:paraId="3925361F"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ухвалює рішення щодо допуску претендентів до участі в конкурсі;</w:t>
      </w:r>
    </w:p>
    <w:p w14:paraId="639A0738"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забезпечує відкритість при проведенні конкурсу;</w:t>
      </w:r>
    </w:p>
    <w:p w14:paraId="2713E5E2"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проводить конкурсний відбір;</w:t>
      </w:r>
    </w:p>
    <w:p w14:paraId="4166D037"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визначає переможців за результатами проведеного конкурсу;</w:t>
      </w:r>
    </w:p>
    <w:p w14:paraId="204EA1E7"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розглядає скарги учасників конкурсу, пов’язані з рішенням конкурсної комісії.</w:t>
      </w:r>
    </w:p>
    <w:p w14:paraId="03A5DF2F"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2.11. Конкурсна комісія має право:</w:t>
      </w:r>
    </w:p>
    <w:p w14:paraId="0D6FAD66"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запрошувати, у разі потреби, на свої засідання представників органів державної влади, експертів та представників громадськості, які вправі вносити пропозиції щодо претендентів, які подали документи на конкурс (за їх згодою);</w:t>
      </w:r>
    </w:p>
    <w:p w14:paraId="105BD2B0"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вносити пропозиції про продовження терміну прийому заяв на участь у конкурсі, про перенесення строку проведення конкурсу або його відміну.</w:t>
      </w:r>
    </w:p>
    <w:p w14:paraId="2DAE58FE"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2.12. Конкурсна комісія зобов’язана:</w:t>
      </w:r>
    </w:p>
    <w:p w14:paraId="1498E4D0"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здійснювати свою діяльність, дотримуючись вимог чинного законодавства;</w:t>
      </w:r>
    </w:p>
    <w:p w14:paraId="488EBF8D"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забезпечувати рівні умови для всіх учасників конкурсу.</w:t>
      </w:r>
    </w:p>
    <w:p w14:paraId="275762B6"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2.13. Члени конкурсної комісії зобов’язані:</w:t>
      </w:r>
    </w:p>
    <w:p w14:paraId="5E729577"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брати участь у засіданнях конкурсної комісії;</w:t>
      </w:r>
    </w:p>
    <w:p w14:paraId="6CDCDCA8"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виконувати доручення голови комісії;</w:t>
      </w:r>
    </w:p>
    <w:p w14:paraId="7009FE7B"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бути неупередженими та об’єктивними при здійсненні оцінювання учасників конкурсу.</w:t>
      </w:r>
    </w:p>
    <w:p w14:paraId="4A74B2CA"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2.14. Члени конкурсної комісії мають право:</w:t>
      </w:r>
    </w:p>
    <w:p w14:paraId="79FBBDD4"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вносити пропозиції до порядку денного засідання конкурсної комісії;</w:t>
      </w:r>
    </w:p>
    <w:p w14:paraId="49AE7509"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брати участь в обговоренні питань порядку денного засідань конкурсної комісії;</w:t>
      </w:r>
    </w:p>
    <w:p w14:paraId="44CCC066"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висловлювати, в тому числі письмово, окрему думку щодо рішень, прийнятих на засіданні комісії.</w:t>
      </w:r>
    </w:p>
    <w:p w14:paraId="7DFDD2A1"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lastRenderedPageBreak/>
        <w:t>2.15. Членом конкурсної комісії не може бути особа, яка:</w:t>
      </w:r>
    </w:p>
    <w:p w14:paraId="0D8678EE"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має особисту заінтересованість в результатах конкурсу та визначенні переможців;</w:t>
      </w:r>
    </w:p>
    <w:p w14:paraId="7ADA0179"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подала документи на участь у конкурсі.</w:t>
      </w:r>
    </w:p>
    <w:p w14:paraId="187775F2"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2.16. Кожен член конкурсної комісії зобов’язаний не допускати конфлікту інтересів під час проведення конкурсу. Перед початком розгляду документів на конкурсній комісії, поданих претендентами на участь у конкурсі, коли має місце конфлікт інтересів, член конкурсної комісії зобов’язаний повідомити про це і пояснити суть конфлікту інтересів. Член конкурсної комісії, щодо якого є підстави вважати, що він має конфлікт інтересів з обговорюваного питання, участі в обговоренні і голосуванні не бере.</w:t>
      </w:r>
    </w:p>
    <w:p w14:paraId="39F48979"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p>
    <w:p w14:paraId="754AC883" w14:textId="7C6C7824" w:rsidR="00DE7CA5" w:rsidRPr="00314720" w:rsidRDefault="00DE7CA5" w:rsidP="00314720">
      <w:pPr>
        <w:pStyle w:val="a7"/>
        <w:numPr>
          <w:ilvl w:val="0"/>
          <w:numId w:val="3"/>
        </w:numPr>
        <w:spacing w:after="0" w:line="240" w:lineRule="auto"/>
        <w:jc w:val="both"/>
        <w:rPr>
          <w:rFonts w:ascii="Times New Roman" w:eastAsia="Aptos" w:hAnsi="Times New Roman" w:cs="Times New Roman"/>
          <w:b/>
          <w:bCs/>
          <w:kern w:val="2"/>
          <w:sz w:val="26"/>
          <w:szCs w:val="26"/>
          <w14:ligatures w14:val="standardContextual"/>
        </w:rPr>
      </w:pPr>
      <w:r w:rsidRPr="00314720">
        <w:rPr>
          <w:rFonts w:ascii="Times New Roman" w:eastAsia="Aptos" w:hAnsi="Times New Roman" w:cs="Times New Roman"/>
          <w:b/>
          <w:bCs/>
          <w:kern w:val="2"/>
          <w:sz w:val="26"/>
          <w:szCs w:val="26"/>
          <w14:ligatures w14:val="standardContextual"/>
        </w:rPr>
        <w:t>Оголошення конкурсу</w:t>
      </w:r>
    </w:p>
    <w:p w14:paraId="05BE9BD2" w14:textId="77777777" w:rsidR="00314720" w:rsidRPr="00314720" w:rsidRDefault="00314720" w:rsidP="00314720">
      <w:pPr>
        <w:pStyle w:val="a7"/>
        <w:spacing w:after="0" w:line="240" w:lineRule="auto"/>
        <w:jc w:val="both"/>
        <w:rPr>
          <w:rFonts w:ascii="Times New Roman" w:eastAsia="Aptos" w:hAnsi="Times New Roman" w:cs="Times New Roman"/>
          <w:b/>
          <w:bCs/>
          <w:kern w:val="2"/>
          <w:sz w:val="26"/>
          <w:szCs w:val="26"/>
          <w14:ligatures w14:val="standardContextual"/>
        </w:rPr>
      </w:pPr>
    </w:p>
    <w:p w14:paraId="50FB3676"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xml:space="preserve">3.1. Конкурс оголошується конкурсною комісією, створеною за розпорядженням міського голови. Оголошення про проведення конкурсу публікується в друкованих засобах масової інформації та/або розміщується на офіційному </w:t>
      </w:r>
      <w:proofErr w:type="spellStart"/>
      <w:r w:rsidRPr="00DE7CA5">
        <w:rPr>
          <w:rFonts w:ascii="Times New Roman" w:eastAsia="Aptos" w:hAnsi="Times New Roman" w:cs="Times New Roman"/>
          <w:kern w:val="2"/>
          <w:sz w:val="26"/>
          <w:szCs w:val="26"/>
          <w14:ligatures w14:val="standardContextual"/>
        </w:rPr>
        <w:t>вебсайті</w:t>
      </w:r>
      <w:proofErr w:type="spellEnd"/>
      <w:r w:rsidRPr="00DE7CA5">
        <w:rPr>
          <w:rFonts w:ascii="Times New Roman" w:eastAsia="Aptos" w:hAnsi="Times New Roman" w:cs="Times New Roman"/>
          <w:kern w:val="2"/>
          <w:sz w:val="26"/>
          <w:szCs w:val="26"/>
          <w14:ligatures w14:val="standardContextual"/>
        </w:rPr>
        <w:t xml:space="preserve"> Шептицької міської ради.</w:t>
      </w:r>
    </w:p>
    <w:p w14:paraId="506523DC" w14:textId="79FD0009"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xml:space="preserve">Документи від претендентів приймаються протягом 10 календарних днів з дати опублікування оголошення про проведення конкурсу </w:t>
      </w:r>
      <w:r w:rsidR="00314720">
        <w:rPr>
          <w:rFonts w:ascii="Times New Roman" w:eastAsia="Aptos" w:hAnsi="Times New Roman" w:cs="Times New Roman"/>
          <w:kern w:val="2"/>
          <w:sz w:val="26"/>
          <w:szCs w:val="26"/>
          <w14:ligatures w14:val="standardContextual"/>
        </w:rPr>
        <w:t>на посаду</w:t>
      </w:r>
      <w:r w:rsidRPr="00DE7CA5">
        <w:rPr>
          <w:rFonts w:ascii="Times New Roman" w:eastAsia="Aptos" w:hAnsi="Times New Roman" w:cs="Times New Roman"/>
          <w:kern w:val="2"/>
          <w:sz w:val="26"/>
          <w:szCs w:val="26"/>
          <w14:ligatures w14:val="standardContextual"/>
        </w:rPr>
        <w:t xml:space="preserve"> керівника та протягом 14 днів з дати опублікування оголошення про проведення конкурсу для інших посад. </w:t>
      </w:r>
    </w:p>
    <w:p w14:paraId="531D8457"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3.2. В оголошені про проведення конкурсу повинні міститися такі відомості:</w:t>
      </w:r>
    </w:p>
    <w:p w14:paraId="2E6ADA25"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повна назва вакантної посади;</w:t>
      </w:r>
    </w:p>
    <w:p w14:paraId="543F7D6E"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вичерпний перелік кваліфікаційних та інших вимог до претендентів, передбачені чинним законодавством;</w:t>
      </w:r>
    </w:p>
    <w:p w14:paraId="22BBC373"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строк і місце прийняття документів;</w:t>
      </w:r>
    </w:p>
    <w:p w14:paraId="1845C821"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адреса та номери телефонів для одержання додаткової інформації.</w:t>
      </w:r>
    </w:p>
    <w:p w14:paraId="481B5A0D"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3.3. В оголошенні може міститися інша додаткова інформація, що не суперечить чинному законодавству.</w:t>
      </w:r>
    </w:p>
    <w:p w14:paraId="5C5A8A2D"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p>
    <w:p w14:paraId="1873B7F1" w14:textId="7ACDC687" w:rsidR="00DE7CA5" w:rsidRPr="00314720" w:rsidRDefault="00DE7CA5" w:rsidP="00314720">
      <w:pPr>
        <w:pStyle w:val="a7"/>
        <w:numPr>
          <w:ilvl w:val="0"/>
          <w:numId w:val="3"/>
        </w:numPr>
        <w:spacing w:after="0" w:line="240" w:lineRule="auto"/>
        <w:jc w:val="both"/>
        <w:rPr>
          <w:rFonts w:ascii="Times New Roman" w:eastAsia="Aptos" w:hAnsi="Times New Roman" w:cs="Times New Roman"/>
          <w:b/>
          <w:bCs/>
          <w:kern w:val="2"/>
          <w:sz w:val="26"/>
          <w:szCs w:val="26"/>
          <w14:ligatures w14:val="standardContextual"/>
        </w:rPr>
      </w:pPr>
      <w:r w:rsidRPr="00314720">
        <w:rPr>
          <w:rFonts w:ascii="Times New Roman" w:eastAsia="Aptos" w:hAnsi="Times New Roman" w:cs="Times New Roman"/>
          <w:b/>
          <w:bCs/>
          <w:kern w:val="2"/>
          <w:sz w:val="26"/>
          <w:szCs w:val="26"/>
          <w14:ligatures w14:val="standardContextual"/>
        </w:rPr>
        <w:t>Прийом та розгляд документів про участь у конкурсі</w:t>
      </w:r>
    </w:p>
    <w:p w14:paraId="06A4C95E" w14:textId="77777777" w:rsidR="00314720" w:rsidRPr="00314720" w:rsidRDefault="00314720" w:rsidP="00314720">
      <w:pPr>
        <w:pStyle w:val="a7"/>
        <w:spacing w:after="0" w:line="240" w:lineRule="auto"/>
        <w:jc w:val="both"/>
        <w:rPr>
          <w:rFonts w:ascii="Times New Roman" w:eastAsia="Aptos" w:hAnsi="Times New Roman" w:cs="Times New Roman"/>
          <w:b/>
          <w:bCs/>
          <w:kern w:val="2"/>
          <w:sz w:val="26"/>
          <w:szCs w:val="26"/>
          <w14:ligatures w14:val="standardContextual"/>
        </w:rPr>
      </w:pPr>
    </w:p>
    <w:p w14:paraId="2A6458FE" w14:textId="42EF612B"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xml:space="preserve">4.1. Особи, які бажають взяти участь у конкурсі, подають </w:t>
      </w:r>
      <w:r w:rsidR="00DD1E12">
        <w:rPr>
          <w:rFonts w:ascii="Times New Roman" w:eastAsia="Aptos" w:hAnsi="Times New Roman" w:cs="Times New Roman"/>
          <w:kern w:val="2"/>
          <w:sz w:val="26"/>
          <w:szCs w:val="26"/>
          <w14:ligatures w14:val="standardContextual"/>
        </w:rPr>
        <w:t>Конкурсній комісії</w:t>
      </w:r>
      <w:r w:rsidRPr="00DE7CA5">
        <w:rPr>
          <w:rFonts w:ascii="Times New Roman" w:eastAsia="Aptos" w:hAnsi="Times New Roman" w:cs="Times New Roman"/>
          <w:kern w:val="2"/>
          <w:sz w:val="26"/>
          <w:szCs w:val="26"/>
          <w14:ligatures w14:val="standardContextual"/>
        </w:rPr>
        <w:t xml:space="preserve"> такі документи:</w:t>
      </w:r>
    </w:p>
    <w:p w14:paraId="66B6C3D7"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заяву про участь у конкурсі;</w:t>
      </w:r>
    </w:p>
    <w:p w14:paraId="0C83F875"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резюме;</w:t>
      </w:r>
    </w:p>
    <w:p w14:paraId="3DDF62D1"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копію паспорта;</w:t>
      </w:r>
    </w:p>
    <w:p w14:paraId="3DDEBC40"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bookmarkStart w:id="1" w:name="_Hlk192526708"/>
      <w:r w:rsidRPr="00DE7CA5">
        <w:rPr>
          <w:rFonts w:ascii="Times New Roman" w:eastAsia="Aptos" w:hAnsi="Times New Roman" w:cs="Times New Roman"/>
          <w:kern w:val="2"/>
          <w:sz w:val="26"/>
          <w:szCs w:val="26"/>
          <w14:ligatures w14:val="standardContextual"/>
        </w:rPr>
        <w:t>- письмову згоду на обробку персональних даних;</w:t>
      </w:r>
    </w:p>
    <w:bookmarkEnd w:id="1"/>
    <w:p w14:paraId="24E8B24D"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xml:space="preserve">- конкурсне завдання (для керівника); </w:t>
      </w:r>
    </w:p>
    <w:p w14:paraId="0E0CFFA7"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інші документи, передбачені чинним законодавством.</w:t>
      </w:r>
    </w:p>
    <w:p w14:paraId="23B86EAE"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4.2. Кандидати на посади керівника, проєктного менеджера, менеджера з комунікацій та зав’язків з громадськістю комунальної установи можуть подавати додаткову інформацію щодо своєї освіти, досвіду роботи, професійного рівня.</w:t>
      </w:r>
    </w:p>
    <w:p w14:paraId="757AC7D9"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4.3. Претендент має право відкликати свою заяву та документи до кінцевого строку їх прийняття, повідомивши про це письмово голову конкурсної комісії.</w:t>
      </w:r>
    </w:p>
    <w:p w14:paraId="2C651397" w14:textId="77777777" w:rsidR="00314720" w:rsidRDefault="00314720" w:rsidP="00314720">
      <w:pPr>
        <w:spacing w:after="0" w:line="240" w:lineRule="auto"/>
        <w:ind w:firstLine="567"/>
        <w:jc w:val="both"/>
        <w:rPr>
          <w:rFonts w:ascii="Times New Roman" w:eastAsia="Aptos" w:hAnsi="Times New Roman" w:cs="Times New Roman"/>
          <w:b/>
          <w:bCs/>
          <w:kern w:val="2"/>
          <w:sz w:val="26"/>
          <w:szCs w:val="26"/>
          <w14:ligatures w14:val="standardContextual"/>
        </w:rPr>
      </w:pPr>
    </w:p>
    <w:p w14:paraId="16CC44D9" w14:textId="6216C082" w:rsidR="00DE7CA5" w:rsidRPr="00314720" w:rsidRDefault="00DE7CA5" w:rsidP="00314720">
      <w:pPr>
        <w:pStyle w:val="a7"/>
        <w:numPr>
          <w:ilvl w:val="0"/>
          <w:numId w:val="3"/>
        </w:numPr>
        <w:spacing w:after="0" w:line="240" w:lineRule="auto"/>
        <w:jc w:val="both"/>
        <w:rPr>
          <w:rFonts w:ascii="Times New Roman" w:eastAsia="Aptos" w:hAnsi="Times New Roman" w:cs="Times New Roman"/>
          <w:b/>
          <w:bCs/>
          <w:kern w:val="2"/>
          <w:sz w:val="26"/>
          <w:szCs w:val="26"/>
          <w14:ligatures w14:val="standardContextual"/>
        </w:rPr>
      </w:pPr>
      <w:r w:rsidRPr="00314720">
        <w:rPr>
          <w:rFonts w:ascii="Times New Roman" w:eastAsia="Aptos" w:hAnsi="Times New Roman" w:cs="Times New Roman"/>
          <w:b/>
          <w:bCs/>
          <w:kern w:val="2"/>
          <w:sz w:val="26"/>
          <w:szCs w:val="26"/>
          <w14:ligatures w14:val="standardContextual"/>
        </w:rPr>
        <w:t>Порядок проведення конкурсу</w:t>
      </w:r>
    </w:p>
    <w:p w14:paraId="3CAD5EB3" w14:textId="77777777" w:rsidR="00314720" w:rsidRPr="00386979" w:rsidRDefault="00314720" w:rsidP="00386979">
      <w:pPr>
        <w:spacing w:after="0" w:line="240" w:lineRule="auto"/>
        <w:jc w:val="both"/>
        <w:rPr>
          <w:rFonts w:ascii="Times New Roman" w:eastAsia="Aptos" w:hAnsi="Times New Roman" w:cs="Times New Roman"/>
          <w:b/>
          <w:bCs/>
          <w:kern w:val="2"/>
          <w:sz w:val="26"/>
          <w:szCs w:val="26"/>
          <w14:ligatures w14:val="standardContextual"/>
        </w:rPr>
      </w:pPr>
    </w:p>
    <w:p w14:paraId="3579F920" w14:textId="20A38CE4"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xml:space="preserve">5.1. </w:t>
      </w:r>
      <w:r w:rsidR="00386979">
        <w:rPr>
          <w:rFonts w:ascii="Times New Roman" w:eastAsia="Aptos" w:hAnsi="Times New Roman" w:cs="Times New Roman"/>
          <w:kern w:val="2"/>
          <w:sz w:val="26"/>
          <w:szCs w:val="26"/>
          <w14:ligatures w14:val="standardContextual"/>
        </w:rPr>
        <w:t xml:space="preserve">Засідання конкурсної комісії </w:t>
      </w:r>
      <w:r w:rsidRPr="00DE7CA5">
        <w:rPr>
          <w:rFonts w:ascii="Times New Roman" w:eastAsia="Aptos" w:hAnsi="Times New Roman" w:cs="Times New Roman"/>
          <w:kern w:val="2"/>
          <w:sz w:val="26"/>
          <w:szCs w:val="26"/>
          <w14:ligatures w14:val="standardContextual"/>
        </w:rPr>
        <w:t xml:space="preserve">проводиться за наявності не менш як одного претендента на одну вакантну посаду. У разі наявності лише одного претендента на </w:t>
      </w:r>
      <w:r w:rsidRPr="00DE7CA5">
        <w:rPr>
          <w:rFonts w:ascii="Times New Roman" w:eastAsia="Aptos" w:hAnsi="Times New Roman" w:cs="Times New Roman"/>
          <w:kern w:val="2"/>
          <w:sz w:val="26"/>
          <w:szCs w:val="26"/>
          <w14:ligatures w14:val="standardContextual"/>
        </w:rPr>
        <w:lastRenderedPageBreak/>
        <w:t>оголошену вакантну посаду, конкурсна комісія визнає конкурс на заміщення вакантної посади таким, що не відбувся, та приймає рішення більшістю голосів від загального складу конкурсної комісії щодо рекомендації вказаної особи на відповідну посаду або про оголошення повторного проведення конкурсу на заміщення вакантної посади за процедурою та умовами, встановленими цим Положенням.</w:t>
      </w:r>
    </w:p>
    <w:p w14:paraId="23570543" w14:textId="1C7F1042"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xml:space="preserve">5.2. Запрошення із зазначенням дати, часу та місця проведення засідань конкурсної комісії готується та направляється учасникам конкурсу на електронну пошту з якої були надіслані документи  </w:t>
      </w:r>
      <w:r w:rsidR="00386979">
        <w:rPr>
          <w:rFonts w:ascii="Times New Roman" w:eastAsia="Aptos" w:hAnsi="Times New Roman" w:cs="Times New Roman"/>
          <w:kern w:val="2"/>
          <w:sz w:val="26"/>
          <w:szCs w:val="26"/>
          <w14:ligatures w14:val="standardContextual"/>
        </w:rPr>
        <w:t>відділ економіки Шептицької міської ради.</w:t>
      </w:r>
    </w:p>
    <w:p w14:paraId="5C719D80"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5.3. Конкурс проводиться у два етапи:</w:t>
      </w:r>
    </w:p>
    <w:p w14:paraId="0DB42041" w14:textId="014E6933"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xml:space="preserve">5.3.1. На першому етапі конкурсна комісія розглядає документи, подані претендентами на участь у конкурсі. Засідання конкурсної комісії на першому етапі є відкритим. У разі необхідності отримання додаткової інформації про претендента на участь у конкурсі, конкурсна комісія має право заслухати його на засіданні. За рішенням конкурсної комісії претендент не допускається до участі в конкурсі у разі несвоєчасного та неповного подання ним пакету документів. Копії конкурсних документів зберігаються у </w:t>
      </w:r>
      <w:r w:rsidR="00386979">
        <w:rPr>
          <w:rFonts w:ascii="Times New Roman" w:eastAsia="Aptos" w:hAnsi="Times New Roman" w:cs="Times New Roman"/>
          <w:kern w:val="2"/>
          <w:sz w:val="26"/>
          <w:szCs w:val="26"/>
          <w14:ligatures w14:val="standardContextual"/>
        </w:rPr>
        <w:t>відділі економіки Шептицької міської ради</w:t>
      </w:r>
      <w:r w:rsidRPr="00DE7CA5">
        <w:rPr>
          <w:rFonts w:ascii="Times New Roman" w:eastAsia="Aptos" w:hAnsi="Times New Roman" w:cs="Times New Roman"/>
          <w:kern w:val="2"/>
          <w:sz w:val="26"/>
          <w:szCs w:val="26"/>
          <w14:ligatures w14:val="standardContextual"/>
        </w:rPr>
        <w:t>. Рішення конкурсної комісії щодо претендентів, які допускаються чи не допускаються до участі у другому етапі конкурсу, приймається на її засіданні більшістю голосів від загального складу конкурсної комісії. При рівності голосів голос голови є вирішальним. Рішення конкурсної комісії оформлюється протоколом, що підписується усіма членами конкурсної комісії, які брали участь у засіданні.</w:t>
      </w:r>
    </w:p>
    <w:p w14:paraId="52460E8A"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Кожен член конкурсної комісії має один голос та голосує особисто. Голосування за інших осіб чи передача права голосу іншому члену конкурсної комісії або іншій особі не дозволяється.</w:t>
      </w:r>
    </w:p>
    <w:p w14:paraId="64A8B56C"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Претенденти, документи яких визнані такими, що відповідають визначеним цим Порядком вимогам, допускаються до участі у другому етапі конкурсу і вважаються його учасниками.</w:t>
      </w:r>
    </w:p>
    <w:p w14:paraId="3744E2A7" w14:textId="3FC48A2D"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xml:space="preserve">5.3.2. На другому етапі на засідання конкурсної комісії </w:t>
      </w:r>
      <w:r w:rsidR="00386979">
        <w:rPr>
          <w:rFonts w:ascii="Times New Roman" w:eastAsia="Aptos" w:hAnsi="Times New Roman" w:cs="Times New Roman"/>
          <w:kern w:val="2"/>
          <w:sz w:val="26"/>
          <w:szCs w:val="26"/>
          <w14:ligatures w14:val="standardContextual"/>
        </w:rPr>
        <w:t>відділом економіки Шептицької міської ради</w:t>
      </w:r>
      <w:r w:rsidRPr="00DE7CA5">
        <w:rPr>
          <w:rFonts w:ascii="Times New Roman" w:eastAsia="Aptos" w:hAnsi="Times New Roman" w:cs="Times New Roman"/>
          <w:kern w:val="2"/>
          <w:sz w:val="26"/>
          <w:szCs w:val="26"/>
          <w14:ligatures w14:val="standardContextual"/>
        </w:rPr>
        <w:t xml:space="preserve"> запрошуються члени конкурсної комісії та учасники, яких допущено до участі у другому етапі конкурсу. На другому етапі конкурсна комісія проводить співбесіди з кожним претендентом та здійснює обговорення кожної кандидатури окремо і визначає переможців конкурсу.</w:t>
      </w:r>
    </w:p>
    <w:p w14:paraId="68B7E227" w14:textId="7240C6A4"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xml:space="preserve">5.4. Рішення конкурсної комісії на другому етапі приймається шляхом </w:t>
      </w:r>
      <w:r w:rsidR="00386979">
        <w:rPr>
          <w:rFonts w:ascii="Times New Roman" w:eastAsia="Aptos" w:hAnsi="Times New Roman" w:cs="Times New Roman"/>
          <w:kern w:val="2"/>
          <w:sz w:val="26"/>
          <w:szCs w:val="26"/>
          <w14:ligatures w14:val="standardContextual"/>
        </w:rPr>
        <w:t>таємного</w:t>
      </w:r>
      <w:r w:rsidRPr="00DE7CA5">
        <w:rPr>
          <w:rFonts w:ascii="Times New Roman" w:eastAsia="Aptos" w:hAnsi="Times New Roman" w:cs="Times New Roman"/>
          <w:kern w:val="2"/>
          <w:sz w:val="26"/>
          <w:szCs w:val="26"/>
          <w14:ligatures w14:val="standardContextual"/>
        </w:rPr>
        <w:t xml:space="preserve"> голосування, про що комісія приймає рішення на початку свого засідання.</w:t>
      </w:r>
    </w:p>
    <w:p w14:paraId="716BE8ED"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5.4.1. Для проведення таємного голосування конкурсна комісія відкритим голосуванням простою більшістю голосів обирає з числа своїх членів лічильну комісію у кількості не менше 3 чоловік. Лічильна комісія обирає зі свого складу голову та секретаря, про що складається протокол. Лічильна комісія перед початком голосування готує бюлетені для таємного голосування, опечатує скриньку для таємного голосування і забезпечує всі необхідні умови для дотримання таємності голосування та вільного особистого волевиявлення членами конкурсної комісії.</w:t>
      </w:r>
    </w:p>
    <w:p w14:paraId="53D3C87A"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5.4.2. Члени лічильної комісії забезпечують дотримання процедури й визначення результатів голосування. Прізвища, імена та по батькові учасників, які беруть участь у конкурсі на заміщення вакантних посад, вносяться до одного бюлетеня для таємного голосування щодо обрання на заміщення вакантної посади.</w:t>
      </w:r>
    </w:p>
    <w:p w14:paraId="7EBEDE3D"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5.4.3. Прізвища учасників конкурсу (на кожну вакантну посаду окремо) розміщуються в бюлетені в алфавітному порядку.</w:t>
      </w:r>
    </w:p>
    <w:p w14:paraId="7B60B5E7"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5.4.4. Лічильна комісія готує бюлетені для таємного голосування в кількості, що не перевищує загальне число членів конкурсної комісії.</w:t>
      </w:r>
    </w:p>
    <w:p w14:paraId="482F66EA"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lastRenderedPageBreak/>
        <w:t>5.4.5. Кожному члену конкурсної комісії лічильна комісія видає один примірник бюлетеня для таємного голосування з прізвищами учасників після особистого підпису в реєстрі про його отримання. На бюлетенях, які залишились не розданими, робиться запис – «невикористаний».</w:t>
      </w:r>
    </w:p>
    <w:p w14:paraId="5D8BEC8F"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5.4.6. Кожен член конкурсної комісії має право голосувати лише за одного учасника на кожну вакантну посаду або не підтримати жодного учасника. У разі всіх інших варіантів голосування, бюлетені вважаються недійсними.</w:t>
      </w:r>
    </w:p>
    <w:p w14:paraId="5BFF03B6"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5.4.7. Підрахунок голосів проводиться лічильною комісією щодо кожного учасника окремо. Результат цього підрахунку оголошується головою лічильної комісії. За результатами таємного голосування складається протокол лічильної комісії. Протокол підписується головою, секретарем та всіма членами лічильної комісії.</w:t>
      </w:r>
    </w:p>
    <w:p w14:paraId="613E4E2F"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5.4.8. Протокол про підсумки голосування додається до протоколу засідання конкурсної комісії.</w:t>
      </w:r>
    </w:p>
    <w:p w14:paraId="2E4A3E96"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5.4.9. За результатами голосування переможцем (за кожною вакантною посадою окремо) визнається учасник конкурсу, який отримав більше половини голосів від загального складу конкурсної комісії.</w:t>
      </w:r>
    </w:p>
    <w:p w14:paraId="714FCE57"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5.5. У разі, якщо при проведенні конкурсу, в якому брали участь два або більше претендентів на одну вакантну посаду, голоси розділились порівну або якщо жоден з учасників не отримав необхідної для обрання кількості голосів, на розгляд міського голови комісія вносить пропозицію щодо двох претендентів які набрали найбільшу кількість голосів на конкурсі.</w:t>
      </w:r>
    </w:p>
    <w:p w14:paraId="1DABD53F" w14:textId="3EAB84D4"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xml:space="preserve">5.6. Усі документи та матеріали конкурсної комісії зберігаються у </w:t>
      </w:r>
      <w:r w:rsidR="00386979">
        <w:rPr>
          <w:rFonts w:ascii="Times New Roman" w:eastAsia="Aptos" w:hAnsi="Times New Roman" w:cs="Times New Roman"/>
          <w:kern w:val="2"/>
          <w:sz w:val="26"/>
          <w:szCs w:val="26"/>
          <w14:ligatures w14:val="standardContextual"/>
        </w:rPr>
        <w:t>відділі економіки Шептицької міської ради.</w:t>
      </w:r>
    </w:p>
    <w:p w14:paraId="64208C41"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p>
    <w:p w14:paraId="4FB1868F" w14:textId="6683A95E" w:rsidR="00DE7CA5" w:rsidRPr="00314720" w:rsidRDefault="00DE7CA5" w:rsidP="00314720">
      <w:pPr>
        <w:pStyle w:val="a7"/>
        <w:numPr>
          <w:ilvl w:val="0"/>
          <w:numId w:val="3"/>
        </w:numPr>
        <w:spacing w:after="0" w:line="240" w:lineRule="auto"/>
        <w:jc w:val="both"/>
        <w:rPr>
          <w:rFonts w:ascii="Times New Roman" w:eastAsia="Aptos" w:hAnsi="Times New Roman" w:cs="Times New Roman"/>
          <w:b/>
          <w:bCs/>
          <w:kern w:val="2"/>
          <w:sz w:val="26"/>
          <w:szCs w:val="26"/>
          <w14:ligatures w14:val="standardContextual"/>
        </w:rPr>
      </w:pPr>
      <w:r w:rsidRPr="00314720">
        <w:rPr>
          <w:rFonts w:ascii="Times New Roman" w:eastAsia="Aptos" w:hAnsi="Times New Roman" w:cs="Times New Roman"/>
          <w:b/>
          <w:bCs/>
          <w:kern w:val="2"/>
          <w:sz w:val="26"/>
          <w:szCs w:val="26"/>
          <w14:ligatures w14:val="standardContextual"/>
        </w:rPr>
        <w:t>Результати конкурсу</w:t>
      </w:r>
    </w:p>
    <w:p w14:paraId="26DC24FC" w14:textId="77777777" w:rsidR="00314720" w:rsidRPr="00314720" w:rsidRDefault="00314720" w:rsidP="00314720">
      <w:pPr>
        <w:pStyle w:val="a7"/>
        <w:spacing w:after="0" w:line="240" w:lineRule="auto"/>
        <w:jc w:val="both"/>
        <w:rPr>
          <w:rFonts w:ascii="Times New Roman" w:eastAsia="Aptos" w:hAnsi="Times New Roman" w:cs="Times New Roman"/>
          <w:b/>
          <w:bCs/>
          <w:kern w:val="2"/>
          <w:sz w:val="26"/>
          <w:szCs w:val="26"/>
          <w14:ligatures w14:val="standardContextual"/>
        </w:rPr>
      </w:pPr>
    </w:p>
    <w:p w14:paraId="6883F9D5"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6.1. Рішення конкурсної комісії оформлюється протоколом та підписується усіма членами конкурсної комісії, які брали участь у засіданні.</w:t>
      </w:r>
    </w:p>
    <w:p w14:paraId="2A145113"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6.2. За результатами розгляду, конкурсна комісія вносить пропозиції щодо претендентів на заміщення вакантних посад на розгляд міського голови.</w:t>
      </w:r>
    </w:p>
    <w:p w14:paraId="68770092"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6.3. Розпорядження міського голови є підставою для укладання контракту з кандидатом на посаду керівника, проєктного менеджера, менеджера з комунікацій та зав’язків з громадськістю комунальної установи «Агенція справедливої трансформації».</w:t>
      </w:r>
    </w:p>
    <w:p w14:paraId="385DC37F"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6.4. Прийняття на роботу керівника, проєктного менеджера, менеджера з комунікацій та зав’язків з громадськістю комунальної установи «Агенція справедливої трансформації» здійснюється шляхом укладання з ним контракту.</w:t>
      </w:r>
    </w:p>
    <w:p w14:paraId="0021AC8B" w14:textId="77777777" w:rsidR="00DE7CA5" w:rsidRPr="00DE7CA5" w:rsidRDefault="00DE7CA5" w:rsidP="00314720">
      <w:pPr>
        <w:spacing w:after="0" w:line="240" w:lineRule="auto"/>
        <w:ind w:firstLine="567"/>
        <w:jc w:val="both"/>
        <w:rPr>
          <w:rFonts w:ascii="Times New Roman" w:eastAsia="Aptos" w:hAnsi="Times New Roman" w:cs="Times New Roman"/>
          <w:kern w:val="2"/>
          <w:sz w:val="26"/>
          <w:szCs w:val="26"/>
          <w14:ligatures w14:val="standardContextual"/>
        </w:rPr>
      </w:pPr>
      <w:r w:rsidRPr="00DE7CA5">
        <w:rPr>
          <w:rFonts w:ascii="Times New Roman" w:eastAsia="Aptos" w:hAnsi="Times New Roman" w:cs="Times New Roman"/>
          <w:kern w:val="2"/>
          <w:sz w:val="26"/>
          <w:szCs w:val="26"/>
          <w14:ligatures w14:val="standardContextual"/>
        </w:rPr>
        <w:t xml:space="preserve">6.5. Контракт з керівником Агенції укладається строком на 1 рік. За результатами роботи керівника протягом цього строку, контракт може бути продовжений за умови затвердження річного звіту керівника відповідним органом управління. У разі не затвердження звіту, контракт вважається таким, що припиняє свою дію після закінчення зазначеного строку. </w:t>
      </w:r>
    </w:p>
    <w:p w14:paraId="26E4F5F6" w14:textId="77777777" w:rsidR="00DE7CA5" w:rsidRPr="00DE7CA5" w:rsidRDefault="00DE7CA5" w:rsidP="00314720">
      <w:pPr>
        <w:spacing w:after="0" w:line="240" w:lineRule="auto"/>
        <w:jc w:val="both"/>
        <w:rPr>
          <w:rFonts w:ascii="Times New Roman" w:eastAsia="Aptos" w:hAnsi="Times New Roman" w:cs="Times New Roman"/>
          <w:kern w:val="2"/>
          <w:sz w:val="26"/>
          <w:szCs w:val="26"/>
          <w14:ligatures w14:val="standardContextual"/>
        </w:rPr>
      </w:pPr>
    </w:p>
    <w:p w14:paraId="38BCB151" w14:textId="77777777" w:rsidR="00DE7CA5" w:rsidRPr="00DE7CA5" w:rsidRDefault="00DE7CA5" w:rsidP="00314720">
      <w:pPr>
        <w:spacing w:after="0" w:line="240" w:lineRule="auto"/>
        <w:jc w:val="both"/>
        <w:rPr>
          <w:rFonts w:ascii="Times New Roman" w:eastAsia="Aptos" w:hAnsi="Times New Roman" w:cs="Times New Roman"/>
          <w:kern w:val="2"/>
          <w:sz w:val="26"/>
          <w:szCs w:val="26"/>
          <w14:ligatures w14:val="standardContextual"/>
        </w:rPr>
      </w:pPr>
    </w:p>
    <w:p w14:paraId="39EB3536" w14:textId="77777777" w:rsidR="00DE7CA5" w:rsidRPr="00DE7CA5" w:rsidRDefault="00DE7CA5" w:rsidP="00314720">
      <w:pPr>
        <w:spacing w:after="0" w:line="240" w:lineRule="auto"/>
        <w:jc w:val="both"/>
        <w:rPr>
          <w:rFonts w:ascii="Times New Roman" w:eastAsia="Aptos" w:hAnsi="Times New Roman" w:cs="Times New Roman"/>
          <w:kern w:val="2"/>
          <w:sz w:val="26"/>
          <w:szCs w:val="26"/>
          <w14:ligatures w14:val="standardContextual"/>
        </w:rPr>
      </w:pPr>
    </w:p>
    <w:p w14:paraId="0F6528B8" w14:textId="77777777" w:rsidR="00DE7CA5" w:rsidRPr="00DE7CA5" w:rsidRDefault="00DE7CA5" w:rsidP="00314720">
      <w:pPr>
        <w:spacing w:after="0" w:line="240" w:lineRule="auto"/>
        <w:jc w:val="both"/>
        <w:rPr>
          <w:rFonts w:ascii="Times New Roman" w:eastAsia="Aptos" w:hAnsi="Times New Roman" w:cs="Times New Roman"/>
          <w:kern w:val="2"/>
          <w:sz w:val="26"/>
          <w:szCs w:val="26"/>
          <w14:ligatures w14:val="standardContextual"/>
        </w:rPr>
      </w:pPr>
    </w:p>
    <w:p w14:paraId="43DA5D6F" w14:textId="6666E29C" w:rsidR="00C71483" w:rsidRPr="00DE7CA5" w:rsidRDefault="00DE7CA5" w:rsidP="00314720">
      <w:pPr>
        <w:spacing w:after="0" w:line="240" w:lineRule="auto"/>
        <w:jc w:val="both"/>
        <w:rPr>
          <w:rFonts w:ascii="Times New Roman" w:eastAsia="Aptos" w:hAnsi="Times New Roman" w:cs="Times New Roman"/>
          <w:b/>
          <w:bCs/>
          <w:kern w:val="2"/>
          <w:sz w:val="26"/>
          <w:szCs w:val="26"/>
          <w:lang w:val="ru-RU"/>
          <w14:ligatures w14:val="standardContextual"/>
        </w:rPr>
      </w:pPr>
      <w:r w:rsidRPr="00DE7CA5">
        <w:rPr>
          <w:rFonts w:ascii="Times New Roman" w:eastAsia="Aptos" w:hAnsi="Times New Roman" w:cs="Times New Roman"/>
          <w:kern w:val="2"/>
          <w:sz w:val="26"/>
          <w:szCs w:val="26"/>
          <w14:ligatures w14:val="standardContextual"/>
        </w:rPr>
        <w:tab/>
      </w:r>
      <w:r w:rsidRPr="00DE7CA5">
        <w:rPr>
          <w:rFonts w:ascii="Times New Roman" w:eastAsia="Aptos" w:hAnsi="Times New Roman" w:cs="Times New Roman"/>
          <w:kern w:val="2"/>
          <w:sz w:val="26"/>
          <w:szCs w:val="26"/>
          <w14:ligatures w14:val="standardContextual"/>
        </w:rPr>
        <w:tab/>
      </w:r>
      <w:r w:rsidRPr="00DE7CA5">
        <w:rPr>
          <w:rFonts w:ascii="Times New Roman" w:eastAsia="Aptos" w:hAnsi="Times New Roman" w:cs="Times New Roman"/>
          <w:kern w:val="2"/>
          <w:sz w:val="26"/>
          <w:szCs w:val="26"/>
          <w14:ligatures w14:val="standardContextual"/>
        </w:rPr>
        <w:tab/>
      </w:r>
    </w:p>
    <w:sectPr w:rsidR="00C71483" w:rsidRPr="00DE7CA5" w:rsidSect="00877261">
      <w:pgSz w:w="11906" w:h="16838"/>
      <w:pgMar w:top="567" w:right="567"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Aptos">
    <w:altName w:val="Arial"/>
    <w:charset w:val="00"/>
    <w:family w:val="swiss"/>
    <w:pitch w:val="variable"/>
    <w:sig w:usb0="00000001" w:usb1="00000003" w:usb2="00000000" w:usb3="00000000" w:csb0="0000019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994779"/>
    <w:multiLevelType w:val="hybridMultilevel"/>
    <w:tmpl w:val="2020DE8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1">
    <w:nsid w:val="31E44361"/>
    <w:multiLevelType w:val="multilevel"/>
    <w:tmpl w:val="8BB0675E"/>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
    <w:nsid w:val="52C64B73"/>
    <w:multiLevelType w:val="hybridMultilevel"/>
    <w:tmpl w:val="7158A958"/>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9"/>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519DC"/>
    <w:rsid w:val="00067335"/>
    <w:rsid w:val="00092067"/>
    <w:rsid w:val="000B7398"/>
    <w:rsid w:val="000C5EB0"/>
    <w:rsid w:val="000E068C"/>
    <w:rsid w:val="000E0F44"/>
    <w:rsid w:val="000E3EC7"/>
    <w:rsid w:val="000F5FC9"/>
    <w:rsid w:val="001060C9"/>
    <w:rsid w:val="001A6EE8"/>
    <w:rsid w:val="0021382C"/>
    <w:rsid w:val="00314720"/>
    <w:rsid w:val="003519DC"/>
    <w:rsid w:val="003537F5"/>
    <w:rsid w:val="003543FE"/>
    <w:rsid w:val="00360728"/>
    <w:rsid w:val="00386979"/>
    <w:rsid w:val="0041549B"/>
    <w:rsid w:val="0049271A"/>
    <w:rsid w:val="004D7CAC"/>
    <w:rsid w:val="004E3B7F"/>
    <w:rsid w:val="004F1C7C"/>
    <w:rsid w:val="0050033B"/>
    <w:rsid w:val="00526D96"/>
    <w:rsid w:val="005901A1"/>
    <w:rsid w:val="00592A64"/>
    <w:rsid w:val="00624134"/>
    <w:rsid w:val="006271C7"/>
    <w:rsid w:val="00642FE2"/>
    <w:rsid w:val="006435E9"/>
    <w:rsid w:val="006B3F15"/>
    <w:rsid w:val="00767FA9"/>
    <w:rsid w:val="007B518B"/>
    <w:rsid w:val="007D2AC0"/>
    <w:rsid w:val="007F3E81"/>
    <w:rsid w:val="007F6C7B"/>
    <w:rsid w:val="008205C3"/>
    <w:rsid w:val="00877261"/>
    <w:rsid w:val="00925C09"/>
    <w:rsid w:val="0094247C"/>
    <w:rsid w:val="009C4A93"/>
    <w:rsid w:val="00AC4769"/>
    <w:rsid w:val="00B06FF8"/>
    <w:rsid w:val="00B42FCD"/>
    <w:rsid w:val="00B447AD"/>
    <w:rsid w:val="00BC2108"/>
    <w:rsid w:val="00BF6E8E"/>
    <w:rsid w:val="00C24DD8"/>
    <w:rsid w:val="00C606A6"/>
    <w:rsid w:val="00C71483"/>
    <w:rsid w:val="00D811D4"/>
    <w:rsid w:val="00D91AF9"/>
    <w:rsid w:val="00DD1E12"/>
    <w:rsid w:val="00DE7CA5"/>
    <w:rsid w:val="00E26AE7"/>
    <w:rsid w:val="00E60A75"/>
    <w:rsid w:val="00E74A7A"/>
    <w:rsid w:val="00E93525"/>
    <w:rsid w:val="00EB7D3D"/>
    <w:rsid w:val="00ED2329"/>
    <w:rsid w:val="00F07AAA"/>
    <w:rsid w:val="00F21BDB"/>
    <w:rsid w:val="00F21BED"/>
    <w:rsid w:val="00F318F2"/>
    <w:rsid w:val="00F56AB7"/>
    <w:rsid w:val="00FF5D31"/>
    <w:rsid w:val="00FF7AF3"/>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8AA31D"/>
  <w15:chartTrackingRefBased/>
  <w15:docId w15:val="{0E3C1A71-3669-46EC-9384-5DBC38D235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7B518B"/>
    <w:rPr>
      <w:color w:val="0563C1" w:themeColor="hyperlink"/>
      <w:u w:val="single"/>
    </w:rPr>
  </w:style>
  <w:style w:type="character" w:customStyle="1" w:styleId="UnresolvedMention">
    <w:name w:val="Unresolved Mention"/>
    <w:basedOn w:val="a0"/>
    <w:uiPriority w:val="99"/>
    <w:semiHidden/>
    <w:unhideWhenUsed/>
    <w:rsid w:val="007B518B"/>
    <w:rPr>
      <w:color w:val="605E5C"/>
      <w:shd w:val="clear" w:color="auto" w:fill="E1DFDD"/>
    </w:rPr>
  </w:style>
  <w:style w:type="table" w:styleId="a4">
    <w:name w:val="Table Grid"/>
    <w:basedOn w:val="a1"/>
    <w:uiPriority w:val="99"/>
    <w:rsid w:val="0087726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ітка таблиці1"/>
    <w:basedOn w:val="a1"/>
    <w:next w:val="a4"/>
    <w:uiPriority w:val="39"/>
    <w:rsid w:val="00D811D4"/>
    <w:pPr>
      <w:spacing w:after="0" w:line="240" w:lineRule="auto"/>
    </w:pPr>
    <w:rPr>
      <w:kern w:val="2"/>
      <w:sz w:val="24"/>
      <w:szCs w:val="24"/>
      <w:lang w:val="en-US"/>
      <w14:ligatures w14:val="standardContextual"/>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5">
    <w:name w:val="Balloon Text"/>
    <w:basedOn w:val="a"/>
    <w:link w:val="a6"/>
    <w:uiPriority w:val="99"/>
    <w:semiHidden/>
    <w:unhideWhenUsed/>
    <w:rsid w:val="008205C3"/>
    <w:pPr>
      <w:spacing w:after="0" w:line="240" w:lineRule="auto"/>
    </w:pPr>
    <w:rPr>
      <w:rFonts w:ascii="Segoe UI" w:hAnsi="Segoe UI" w:cs="Segoe UI"/>
      <w:sz w:val="18"/>
      <w:szCs w:val="18"/>
    </w:rPr>
  </w:style>
  <w:style w:type="character" w:customStyle="1" w:styleId="a6">
    <w:name w:val="Текст у виносці Знак"/>
    <w:basedOn w:val="a0"/>
    <w:link w:val="a5"/>
    <w:uiPriority w:val="99"/>
    <w:semiHidden/>
    <w:rsid w:val="008205C3"/>
    <w:rPr>
      <w:rFonts w:ascii="Segoe UI" w:hAnsi="Segoe UI" w:cs="Segoe UI"/>
      <w:sz w:val="18"/>
      <w:szCs w:val="18"/>
    </w:rPr>
  </w:style>
  <w:style w:type="paragraph" w:styleId="a7">
    <w:name w:val="List Paragraph"/>
    <w:basedOn w:val="a"/>
    <w:uiPriority w:val="34"/>
    <w:qFormat/>
    <w:rsid w:val="00DE7CA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70681082">
      <w:bodyDiv w:val="1"/>
      <w:marLeft w:val="0"/>
      <w:marRight w:val="0"/>
      <w:marTop w:val="0"/>
      <w:marBottom w:val="0"/>
      <w:divBdr>
        <w:top w:val="none" w:sz="0" w:space="0" w:color="auto"/>
        <w:left w:val="none" w:sz="0" w:space="0" w:color="auto"/>
        <w:bottom w:val="none" w:sz="0" w:space="0" w:color="auto"/>
        <w:right w:val="none" w:sz="0" w:space="0" w:color="auto"/>
      </w:divBdr>
    </w:div>
    <w:div w:id="1055348126">
      <w:bodyDiv w:val="1"/>
      <w:marLeft w:val="0"/>
      <w:marRight w:val="0"/>
      <w:marTop w:val="0"/>
      <w:marBottom w:val="0"/>
      <w:divBdr>
        <w:top w:val="none" w:sz="0" w:space="0" w:color="auto"/>
        <w:left w:val="none" w:sz="0" w:space="0" w:color="auto"/>
        <w:bottom w:val="none" w:sz="0" w:space="0" w:color="auto"/>
        <w:right w:val="none" w:sz="0" w:space="0" w:color="auto"/>
      </w:divBdr>
    </w:div>
    <w:div w:id="1262910008">
      <w:bodyDiv w:val="1"/>
      <w:marLeft w:val="0"/>
      <w:marRight w:val="0"/>
      <w:marTop w:val="0"/>
      <w:marBottom w:val="0"/>
      <w:divBdr>
        <w:top w:val="none" w:sz="0" w:space="0" w:color="auto"/>
        <w:left w:val="none" w:sz="0" w:space="0" w:color="auto"/>
        <w:bottom w:val="none" w:sz="0" w:space="0" w:color="auto"/>
        <w:right w:val="none" w:sz="0" w:space="0" w:color="auto"/>
      </w:divBdr>
    </w:div>
    <w:div w:id="1822964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F04339C-AA38-402C-8B9A-50A0CDA5723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6</Pages>
  <Words>9723</Words>
  <Characters>5543</Characters>
  <Application>Microsoft Office Word</Application>
  <DocSecurity>0</DocSecurity>
  <Lines>46</Lines>
  <Paragraphs>30</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15236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Specialist</dc:creator>
  <cp:keywords/>
  <dc:description/>
  <cp:lastModifiedBy>Martens</cp:lastModifiedBy>
  <cp:revision>7</cp:revision>
  <cp:lastPrinted>2025-03-12T14:48:00Z</cp:lastPrinted>
  <dcterms:created xsi:type="dcterms:W3CDTF">2024-11-19T15:17:00Z</dcterms:created>
  <dcterms:modified xsi:type="dcterms:W3CDTF">2025-03-12T15:21:00Z</dcterms:modified>
</cp:coreProperties>
</file>