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14C3D9" w:rsidR="00092067" w:rsidRPr="00062EFF" w:rsidRDefault="00062EFF" w:rsidP="00062EF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2EF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4BA1C8" w:rsidR="00092067" w:rsidRDefault="006B3F15" w:rsidP="00062EF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62E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A263F5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C7646" w:rsidRPr="00515093" w14:paraId="4BA804E5" w14:textId="77777777" w:rsidTr="008F08C5">
        <w:trPr>
          <w:trHeight w:val="317"/>
        </w:trPr>
        <w:tc>
          <w:tcPr>
            <w:tcW w:w="4139" w:type="dxa"/>
            <w:vMerge w:val="restart"/>
          </w:tcPr>
          <w:p w14:paraId="53039640" w14:textId="6EBC96C2" w:rsidR="000C7646" w:rsidRPr="00FF6C90" w:rsidRDefault="00FF6C90" w:rsidP="00FF6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утворення </w:t>
            </w:r>
            <w:r w:rsidRPr="00FF6C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архітектурно-містобудівної ради при управлінні містобудування та архітектури Виконавчого комітету Шептицької  міської ради</w:t>
            </w:r>
          </w:p>
        </w:tc>
      </w:tr>
      <w:tr w:rsidR="000C7646" w:rsidRPr="00515093" w14:paraId="67669F1D" w14:textId="77777777" w:rsidTr="008F08C5">
        <w:trPr>
          <w:trHeight w:val="317"/>
        </w:trPr>
        <w:tc>
          <w:tcPr>
            <w:tcW w:w="4139" w:type="dxa"/>
            <w:vMerge/>
          </w:tcPr>
          <w:p w14:paraId="07D09166" w14:textId="77777777" w:rsidR="000C7646" w:rsidRPr="00515093" w:rsidRDefault="000C7646" w:rsidP="008F08C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49A6AE5" w14:textId="77777777" w:rsidR="000C7646" w:rsidRPr="00491BC0" w:rsidRDefault="000C7646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58F42D8" w14:textId="3FA80729" w:rsidR="005148E7" w:rsidRPr="00491BC0" w:rsidRDefault="00C445AE" w:rsidP="00491BC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</w:t>
      </w:r>
      <w:r w:rsidR="00507840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</w:t>
      </w:r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proofErr w:type="spellStart"/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iсцеве</w:t>
      </w:r>
      <w:proofErr w:type="spellEnd"/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4675E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"Про регулювання містобудівної діяльності",  </w:t>
      </w:r>
      <w:r w:rsidR="00876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Типовим положення про архітектурно-містобудівну раду , затвердженим </w:t>
      </w:r>
      <w:r w:rsidR="00FF6C90" w:rsidRPr="00491BC0">
        <w:rPr>
          <w:rFonts w:ascii="Times New Roman" w:hAnsi="Times New Roman" w:cs="Times New Roman"/>
          <w:sz w:val="26"/>
          <w:szCs w:val="26"/>
        </w:rPr>
        <w:t>наказом Міністерства регіонального розвитку, будівництва та житлово-комунального господарства України від 07.07.2011 № 108</w:t>
      </w:r>
      <w:r w:rsidR="00C025D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F6C90" w:rsidRPr="00491BC0">
        <w:rPr>
          <w:rFonts w:ascii="Times New Roman" w:hAnsi="Times New Roman" w:cs="Times New Roman"/>
          <w:sz w:val="26"/>
          <w:szCs w:val="26"/>
        </w:rPr>
        <w:t xml:space="preserve"> ( зі змінами, внесеними згідно з Наказом Міністерства регіонального розвитку, будівництва та житлово-комунального 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господарства від  20.05.2013 № 199 )</w:t>
      </w:r>
      <w:r w:rsidR="00CE2BB2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розгляду 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містобудівн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 </w:t>
      </w:r>
      <w:proofErr w:type="spellStart"/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87663E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ктн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proofErr w:type="spellEnd"/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документаці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і  нада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ння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рекомендаці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FF6C9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 питань  планування,  забудови  та  іншого  використання  територій</w:t>
      </w:r>
      <w:r w:rsidR="004E5AA1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управлінню містобудування та архітек</w:t>
      </w:r>
      <w:r w:rsidR="00491BC0" w:rsidRPr="006308B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 Виконавчого комітету Шептицької міської ради</w:t>
      </w:r>
      <w:r w:rsidR="00DA183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37AF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148E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</w:t>
      </w:r>
      <w:proofErr w:type="spellStart"/>
      <w:r w:rsidR="005148E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5148E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5148E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5148E7"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24043DDA" w14:textId="77777777" w:rsidR="005148E7" w:rsidRPr="00491BC0" w:rsidRDefault="005148E7" w:rsidP="00491BC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1C589EB" w14:textId="77777777" w:rsidR="005148E7" w:rsidRPr="00491BC0" w:rsidRDefault="005148E7" w:rsidP="00491BC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491BC0" w:rsidRDefault="005148E7" w:rsidP="00491BC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111C3C" w14:textId="5C262F35" w:rsidR="00491BC0" w:rsidRPr="00491BC0" w:rsidRDefault="00DA1837" w:rsidP="00A263F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1</w:t>
      </w:r>
      <w:r w:rsidRPr="0049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91BC0" w:rsidRPr="00491BC0">
        <w:rPr>
          <w:rFonts w:ascii="Times New Roman" w:hAnsi="Times New Roman" w:cs="Times New Roman"/>
          <w:sz w:val="26"/>
          <w:szCs w:val="26"/>
        </w:rPr>
        <w:t xml:space="preserve">Утворити архітектурно-містобудівну раду при управлінні містобудування та архітектури </w:t>
      </w:r>
      <w:r w:rsidR="00491BC0"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="00491BC0" w:rsidRPr="00491BC0">
        <w:rPr>
          <w:rFonts w:ascii="Times New Roman" w:hAnsi="Times New Roman" w:cs="Times New Roman"/>
          <w:sz w:val="26"/>
          <w:szCs w:val="26"/>
        </w:rPr>
        <w:t>міської ради.</w:t>
      </w:r>
    </w:p>
    <w:p w14:paraId="2974D81B" w14:textId="5F3E929C" w:rsidR="00491BC0" w:rsidRPr="00491BC0" w:rsidRDefault="00491BC0" w:rsidP="00A263F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 Затвердити Положення  про архітектурно – містобудівну раду при управлінні містобудування та архітектури </w:t>
      </w:r>
      <w:r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Pr="00491BC0">
        <w:rPr>
          <w:rFonts w:ascii="Times New Roman" w:hAnsi="Times New Roman" w:cs="Times New Roman"/>
          <w:sz w:val="26"/>
          <w:szCs w:val="26"/>
        </w:rPr>
        <w:t>міської ради, що додається.</w:t>
      </w:r>
    </w:p>
    <w:p w14:paraId="02934107" w14:textId="638A78A7" w:rsidR="00491BC0" w:rsidRPr="00491BC0" w:rsidRDefault="00491BC0" w:rsidP="00A263F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3. Персональний склад архітектурно-містобудівної ради при управлінні містобудування та архітектури </w:t>
      </w:r>
      <w:r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міської ради </w:t>
      </w:r>
      <w:r w:rsidRPr="00491BC0">
        <w:rPr>
          <w:rFonts w:ascii="Times New Roman" w:hAnsi="Times New Roman" w:cs="Times New Roman"/>
          <w:sz w:val="26"/>
          <w:szCs w:val="26"/>
        </w:rPr>
        <w:t xml:space="preserve"> формується головою  ради – начальником управління містобудування та архітектури </w:t>
      </w:r>
      <w:r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Pr="00491BC0">
        <w:rPr>
          <w:rFonts w:ascii="Times New Roman" w:hAnsi="Times New Roman" w:cs="Times New Roman"/>
          <w:sz w:val="26"/>
          <w:szCs w:val="26"/>
        </w:rPr>
        <w:t xml:space="preserve">міської ради, головним архітектором міста </w:t>
      </w:r>
      <w:r w:rsidR="00A263F5">
        <w:rPr>
          <w:rFonts w:ascii="Times New Roman" w:hAnsi="Times New Roman" w:cs="Times New Roman"/>
          <w:sz w:val="26"/>
          <w:szCs w:val="26"/>
        </w:rPr>
        <w:t xml:space="preserve"> </w:t>
      </w:r>
      <w:r w:rsidR="00A263F5" w:rsidRPr="00A263F5">
        <w:rPr>
          <w:rFonts w:ascii="Times New Roman" w:hAnsi="Times New Roman" w:cs="Times New Roman"/>
          <w:sz w:val="26"/>
          <w:szCs w:val="26"/>
        </w:rPr>
        <w:t xml:space="preserve">з </w:t>
      </w:r>
      <w:r w:rsidR="00A263F5" w:rsidRPr="00A263F5">
        <w:rPr>
          <w:rFonts w:ascii="Times New Roman" w:hAnsi="Times New Roman" w:cs="Times New Roman"/>
          <w:sz w:val="26"/>
          <w:szCs w:val="26"/>
        </w:rPr>
        <w:br/>
        <w:t xml:space="preserve">урахуванням  пропозицій  територіальних  організацій  Національної </w:t>
      </w:r>
      <w:r w:rsidR="00A263F5" w:rsidRPr="00A263F5">
        <w:rPr>
          <w:rFonts w:ascii="Times New Roman" w:hAnsi="Times New Roman" w:cs="Times New Roman"/>
          <w:sz w:val="26"/>
          <w:szCs w:val="26"/>
        </w:rPr>
        <w:br/>
        <w:t xml:space="preserve">спілки    архітекторів    України </w:t>
      </w:r>
      <w:r w:rsidRPr="00491BC0">
        <w:rPr>
          <w:rFonts w:ascii="Times New Roman" w:hAnsi="Times New Roman" w:cs="Times New Roman"/>
          <w:sz w:val="26"/>
          <w:szCs w:val="26"/>
        </w:rPr>
        <w:t xml:space="preserve">та затверджується </w:t>
      </w:r>
      <w:r w:rsidR="006308BC">
        <w:rPr>
          <w:rFonts w:ascii="Times New Roman" w:hAnsi="Times New Roman" w:cs="Times New Roman"/>
          <w:sz w:val="26"/>
          <w:szCs w:val="26"/>
        </w:rPr>
        <w:t>наказом</w:t>
      </w:r>
      <w:r w:rsidRPr="00491BC0">
        <w:rPr>
          <w:rFonts w:ascii="Times New Roman" w:hAnsi="Times New Roman" w:cs="Times New Roman"/>
          <w:sz w:val="26"/>
          <w:szCs w:val="26"/>
        </w:rPr>
        <w:t xml:space="preserve"> управління містобудування та архітектури </w:t>
      </w:r>
      <w:r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Pr="00491BC0">
        <w:rPr>
          <w:rFonts w:ascii="Times New Roman" w:hAnsi="Times New Roman" w:cs="Times New Roman"/>
          <w:sz w:val="26"/>
          <w:szCs w:val="26"/>
        </w:rPr>
        <w:t>міської ради</w:t>
      </w:r>
      <w:r w:rsidR="006308BC">
        <w:rPr>
          <w:rFonts w:ascii="Times New Roman" w:hAnsi="Times New Roman" w:cs="Times New Roman"/>
          <w:sz w:val="26"/>
          <w:szCs w:val="26"/>
        </w:rPr>
        <w:t>.</w:t>
      </w:r>
    </w:p>
    <w:p w14:paraId="66326C61" w14:textId="4EEE3CD9" w:rsidR="00491BC0" w:rsidRPr="00491BC0" w:rsidRDefault="00491BC0" w:rsidP="00A263F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 Рішення виконавчого комітету Червоноградської міської ради від                  19.07.2023 № 107 "Про утворення </w:t>
      </w:r>
      <w:r w:rsidRPr="00491BC0">
        <w:rPr>
          <w:rFonts w:ascii="Times New Roman" w:hAnsi="Times New Roman" w:cs="Times New Roman"/>
          <w:bCs/>
          <w:sz w:val="26"/>
          <w:szCs w:val="26"/>
        </w:rPr>
        <w:t xml:space="preserve">архітектурно-містобудівної ради при управлінні містобудування та архітектури Червоноградської міської ради" визнати таким, що втратило чинність. </w:t>
      </w:r>
    </w:p>
    <w:p w14:paraId="37749FFB" w14:textId="77777777" w:rsidR="00491BC0" w:rsidRPr="00491BC0" w:rsidRDefault="00491BC0" w:rsidP="00A263F5">
      <w:pPr>
        <w:spacing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 Контроль за виконанням даного рішення покласти на першого заступника міського голови з питань діяльності виконавчих органів ради   Балка Д.І.</w:t>
      </w:r>
    </w:p>
    <w:p w14:paraId="6526E1B6" w14:textId="77777777" w:rsidR="00491BC0" w:rsidRPr="00491BC0" w:rsidRDefault="00491BC0" w:rsidP="00491BC0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41564E" w14:textId="79AA2B41" w:rsidR="00F21BDB" w:rsidRDefault="00607641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В.о. м</w:t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голови</w:t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62EFF">
        <w:rPr>
          <w:rFonts w:ascii="Times New Roman" w:hAnsi="Times New Roman" w:cs="Times New Roman"/>
          <w:sz w:val="26"/>
          <w:szCs w:val="26"/>
          <w:lang w:val="ru-RU"/>
        </w:rPr>
        <w:t>(підпис)</w:t>
      </w:r>
      <w:bookmarkStart w:id="0" w:name="_GoBack"/>
      <w:bookmarkEnd w:id="0"/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A7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Дмитро БАЛКО</w:t>
      </w:r>
    </w:p>
    <w:p w14:paraId="0455E8DE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D33A0D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2D2A14" w14:textId="77777777" w:rsidR="00CF6C33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6F755881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14C3F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66B846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80F6C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492B4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CCF97" w14:textId="77777777" w:rsidR="00CF6C33" w:rsidRDefault="00CF6C3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2FA452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FC1E5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E3B71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BB424E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B8586" w14:textId="2359A4C9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3782E" w14:textId="22F6494A" w:rsidR="00491BC0" w:rsidRDefault="00491BC0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6667C9" w14:textId="3CA863EF" w:rsidR="00491BC0" w:rsidRDefault="00491BC0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EA077" w14:textId="77777777" w:rsidR="00491BC0" w:rsidRDefault="00491BC0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6E41B1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3D130F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C7A9B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8554A" w14:textId="77777777" w:rsidR="005B14C3" w:rsidRDefault="005B14C3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85F31" w14:textId="77777777" w:rsidR="00C025DB" w:rsidRPr="00C025DB" w:rsidRDefault="00C025DB" w:rsidP="00C025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25DB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4558A235" w14:textId="77777777" w:rsidR="00C025DB" w:rsidRPr="00C025DB" w:rsidRDefault="00C025DB" w:rsidP="00C025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25DB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7453A910" w14:textId="77777777" w:rsidR="00C025DB" w:rsidRPr="00C025DB" w:rsidRDefault="00C025DB" w:rsidP="00C025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25DB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C025DB">
        <w:rPr>
          <w:rFonts w:ascii="Times New Roman" w:hAnsi="Times New Roman" w:cs="Times New Roman"/>
          <w:sz w:val="26"/>
          <w:szCs w:val="26"/>
        </w:rPr>
        <w:tab/>
      </w:r>
      <w:r w:rsidRPr="00C025D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C025DB">
        <w:rPr>
          <w:rFonts w:ascii="Times New Roman" w:hAnsi="Times New Roman" w:cs="Times New Roman"/>
          <w:sz w:val="26"/>
          <w:szCs w:val="26"/>
        </w:rPr>
        <w:tab/>
      </w:r>
      <w:r w:rsidRPr="00C025DB">
        <w:rPr>
          <w:rFonts w:ascii="Times New Roman" w:hAnsi="Times New Roman" w:cs="Times New Roman"/>
          <w:sz w:val="26"/>
          <w:szCs w:val="26"/>
        </w:rPr>
        <w:tab/>
        <w:t xml:space="preserve">   Дмитро БАЛКО</w:t>
      </w:r>
    </w:p>
    <w:p w14:paraId="4889B489" w14:textId="77777777" w:rsidR="00C025DB" w:rsidRPr="00C025DB" w:rsidRDefault="00C025DB" w:rsidP="00C025DB">
      <w:pPr>
        <w:rPr>
          <w:sz w:val="26"/>
          <w:szCs w:val="26"/>
        </w:rPr>
      </w:pPr>
    </w:p>
    <w:p w14:paraId="65DFD0F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661AFA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7C9DBFBC" w14:textId="1B6A7D74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виконавчого комітету</w:t>
      </w:r>
      <w:r w:rsidRPr="00C025DB">
        <w:rPr>
          <w:rFonts w:ascii="Times New Roman" w:hAnsi="Times New Roman"/>
          <w:sz w:val="26"/>
          <w:szCs w:val="26"/>
        </w:rPr>
        <w:tab/>
      </w:r>
      <w:r w:rsidRPr="00C025DB">
        <w:rPr>
          <w:rFonts w:ascii="Times New Roman" w:hAnsi="Times New Roman"/>
          <w:sz w:val="26"/>
          <w:szCs w:val="26"/>
        </w:rPr>
        <w:tab/>
      </w:r>
      <w:r w:rsidRPr="00C025DB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Pr="00C025DB">
        <w:rPr>
          <w:rFonts w:ascii="Times New Roman" w:hAnsi="Times New Roman"/>
          <w:sz w:val="26"/>
          <w:szCs w:val="26"/>
        </w:rPr>
        <w:t>Георгій ТИМЧИШИН</w:t>
      </w:r>
    </w:p>
    <w:p w14:paraId="4AD19678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65864724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6B643034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Начальник </w:t>
      </w:r>
    </w:p>
    <w:p w14:paraId="7D9A2BF4" w14:textId="5C6667AC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C025DB">
        <w:rPr>
          <w:rFonts w:ascii="Times New Roman" w:hAnsi="Times New Roman"/>
          <w:sz w:val="26"/>
          <w:szCs w:val="26"/>
        </w:rPr>
        <w:tab/>
      </w:r>
      <w:r w:rsidRPr="00C025D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25DB">
        <w:rPr>
          <w:rFonts w:ascii="Times New Roman" w:hAnsi="Times New Roman"/>
          <w:sz w:val="26"/>
          <w:szCs w:val="26"/>
        </w:rPr>
        <w:t>Тетяна ЛІНИНСЬКА</w:t>
      </w:r>
    </w:p>
    <w:p w14:paraId="1E953397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CE8FCB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713523DE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1EADFEDA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1416A6C6" w14:textId="1248DDAA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запобігання і в</w:t>
      </w:r>
      <w:r>
        <w:rPr>
          <w:rFonts w:ascii="Times New Roman" w:hAnsi="Times New Roman"/>
          <w:sz w:val="26"/>
          <w:szCs w:val="26"/>
        </w:rPr>
        <w:t>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C025DB">
        <w:rPr>
          <w:rFonts w:ascii="Times New Roman" w:hAnsi="Times New Roman"/>
          <w:sz w:val="26"/>
          <w:szCs w:val="26"/>
        </w:rPr>
        <w:t>Володимир ВОЙТЮК</w:t>
      </w:r>
    </w:p>
    <w:p w14:paraId="4408A889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B3668DD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16198A4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14:paraId="68298173" w14:textId="0A32BE1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C025DB">
        <w:rPr>
          <w:rFonts w:ascii="Times New Roman" w:hAnsi="Times New Roman"/>
          <w:sz w:val="26"/>
          <w:szCs w:val="26"/>
        </w:rPr>
        <w:tab/>
      </w:r>
      <w:r w:rsidRPr="00C025DB">
        <w:rPr>
          <w:rFonts w:ascii="Times New Roman" w:hAnsi="Times New Roman"/>
          <w:sz w:val="26"/>
          <w:szCs w:val="26"/>
        </w:rPr>
        <w:tab/>
      </w:r>
      <w:r w:rsidRPr="00C025DB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025DB">
        <w:rPr>
          <w:rFonts w:ascii="Times New Roman" w:hAnsi="Times New Roman"/>
          <w:sz w:val="26"/>
          <w:szCs w:val="26"/>
        </w:rPr>
        <w:t>Юрій ТИМОЩУК</w:t>
      </w:r>
    </w:p>
    <w:p w14:paraId="1B58099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B75E15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453AD5D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Головний спеціаліст відділу "Служба</w:t>
      </w:r>
    </w:p>
    <w:p w14:paraId="692E96EF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3B6139F9" w14:textId="77777777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C025DB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1BF9D58F" w14:textId="2A881E69" w:rsidR="00C025DB" w:rsidRPr="00C025DB" w:rsidRDefault="00C025DB" w:rsidP="00C025DB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</w:t>
      </w:r>
      <w:r w:rsidRPr="00C025DB">
        <w:rPr>
          <w:rFonts w:ascii="Times New Roman" w:hAnsi="Times New Roman"/>
          <w:sz w:val="26"/>
          <w:szCs w:val="26"/>
        </w:rPr>
        <w:t>Мар'яна ВОЛОСКО</w:t>
      </w:r>
    </w:p>
    <w:p w14:paraId="292F2238" w14:textId="104097B3" w:rsidR="00491BC0" w:rsidRDefault="00491BC0" w:rsidP="00DA1837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9086597" w14:textId="7F50AF1D" w:rsidR="00491BC0" w:rsidRDefault="00491BC0" w:rsidP="00DA1837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55ADBB4" w14:textId="19AB5F16" w:rsidR="00055EDA" w:rsidRDefault="00055EDA" w:rsidP="00DA1837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E6B8889" w14:textId="3426AEE0" w:rsidR="00055EDA" w:rsidRDefault="00C025DB" w:rsidP="00DA1837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6BA1E333" w14:textId="3C95FE35" w:rsidR="00491BC0" w:rsidRDefault="00491BC0" w:rsidP="00DA1837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2394E3A9" w14:textId="77777777" w:rsidR="00055EDA" w:rsidRDefault="00055EDA" w:rsidP="00491BC0">
      <w:pPr>
        <w:pStyle w:val="a9"/>
        <w:ind w:left="5670"/>
        <w:rPr>
          <w:rFonts w:ascii="Times New Roman" w:hAnsi="Times New Roman"/>
          <w:sz w:val="26"/>
          <w:szCs w:val="26"/>
        </w:rPr>
      </w:pPr>
    </w:p>
    <w:p w14:paraId="357A03D2" w14:textId="27091C71" w:rsidR="00491BC0" w:rsidRPr="006245FA" w:rsidRDefault="00491BC0" w:rsidP="00491BC0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6245FA">
        <w:rPr>
          <w:rFonts w:ascii="Times New Roman" w:hAnsi="Times New Roman"/>
          <w:sz w:val="26"/>
          <w:szCs w:val="26"/>
        </w:rPr>
        <w:t xml:space="preserve">ЗАТВЕРДЖЕНО </w:t>
      </w:r>
    </w:p>
    <w:p w14:paraId="24F15B58" w14:textId="1210D121" w:rsidR="00491BC0" w:rsidRPr="006245FA" w:rsidRDefault="00491BC0" w:rsidP="00491BC0">
      <w:pPr>
        <w:pStyle w:val="a9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Рішення В</w:t>
      </w:r>
      <w:r w:rsidRPr="006245FA">
        <w:rPr>
          <w:rFonts w:ascii="Times New Roman" w:hAnsi="Times New Roman"/>
          <w:sz w:val="26"/>
          <w:szCs w:val="26"/>
        </w:rPr>
        <w:t>иконавчого комітету</w:t>
      </w:r>
    </w:p>
    <w:p w14:paraId="5A4A0BEB" w14:textId="285872A4" w:rsidR="00491BC0" w:rsidRPr="006245FA" w:rsidRDefault="00491BC0" w:rsidP="00491BC0">
      <w:pPr>
        <w:pStyle w:val="a9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Шептицької </w:t>
      </w:r>
      <w:r w:rsidRPr="006245FA">
        <w:rPr>
          <w:rFonts w:ascii="Times New Roman" w:hAnsi="Times New Roman"/>
          <w:sz w:val="26"/>
          <w:szCs w:val="26"/>
        </w:rPr>
        <w:t xml:space="preserve">міської ради </w:t>
      </w:r>
    </w:p>
    <w:p w14:paraId="65B8251D" w14:textId="405E620E" w:rsidR="00491BC0" w:rsidRPr="006245FA" w:rsidRDefault="00491BC0" w:rsidP="00491BC0">
      <w:pPr>
        <w:pStyle w:val="a9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  <w:r w:rsidRPr="006245FA">
        <w:rPr>
          <w:rFonts w:ascii="Times New Roman" w:hAnsi="Times New Roman"/>
          <w:sz w:val="26"/>
          <w:szCs w:val="26"/>
        </w:rPr>
        <w:t xml:space="preserve"> № _____</w:t>
      </w:r>
    </w:p>
    <w:p w14:paraId="6474B535" w14:textId="77777777" w:rsidR="00491BC0" w:rsidRPr="006245FA" w:rsidRDefault="00491BC0" w:rsidP="00491BC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6C588CC4" w14:textId="77777777" w:rsidR="00491BC0" w:rsidRPr="006245FA" w:rsidRDefault="00491BC0" w:rsidP="00491BC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C1D253B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ПОЛОЖЕННЯ</w:t>
      </w:r>
    </w:p>
    <w:p w14:paraId="2529FCCF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про архітектурно-містобудівну раду при управлінні </w:t>
      </w:r>
    </w:p>
    <w:p w14:paraId="56D469C3" w14:textId="048F284A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містобудування та архітектури </w:t>
      </w:r>
      <w:r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Pr="00491BC0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2DEA5281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6BF196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1. Загальні положення</w:t>
      </w:r>
    </w:p>
    <w:p w14:paraId="751FCF58" w14:textId="7395407B" w:rsidR="00491BC0" w:rsidRPr="00491BC0" w:rsidRDefault="00491BC0" w:rsidP="00491B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1.1. Архітектурно - містобудівна рада ( далі – Рада ) є дорадчим органом при управлінні містобудування та архітектури </w:t>
      </w:r>
      <w:r w:rsidR="00472068"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="00472068" w:rsidRPr="00491BC0">
        <w:rPr>
          <w:rFonts w:ascii="Times New Roman" w:hAnsi="Times New Roman" w:cs="Times New Roman"/>
          <w:sz w:val="26"/>
          <w:szCs w:val="26"/>
        </w:rPr>
        <w:t xml:space="preserve">міської ради </w:t>
      </w:r>
      <w:r w:rsidRPr="00491BC0">
        <w:rPr>
          <w:rFonts w:ascii="Times New Roman" w:hAnsi="Times New Roman" w:cs="Times New Roman"/>
          <w:sz w:val="26"/>
          <w:szCs w:val="26"/>
        </w:rPr>
        <w:t>( далі – управління містобудування та архітектури ) для професійного колегіального розгляду й обговорення містобудівних, архітектурних та інженерних рішень містобудівної та проектної документації. Рада діє на громадських засадах</w:t>
      </w:r>
    </w:p>
    <w:p w14:paraId="60626A96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 </w:t>
      </w:r>
      <w:r w:rsidRPr="00491BC0">
        <w:rPr>
          <w:rFonts w:ascii="Times New Roman" w:hAnsi="Times New Roman" w:cs="Times New Roman"/>
          <w:sz w:val="26"/>
          <w:szCs w:val="26"/>
        </w:rPr>
        <w:tab/>
        <w:t>1.2. Рада постійно діє при управлінні містобудування та архітектури .</w:t>
      </w:r>
    </w:p>
    <w:p w14:paraId="3A9FF401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 </w:t>
      </w:r>
      <w:r w:rsidRPr="00491BC0">
        <w:rPr>
          <w:rFonts w:ascii="Times New Roman" w:hAnsi="Times New Roman" w:cs="Times New Roman"/>
          <w:sz w:val="26"/>
          <w:szCs w:val="26"/>
        </w:rPr>
        <w:tab/>
        <w:t xml:space="preserve">1.3. У своїй діяльності Рада керується Конституцією України та законами України, а також указами Президента України та постановами Верховної Ради України, прийнятими відповідно до Конституції i законів України, актами Кабінету Міністрів України, наказами профільного Міністерства, актами органів місцевої влади, а також цим Положенням. </w:t>
      </w:r>
    </w:p>
    <w:p w14:paraId="25609957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 </w:t>
      </w:r>
      <w:r w:rsidRPr="00491BC0">
        <w:rPr>
          <w:rFonts w:ascii="Times New Roman" w:hAnsi="Times New Roman" w:cs="Times New Roman"/>
          <w:sz w:val="26"/>
          <w:szCs w:val="26"/>
        </w:rPr>
        <w:tab/>
        <w:t>1.4. Рада здійснює свою діяльність на основі добровільності, рівноправності її членів.</w:t>
      </w:r>
    </w:p>
    <w:p w14:paraId="05E76352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8D9E38F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2. Основні завдання Ради</w:t>
      </w:r>
    </w:p>
    <w:p w14:paraId="79FBA336" w14:textId="67F98420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2.1. Рада, згідно з наданими їй чинним законодавством повноваженнями у сфері містобудування та архітектури, розглядає містобудівну та проектну документацію і надає рекомендації з питань планування, забудови та іншого використання територій управлінню містобудування та архітектури, </w:t>
      </w:r>
      <w:r w:rsidR="00472068">
        <w:rPr>
          <w:rFonts w:ascii="Times New Roman" w:hAnsi="Times New Roman" w:cs="Times New Roman"/>
          <w:sz w:val="26"/>
          <w:szCs w:val="26"/>
        </w:rPr>
        <w:t>Шептицькій міській раді</w:t>
      </w:r>
      <w:r w:rsidRPr="00491BC0">
        <w:rPr>
          <w:rFonts w:ascii="Times New Roman" w:hAnsi="Times New Roman" w:cs="Times New Roman"/>
          <w:sz w:val="26"/>
          <w:szCs w:val="26"/>
        </w:rPr>
        <w:t xml:space="preserve"> </w:t>
      </w:r>
      <w:r w:rsidRPr="00491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 </w:t>
      </w:r>
      <w:r w:rsidR="00472068">
        <w:rPr>
          <w:rFonts w:ascii="Times New Roman" w:hAnsi="Times New Roman" w:cs="Times New Roman"/>
          <w:color w:val="000000" w:themeColor="text1"/>
          <w:sz w:val="26"/>
          <w:szCs w:val="26"/>
        </w:rPr>
        <w:t>Виконавчому комітету Шептицької міської ради</w:t>
      </w:r>
      <w:r w:rsidRPr="00491BC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491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саме щодо: </w:t>
      </w:r>
    </w:p>
    <w:p w14:paraId="45B14CA6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- визначення державних   інтересів   у  проектах  містобудівної </w:t>
      </w:r>
      <w:r w:rsidRPr="00491BC0">
        <w:rPr>
          <w:rFonts w:ascii="Times New Roman" w:hAnsi="Times New Roman" w:cs="Times New Roman"/>
          <w:sz w:val="26"/>
          <w:szCs w:val="26"/>
        </w:rPr>
        <w:br/>
        <w:t xml:space="preserve">документації </w:t>
      </w:r>
      <w:r w:rsidRPr="00491BC0">
        <w:rPr>
          <w:rFonts w:ascii="Times New Roman" w:hAnsi="Times New Roman" w:cs="Times New Roman"/>
          <w:color w:val="212529"/>
          <w:sz w:val="26"/>
          <w:szCs w:val="26"/>
          <w:lang w:eastAsia="uk-UA"/>
        </w:rPr>
        <w:t>(</w:t>
      </w:r>
      <w:r w:rsidRPr="00491BC0">
        <w:rPr>
          <w:rFonts w:ascii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Pr="00491BC0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генеральні плани населених пунктів;  детальні плани  територій,  проекти  зонування територій), а також історико-архітектурних опорних планів</w:t>
      </w:r>
      <w:r w:rsidRPr="00491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) ; </w:t>
      </w:r>
    </w:p>
    <w:p w14:paraId="3DD643DD" w14:textId="77777777" w:rsidR="00491BC0" w:rsidRPr="00491BC0" w:rsidRDefault="00491BC0" w:rsidP="00491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o29"/>
      <w:bookmarkEnd w:id="1"/>
      <w:r w:rsidRPr="00491BC0">
        <w:rPr>
          <w:rFonts w:ascii="Times New Roman" w:hAnsi="Times New Roman" w:cs="Times New Roman"/>
          <w:sz w:val="26"/>
          <w:szCs w:val="26"/>
        </w:rPr>
        <w:t xml:space="preserve">          - будівництва об'єктів   ( будинків    і    споруд    житлового, громадського,  комунального,  промислового  та іншого призначення, об'єктів    садово-паркової та     ландшафтної     архітектури, монументального  і монументально-декоративного мистецтва,  а також об'єктів  реставрації,  пристосування  пам'яток   архітектури   та містобудування ). </w:t>
      </w:r>
    </w:p>
    <w:p w14:paraId="5FF63AA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2.2. При розгляді містобудівної та проектної документації рекомендації надаються на підставі їх оцінки відповідно до вимог чинного законодавства, державних будівельних норм, особливостей містобудівної ситуації ( архітектурно-планувальних рішень, техніко-економічних показників та архітектурної виразності ). </w:t>
      </w:r>
    </w:p>
    <w:p w14:paraId="0435939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2.3. Результати розгляду Радою проектів містобудівної документації враховуються під час подальшого розроблення та затвердження таких проектів. </w:t>
      </w:r>
    </w:p>
    <w:p w14:paraId="166C60DA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2.4. Результати розгляду Радою проектів будівництва мають виключно рекомендаційний характер і не можуть вимагатися під час погодження та затвердження таких проектів. </w:t>
      </w:r>
    </w:p>
    <w:p w14:paraId="5B7C3FA1" w14:textId="7FE47F49" w:rsidR="00055EDA" w:rsidRPr="009030BE" w:rsidRDefault="009030BE" w:rsidP="009030B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9030BE">
        <w:rPr>
          <w:rFonts w:ascii="Times New Roman" w:hAnsi="Times New Roman" w:cs="Times New Roman"/>
        </w:rPr>
        <w:lastRenderedPageBreak/>
        <w:t>2</w:t>
      </w:r>
    </w:p>
    <w:p w14:paraId="7347DD7E" w14:textId="77777777" w:rsidR="00055EDA" w:rsidRDefault="00055EDA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6CC3FDE" w14:textId="645D886E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2.5. Рада надає рекомендації з питань планування, забудови та іншого використання територій у межах історичних ареалів населених місць і зон охорони пам'яток архітектури та містобудування з урахуванням рішень консультативних рад з питань охорони культурної спадщини. </w:t>
      </w:r>
    </w:p>
    <w:p w14:paraId="74BB1C16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315C2C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3. Склад і структура Ради</w:t>
      </w:r>
    </w:p>
    <w:p w14:paraId="05A9D848" w14:textId="09846A98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3.1. Головою Ради є начальник управління містобудування та архітектури </w:t>
      </w:r>
      <w:r w:rsidR="00472068">
        <w:rPr>
          <w:rFonts w:ascii="Times New Roman" w:hAnsi="Times New Roman" w:cs="Times New Roman"/>
          <w:sz w:val="26"/>
          <w:szCs w:val="26"/>
        </w:rPr>
        <w:t xml:space="preserve">Виконавчого комітету Шептицької </w:t>
      </w:r>
      <w:r w:rsidR="00472068" w:rsidRPr="00491BC0">
        <w:rPr>
          <w:rFonts w:ascii="Times New Roman" w:hAnsi="Times New Roman" w:cs="Times New Roman"/>
          <w:sz w:val="26"/>
          <w:szCs w:val="26"/>
        </w:rPr>
        <w:t>міської ради</w:t>
      </w:r>
      <w:r w:rsidRPr="00491BC0">
        <w:rPr>
          <w:rFonts w:ascii="Times New Roman" w:hAnsi="Times New Roman" w:cs="Times New Roman"/>
          <w:sz w:val="26"/>
          <w:szCs w:val="26"/>
        </w:rPr>
        <w:t>, головний архітектор міста.</w:t>
      </w:r>
    </w:p>
    <w:p w14:paraId="5FDB02E5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3.2. До складу Ради входять: один заступник голови, секретар, фахівці у сфері будівництва, містобудування та архітектури, які мають відповідну вищу освіту та досвід роботи у цій сфері, представники відповідних органів виконавчої влади, творчих спілок (за згодою).</w:t>
      </w:r>
    </w:p>
    <w:p w14:paraId="700AE2A1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Заступник голови Ради та її секретар призначаються з числа посадових осіб управління містобудування та архітектури . </w:t>
      </w:r>
    </w:p>
    <w:p w14:paraId="6CA539B7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3.3. Фахівці у сфері будівництва, містобудування та архітектури за кількістю повинні становити не менше п'ятдесяти відсотків від загальної кількості членів Ради. </w:t>
      </w:r>
    </w:p>
    <w:p w14:paraId="19A40BCE" w14:textId="511581AE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3.4. Персональний склад Ради формується головою Ради та затверджується наказом </w:t>
      </w:r>
      <w:r w:rsidR="00472068" w:rsidRPr="00491BC0">
        <w:rPr>
          <w:rFonts w:ascii="Times New Roman" w:hAnsi="Times New Roman" w:cs="Times New Roman"/>
          <w:sz w:val="26"/>
          <w:szCs w:val="26"/>
        </w:rPr>
        <w:t>управління містобудування та архітектури</w:t>
      </w:r>
      <w:r w:rsidRPr="00491B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565AE16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8D44A12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4. Організаційні засади членства у Раді</w:t>
      </w:r>
    </w:p>
    <w:p w14:paraId="332A8AB4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4.1. Члени Ради беруть участь у її роботі на громадських засадах. </w:t>
      </w:r>
    </w:p>
    <w:p w14:paraId="0217E007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4.2. Члени Ради мають право:</w:t>
      </w:r>
    </w:p>
    <w:p w14:paraId="68FA2EB4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- заздалегідь бути поінформованими про план роботи Ради, порядок денний засідань та про питання, запропоновані до розгляду на засіданні Ради ;</w:t>
      </w:r>
    </w:p>
    <w:p w14:paraId="60DE9824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- брати участь у розгляді питань, включених до порядку денного, обговорювати містобудівні, архітектурно-технічні та інженерні проектні рішення, висловлювати свої зауваження та пропозиції ;</w:t>
      </w:r>
    </w:p>
    <w:p w14:paraId="567F8B5F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4.3. При розгляді містобудівної та проектної документації члени Ради зобов'язані керуватися вимогами чинного законодавства, державних будівельних норм, стандартів і правил. </w:t>
      </w:r>
    </w:p>
    <w:p w14:paraId="7612A3BC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4.4. Голова Ради, його заступник, секретар та члени не мають права брати участь в обговоренні на засіданнях питань щодо проектування об'єктів містобудування, у розробленні яких вони брали участь. </w:t>
      </w:r>
    </w:p>
    <w:p w14:paraId="4420568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4.5. Члени Ради не можуть брати участь в обговоренні і голосуванні щодо проектів, авторами яких є їх близькі родичі, а також у випадках, коли проекти розробляються працівниками проектної установи, у якій вони працюють. </w:t>
      </w:r>
    </w:p>
    <w:p w14:paraId="27A4ADB2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4.6. Рада провадить свою діяльність на засадах гласності. </w:t>
      </w:r>
    </w:p>
    <w:p w14:paraId="73A85D07" w14:textId="77777777" w:rsidR="00491BC0" w:rsidRPr="00491BC0" w:rsidRDefault="00491BC0" w:rsidP="00491B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05CDCE" w14:textId="77777777" w:rsidR="00491BC0" w:rsidRPr="00491BC0" w:rsidRDefault="00491BC0" w:rsidP="00491B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 Організація роботи Ради</w:t>
      </w:r>
    </w:p>
    <w:p w14:paraId="02B51FD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5.1. Формою роботи Ради є засідання, що проводяться згідно з планом та порядком денним, які складаються її секретарем та затверджуються Головою Ради.</w:t>
      </w:r>
    </w:p>
    <w:p w14:paraId="79936A4C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Позачергові засідання Ради скликаються за рішенням голови Ради.</w:t>
      </w:r>
    </w:p>
    <w:p w14:paraId="2761D4B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Засідання Ради є відкритими.</w:t>
      </w:r>
    </w:p>
    <w:p w14:paraId="6F2AE2B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Рада розглядає питання, включені до порядку денного за поданням замовника проекту.</w:t>
      </w:r>
    </w:p>
    <w:p w14:paraId="5B48B66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Порядок денний формується за зверненнями замовників.</w:t>
      </w:r>
    </w:p>
    <w:p w14:paraId="257A9EE3" w14:textId="77777777" w:rsidR="00055EDA" w:rsidRDefault="00055EDA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8AC521F" w14:textId="4ED31F66" w:rsidR="00055EDA" w:rsidRPr="009030BE" w:rsidRDefault="009030BE" w:rsidP="009030B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9030BE">
        <w:rPr>
          <w:rFonts w:ascii="Times New Roman" w:hAnsi="Times New Roman" w:cs="Times New Roman"/>
        </w:rPr>
        <w:lastRenderedPageBreak/>
        <w:t>3</w:t>
      </w:r>
    </w:p>
    <w:p w14:paraId="4BCF2223" w14:textId="77777777" w:rsidR="00055EDA" w:rsidRDefault="00055EDA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F8AC6DE" w14:textId="25D73313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Подання Раді проектних і демонстраційних матеріалів для розгляду та їх технічний супровід здійснюються замовником або за його дорученням автором-розробником (тиражування, копіювання, інформаційні та довідкові матеріали тощо).</w:t>
      </w:r>
    </w:p>
    <w:p w14:paraId="59FBFBA1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Склад матеріалів повинен відповідати вимогам державних будівельних норм щодо проектної документації відповідної стадії проектування. </w:t>
      </w:r>
    </w:p>
    <w:p w14:paraId="32F1262E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5.2. Засідання Ради веде голова, а за його відсутності - заступник голови. Підготовку матеріалів для розгляду на засіданнях забезпечує секретар Ради.</w:t>
      </w:r>
    </w:p>
    <w:p w14:paraId="6852929E" w14:textId="444BAE45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Засідання Ради вважається </w:t>
      </w:r>
      <w:r w:rsidR="00A263F5">
        <w:rPr>
          <w:rFonts w:ascii="Times New Roman" w:hAnsi="Times New Roman" w:cs="Times New Roman"/>
          <w:sz w:val="26"/>
          <w:szCs w:val="26"/>
        </w:rPr>
        <w:t>правомочним</w:t>
      </w:r>
      <w:r w:rsidRPr="00491BC0">
        <w:rPr>
          <w:rFonts w:ascii="Times New Roman" w:hAnsi="Times New Roman" w:cs="Times New Roman"/>
          <w:sz w:val="26"/>
          <w:szCs w:val="26"/>
        </w:rPr>
        <w:t xml:space="preserve">, якщо на ньому присутні більш як половина його членів. </w:t>
      </w:r>
    </w:p>
    <w:p w14:paraId="42CFA46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5.3. Організаційне забезпечення роботи Ради покладається на управління містобудування та архітектури. </w:t>
      </w:r>
    </w:p>
    <w:p w14:paraId="32E381BA" w14:textId="0957BCB3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5.4. Рада розглядає матеріали 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 xml:space="preserve">кту, подані за десять робочих днів до її засідання. </w:t>
      </w:r>
    </w:p>
    <w:p w14:paraId="5CF482C7" w14:textId="4FA29F19" w:rsidR="00491BC0" w:rsidRPr="00491BC0" w:rsidRDefault="00491BC0" w:rsidP="00491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5.5. Управління містобудування та архітектури, при якому функціонує Рада, за 20 робочих днів до</w:t>
      </w:r>
      <w:r w:rsidR="00472068">
        <w:rPr>
          <w:rFonts w:ascii="Times New Roman" w:hAnsi="Times New Roman" w:cs="Times New Roman"/>
          <w:sz w:val="26"/>
          <w:szCs w:val="26"/>
        </w:rPr>
        <w:t xml:space="preserve"> розгляду на засіданні Ради проє</w:t>
      </w:r>
      <w:r w:rsidRPr="00491BC0">
        <w:rPr>
          <w:rFonts w:ascii="Times New Roman" w:hAnsi="Times New Roman" w:cs="Times New Roman"/>
          <w:sz w:val="26"/>
          <w:szCs w:val="26"/>
        </w:rPr>
        <w:t>кту містобудівної документації письмово інформує про дату та місце такого розгляду органи державної влади, які відповідно до закону  мають  повноваження  щодо  розгляду  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 xml:space="preserve">кту містобудівної документації, та забезпечує можливість ознайомлення з її розділами (за  відповідним  напрямом).  За  результатами  розгляду зазначені органи   подають   управлінню містобудування та архітектури   свої   висновки.   Письмові  висновки  додаються  до матеріалів засідання Ради. </w:t>
      </w:r>
    </w:p>
    <w:p w14:paraId="2B49EDB4" w14:textId="09A6C690" w:rsidR="00491BC0" w:rsidRPr="00491BC0" w:rsidRDefault="00491BC0" w:rsidP="00491B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o64"/>
      <w:bookmarkEnd w:id="2"/>
      <w:r w:rsidRPr="00491BC0">
        <w:rPr>
          <w:rFonts w:ascii="Times New Roman" w:hAnsi="Times New Roman" w:cs="Times New Roman"/>
          <w:sz w:val="26"/>
          <w:szCs w:val="26"/>
        </w:rPr>
        <w:t xml:space="preserve">  У разі ненадання письмових висновків до 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>кту містобудівної документації протягом 20 днів з  дня  надходження  інформації  про розгляд   містобудівної   документації</w:t>
      </w:r>
      <w:r w:rsidR="00472068">
        <w:rPr>
          <w:rFonts w:ascii="Times New Roman" w:hAnsi="Times New Roman" w:cs="Times New Roman"/>
          <w:sz w:val="26"/>
          <w:szCs w:val="26"/>
        </w:rPr>
        <w:t>, то</w:t>
      </w:r>
      <w:r w:rsidRPr="00491BC0">
        <w:rPr>
          <w:rFonts w:ascii="Times New Roman" w:hAnsi="Times New Roman" w:cs="Times New Roman"/>
          <w:sz w:val="26"/>
          <w:szCs w:val="26"/>
        </w:rPr>
        <w:t xml:space="preserve">  такий  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>кт  вважається погодженим цими органами.</w:t>
      </w:r>
    </w:p>
    <w:p w14:paraId="4E30CAF6" w14:textId="6609078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5.6. На зас</w:t>
      </w:r>
      <w:r w:rsidR="00472068">
        <w:rPr>
          <w:rFonts w:ascii="Times New Roman" w:hAnsi="Times New Roman" w:cs="Times New Roman"/>
          <w:sz w:val="26"/>
          <w:szCs w:val="26"/>
        </w:rPr>
        <w:t>іданні Ради доповідає автор проє</w:t>
      </w:r>
      <w:r w:rsidRPr="00491BC0">
        <w:rPr>
          <w:rFonts w:ascii="Times New Roman" w:hAnsi="Times New Roman" w:cs="Times New Roman"/>
          <w:sz w:val="26"/>
          <w:szCs w:val="26"/>
        </w:rPr>
        <w:t xml:space="preserve">кту. </w:t>
      </w:r>
    </w:p>
    <w:p w14:paraId="40E71E87" w14:textId="37CAC0EA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5.7. На 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 xml:space="preserve">кти містобудівної документації та проекти будівництва IV, V категорій складності готується рецензія (на замовлення замовника </w:t>
      </w:r>
      <w:proofErr w:type="spellStart"/>
      <w:r w:rsidRPr="00491BC0">
        <w:rPr>
          <w:rFonts w:ascii="Times New Roman" w:hAnsi="Times New Roman" w:cs="Times New Roman"/>
          <w:sz w:val="26"/>
          <w:szCs w:val="26"/>
        </w:rPr>
        <w:t>про</w:t>
      </w:r>
      <w:r w:rsidR="00472068">
        <w:rPr>
          <w:rFonts w:ascii="Times New Roman" w:hAnsi="Times New Roman" w:cs="Times New Roman"/>
          <w:sz w:val="26"/>
          <w:szCs w:val="26"/>
        </w:rPr>
        <w:t>є</w:t>
      </w:r>
      <w:r w:rsidRPr="00491BC0">
        <w:rPr>
          <w:rFonts w:ascii="Times New Roman" w:hAnsi="Times New Roman" w:cs="Times New Roman"/>
          <w:sz w:val="26"/>
          <w:szCs w:val="26"/>
        </w:rPr>
        <w:t>ктною</w:t>
      </w:r>
      <w:proofErr w:type="spellEnd"/>
      <w:r w:rsidRPr="00491BC0">
        <w:rPr>
          <w:rFonts w:ascii="Times New Roman" w:hAnsi="Times New Roman" w:cs="Times New Roman"/>
          <w:sz w:val="26"/>
          <w:szCs w:val="26"/>
        </w:rPr>
        <w:t xml:space="preserve"> організацією, яку замовник обирає самостійно). Рецензія подається у письмовому вигляді. </w:t>
      </w:r>
    </w:p>
    <w:p w14:paraId="7D8AEEBD" w14:textId="39175626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5.8</w:t>
      </w:r>
      <w:r w:rsidR="00472068">
        <w:rPr>
          <w:rFonts w:ascii="Times New Roman" w:hAnsi="Times New Roman" w:cs="Times New Roman"/>
          <w:sz w:val="26"/>
          <w:szCs w:val="26"/>
        </w:rPr>
        <w:t>. Розгляд на засіданні Ради проє</w:t>
      </w:r>
      <w:r w:rsidRPr="00491BC0">
        <w:rPr>
          <w:rFonts w:ascii="Times New Roman" w:hAnsi="Times New Roman" w:cs="Times New Roman"/>
          <w:sz w:val="26"/>
          <w:szCs w:val="26"/>
        </w:rPr>
        <w:t xml:space="preserve">ктів реконструкції об'єктів будівництва, щодо яких діють майнові права автора, проводиться за участю автора або колективу авторів відповідно до Закону України "Про авторське право і суміжні права". </w:t>
      </w:r>
    </w:p>
    <w:p w14:paraId="55F5D6B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5.9. Пропозиції та рекомендації вважаються схваленими, якщо за них проголосувало більш як половина членів, присутніх на засіданні Ради.</w:t>
      </w:r>
    </w:p>
    <w:p w14:paraId="533B6008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У разі рівного розподілу голосів вирішальним є голос головуючого на засіданні. </w:t>
      </w:r>
    </w:p>
    <w:p w14:paraId="27DFF12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5.10. За результатами розгляду й обговорення питань секретар складає протокол, який підписується головуючим на засіданні та секретарем. </w:t>
      </w:r>
    </w:p>
    <w:p w14:paraId="5533C56D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5.11. До протоколу включаються:</w:t>
      </w:r>
    </w:p>
    <w:p w14:paraId="3E29D963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поіменний перелік присутніх членів Ради та запрошених осіб;</w:t>
      </w:r>
    </w:p>
    <w:p w14:paraId="66858F4B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питання, які розглядаються на засіданні;</w:t>
      </w:r>
    </w:p>
    <w:p w14:paraId="2CD71267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>відомості про замовника;</w:t>
      </w:r>
    </w:p>
    <w:p w14:paraId="51E9D14F" w14:textId="32F2A52E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дані щодо автора - розробника </w:t>
      </w:r>
      <w:proofErr w:type="spellStart"/>
      <w:r w:rsidRPr="00491BC0">
        <w:rPr>
          <w:rFonts w:ascii="Times New Roman" w:hAnsi="Times New Roman" w:cs="Times New Roman"/>
          <w:sz w:val="26"/>
          <w:szCs w:val="26"/>
        </w:rPr>
        <w:t>пере</w:t>
      </w:r>
      <w:r w:rsidR="00A263F5">
        <w:rPr>
          <w:rFonts w:ascii="Times New Roman" w:hAnsi="Times New Roman" w:cs="Times New Roman"/>
          <w:sz w:val="26"/>
          <w:szCs w:val="26"/>
        </w:rPr>
        <w:t>дпроєктної</w:t>
      </w:r>
      <w:proofErr w:type="spellEnd"/>
      <w:r w:rsidR="00A263F5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263F5">
        <w:rPr>
          <w:rFonts w:ascii="Times New Roman" w:hAnsi="Times New Roman" w:cs="Times New Roman"/>
          <w:sz w:val="26"/>
          <w:szCs w:val="26"/>
        </w:rPr>
        <w:t>проє</w:t>
      </w:r>
      <w:r w:rsidRPr="00491BC0">
        <w:rPr>
          <w:rFonts w:ascii="Times New Roman" w:hAnsi="Times New Roman" w:cs="Times New Roman"/>
          <w:sz w:val="26"/>
          <w:szCs w:val="26"/>
        </w:rPr>
        <w:t>ктної</w:t>
      </w:r>
      <w:proofErr w:type="spellEnd"/>
      <w:r w:rsidRPr="00491BC0">
        <w:rPr>
          <w:rFonts w:ascii="Times New Roman" w:hAnsi="Times New Roman" w:cs="Times New Roman"/>
          <w:sz w:val="26"/>
          <w:szCs w:val="26"/>
        </w:rPr>
        <w:t xml:space="preserve"> документації, доповідача, рецензента та тих, хто виступає;</w:t>
      </w:r>
    </w:p>
    <w:p w14:paraId="556E0509" w14:textId="77777777" w:rsidR="00055EDA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у разі необхідності: основні характеристики об'єкта, перелік вихідних даних (основних), рішення про відведення земельної ділянки (для  об'єктів будівництва), особливі умови, основні висновки щодо відповідності вихідних даних, стислий зміст </w:t>
      </w:r>
    </w:p>
    <w:p w14:paraId="157679F9" w14:textId="71520F7B" w:rsidR="00055EDA" w:rsidRPr="009030BE" w:rsidRDefault="009030BE" w:rsidP="009030BE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9030BE">
        <w:rPr>
          <w:rFonts w:ascii="Times New Roman" w:hAnsi="Times New Roman" w:cs="Times New Roman"/>
        </w:rPr>
        <w:lastRenderedPageBreak/>
        <w:t>4</w:t>
      </w:r>
    </w:p>
    <w:p w14:paraId="022A6EDC" w14:textId="77777777" w:rsidR="00055EDA" w:rsidRDefault="00055EDA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20FA004" w14:textId="7D31FFAC" w:rsidR="00491BC0" w:rsidRPr="00491BC0" w:rsidRDefault="00491BC0" w:rsidP="00055E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обговорень з відображенням позицій, висловлювань щодо питання  та остаточними рекомендаціями Ради. </w:t>
      </w:r>
    </w:p>
    <w:p w14:paraId="7C7A6489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5.12. Протокол складається протягом 5 робочих днів з дня проведення відповідного засідання Ради. </w:t>
      </w:r>
    </w:p>
    <w:p w14:paraId="7E6FC69D" w14:textId="77777777" w:rsidR="00491BC0" w:rsidRPr="00491BC0" w:rsidRDefault="00491BC0" w:rsidP="00491B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1BC0">
        <w:rPr>
          <w:rFonts w:ascii="Times New Roman" w:hAnsi="Times New Roman" w:cs="Times New Roman"/>
          <w:sz w:val="26"/>
          <w:szCs w:val="26"/>
        </w:rPr>
        <w:t xml:space="preserve">5.13. Член Ради, який не підтримує пропозиції (рекомендації), може викласти у письмовій формі свою окрему думку, що додається до протоколу засідання. </w:t>
      </w:r>
    </w:p>
    <w:p w14:paraId="21237624" w14:textId="77777777" w:rsidR="00491BC0" w:rsidRPr="00491BC0" w:rsidRDefault="00491BC0" w:rsidP="00491B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14:paraId="6877F55A" w14:textId="77777777" w:rsidR="00491BC0" w:rsidRPr="00491BC0" w:rsidRDefault="00491BC0" w:rsidP="00491B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14:paraId="5D0C7953" w14:textId="77777777" w:rsidR="00491BC0" w:rsidRPr="00491BC0" w:rsidRDefault="00491BC0" w:rsidP="00491B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14:paraId="42975A1E" w14:textId="77777777" w:rsidR="00491BC0" w:rsidRPr="00491BC0" w:rsidRDefault="00491BC0" w:rsidP="00491BC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084635" w14:textId="77777777" w:rsidR="00491BC0" w:rsidRPr="00491BC0" w:rsidRDefault="00491BC0" w:rsidP="00491BC0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1DCBB3B3" w14:textId="77777777" w:rsidR="005B14C3" w:rsidRPr="00491BC0" w:rsidRDefault="005B14C3" w:rsidP="00491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B14C3" w:rsidRPr="00491BC0" w:rsidSect="00055EDA">
      <w:pgSz w:w="11906" w:h="16838"/>
      <w:pgMar w:top="284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EDA"/>
    <w:rsid w:val="00062EFF"/>
    <w:rsid w:val="00067335"/>
    <w:rsid w:val="00092067"/>
    <w:rsid w:val="000B1F24"/>
    <w:rsid w:val="000B7398"/>
    <w:rsid w:val="000C5EB0"/>
    <w:rsid w:val="000C7646"/>
    <w:rsid w:val="000E068C"/>
    <w:rsid w:val="000E0F44"/>
    <w:rsid w:val="000E3EC7"/>
    <w:rsid w:val="000F5FC9"/>
    <w:rsid w:val="001060C9"/>
    <w:rsid w:val="001A6EE8"/>
    <w:rsid w:val="001A7968"/>
    <w:rsid w:val="001B6F1C"/>
    <w:rsid w:val="0021382C"/>
    <w:rsid w:val="0029785F"/>
    <w:rsid w:val="002F3066"/>
    <w:rsid w:val="002F4066"/>
    <w:rsid w:val="00312445"/>
    <w:rsid w:val="003519DC"/>
    <w:rsid w:val="003537F5"/>
    <w:rsid w:val="00360728"/>
    <w:rsid w:val="00371C5A"/>
    <w:rsid w:val="003D1AAB"/>
    <w:rsid w:val="0041549B"/>
    <w:rsid w:val="004637AF"/>
    <w:rsid w:val="00472068"/>
    <w:rsid w:val="00491BC0"/>
    <w:rsid w:val="0049271A"/>
    <w:rsid w:val="0049721C"/>
    <w:rsid w:val="004D7CAC"/>
    <w:rsid w:val="004E3B7F"/>
    <w:rsid w:val="004E5AA1"/>
    <w:rsid w:val="004F1C7C"/>
    <w:rsid w:val="0050033B"/>
    <w:rsid w:val="00507840"/>
    <w:rsid w:val="005148E7"/>
    <w:rsid w:val="00526D96"/>
    <w:rsid w:val="005901A1"/>
    <w:rsid w:val="00592A64"/>
    <w:rsid w:val="005B14C3"/>
    <w:rsid w:val="00607641"/>
    <w:rsid w:val="00624134"/>
    <w:rsid w:val="006271C7"/>
    <w:rsid w:val="006308BC"/>
    <w:rsid w:val="00642FE2"/>
    <w:rsid w:val="006435E9"/>
    <w:rsid w:val="00665861"/>
    <w:rsid w:val="006B3F15"/>
    <w:rsid w:val="007947CD"/>
    <w:rsid w:val="00795E35"/>
    <w:rsid w:val="007B518B"/>
    <w:rsid w:val="007D65D9"/>
    <w:rsid w:val="007F6C7B"/>
    <w:rsid w:val="0087663E"/>
    <w:rsid w:val="00877261"/>
    <w:rsid w:val="008D2D47"/>
    <w:rsid w:val="008E028A"/>
    <w:rsid w:val="009030BE"/>
    <w:rsid w:val="00925C09"/>
    <w:rsid w:val="0094247C"/>
    <w:rsid w:val="009A5C85"/>
    <w:rsid w:val="009D09F8"/>
    <w:rsid w:val="009F5800"/>
    <w:rsid w:val="00A263F5"/>
    <w:rsid w:val="00A4675E"/>
    <w:rsid w:val="00A86F97"/>
    <w:rsid w:val="00AC4769"/>
    <w:rsid w:val="00AC7AC6"/>
    <w:rsid w:val="00AD0D94"/>
    <w:rsid w:val="00B14242"/>
    <w:rsid w:val="00B42FCD"/>
    <w:rsid w:val="00B447AD"/>
    <w:rsid w:val="00B671E2"/>
    <w:rsid w:val="00B862E1"/>
    <w:rsid w:val="00BA6744"/>
    <w:rsid w:val="00BB69CD"/>
    <w:rsid w:val="00BC2108"/>
    <w:rsid w:val="00BE447C"/>
    <w:rsid w:val="00BF6309"/>
    <w:rsid w:val="00BF6E8E"/>
    <w:rsid w:val="00C025DB"/>
    <w:rsid w:val="00C05192"/>
    <w:rsid w:val="00C445AE"/>
    <w:rsid w:val="00C606A6"/>
    <w:rsid w:val="00C71483"/>
    <w:rsid w:val="00C86479"/>
    <w:rsid w:val="00CE2BB2"/>
    <w:rsid w:val="00CE353A"/>
    <w:rsid w:val="00CF6C33"/>
    <w:rsid w:val="00D91AF9"/>
    <w:rsid w:val="00DA1837"/>
    <w:rsid w:val="00E1390F"/>
    <w:rsid w:val="00E26AE7"/>
    <w:rsid w:val="00E5643C"/>
    <w:rsid w:val="00E74A7A"/>
    <w:rsid w:val="00E93525"/>
    <w:rsid w:val="00EA571A"/>
    <w:rsid w:val="00EB7D3D"/>
    <w:rsid w:val="00ED2329"/>
    <w:rsid w:val="00F07AAA"/>
    <w:rsid w:val="00F21BDB"/>
    <w:rsid w:val="00F21BED"/>
    <w:rsid w:val="00F318F2"/>
    <w:rsid w:val="00F56AB7"/>
    <w:rsid w:val="00FE38CF"/>
    <w:rsid w:val="00FF5D31"/>
    <w:rsid w:val="00FF6C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07840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9D09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D09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FF6C90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6EA6-B8BC-4CCC-A608-8371841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7517</Words>
  <Characters>4285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2024-12-18T09:55:00Z</cp:lastPrinted>
  <dcterms:created xsi:type="dcterms:W3CDTF">2024-12-19T06:56:00Z</dcterms:created>
  <dcterms:modified xsi:type="dcterms:W3CDTF">2025-01-21T14:04:00Z</dcterms:modified>
</cp:coreProperties>
</file>