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1020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1020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1020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31020C" w14:paraId="2AC749BA" w14:textId="77777777" w:rsidTr="0031020C">
        <w:trPr>
          <w:trHeight w:val="317"/>
        </w:trPr>
        <w:tc>
          <w:tcPr>
            <w:tcW w:w="4395" w:type="dxa"/>
            <w:vMerge w:val="restart"/>
          </w:tcPr>
          <w:p w14:paraId="1E922877" w14:textId="1FFEBD70" w:rsidR="0031020C" w:rsidRPr="0031020C" w:rsidRDefault="0031020C" w:rsidP="0031020C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погодження  щомісячної плати батьків за навчання у закладах освіти </w:t>
            </w: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сфери </w:t>
            </w: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культури Шептицької міської ради на 2025 рік</w:t>
            </w: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>та надання пільг</w:t>
            </w:r>
          </w:p>
          <w:p w14:paraId="77EF1A0D" w14:textId="187ED2A6" w:rsidR="000F5FC9" w:rsidRPr="0031020C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31020C" w14:paraId="31E09DA5" w14:textId="77777777" w:rsidTr="0031020C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31020C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24F6B0D" w14:textId="77777777" w:rsidR="0031020C" w:rsidRPr="0031020C" w:rsidRDefault="0031020C" w:rsidP="0031020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Керуючись підпунктом 1,9 пункту </w:t>
      </w:r>
      <w:r w:rsidRPr="0031020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1020C">
        <w:rPr>
          <w:rFonts w:ascii="Times New Roman" w:hAnsi="Times New Roman" w:cs="Times New Roman"/>
          <w:sz w:val="26"/>
          <w:szCs w:val="26"/>
        </w:rPr>
        <w:t>«б» статті 32, підпунктом 1 пункту «а» частини</w:t>
      </w:r>
      <w:r w:rsidRPr="0031020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1020C">
        <w:rPr>
          <w:rFonts w:ascii="Times New Roman" w:hAnsi="Times New Roman" w:cs="Times New Roman"/>
          <w:sz w:val="26"/>
          <w:szCs w:val="26"/>
        </w:rPr>
        <w:t>першої статті</w:t>
      </w:r>
      <w:r w:rsidRPr="0031020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1020C">
        <w:rPr>
          <w:rFonts w:ascii="Times New Roman" w:hAnsi="Times New Roman" w:cs="Times New Roman"/>
          <w:sz w:val="26"/>
          <w:szCs w:val="26"/>
        </w:rPr>
        <w:t>34, статтями 40, 59 Закону України «Про місцеве самоврядування в Україні», постановою Кабінету Міністрів України від 25.03.1997 № 260 «Про встановлення розміру плати за навчання у державних школах естетичного виховання дітей», відповідно до статті 14 Закону України «Про освіту», статей</w:t>
      </w:r>
      <w:r w:rsidRPr="0031020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1020C">
        <w:rPr>
          <w:rFonts w:ascii="Times New Roman" w:hAnsi="Times New Roman" w:cs="Times New Roman"/>
          <w:sz w:val="26"/>
          <w:szCs w:val="26"/>
        </w:rPr>
        <w:t>15, 26  Закону України «Про позашкільну освіту», постанови Кабінету Міністрів України від 06.05.2001 № 433 «Про затвердження переліку типів позашкільних навчальних закладів і Положення про позашкільний навчальний заклад», постанови Кабінету Міністрів України від 06.07.1992 № 374 «Про плату за навчання у державних школах естетичного виховання дітей», наказу Міністерства культури України від 09.08.2018 № 686 «Про затвердження Положення про мистецьку школу», враховуючи пропозиції директорів мистецьких шкіл Шептицької міської ради, Виконавчий комітет Шептицької  міської ради</w:t>
      </w:r>
    </w:p>
    <w:p w14:paraId="7BCA99A7" w14:textId="77777777" w:rsidR="0031020C" w:rsidRPr="0031020C" w:rsidRDefault="0031020C" w:rsidP="0031020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267583E5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>ВИРІШИВ:</w:t>
      </w:r>
    </w:p>
    <w:p w14:paraId="0551B526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2A9F14D3" w14:textId="77777777" w:rsidR="0031020C" w:rsidRPr="0031020C" w:rsidRDefault="0031020C" w:rsidP="0031020C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Погодити з 01.02.2025 щомісячну плату батьків за навчання дітей у закладах освіти сфери культури Шептицької міської ради на 2025 рік  згідно переліку діючих відділів та обраного фаху навчання: </w:t>
      </w:r>
    </w:p>
    <w:p w14:paraId="33EEA7F6" w14:textId="77777777" w:rsidR="0031020C" w:rsidRPr="0031020C" w:rsidRDefault="0031020C" w:rsidP="0031020C">
      <w:pPr>
        <w:pStyle w:val="a9"/>
        <w:ind w:left="426"/>
        <w:rPr>
          <w:rFonts w:ascii="Times New Roman" w:hAnsi="Times New Roman" w:cs="Times New Roman"/>
          <w:sz w:val="10"/>
          <w:szCs w:val="10"/>
        </w:rPr>
      </w:pPr>
    </w:p>
    <w:p w14:paraId="65AE62E1" w14:textId="77777777" w:rsidR="0031020C" w:rsidRPr="0031020C" w:rsidRDefault="0031020C" w:rsidP="0031020C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У  комунальному закладі «Червоноградська школа мистецтв» Червоноградської міської ради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E143BC2" w14:textId="77777777" w:rsidR="0031020C" w:rsidRPr="0031020C" w:rsidRDefault="0031020C" w:rsidP="0031020C">
      <w:pPr>
        <w:pStyle w:val="a9"/>
        <w:tabs>
          <w:tab w:val="left" w:pos="993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Найменування інструменту:</w:t>
      </w:r>
    </w:p>
    <w:p w14:paraId="19458281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1.1.1. Фортепіано - 350 грн.;</w:t>
      </w:r>
    </w:p>
    <w:p w14:paraId="1AAC609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1.1.2. Гітара  - 350 грн.;          </w:t>
      </w:r>
    </w:p>
    <w:p w14:paraId="62032107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1.1.3. Вокал   - 350 грн.;         </w:t>
      </w:r>
    </w:p>
    <w:p w14:paraId="2D16FA03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1.1.4. Саксофон   - 350 грн.;  </w:t>
      </w:r>
    </w:p>
    <w:p w14:paraId="65821137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1.1.5. Скрипка    - 350 грн.;     </w:t>
      </w:r>
    </w:p>
    <w:p w14:paraId="49DB59C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1.1.6. Художній  - 350 грн.;      </w:t>
      </w:r>
    </w:p>
    <w:p w14:paraId="7F10D9BF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1.1.7. Ударні  - 350 грн.;          </w:t>
      </w:r>
    </w:p>
    <w:p w14:paraId="447E7124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1.1.8. Віолончель - 350 грн.;   </w:t>
      </w:r>
    </w:p>
    <w:p w14:paraId="41C75C8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1.1.9. Баян   - 350 грн.;            </w:t>
      </w:r>
    </w:p>
    <w:p w14:paraId="18366B56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1.1.10. Акордеон   - 350 грн.;           </w:t>
      </w:r>
    </w:p>
    <w:p w14:paraId="7AC07B1C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1.1.11. Бандура   - 350 грн.;       </w:t>
      </w:r>
    </w:p>
    <w:p w14:paraId="453FDC34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1.1.12. Сопілка   - 350 грн.;     </w:t>
      </w:r>
    </w:p>
    <w:p w14:paraId="3DEF9A9F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1.1.13. Духові ( кларнет, флейта, труба, тромбон, баритон, тенор)  - 350 грн.</w:t>
      </w:r>
    </w:p>
    <w:p w14:paraId="2C0B9689" w14:textId="77777777" w:rsidR="0031020C" w:rsidRPr="0031020C" w:rsidRDefault="0031020C" w:rsidP="0031020C">
      <w:pPr>
        <w:pStyle w:val="a9"/>
        <w:tabs>
          <w:tab w:val="left" w:pos="993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             </w:t>
      </w:r>
    </w:p>
    <w:p w14:paraId="539AD844" w14:textId="77777777" w:rsidR="0031020C" w:rsidRPr="0031020C" w:rsidRDefault="0031020C" w:rsidP="0031020C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У  комунальному закладі «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дитяча музична школа» Червоноградської міської ради.</w:t>
      </w:r>
    </w:p>
    <w:p w14:paraId="76678204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Найменування інструменту:</w:t>
      </w:r>
    </w:p>
    <w:p w14:paraId="7BF3C112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1.2.1. Фортепіано - 250 грн.;                     </w:t>
      </w:r>
    </w:p>
    <w:p w14:paraId="5142C5DA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1.2.2. Гітара - 250 грн.;                               </w:t>
      </w:r>
    </w:p>
    <w:p w14:paraId="09AD0ED8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1.2.3. Баян - 250 грн.;</w:t>
      </w:r>
    </w:p>
    <w:p w14:paraId="4F1F355B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1.2.4. Акордеон - 250 грн.;               </w:t>
      </w:r>
    </w:p>
    <w:p w14:paraId="7B4EC96F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1.2.5. Образотворче мистецтво - 250 грн.;</w:t>
      </w:r>
    </w:p>
    <w:p w14:paraId="18929E50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1.2.6. Скрипка - 250 грн.;                    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4BD0279F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1.2.7. Сопілка - 250 грн.;</w:t>
      </w:r>
    </w:p>
    <w:p w14:paraId="0B8CE052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1.2.8. Цимбали - 250 грн.;         </w:t>
      </w:r>
    </w:p>
    <w:p w14:paraId="3686704C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1.2.9. Бандура  - 250 грн.;                           </w:t>
      </w:r>
    </w:p>
    <w:p w14:paraId="5E8EEA86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1.2.10. Духові інструменти - 250 грн.;         </w:t>
      </w:r>
    </w:p>
    <w:p w14:paraId="2BC80B7F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1.2.11. Хореографія - 250 грн.;                    </w:t>
      </w:r>
    </w:p>
    <w:p w14:paraId="346DC16F" w14:textId="77777777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1.2.12. Вокал  -  250 грн.</w:t>
      </w:r>
    </w:p>
    <w:p w14:paraId="71A27EF0" w14:textId="77777777" w:rsidR="0031020C" w:rsidRPr="0031020C" w:rsidRDefault="0031020C" w:rsidP="0031020C">
      <w:pPr>
        <w:pStyle w:val="a9"/>
        <w:tabs>
          <w:tab w:val="left" w:pos="993"/>
        </w:tabs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01EC9F33" w14:textId="77777777" w:rsidR="0031020C" w:rsidRPr="0031020C" w:rsidRDefault="0031020C" w:rsidP="0031020C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У  комунальному закладі «Гірницька дитяча музична школа» Червоноградської міської ради.</w:t>
      </w:r>
    </w:p>
    <w:p w14:paraId="6DA40B1E" w14:textId="77777777" w:rsidR="0031020C" w:rsidRPr="0031020C" w:rsidRDefault="0031020C" w:rsidP="0031020C">
      <w:pPr>
        <w:pStyle w:val="a9"/>
        <w:tabs>
          <w:tab w:val="left" w:pos="993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Найменування інструменту:</w:t>
      </w:r>
    </w:p>
    <w:p w14:paraId="494B6274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1.3.1. Фортепіано - 250 грн.;                      </w:t>
      </w:r>
    </w:p>
    <w:p w14:paraId="6C0CE3EA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1.3.2. Гітара  - 250 грн.;                               </w:t>
      </w:r>
    </w:p>
    <w:p w14:paraId="459077CD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1.3.3. Баян - 250 грн.;</w:t>
      </w:r>
    </w:p>
    <w:p w14:paraId="5250CD9C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1.3.4. Акордеон  - 250 грн.;                </w:t>
      </w:r>
    </w:p>
    <w:p w14:paraId="00ECC739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1.3.5. Скрипка  - 250 грн.;                  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16A37840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1.3.6. Бандура   - 250 грн.;                           </w:t>
      </w:r>
    </w:p>
    <w:p w14:paraId="1848FEFA" w14:textId="7777777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1.3.7. Художній відділ - 250 грн.</w:t>
      </w:r>
    </w:p>
    <w:p w14:paraId="436A85FD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10"/>
          <w:szCs w:val="10"/>
        </w:rPr>
      </w:pPr>
    </w:p>
    <w:p w14:paraId="68A30FD7" w14:textId="77777777" w:rsidR="0031020C" w:rsidRPr="0031020C" w:rsidRDefault="0031020C" w:rsidP="0031020C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>Звільнити  від  плати  за  навчання  батьків:</w:t>
      </w:r>
    </w:p>
    <w:p w14:paraId="52A393DB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14:paraId="686C0FD9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2.1. дітей  з  багатодітних   сімей;</w:t>
      </w:r>
    </w:p>
    <w:p w14:paraId="14A8E920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2.2. дітей  з  малозабезпечених   сімей;</w:t>
      </w:r>
    </w:p>
    <w:p w14:paraId="2F043CA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2.3. дітей з  інвалідністю,  яким  не протипоказане  навчання  у   початкових мистецьких   закладах (за  висновком  медичної  комісії);</w:t>
      </w:r>
    </w:p>
    <w:p w14:paraId="5098A0B3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2.4. дітей -  сиріт;</w:t>
      </w:r>
    </w:p>
    <w:p w14:paraId="0A59C36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2.5. дітей  позбавлених  батьківського   піклування;</w:t>
      </w:r>
    </w:p>
    <w:p w14:paraId="30AB029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2.6. дітей  військовослужбовців  учасників  бойових дій  на  сході  України (рішення Червоноградської міської ради від 15.12.2016 р. № 363); </w:t>
      </w:r>
    </w:p>
    <w:p w14:paraId="2B902EF5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2.7. дітей  померлих учасників АТО,  ООС  та дітей бійців-добровольців (рішення Червоноградської міської ради від 18.10.2018 р. № 1015);</w:t>
      </w:r>
    </w:p>
    <w:p w14:paraId="55663263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2.8. дітей, батьки яких загинули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нещасних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випадкiв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шахтi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(рішення Червоноградської міської ради від 21.10.2021 р. № 861);</w:t>
      </w:r>
    </w:p>
    <w:p w14:paraId="4CA7E172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2.9. дітей, батьки яких  призвані на військову службу згідно Указу Президента України від 24 лютого 2022 року  № 69/2022 «Про загальну мобілізацію»(рішення Червоноградської міської ради від 17.11.2022 р. № 1517).</w:t>
      </w:r>
    </w:p>
    <w:p w14:paraId="5F80B851" w14:textId="77777777" w:rsidR="0031020C" w:rsidRPr="0031020C" w:rsidRDefault="0031020C" w:rsidP="0031020C">
      <w:pPr>
        <w:pStyle w:val="a9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682BD676" w14:textId="77777777" w:rsidR="0031020C" w:rsidRPr="0031020C" w:rsidRDefault="0031020C" w:rsidP="0031020C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>Контроль за виконанням даного рішення покласти на заступника міського голови з питань діяльності виконавчих органів ради Коваля В.С.</w:t>
      </w:r>
    </w:p>
    <w:p w14:paraId="74CF614E" w14:textId="77777777" w:rsidR="0031020C" w:rsidRPr="0031020C" w:rsidRDefault="0031020C" w:rsidP="0031020C">
      <w:pPr>
        <w:pStyle w:val="a9"/>
        <w:rPr>
          <w:rStyle w:val="aa"/>
          <w:rFonts w:ascii="Times New Roman" w:hAnsi="Times New Roman" w:cs="Times New Roman"/>
          <w:sz w:val="26"/>
          <w:szCs w:val="26"/>
        </w:rPr>
      </w:pPr>
    </w:p>
    <w:p w14:paraId="52D4D184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31020C" w:rsidRPr="0031020C" w14:paraId="264E6E90" w14:textId="77777777" w:rsidTr="00092B06">
        <w:tc>
          <w:tcPr>
            <w:tcW w:w="2268" w:type="dxa"/>
            <w:tcMar>
              <w:left w:w="0" w:type="dxa"/>
              <w:right w:w="0" w:type="dxa"/>
            </w:tcMar>
          </w:tcPr>
          <w:p w14:paraId="4976893F" w14:textId="77777777" w:rsidR="0031020C" w:rsidRPr="0031020C" w:rsidRDefault="0031020C" w:rsidP="00092B0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969" w:type="dxa"/>
          </w:tcPr>
          <w:p w14:paraId="637C1CFC" w14:textId="77777777" w:rsidR="0031020C" w:rsidRPr="0031020C" w:rsidRDefault="0031020C" w:rsidP="00092B0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203E68E" w14:textId="77777777" w:rsidR="0031020C" w:rsidRDefault="0031020C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0AB09B93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CFC8B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1256F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70ED5A" w14:textId="77777777" w:rsidR="00EF451F" w:rsidRPr="0031020C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B73F0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9F8C875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2EE1B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996A9B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FA733B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A23616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A5D2E8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CF812F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9BB72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CD124E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043FF59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BA7B7FA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C49B69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EF2869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EDFE4A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4134E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49842F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4EA40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3F84CC7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7A66821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5F57AF3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57AA8A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A3CEA1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03ABB6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34FC45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3BEBB56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72584AB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5F7754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7197E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2DC355B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4F7BAC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EC437A8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AFD26B4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Керуючий справами виконавчого комітету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Георгій ТИМЧИШИН</w:t>
      </w:r>
    </w:p>
    <w:p w14:paraId="5CC2D108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DA13AC" w14:textId="77777777" w:rsidR="00EF451F" w:rsidRPr="002646B1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21317950" w14:textId="77777777" w:rsidR="00EF451F" w:rsidRPr="002646B1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Володимир КОВАЛЬ</w:t>
      </w:r>
    </w:p>
    <w:p w14:paraId="0207C503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F1DBA7C" w14:textId="77777777" w:rsidR="00EF451F" w:rsidRPr="002646B1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288224F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ачальник юридичного відділу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2B98F376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5C0C9A4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0044EE6" w14:textId="77777777" w:rsidR="00EF451F" w:rsidRPr="00F14C8C" w:rsidRDefault="00EF451F" w:rsidP="00EF45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культури</w:t>
      </w: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Андрій ПРОЦИК</w:t>
      </w:r>
    </w:p>
    <w:p w14:paraId="7053C1D7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4051B6" w14:textId="77777777" w:rsidR="00EF451F" w:rsidRDefault="00EF451F" w:rsidP="00EF45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368B8FA8" w14:textId="77777777" w:rsidR="00EF451F" w:rsidRDefault="00EF451F" w:rsidP="00EF45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2312E006" w14:textId="77777777" w:rsidR="00EF451F" w:rsidRPr="00F14C8C" w:rsidRDefault="00EF451F" w:rsidP="00EF45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  Володимир ВОЙТЮК</w:t>
      </w:r>
    </w:p>
    <w:p w14:paraId="2628FE4E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B0ABB0" w14:textId="77777777" w:rsidR="00EF451F" w:rsidRDefault="00EF451F" w:rsidP="00EF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фінансового управління                                                     Леся  СЕМЕНТУХ</w:t>
      </w:r>
    </w:p>
    <w:p w14:paraId="29F44E20" w14:textId="77777777" w:rsidR="0031020C" w:rsidRPr="00EF451F" w:rsidRDefault="0031020C" w:rsidP="0031020C">
      <w:pPr>
        <w:pStyle w:val="a9"/>
        <w:rPr>
          <w:rFonts w:ascii="Times New Roman" w:hAnsi="Times New Roman" w:cs="Times New Roman"/>
          <w:sz w:val="26"/>
          <w:szCs w:val="26"/>
        </w:rPr>
      </w:pPr>
    </w:p>
    <w:sectPr w:rsidR="0031020C" w:rsidRPr="00EF451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15764"/>
    <w:multiLevelType w:val="multilevel"/>
    <w:tmpl w:val="C85622C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49273161"/>
    <w:multiLevelType w:val="multilevel"/>
    <w:tmpl w:val="A4E8F5C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020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E26AE7"/>
    <w:rsid w:val="00E74A7A"/>
    <w:rsid w:val="00E93525"/>
    <w:rsid w:val="00EB7D3D"/>
    <w:rsid w:val="00ED2329"/>
    <w:rsid w:val="00EF451F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1020C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31020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4E76-954D-4D2E-A219-220146F6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cp:lastPrinted>2025-01-16T07:40:00Z</cp:lastPrinted>
  <dcterms:created xsi:type="dcterms:W3CDTF">2024-11-19T15:11:00Z</dcterms:created>
  <dcterms:modified xsi:type="dcterms:W3CDTF">2025-01-16T07:49:00Z</dcterms:modified>
</cp:coreProperties>
</file>