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FFC0B9D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71386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155705D" w:rsidR="00092067" w:rsidRPr="00A71386" w:rsidRDefault="00A71386" w:rsidP="004C7DD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7138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C7DD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A00A104" w:rsidR="00092067" w:rsidRDefault="006B3F15" w:rsidP="004C7DD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71386" w:rsidRPr="00A7138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6A2E7FE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362676D5" w14:textId="77777777" w:rsidR="00AB319C" w:rsidRPr="00AB319C" w:rsidRDefault="00AB319C" w:rsidP="00AB319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31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CA9A457" w14:textId="5E5FC11C" w:rsidR="00AB319C" w:rsidRPr="00AB319C" w:rsidRDefault="00127AE0" w:rsidP="00AB319C">
      <w:pPr>
        <w:tabs>
          <w:tab w:val="left" w:pos="935"/>
          <w:tab w:val="left" w:pos="2490"/>
        </w:tabs>
        <w:spacing w:after="0" w:line="25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Товариства з обмеженою</w:t>
      </w:r>
    </w:p>
    <w:p w14:paraId="13128B14" w14:textId="77777777" w:rsidR="00AB319C" w:rsidRPr="00AB319C" w:rsidRDefault="00AB319C" w:rsidP="00AB319C">
      <w:pPr>
        <w:tabs>
          <w:tab w:val="left" w:pos="935"/>
          <w:tab w:val="left" w:pos="2490"/>
        </w:tabs>
        <w:spacing w:after="0" w:line="25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B319C">
        <w:rPr>
          <w:rFonts w:ascii="Times New Roman" w:eastAsia="Calibri" w:hAnsi="Times New Roman" w:cs="Times New Roman"/>
          <w:b/>
          <w:sz w:val="26"/>
          <w:szCs w:val="26"/>
        </w:rPr>
        <w:t>відповідальністю</w:t>
      </w:r>
    </w:p>
    <w:p w14:paraId="496E4047" w14:textId="77777777" w:rsidR="00AB319C" w:rsidRPr="00AB319C" w:rsidRDefault="00AB319C" w:rsidP="00AB319C">
      <w:pPr>
        <w:tabs>
          <w:tab w:val="left" w:pos="935"/>
          <w:tab w:val="left" w:pos="2490"/>
        </w:tabs>
        <w:spacing w:after="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319C">
        <w:rPr>
          <w:rFonts w:ascii="Times New Roman" w:eastAsia="Calibri" w:hAnsi="Times New Roman" w:cs="Times New Roman"/>
          <w:b/>
          <w:sz w:val="26"/>
          <w:szCs w:val="26"/>
        </w:rPr>
        <w:t>«СМАРТ ІНСЕПШН»</w:t>
      </w:r>
    </w:p>
    <w:p w14:paraId="25A4BE9C" w14:textId="77777777" w:rsidR="00AB319C" w:rsidRPr="00AB319C" w:rsidRDefault="00AB319C" w:rsidP="00AB319C">
      <w:pPr>
        <w:tabs>
          <w:tab w:val="left" w:pos="935"/>
          <w:tab w:val="left" w:pos="2490"/>
        </w:tabs>
        <w:spacing w:after="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C311FD8" w14:textId="77777777" w:rsidR="00AB319C" w:rsidRPr="00AB319C" w:rsidRDefault="00AB319C" w:rsidP="00AB319C">
      <w:pPr>
        <w:widowControl w:val="0"/>
        <w:shd w:val="clear" w:color="auto" w:fill="FFFFFF"/>
        <w:spacing w:after="0" w:line="256" w:lineRule="auto"/>
        <w:ind w:firstLine="510"/>
        <w:jc w:val="both"/>
        <w:outlineLvl w:val="2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Керуючись Законом України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вiд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21.05.1997 № 280/97-ВР «Про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мiсцеве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Українi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вiд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07.07.2011 № 3613-</w:t>
      </w:r>
      <w:r w:rsidRPr="00AB319C">
        <w:rPr>
          <w:rFonts w:ascii="Times New Roman" w:eastAsia="Calibri" w:hAnsi="Times New Roman" w:cs="Times New Roman"/>
          <w:sz w:val="26"/>
          <w:szCs w:val="26"/>
          <w:lang w:val="en-US"/>
        </w:rPr>
        <w:t>V</w:t>
      </w:r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I «Про Державний земельний кадастр»,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вiд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22.05.2003 № 858-</w:t>
      </w:r>
      <w:r w:rsidRPr="00AB319C">
        <w:rPr>
          <w:rFonts w:ascii="Times New Roman" w:eastAsia="Calibri" w:hAnsi="Times New Roman" w:cs="Times New Roman"/>
          <w:sz w:val="26"/>
          <w:szCs w:val="26"/>
          <w:lang w:val="en-US"/>
        </w:rPr>
        <w:t>IV</w:t>
      </w:r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«Про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землеустрiй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>», при розгляді клопотання Товариства з обмеженою відповідальністю «СМАРТ ІНСЕПШН» про</w:t>
      </w:r>
      <w:r w:rsidRPr="00AB319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надання дозволу на виготовлення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технiчної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документацiї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iз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землеустрою щодо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подiлу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земельної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дiлянки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загальною площею 2,6932 га, (кадастровий номер 4611800000:01:006:0018), (код КВЦПЗД 11.02-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блоком) в місті Шептицький на вулиці Бічна Промислова, 23 «в», яка перебуває в оренді цього товариства, для її поділу на дві земельні ділянки: площею 2,6832 </w:t>
      </w:r>
      <w:r w:rsidRPr="00AB319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га та площею </w:t>
      </w:r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0,0100 </w:t>
      </w:r>
      <w:r w:rsidRPr="00AB319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га</w:t>
      </w:r>
      <w:r w:rsidRPr="00AB319C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до якого додано копію схеми поділу земельної ділянки, відповідно до статті 56 Закону України «Про землеустрій», враховуючи відсутність підстав у відмові в надані дозволу на виготовлення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технiчної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документацiї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iз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землеустрою щодо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подiлу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земельної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дiлянки</w:t>
      </w:r>
      <w:proofErr w:type="spellEnd"/>
      <w:r w:rsidRPr="00AB319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Шептицька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мiська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рада</w:t>
      </w:r>
    </w:p>
    <w:p w14:paraId="439F6BA6" w14:textId="77777777" w:rsidR="00AB319C" w:rsidRPr="00AB319C" w:rsidRDefault="00AB319C" w:rsidP="00AB319C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5F19266" w14:textId="77777777" w:rsidR="00AB319C" w:rsidRPr="00AB319C" w:rsidRDefault="00AB319C" w:rsidP="00AB319C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319C">
        <w:rPr>
          <w:rFonts w:ascii="Times New Roman" w:eastAsia="Calibri" w:hAnsi="Times New Roman" w:cs="Times New Roman"/>
          <w:sz w:val="26"/>
          <w:szCs w:val="26"/>
        </w:rPr>
        <w:t>В И Р I Ш И Л А:</w:t>
      </w:r>
    </w:p>
    <w:p w14:paraId="2F8A3DC1" w14:textId="77777777" w:rsidR="00AB319C" w:rsidRPr="00AB319C" w:rsidRDefault="00AB319C" w:rsidP="00AB319C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56FE1C3" w14:textId="5E76CE4F" w:rsidR="00AB319C" w:rsidRPr="00AB319C" w:rsidRDefault="00AB319C" w:rsidP="00AB319C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Pr="00AB319C">
        <w:rPr>
          <w:rFonts w:ascii="Times New Roman" w:eastAsia="Calibri" w:hAnsi="Times New Roman" w:cs="Times New Roman"/>
          <w:sz w:val="27"/>
          <w:szCs w:val="27"/>
        </w:rPr>
        <w:t xml:space="preserve">Надати Товариству з обмеженою відповідальністю «СМАРТ ІНСЕПШН» дозвіл на </w:t>
      </w:r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виготовлення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технiчної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документацiї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iз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землеустрою щодо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подiлу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земельної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дiлянки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комунальної власності загальною площею 2</w:t>
      </w:r>
      <w:r w:rsidR="00127AE0">
        <w:rPr>
          <w:rFonts w:ascii="Times New Roman" w:eastAsia="Calibri" w:hAnsi="Times New Roman" w:cs="Times New Roman"/>
          <w:sz w:val="26"/>
          <w:szCs w:val="26"/>
        </w:rPr>
        <w:t>,</w:t>
      </w:r>
      <w:r w:rsidRPr="00AB319C">
        <w:rPr>
          <w:rFonts w:ascii="Times New Roman" w:eastAsia="Calibri" w:hAnsi="Times New Roman" w:cs="Times New Roman"/>
          <w:sz w:val="26"/>
          <w:szCs w:val="26"/>
        </w:rPr>
        <w:t>6932 га, (кадастровий номер 4611800000:01:006:0018), в місті Шептицький на вулиці Бічна Промислова, 23 «в», код КВЦПЗД - 11.02 -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з метою її поділу на дві земельні ділянки:</w:t>
      </w:r>
    </w:p>
    <w:p w14:paraId="1034EF14" w14:textId="0ED59C0C" w:rsidR="00AB319C" w:rsidRPr="00AB319C" w:rsidRDefault="00AB319C" w:rsidP="00AB319C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127AE0">
        <w:rPr>
          <w:rFonts w:ascii="Times New Roman" w:eastAsia="Calibri" w:hAnsi="Times New Roman" w:cs="Times New Roman"/>
          <w:sz w:val="26"/>
          <w:szCs w:val="26"/>
        </w:rPr>
        <w:t xml:space="preserve">орієнтовною </w:t>
      </w:r>
      <w:r w:rsidRPr="00AB319C">
        <w:rPr>
          <w:rFonts w:ascii="Times New Roman" w:eastAsia="Calibri" w:hAnsi="Times New Roman" w:cs="Times New Roman"/>
          <w:sz w:val="26"/>
          <w:szCs w:val="26"/>
        </w:rPr>
        <w:t>площею 2,6832 га, код КВЦПЗД - 11.02 -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вид використання - для будівництва промислового об’єкта;</w:t>
      </w:r>
    </w:p>
    <w:p w14:paraId="59C481B2" w14:textId="7FC0967C" w:rsidR="00AB319C" w:rsidRPr="00AB319C" w:rsidRDefault="00AB319C" w:rsidP="00AB319C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319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- </w:t>
      </w:r>
      <w:r w:rsidR="00127AE0">
        <w:rPr>
          <w:rFonts w:ascii="Times New Roman" w:eastAsia="Calibri" w:hAnsi="Times New Roman" w:cs="Times New Roman"/>
          <w:sz w:val="26"/>
          <w:szCs w:val="26"/>
        </w:rPr>
        <w:t xml:space="preserve">орієнтовною </w:t>
      </w:r>
      <w:r w:rsidRPr="00AB319C">
        <w:rPr>
          <w:rFonts w:ascii="Times New Roman" w:eastAsia="Calibri" w:hAnsi="Times New Roman" w:cs="Times New Roman"/>
          <w:sz w:val="26"/>
          <w:szCs w:val="26"/>
        </w:rPr>
        <w:t>площею 0,0100 га, код КВЦПЗД - 11.02 -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вид використання - для б</w:t>
      </w:r>
      <w:r w:rsidR="00127AE0">
        <w:rPr>
          <w:rFonts w:ascii="Times New Roman" w:eastAsia="Calibri" w:hAnsi="Times New Roman" w:cs="Times New Roman"/>
          <w:sz w:val="26"/>
          <w:szCs w:val="26"/>
        </w:rPr>
        <w:t>удівництва промислового об’єкта.</w:t>
      </w:r>
    </w:p>
    <w:p w14:paraId="62B062AD" w14:textId="77777777" w:rsidR="00AB319C" w:rsidRPr="00AB319C" w:rsidRDefault="00AB319C" w:rsidP="00AB319C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2. Товариству з обмеженою відповідальністю «СМАРТ ІНСЕПШН» та розробнику 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технiчної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документацiї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iз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землеустрою щодо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подiлу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земельної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дiлянки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забезпечити державну реєстрацію земельних ділянок в Національній кадастровій системі. Розроблену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технiчну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документацiю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iз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землеустрою щодо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подiлу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земельної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дiлянки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подати на затвердження Шептицькій міській раді.</w:t>
      </w:r>
    </w:p>
    <w:p w14:paraId="23C67EF6" w14:textId="77777777" w:rsidR="00AB319C" w:rsidRPr="00AB319C" w:rsidRDefault="00AB319C" w:rsidP="00AB319C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вебсайті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Шептицької міської ради.</w:t>
      </w:r>
    </w:p>
    <w:p w14:paraId="11015D5D" w14:textId="77777777" w:rsidR="00AB319C" w:rsidRPr="00AB319C" w:rsidRDefault="00AB319C" w:rsidP="00AB319C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319C">
        <w:rPr>
          <w:rFonts w:ascii="Times New Roman" w:eastAsia="Calibri" w:hAnsi="Times New Roman" w:cs="Times New Roman"/>
          <w:sz w:val="26"/>
          <w:szCs w:val="26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0A03EF77" w14:textId="58187D70" w:rsidR="00AB319C" w:rsidRPr="00AB319C" w:rsidRDefault="00AB319C" w:rsidP="00127AE0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5. Контроль за виконанням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рiшення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покласти на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постiйну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депутатську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комiсiю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з питань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мiстобудування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вiдносин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адмiнiстративно-територ</w:t>
      </w:r>
      <w:r w:rsidR="00127AE0">
        <w:rPr>
          <w:rFonts w:ascii="Times New Roman" w:eastAsia="Calibri" w:hAnsi="Times New Roman" w:cs="Times New Roman"/>
          <w:sz w:val="26"/>
          <w:szCs w:val="26"/>
        </w:rPr>
        <w:t>iального</w:t>
      </w:r>
      <w:proofErr w:type="spellEnd"/>
      <w:r w:rsidR="00127AE0">
        <w:rPr>
          <w:rFonts w:ascii="Times New Roman" w:eastAsia="Calibri" w:hAnsi="Times New Roman" w:cs="Times New Roman"/>
          <w:sz w:val="26"/>
          <w:szCs w:val="26"/>
        </w:rPr>
        <w:t xml:space="preserve"> устрою (Пилипчук П.П.).</w:t>
      </w:r>
    </w:p>
    <w:p w14:paraId="54064E25" w14:textId="77777777" w:rsidR="00AB319C" w:rsidRPr="00AB319C" w:rsidRDefault="00AB319C" w:rsidP="00AB319C">
      <w:pPr>
        <w:tabs>
          <w:tab w:val="left" w:pos="935"/>
        </w:tabs>
        <w:spacing w:after="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0F0B7D6" w14:textId="77777777" w:rsidR="00AB319C" w:rsidRPr="00AB319C" w:rsidRDefault="00AB319C" w:rsidP="00AB319C">
      <w:pPr>
        <w:tabs>
          <w:tab w:val="left" w:pos="935"/>
        </w:tabs>
        <w:spacing w:after="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DC950C6" w14:textId="77777777" w:rsidR="00AB319C" w:rsidRPr="00AB319C" w:rsidRDefault="00AB319C" w:rsidP="00AB319C">
      <w:pPr>
        <w:tabs>
          <w:tab w:val="left" w:pos="935"/>
        </w:tabs>
        <w:spacing w:after="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F2CB970" w14:textId="77777777" w:rsidR="00AB319C" w:rsidRPr="00AB319C" w:rsidRDefault="00AB319C" w:rsidP="00AB319C">
      <w:pPr>
        <w:spacing w:after="0" w:line="256" w:lineRule="auto"/>
        <w:jc w:val="both"/>
        <w:rPr>
          <w:rFonts w:ascii="Calibri" w:eastAsia="Calibri" w:hAnsi="Calibri" w:cs="Times New Roman"/>
          <w:sz w:val="25"/>
          <w:szCs w:val="25"/>
        </w:rPr>
      </w:pPr>
      <w:proofErr w:type="spellStart"/>
      <w:r w:rsidRPr="00AB319C">
        <w:rPr>
          <w:rFonts w:ascii="Times New Roman" w:eastAsia="Calibri" w:hAnsi="Times New Roman" w:cs="Times New Roman"/>
          <w:sz w:val="26"/>
          <w:szCs w:val="26"/>
        </w:rPr>
        <w:t>Мiський</w:t>
      </w:r>
      <w:proofErr w:type="spellEnd"/>
      <w:r w:rsidRPr="00AB319C">
        <w:rPr>
          <w:rFonts w:ascii="Times New Roman" w:eastAsia="Calibri" w:hAnsi="Times New Roman" w:cs="Times New Roman"/>
          <w:sz w:val="26"/>
          <w:szCs w:val="26"/>
        </w:rPr>
        <w:t xml:space="preserve"> голова</w:t>
      </w:r>
      <w:r w:rsidRPr="00AB319C">
        <w:rPr>
          <w:rFonts w:ascii="Times New Roman" w:eastAsia="Calibri" w:hAnsi="Times New Roman" w:cs="Times New Roman"/>
          <w:sz w:val="26"/>
          <w:szCs w:val="26"/>
        </w:rPr>
        <w:tab/>
      </w:r>
      <w:r w:rsidRPr="00AB319C">
        <w:rPr>
          <w:rFonts w:ascii="Times New Roman" w:eastAsia="Calibri" w:hAnsi="Times New Roman" w:cs="Times New Roman"/>
          <w:i/>
          <w:sz w:val="26"/>
          <w:szCs w:val="26"/>
        </w:rPr>
        <w:tab/>
      </w:r>
      <w:r w:rsidRPr="00AB319C">
        <w:rPr>
          <w:rFonts w:ascii="Times New Roman" w:eastAsia="Calibri" w:hAnsi="Times New Roman" w:cs="Times New Roman"/>
          <w:i/>
          <w:sz w:val="26"/>
          <w:szCs w:val="26"/>
        </w:rPr>
        <w:tab/>
      </w:r>
      <w:r w:rsidRPr="00AB319C">
        <w:rPr>
          <w:rFonts w:ascii="Times New Roman" w:eastAsia="Calibri" w:hAnsi="Times New Roman" w:cs="Times New Roman"/>
          <w:i/>
          <w:sz w:val="26"/>
          <w:szCs w:val="26"/>
        </w:rPr>
        <w:tab/>
      </w:r>
      <w:r w:rsidRPr="00AB319C">
        <w:rPr>
          <w:rFonts w:ascii="Times New Roman" w:eastAsia="Calibri" w:hAnsi="Times New Roman" w:cs="Times New Roman"/>
          <w:i/>
          <w:sz w:val="26"/>
          <w:szCs w:val="26"/>
        </w:rPr>
        <w:tab/>
      </w:r>
      <w:r w:rsidRPr="00AB319C">
        <w:rPr>
          <w:rFonts w:ascii="Times New Roman" w:eastAsia="Calibri" w:hAnsi="Times New Roman" w:cs="Times New Roman"/>
          <w:i/>
          <w:sz w:val="26"/>
          <w:szCs w:val="26"/>
        </w:rPr>
        <w:tab/>
      </w:r>
      <w:r w:rsidRPr="00AB319C">
        <w:rPr>
          <w:rFonts w:ascii="Times New Roman" w:eastAsia="Calibri" w:hAnsi="Times New Roman" w:cs="Times New Roman"/>
          <w:i/>
          <w:sz w:val="26"/>
          <w:szCs w:val="26"/>
        </w:rPr>
        <w:tab/>
      </w:r>
      <w:r w:rsidRPr="00AB319C">
        <w:rPr>
          <w:rFonts w:ascii="Times New Roman" w:eastAsia="Calibri" w:hAnsi="Times New Roman" w:cs="Times New Roman"/>
          <w:sz w:val="26"/>
          <w:szCs w:val="26"/>
        </w:rPr>
        <w:t>Андрій  ЗАЛІВСЬКИЙ</w:t>
      </w:r>
    </w:p>
    <w:sectPr w:rsidR="00AB319C" w:rsidRPr="00AB319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27AE0"/>
    <w:rsid w:val="001A6EE8"/>
    <w:rsid w:val="0021382C"/>
    <w:rsid w:val="0028758E"/>
    <w:rsid w:val="002E7574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C7DD1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0640E"/>
    <w:rsid w:val="00925C09"/>
    <w:rsid w:val="0094247C"/>
    <w:rsid w:val="00A71386"/>
    <w:rsid w:val="00A86F97"/>
    <w:rsid w:val="00AB319C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4210B-C663-4CB5-8EAB-514466E8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2289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18</cp:revision>
  <cp:lastPrinted>2025-01-07T11:26:00Z</cp:lastPrinted>
  <dcterms:created xsi:type="dcterms:W3CDTF">2024-11-19T14:46:00Z</dcterms:created>
  <dcterms:modified xsi:type="dcterms:W3CDTF">2025-01-07T11:28:00Z</dcterms:modified>
</cp:coreProperties>
</file>