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ED7202C" w:rsidR="00AC4146" w:rsidRPr="00AC4146" w:rsidRDefault="004808E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23F9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23F9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0827E6" w:rsidR="00092067" w:rsidRDefault="006B3F15" w:rsidP="00F23F9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9607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6E709C" w14:paraId="2AC749BA" w14:textId="77777777" w:rsidTr="004808E8">
        <w:trPr>
          <w:trHeight w:val="317"/>
        </w:trPr>
        <w:tc>
          <w:tcPr>
            <w:tcW w:w="4395" w:type="dxa"/>
            <w:vMerge w:val="restart"/>
          </w:tcPr>
          <w:p w14:paraId="77EF1A0D" w14:textId="09E38DDB" w:rsidR="000F5FC9" w:rsidRPr="006E709C" w:rsidRDefault="006E709C" w:rsidP="003519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надання   дозволу   </w:t>
            </w:r>
            <w:r w:rsidR="00351992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омунальному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пiдприємству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Шептицької міської ради на   залучення  кредиту  у  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формi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бланкового овердрафту</w:t>
            </w:r>
          </w:p>
        </w:tc>
      </w:tr>
      <w:tr w:rsidR="000F5FC9" w:rsidRPr="006E709C" w14:paraId="31E09DA5" w14:textId="77777777" w:rsidTr="004808E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25998C" w14:textId="33B05E94" w:rsidR="00ED7AA1" w:rsidRPr="00ED7AA1" w:rsidRDefault="00ED7AA1" w:rsidP="00ED7AA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AA1">
        <w:rPr>
          <w:rFonts w:ascii="Times New Roman" w:hAnsi="Times New Roman" w:cs="Times New Roman"/>
          <w:sz w:val="26"/>
          <w:szCs w:val="26"/>
        </w:rPr>
        <w:t xml:space="preserve">           Керуючись статтями 25, 59, 60 Закону України «Про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», розглянувши клопотання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Комунального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</w:t>
      </w:r>
      <w:r w:rsidRPr="00506329">
        <w:rPr>
          <w:rFonts w:ascii="Times New Roman" w:hAnsi="Times New Roman" w:cs="Times New Roman"/>
          <w:sz w:val="26"/>
          <w:szCs w:val="26"/>
        </w:rPr>
        <w:t xml:space="preserve">ради </w:t>
      </w:r>
      <w:proofErr w:type="spellStart"/>
      <w:r w:rsidRPr="00506329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506329">
        <w:rPr>
          <w:rFonts w:ascii="Times New Roman" w:hAnsi="Times New Roman" w:cs="Times New Roman"/>
          <w:sz w:val="26"/>
          <w:szCs w:val="26"/>
        </w:rPr>
        <w:t xml:space="preserve"> </w:t>
      </w:r>
      <w:r w:rsidR="00506329">
        <w:rPr>
          <w:rFonts w:ascii="Times New Roman" w:hAnsi="Times New Roman" w:cs="Times New Roman"/>
          <w:sz w:val="26"/>
          <w:szCs w:val="26"/>
        </w:rPr>
        <w:t>07</w:t>
      </w:r>
      <w:r w:rsidRPr="00506329">
        <w:rPr>
          <w:rFonts w:ascii="Times New Roman" w:hAnsi="Times New Roman" w:cs="Times New Roman"/>
          <w:sz w:val="26"/>
          <w:szCs w:val="26"/>
        </w:rPr>
        <w:t>.</w:t>
      </w:r>
      <w:r w:rsidR="00506329">
        <w:rPr>
          <w:rFonts w:ascii="Times New Roman" w:hAnsi="Times New Roman" w:cs="Times New Roman"/>
          <w:sz w:val="26"/>
          <w:szCs w:val="26"/>
        </w:rPr>
        <w:t>01</w:t>
      </w:r>
      <w:r w:rsidRPr="00506329">
        <w:rPr>
          <w:rFonts w:ascii="Times New Roman" w:hAnsi="Times New Roman" w:cs="Times New Roman"/>
          <w:sz w:val="26"/>
          <w:szCs w:val="26"/>
        </w:rPr>
        <w:t>.202</w:t>
      </w:r>
      <w:r w:rsidR="00506329">
        <w:rPr>
          <w:rFonts w:ascii="Times New Roman" w:hAnsi="Times New Roman" w:cs="Times New Roman"/>
          <w:sz w:val="26"/>
          <w:szCs w:val="26"/>
        </w:rPr>
        <w:t>5</w:t>
      </w:r>
      <w:r w:rsidRPr="00506329">
        <w:rPr>
          <w:rFonts w:ascii="Times New Roman" w:hAnsi="Times New Roman" w:cs="Times New Roman"/>
          <w:sz w:val="26"/>
          <w:szCs w:val="26"/>
        </w:rPr>
        <w:t xml:space="preserve">  №  </w:t>
      </w:r>
      <w:r w:rsidR="00506329">
        <w:rPr>
          <w:rFonts w:ascii="Times New Roman" w:hAnsi="Times New Roman" w:cs="Times New Roman"/>
          <w:sz w:val="26"/>
          <w:szCs w:val="26"/>
        </w:rPr>
        <w:t>48</w:t>
      </w:r>
      <w:r w:rsidRPr="00506329">
        <w:rPr>
          <w:rFonts w:ascii="Times New Roman" w:hAnsi="Times New Roman" w:cs="Times New Roman"/>
          <w:sz w:val="26"/>
          <w:szCs w:val="26"/>
        </w:rPr>
        <w:t xml:space="preserve">/06, з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метою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проведення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розрахункiв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за товари, роботи та послуги, а також для забезпечення своєчасної виплати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заробiтної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плати та сплати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податкiв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рада </w:t>
      </w:r>
    </w:p>
    <w:p w14:paraId="1870A7A6" w14:textId="77777777" w:rsidR="0006610B" w:rsidRDefault="0006610B" w:rsidP="0006610B">
      <w:pPr>
        <w:pStyle w:val="2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6F10D431" w14:textId="77777777" w:rsidR="00396077" w:rsidRDefault="00396077" w:rsidP="00396077">
      <w:pPr>
        <w:pStyle w:val="2"/>
        <w:rPr>
          <w:sz w:val="26"/>
          <w:szCs w:val="26"/>
        </w:rPr>
      </w:pPr>
    </w:p>
    <w:p w14:paraId="6FEF81B6" w14:textId="15407692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1. Надати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дозвiл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омунальному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пiдприємству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на отримання кредиту </w:t>
      </w:r>
      <w:r w:rsidRPr="00396077">
        <w:rPr>
          <w:rFonts w:ascii="Times New Roman" w:hAnsi="Times New Roman" w:cs="Times New Roman"/>
          <w:sz w:val="26"/>
          <w:szCs w:val="26"/>
        </w:rPr>
        <w:t xml:space="preserve">у фінансово кредитних установах, в тому числі АТ «Ощадбанк»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на наступних умовах:</w:t>
      </w:r>
    </w:p>
    <w:p w14:paraId="6C488B1D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форма надання кредитного продукту:  бланковий овердрафт;</w:t>
      </w:r>
    </w:p>
    <w:p w14:paraId="360DD677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цільове призначення: фінансування господарської діяльності; </w:t>
      </w:r>
    </w:p>
    <w:p w14:paraId="4BE961A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ліміт кредитування:  не більше 2 200 000 грн. (Два мільйони двісті тисяч гривень 00 копійок);</w:t>
      </w:r>
    </w:p>
    <w:p w14:paraId="535530D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строк кредитування</w:t>
      </w:r>
      <w:r w:rsidRPr="00396077">
        <w:rPr>
          <w:rFonts w:ascii="Times New Roman" w:hAnsi="Times New Roman" w:cs="Times New Roman"/>
          <w:sz w:val="26"/>
          <w:szCs w:val="26"/>
        </w:rPr>
        <w:t xml:space="preserve"> до 12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мiсяцiв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(включно);</w:t>
      </w:r>
    </w:p>
    <w:p w14:paraId="06409AA1" w14:textId="77777777" w:rsid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номінальна процентна ставка:</w:t>
      </w:r>
    </w:p>
    <w:p w14:paraId="2183D610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396077" w:rsidRPr="00396077" w14:paraId="48136CF7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E21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84E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Процентна ставка</w:t>
            </w:r>
          </w:p>
        </w:tc>
      </w:tr>
      <w:tr w:rsidR="00396077" w:rsidRPr="00396077" w14:paraId="338BD592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779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7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B55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18,70% річних</w:t>
            </w:r>
          </w:p>
        </w:tc>
      </w:tr>
      <w:tr w:rsidR="00396077" w:rsidRPr="00396077" w14:paraId="56EF87CA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5C7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8 до 14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5E90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19,10% річних</w:t>
            </w:r>
          </w:p>
        </w:tc>
      </w:tr>
      <w:tr w:rsidR="00396077" w:rsidRPr="00396077" w14:paraId="048EE6E9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2E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15 до 30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A89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19,20% річних</w:t>
            </w:r>
          </w:p>
        </w:tc>
      </w:tr>
      <w:tr w:rsidR="00396077" w:rsidRPr="00396077" w14:paraId="097B56A6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3A6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30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18C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20,40% річних</w:t>
            </w:r>
          </w:p>
        </w:tc>
      </w:tr>
      <w:tr w:rsidR="00396077" w:rsidRPr="00396077" w14:paraId="719F597A" w14:textId="77777777" w:rsidTr="0039607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92A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60 днів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2634" w14:textId="77777777" w:rsidR="00396077" w:rsidRPr="00396077" w:rsidRDefault="00396077" w:rsidP="003960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22,4% річних</w:t>
            </w:r>
          </w:p>
        </w:tc>
      </w:tr>
    </w:tbl>
    <w:p w14:paraId="09388D31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98D4B9E" w14:textId="2AB73FA5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96077">
        <w:rPr>
          <w:rFonts w:ascii="Times New Roman" w:hAnsi="Times New Roman" w:cs="Times New Roman"/>
          <w:sz w:val="26"/>
          <w:szCs w:val="26"/>
        </w:rPr>
        <w:t xml:space="preserve">омісійні винагороди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а надання овердрафту – 0,5% ліміту кредитування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разово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в день укладення кредитного договору</w:t>
      </w:r>
      <w:r w:rsidR="001A1A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C9ADCCB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02BCDB" w14:textId="7B54084A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lastRenderedPageBreak/>
        <w:t xml:space="preserve">2. Уповноважити директора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Кукобу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Юрія Михайловича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на укладення та підписання з АТ «Ощадбанк» договору овердрафту з наданням права самостійно, на власний розсуд за домовленістю з АТ «Ощадбанк», визначати та погоджувати будь-які інші умови  договору овердрафту, не визначені в цьому рішенні, а також подавати та підписувати необхідні документи, пов’язані з укладенням договору овердрафту та вчиняти всі інші правочини, необхідні для виконання цього рішення .</w:t>
      </w:r>
    </w:p>
    <w:p w14:paraId="71140FF9" w14:textId="77777777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9B5AB4F" w14:textId="61CF0A19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постiйну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комiсiю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 (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Остапюк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П.П.)</w:t>
      </w:r>
      <w:r w:rsidRPr="00396077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ради  Балка Д.I. </w:t>
      </w:r>
    </w:p>
    <w:p w14:paraId="3979C63F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FB742D8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405E5C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70ADEA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CCB037" w14:textId="77777777" w:rsid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910F64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</w:t>
            </w:r>
            <w:proofErr w:type="spellEnd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голова </w:t>
            </w:r>
          </w:p>
        </w:tc>
        <w:tc>
          <w:tcPr>
            <w:tcW w:w="2495" w:type="dxa"/>
          </w:tcPr>
          <w:p w14:paraId="0D794028" w14:textId="77777777" w:rsidR="00396077" w:rsidRPr="00396077" w:rsidRDefault="00396077" w:rsidP="0039607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34DC5ABB" w14:textId="77777777" w:rsidR="0006610B" w:rsidRDefault="0006610B" w:rsidP="00396077">
      <w:pPr>
        <w:pStyle w:val="2"/>
        <w:ind w:left="-284"/>
        <w:rPr>
          <w:sz w:val="26"/>
          <w:szCs w:val="26"/>
        </w:rPr>
      </w:pPr>
    </w:p>
    <w:p w14:paraId="0C6F928A" w14:textId="4DE2D9D9" w:rsidR="0006610B" w:rsidRDefault="0006610B" w:rsidP="00872B56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5F6B17D4" w14:textId="77777777" w:rsidR="0006610B" w:rsidRDefault="0006610B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1839B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5D3C7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9E6F9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2AB7DD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20B3C2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0F2B9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07F2A8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F4F6B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A9A298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CF926F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3197C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9984CB1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2C2D9E6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2E1DDB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C111B" w14:textId="77777777" w:rsidR="00396077" w:rsidRDefault="003960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E5918D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0C7940" w14:textId="77777777" w:rsidR="00FF1D0E" w:rsidRDefault="00FF1D0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945348" w14:textId="77777777" w:rsidR="00FF1D0E" w:rsidRDefault="00FF1D0E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DC56E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6A99841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Секретар ради</w:t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  <w:t xml:space="preserve">                            Олександр ГРАСУЛОВ</w:t>
      </w:r>
    </w:p>
    <w:p w14:paraId="2342D3E0" w14:textId="77777777" w:rsidR="006D1DA7" w:rsidRPr="006D1DA7" w:rsidRDefault="006D1DA7" w:rsidP="00DF1761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p w14:paraId="6CE872A7" w14:textId="63B52636" w:rsidR="00FF1D0E" w:rsidRDefault="006D1DA7" w:rsidP="00FF1D0E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Голова  </w:t>
      </w:r>
      <w:proofErr w:type="spellStart"/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>постiйн</w:t>
      </w:r>
      <w:r w:rsidR="00FF1D0E">
        <w:rPr>
          <w:rFonts w:ascii="Times New Roman" w:hAnsi="Times New Roman" w:cs="Times New Roman"/>
          <w:color w:val="000000"/>
          <w:sz w:val="26"/>
          <w:szCs w:val="26"/>
        </w:rPr>
        <w:t>ої</w:t>
      </w:r>
      <w:proofErr w:type="spellEnd"/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</w:t>
      </w:r>
      <w:r w:rsidR="00FF1D0E">
        <w:rPr>
          <w:rFonts w:ascii="Times New Roman" w:hAnsi="Times New Roman" w:cs="Times New Roman"/>
          <w:color w:val="000000"/>
          <w:sz w:val="26"/>
          <w:szCs w:val="26"/>
        </w:rPr>
        <w:t xml:space="preserve">ої                             </w:t>
      </w:r>
    </w:p>
    <w:p w14:paraId="55C6FF2E" w14:textId="4D632F74" w:rsidR="00FF1D0E" w:rsidRPr="006D1DA7" w:rsidRDefault="00F23F90" w:rsidP="00FF1D0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>омiсi</w:t>
      </w:r>
      <w:r>
        <w:rPr>
          <w:rFonts w:ascii="Times New Roman" w:hAnsi="Times New Roman" w:cs="Times New Roman"/>
          <w:color w:val="000000"/>
          <w:sz w:val="26"/>
          <w:szCs w:val="26"/>
        </w:rPr>
        <w:t>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F1D0E"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Петро ОСТАПЮК</w:t>
      </w:r>
    </w:p>
    <w:p w14:paraId="36F89EE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7AF3D3AF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Заступник міського голови з питань</w:t>
      </w:r>
    </w:p>
    <w:p w14:paraId="770CD862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 діяльності виконавчих органів ради                                      Марта ВАЩУК</w:t>
      </w:r>
    </w:p>
    <w:p w14:paraId="42D61286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991805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4DF44A8A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FDC62EE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14:paraId="5AD08F34" w14:textId="4BC5827A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</w:rPr>
      </w:pPr>
      <w:r w:rsidRPr="006D1DA7">
        <w:rPr>
          <w:sz w:val="24"/>
          <w:szCs w:val="24"/>
          <w:lang w:val="uk-UA"/>
        </w:rPr>
        <w:t xml:space="preserve">                 </w:t>
      </w:r>
    </w:p>
    <w:sectPr w:rsidR="006D1DA7" w:rsidRPr="006D1DA7" w:rsidSect="003960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1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A1A50"/>
    <w:rsid w:val="001A6EE8"/>
    <w:rsid w:val="0021382C"/>
    <w:rsid w:val="00245519"/>
    <w:rsid w:val="0028758E"/>
    <w:rsid w:val="00315367"/>
    <w:rsid w:val="00351992"/>
    <w:rsid w:val="003519DC"/>
    <w:rsid w:val="003537F5"/>
    <w:rsid w:val="00360728"/>
    <w:rsid w:val="00396077"/>
    <w:rsid w:val="0041549B"/>
    <w:rsid w:val="0045023B"/>
    <w:rsid w:val="004808E8"/>
    <w:rsid w:val="0049271A"/>
    <w:rsid w:val="0049721C"/>
    <w:rsid w:val="004D7CAC"/>
    <w:rsid w:val="004E3B7F"/>
    <w:rsid w:val="004F1C7C"/>
    <w:rsid w:val="0050033B"/>
    <w:rsid w:val="00506329"/>
    <w:rsid w:val="00526D96"/>
    <w:rsid w:val="005901A1"/>
    <w:rsid w:val="00592A64"/>
    <w:rsid w:val="00624134"/>
    <w:rsid w:val="006271C7"/>
    <w:rsid w:val="00642FE2"/>
    <w:rsid w:val="006435E9"/>
    <w:rsid w:val="006B3F15"/>
    <w:rsid w:val="006D1DA7"/>
    <w:rsid w:val="006E709C"/>
    <w:rsid w:val="007B518B"/>
    <w:rsid w:val="007F3E81"/>
    <w:rsid w:val="007F6C7B"/>
    <w:rsid w:val="00872B56"/>
    <w:rsid w:val="00877261"/>
    <w:rsid w:val="00925C09"/>
    <w:rsid w:val="0094247C"/>
    <w:rsid w:val="0094480F"/>
    <w:rsid w:val="009F0A5E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37952"/>
    <w:rsid w:val="00D63362"/>
    <w:rsid w:val="00D91AF9"/>
    <w:rsid w:val="00DF1761"/>
    <w:rsid w:val="00E26AE7"/>
    <w:rsid w:val="00E74A7A"/>
    <w:rsid w:val="00E93525"/>
    <w:rsid w:val="00EB7D3D"/>
    <w:rsid w:val="00ED2329"/>
    <w:rsid w:val="00ED7AA1"/>
    <w:rsid w:val="00F07AAA"/>
    <w:rsid w:val="00F21BDB"/>
    <w:rsid w:val="00F21BED"/>
    <w:rsid w:val="00F23F90"/>
    <w:rsid w:val="00F318F2"/>
    <w:rsid w:val="00F56AB7"/>
    <w:rsid w:val="00F90F57"/>
    <w:rsid w:val="00FF1D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90DD-06E9-47D7-9999-BE639EEE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Komunalnik_pavlina</cp:lastModifiedBy>
  <cp:revision>13</cp:revision>
  <cp:lastPrinted>2024-11-19T15:13:00Z</cp:lastPrinted>
  <dcterms:created xsi:type="dcterms:W3CDTF">2025-01-07T12:02:00Z</dcterms:created>
  <dcterms:modified xsi:type="dcterms:W3CDTF">2025-01-09T09:10:00Z</dcterms:modified>
</cp:coreProperties>
</file>