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99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16"/>
        <w:gridCol w:w="1288"/>
        <w:gridCol w:w="1927"/>
        <w:gridCol w:w="338"/>
        <w:gridCol w:w="2870"/>
        <w:gridCol w:w="309"/>
      </w:tblGrid>
      <w:tr w:rsidR="00033B43" w:rsidRPr="000822DD" w14:paraId="725B62F4" w14:textId="77777777" w:rsidTr="008E7B53">
        <w:trPr>
          <w:gridAfter w:val="1"/>
          <w:wAfter w:w="309" w:type="dxa"/>
          <w:trHeight w:val="1026"/>
        </w:trPr>
        <w:tc>
          <w:tcPr>
            <w:tcW w:w="9639" w:type="dxa"/>
            <w:gridSpan w:val="5"/>
          </w:tcPr>
          <w:p w14:paraId="406F5858" w14:textId="3A3DAA84" w:rsidR="00033B43" w:rsidRPr="000822DD" w:rsidRDefault="00033B43">
            <w:pPr>
              <w:keepNext/>
              <w:keepLines/>
              <w:widowControl w:val="0"/>
              <w:spacing w:after="120" w:line="360" w:lineRule="auto"/>
              <w:jc w:val="center"/>
              <w:rPr>
                <w:bCs/>
                <w:color w:val="000000"/>
                <w:sz w:val="26"/>
                <w:szCs w:val="26"/>
                <w:lang w:val="x-none" w:eastAsia="x-none"/>
              </w:rPr>
            </w:pPr>
            <w:r w:rsidRPr="000822DD">
              <w:rPr>
                <w:noProof/>
                <w:sz w:val="26"/>
                <w:szCs w:val="26"/>
              </w:rPr>
              <mc:AlternateContent>
                <mc:Choice Requires="wps">
                  <w:drawing>
                    <wp:anchor distT="0" distB="0" distL="114300" distR="114300" simplePos="0" relativeHeight="251659264" behindDoc="0" locked="0" layoutInCell="1" allowOverlap="1" wp14:anchorId="0505BD1B" wp14:editId="7C89570C">
                      <wp:simplePos x="0" y="0"/>
                      <wp:positionH relativeFrom="column">
                        <wp:posOffset>7200900</wp:posOffset>
                      </wp:positionH>
                      <wp:positionV relativeFrom="paragraph">
                        <wp:posOffset>234950</wp:posOffset>
                      </wp:positionV>
                      <wp:extent cx="1371600" cy="685800"/>
                      <wp:effectExtent l="0" t="0" r="0" b="317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C5763" w14:textId="77777777" w:rsidR="00033B43" w:rsidRDefault="00033B43" w:rsidP="00033B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5BD1B" id="Прямокутник 2" o:spid="_x0000_s1026" style="position:absolute;left:0;text-align:left;margin-left:567pt;margin-top:18.5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" stroked="f">
                      <v:textbox>
                        <w:txbxContent>
                          <w:p w14:paraId="1C6C5763" w14:textId="77777777" w:rsidR="00033B43" w:rsidRDefault="00033B43" w:rsidP="00033B43"/>
                        </w:txbxContent>
                      </v:textbox>
                    </v:rect>
                  </w:pict>
                </mc:Fallback>
              </mc:AlternateContent>
            </w:r>
            <w:r w:rsidRPr="000822DD">
              <w:rPr>
                <w:noProof/>
                <w:color w:val="000000"/>
                <w:sz w:val="26"/>
                <w:szCs w:val="26"/>
              </w:rPr>
              <w:drawing>
                <wp:inline distT="0" distB="0" distL="0" distR="0" wp14:anchorId="483460A4" wp14:editId="79558393">
                  <wp:extent cx="426720"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720" cy="601980"/>
                          </a:xfrm>
                          <a:prstGeom prst="rect">
                            <a:avLst/>
                          </a:prstGeom>
                          <a:noFill/>
                          <a:ln>
                            <a:noFill/>
                          </a:ln>
                        </pic:spPr>
                      </pic:pic>
                    </a:graphicData>
                  </a:graphic>
                </wp:inline>
              </w:drawing>
            </w:r>
          </w:p>
          <w:p w14:paraId="44557421" w14:textId="3A4B8522" w:rsidR="00033B43" w:rsidRPr="000822DD" w:rsidRDefault="00033B43" w:rsidP="00196E9B">
            <w:pPr>
              <w:keepNext/>
              <w:keepLines/>
              <w:widowControl w:val="0"/>
              <w:jc w:val="center"/>
              <w:rPr>
                <w:b/>
                <w:sz w:val="26"/>
                <w:szCs w:val="26"/>
                <w:lang w:val="uk-UA" w:eastAsia="x-none"/>
              </w:rPr>
            </w:pPr>
            <w:r w:rsidRPr="000822DD">
              <w:rPr>
                <w:b/>
                <w:bCs/>
                <w:color w:val="000000"/>
                <w:sz w:val="26"/>
                <w:szCs w:val="26"/>
                <w:lang w:val="uk-UA" w:eastAsia="x-none"/>
              </w:rPr>
              <w:t>ШЕПТИЦЬКА</w:t>
            </w:r>
            <w:r w:rsidRPr="000822DD">
              <w:rPr>
                <w:b/>
                <w:bCs/>
                <w:color w:val="000000"/>
                <w:sz w:val="26"/>
                <w:szCs w:val="26"/>
                <w:lang w:val="x-none" w:eastAsia="x-none"/>
              </w:rPr>
              <w:t xml:space="preserve"> МІСЬКА РАДА</w:t>
            </w:r>
          </w:p>
          <w:p w14:paraId="1D54F79F" w14:textId="331005E8" w:rsidR="00033B43" w:rsidRPr="000822DD" w:rsidRDefault="00033B43">
            <w:pPr>
              <w:spacing w:line="360" w:lineRule="auto"/>
              <w:jc w:val="center"/>
              <w:rPr>
                <w:sz w:val="26"/>
                <w:szCs w:val="26"/>
                <w:u w:val="single"/>
                <w:lang w:val="uk-UA"/>
              </w:rPr>
            </w:pPr>
            <w:r w:rsidRPr="000822DD">
              <w:rPr>
                <w:b/>
                <w:bCs/>
                <w:sz w:val="26"/>
                <w:szCs w:val="26"/>
                <w:lang w:val="uk-UA"/>
              </w:rPr>
              <w:t xml:space="preserve">сорок </w:t>
            </w:r>
            <w:r w:rsidR="00196E9B">
              <w:rPr>
                <w:b/>
                <w:bCs/>
                <w:sz w:val="26"/>
                <w:szCs w:val="26"/>
                <w:lang w:val="uk-UA"/>
              </w:rPr>
              <w:t xml:space="preserve">сьома </w:t>
            </w:r>
            <w:r w:rsidRPr="000822DD">
              <w:rPr>
                <w:b/>
                <w:bCs/>
                <w:sz w:val="26"/>
                <w:szCs w:val="26"/>
                <w:lang w:val="uk-UA"/>
              </w:rPr>
              <w:t xml:space="preserve">сесія </w:t>
            </w:r>
            <w:r w:rsidRPr="000822DD">
              <w:rPr>
                <w:b/>
                <w:bCs/>
                <w:spacing w:val="20"/>
                <w:sz w:val="26"/>
                <w:szCs w:val="26"/>
                <w:lang w:val="uk-UA"/>
              </w:rPr>
              <w:t>восьмого скликання</w:t>
            </w:r>
          </w:p>
          <w:p w14:paraId="5FAC5C3C" w14:textId="77777777" w:rsidR="00033B43" w:rsidRPr="000822DD" w:rsidRDefault="00033B43">
            <w:pPr>
              <w:jc w:val="center"/>
              <w:rPr>
                <w:sz w:val="26"/>
                <w:szCs w:val="26"/>
                <w:lang w:val="uk-UA"/>
              </w:rPr>
            </w:pPr>
            <w:r w:rsidRPr="000822DD">
              <w:rPr>
                <w:b/>
                <w:bCs/>
                <w:sz w:val="26"/>
                <w:szCs w:val="26"/>
                <w:lang w:val="uk-UA"/>
              </w:rPr>
              <w:t xml:space="preserve">Р І Ш Е Н </w:t>
            </w:r>
            <w:proofErr w:type="spellStart"/>
            <w:r w:rsidRPr="000822DD">
              <w:rPr>
                <w:b/>
                <w:bCs/>
                <w:sz w:val="26"/>
                <w:szCs w:val="26"/>
                <w:lang w:val="uk-UA"/>
              </w:rPr>
              <w:t>Н</w:t>
            </w:r>
            <w:proofErr w:type="spellEnd"/>
            <w:r w:rsidRPr="000822DD">
              <w:rPr>
                <w:b/>
                <w:bCs/>
                <w:sz w:val="26"/>
                <w:szCs w:val="26"/>
                <w:lang w:val="uk-UA"/>
              </w:rPr>
              <w:t xml:space="preserve"> Я</w:t>
            </w:r>
          </w:p>
        </w:tc>
      </w:tr>
      <w:tr w:rsidR="00033B43" w:rsidRPr="000822DD" w14:paraId="158CC404" w14:textId="77777777" w:rsidTr="008E7B53">
        <w:trPr>
          <w:gridAfter w:val="1"/>
          <w:wAfter w:w="309" w:type="dxa"/>
        </w:trPr>
        <w:tc>
          <w:tcPr>
            <w:tcW w:w="3216" w:type="dxa"/>
          </w:tcPr>
          <w:p w14:paraId="36F01FD4" w14:textId="77777777" w:rsidR="00033B43" w:rsidRPr="000822DD" w:rsidRDefault="00033B43">
            <w:pPr>
              <w:jc w:val="center"/>
              <w:rPr>
                <w:sz w:val="26"/>
                <w:szCs w:val="26"/>
                <w:lang w:val="uk-UA"/>
              </w:rPr>
            </w:pPr>
          </w:p>
        </w:tc>
        <w:tc>
          <w:tcPr>
            <w:tcW w:w="3215" w:type="dxa"/>
            <w:gridSpan w:val="2"/>
          </w:tcPr>
          <w:p w14:paraId="3501E527" w14:textId="77777777" w:rsidR="00033B43" w:rsidRPr="000822DD" w:rsidRDefault="00033B43">
            <w:pPr>
              <w:pStyle w:val="1"/>
              <w:outlineLvl w:val="0"/>
              <w:rPr>
                <w:bCs/>
                <w:sz w:val="26"/>
                <w:szCs w:val="26"/>
              </w:rPr>
            </w:pPr>
          </w:p>
        </w:tc>
        <w:tc>
          <w:tcPr>
            <w:tcW w:w="3208" w:type="dxa"/>
            <w:gridSpan w:val="2"/>
          </w:tcPr>
          <w:p w14:paraId="24C0DA8B" w14:textId="77777777" w:rsidR="00033B43" w:rsidRPr="000822DD" w:rsidRDefault="00033B43">
            <w:pPr>
              <w:jc w:val="center"/>
              <w:rPr>
                <w:sz w:val="26"/>
                <w:szCs w:val="26"/>
                <w:lang w:val="uk-UA"/>
              </w:rPr>
            </w:pPr>
          </w:p>
        </w:tc>
      </w:tr>
      <w:tr w:rsidR="00033B43" w:rsidRPr="000822DD" w14:paraId="62DC0D94" w14:textId="77777777" w:rsidTr="008E7B53">
        <w:trPr>
          <w:gridAfter w:val="1"/>
          <w:wAfter w:w="309" w:type="dxa"/>
        </w:trPr>
        <w:tc>
          <w:tcPr>
            <w:tcW w:w="3216" w:type="dxa"/>
            <w:hideMark/>
          </w:tcPr>
          <w:p w14:paraId="544885CC" w14:textId="6A1BF1F7" w:rsidR="00033B43" w:rsidRPr="00D94A27" w:rsidRDefault="00D94A27" w:rsidP="00D94A27">
            <w:pPr>
              <w:rPr>
                <w:sz w:val="26"/>
                <w:szCs w:val="26"/>
                <w:u w:val="single"/>
                <w:lang w:val="uk-UA"/>
              </w:rPr>
            </w:pPr>
            <w:r>
              <w:rPr>
                <w:sz w:val="26"/>
                <w:szCs w:val="26"/>
                <w:u w:val="single"/>
                <w:lang w:val="uk-UA"/>
              </w:rPr>
              <w:t>23.01.2025</w:t>
            </w:r>
          </w:p>
        </w:tc>
        <w:tc>
          <w:tcPr>
            <w:tcW w:w="3215" w:type="dxa"/>
            <w:gridSpan w:val="2"/>
            <w:hideMark/>
          </w:tcPr>
          <w:p w14:paraId="7D41D3B9" w14:textId="77777777" w:rsidR="00033B43" w:rsidRPr="000822DD" w:rsidRDefault="00033B43">
            <w:pPr>
              <w:jc w:val="center"/>
              <w:rPr>
                <w:sz w:val="26"/>
                <w:szCs w:val="26"/>
                <w:lang w:val="uk-UA"/>
              </w:rPr>
            </w:pPr>
            <w:r w:rsidRPr="000822DD">
              <w:rPr>
                <w:sz w:val="26"/>
                <w:szCs w:val="26"/>
                <w:lang w:val="uk-UA"/>
              </w:rPr>
              <w:t>м. Шептицький</w:t>
            </w:r>
          </w:p>
        </w:tc>
        <w:tc>
          <w:tcPr>
            <w:tcW w:w="3208" w:type="dxa"/>
            <w:gridSpan w:val="2"/>
            <w:hideMark/>
          </w:tcPr>
          <w:p w14:paraId="616460A2" w14:textId="3B32E51F" w:rsidR="00033B43" w:rsidRPr="000822DD" w:rsidRDefault="00033B43" w:rsidP="00D94A27">
            <w:pPr>
              <w:jc w:val="right"/>
              <w:rPr>
                <w:sz w:val="26"/>
                <w:szCs w:val="26"/>
                <w:lang w:val="uk-UA"/>
              </w:rPr>
            </w:pPr>
            <w:r w:rsidRPr="000822DD">
              <w:rPr>
                <w:sz w:val="26"/>
                <w:szCs w:val="26"/>
                <w:lang w:val="uk-UA"/>
              </w:rPr>
              <w:t>№</w:t>
            </w:r>
            <w:r w:rsidR="00D94A27">
              <w:rPr>
                <w:sz w:val="26"/>
                <w:szCs w:val="26"/>
                <w:u w:val="single"/>
                <w:lang w:val="uk-UA"/>
              </w:rPr>
              <w:t>3217</w:t>
            </w:r>
          </w:p>
        </w:tc>
      </w:tr>
      <w:tr w:rsidR="00033B43" w:rsidRPr="000822DD" w14:paraId="54E8C9AB" w14:textId="77777777" w:rsidTr="008E7B53">
        <w:trPr>
          <w:gridAfter w:val="1"/>
          <w:wAfter w:w="309" w:type="dxa"/>
        </w:trPr>
        <w:tc>
          <w:tcPr>
            <w:tcW w:w="3216" w:type="dxa"/>
          </w:tcPr>
          <w:p w14:paraId="2F01C1BB" w14:textId="77777777" w:rsidR="00033B43" w:rsidRPr="000822DD" w:rsidRDefault="00033B43">
            <w:pPr>
              <w:rPr>
                <w:sz w:val="26"/>
                <w:szCs w:val="26"/>
                <w:lang w:val="uk-UA"/>
              </w:rPr>
            </w:pPr>
          </w:p>
        </w:tc>
        <w:tc>
          <w:tcPr>
            <w:tcW w:w="3215" w:type="dxa"/>
            <w:gridSpan w:val="2"/>
          </w:tcPr>
          <w:p w14:paraId="7171EA0A" w14:textId="77777777" w:rsidR="00033B43" w:rsidRPr="000822DD" w:rsidRDefault="00033B43">
            <w:pPr>
              <w:jc w:val="center"/>
              <w:rPr>
                <w:i/>
                <w:iCs/>
                <w:sz w:val="26"/>
                <w:szCs w:val="26"/>
                <w:lang w:val="uk-UA"/>
              </w:rPr>
            </w:pPr>
          </w:p>
        </w:tc>
        <w:tc>
          <w:tcPr>
            <w:tcW w:w="3208" w:type="dxa"/>
            <w:gridSpan w:val="2"/>
          </w:tcPr>
          <w:p w14:paraId="3A2C69EF" w14:textId="77777777" w:rsidR="00033B43" w:rsidRPr="000822DD" w:rsidRDefault="00033B43">
            <w:pPr>
              <w:jc w:val="center"/>
              <w:rPr>
                <w:sz w:val="26"/>
                <w:szCs w:val="26"/>
                <w:lang w:val="uk-UA"/>
              </w:rPr>
            </w:pPr>
          </w:p>
        </w:tc>
      </w:tr>
      <w:tr w:rsidR="00033B43" w:rsidRPr="000822DD" w14:paraId="22E45877" w14:textId="77777777" w:rsidTr="008E7B53">
        <w:trPr>
          <w:trHeight w:val="431"/>
        </w:trPr>
        <w:tc>
          <w:tcPr>
            <w:tcW w:w="4504" w:type="dxa"/>
            <w:gridSpan w:val="2"/>
            <w:hideMark/>
          </w:tcPr>
          <w:p w14:paraId="5DE59B81" w14:textId="21B29E9D" w:rsidR="00033B43" w:rsidRPr="000822DD" w:rsidRDefault="00033B43" w:rsidP="00033B43">
            <w:pPr>
              <w:rPr>
                <w:b/>
                <w:sz w:val="26"/>
                <w:szCs w:val="26"/>
              </w:rPr>
            </w:pPr>
            <w:r w:rsidRPr="000822DD">
              <w:rPr>
                <w:b/>
                <w:sz w:val="26"/>
                <w:szCs w:val="26"/>
                <w:lang w:val="uk-UA"/>
              </w:rPr>
              <w:t xml:space="preserve">Про звернення </w:t>
            </w:r>
            <w:proofErr w:type="spellStart"/>
            <w:r w:rsidR="00196E9B" w:rsidRPr="00196E9B">
              <w:rPr>
                <w:b/>
                <w:sz w:val="26"/>
                <w:szCs w:val="26"/>
              </w:rPr>
              <w:t>Шептицької</w:t>
            </w:r>
            <w:proofErr w:type="spellEnd"/>
            <w:r w:rsidR="00196E9B" w:rsidRPr="00196E9B">
              <w:rPr>
                <w:b/>
                <w:sz w:val="26"/>
                <w:szCs w:val="26"/>
              </w:rPr>
              <w:t xml:space="preserve"> </w:t>
            </w:r>
            <w:proofErr w:type="spellStart"/>
            <w:r w:rsidR="00196E9B" w:rsidRPr="00196E9B">
              <w:rPr>
                <w:b/>
                <w:sz w:val="26"/>
                <w:szCs w:val="26"/>
              </w:rPr>
              <w:t>міської</w:t>
            </w:r>
            <w:proofErr w:type="spellEnd"/>
            <w:r w:rsidR="00196E9B" w:rsidRPr="00196E9B">
              <w:rPr>
                <w:b/>
                <w:sz w:val="26"/>
                <w:szCs w:val="26"/>
              </w:rPr>
              <w:t xml:space="preserve"> ради до </w:t>
            </w:r>
            <w:proofErr w:type="spellStart"/>
            <w:r w:rsidR="00EE7A29">
              <w:rPr>
                <w:b/>
                <w:sz w:val="26"/>
                <w:szCs w:val="26"/>
              </w:rPr>
              <w:t>М</w:t>
            </w:r>
            <w:r w:rsidR="00196E9B" w:rsidRPr="00196E9B">
              <w:rPr>
                <w:b/>
                <w:sz w:val="26"/>
                <w:szCs w:val="26"/>
              </w:rPr>
              <w:t>іністра</w:t>
            </w:r>
            <w:proofErr w:type="spellEnd"/>
            <w:r w:rsidR="00D770FA">
              <w:rPr>
                <w:b/>
                <w:sz w:val="26"/>
                <w:szCs w:val="26"/>
              </w:rPr>
              <w:t xml:space="preserve"> </w:t>
            </w:r>
            <w:r w:rsidR="00196E9B" w:rsidRPr="00196E9B">
              <w:rPr>
                <w:b/>
                <w:sz w:val="26"/>
                <w:szCs w:val="26"/>
              </w:rPr>
              <w:t xml:space="preserve"> </w:t>
            </w:r>
            <w:proofErr w:type="spellStart"/>
            <w:r w:rsidR="00196E9B" w:rsidRPr="00196E9B">
              <w:rPr>
                <w:b/>
                <w:sz w:val="26"/>
                <w:szCs w:val="26"/>
              </w:rPr>
              <w:t>енергетики</w:t>
            </w:r>
            <w:proofErr w:type="spellEnd"/>
            <w:r w:rsidR="00196E9B" w:rsidRPr="00196E9B">
              <w:rPr>
                <w:b/>
                <w:sz w:val="26"/>
                <w:szCs w:val="26"/>
              </w:rPr>
              <w:t xml:space="preserve"> </w:t>
            </w:r>
            <w:proofErr w:type="spellStart"/>
            <w:r w:rsidR="00196E9B" w:rsidRPr="00196E9B">
              <w:rPr>
                <w:b/>
                <w:sz w:val="26"/>
                <w:szCs w:val="26"/>
              </w:rPr>
              <w:t>України</w:t>
            </w:r>
            <w:proofErr w:type="spellEnd"/>
            <w:r w:rsidR="00196E9B" w:rsidRPr="00196E9B">
              <w:rPr>
                <w:b/>
                <w:sz w:val="26"/>
                <w:szCs w:val="26"/>
              </w:rPr>
              <w:t xml:space="preserve"> Германа </w:t>
            </w:r>
            <w:proofErr w:type="spellStart"/>
            <w:r w:rsidR="00196E9B" w:rsidRPr="00196E9B">
              <w:rPr>
                <w:b/>
                <w:sz w:val="26"/>
                <w:szCs w:val="26"/>
              </w:rPr>
              <w:t>Галущенка</w:t>
            </w:r>
            <w:proofErr w:type="spellEnd"/>
            <w:r w:rsidR="00196E9B" w:rsidRPr="00196E9B">
              <w:rPr>
                <w:b/>
                <w:sz w:val="26"/>
                <w:szCs w:val="26"/>
              </w:rPr>
              <w:t xml:space="preserve"> </w:t>
            </w:r>
            <w:proofErr w:type="spellStart"/>
            <w:r w:rsidR="00196E9B" w:rsidRPr="00196E9B">
              <w:rPr>
                <w:b/>
                <w:sz w:val="26"/>
                <w:szCs w:val="26"/>
              </w:rPr>
              <w:t>щодо</w:t>
            </w:r>
            <w:proofErr w:type="spellEnd"/>
            <w:r w:rsidR="00196E9B" w:rsidRPr="00196E9B">
              <w:rPr>
                <w:b/>
                <w:sz w:val="26"/>
                <w:szCs w:val="26"/>
              </w:rPr>
              <w:t xml:space="preserve"> </w:t>
            </w:r>
            <w:proofErr w:type="spellStart"/>
            <w:r w:rsidR="00196E9B" w:rsidRPr="00196E9B">
              <w:rPr>
                <w:b/>
                <w:sz w:val="26"/>
                <w:szCs w:val="26"/>
              </w:rPr>
              <w:t>ПрАТ</w:t>
            </w:r>
            <w:proofErr w:type="spellEnd"/>
            <w:r w:rsidR="00196E9B" w:rsidRPr="00196E9B">
              <w:rPr>
                <w:b/>
                <w:sz w:val="26"/>
                <w:szCs w:val="26"/>
              </w:rPr>
              <w:t xml:space="preserve"> «Шахта «</w:t>
            </w:r>
            <w:proofErr w:type="spellStart"/>
            <w:r w:rsidR="00196E9B" w:rsidRPr="00196E9B">
              <w:rPr>
                <w:b/>
                <w:sz w:val="26"/>
                <w:szCs w:val="26"/>
              </w:rPr>
              <w:t>Надія</w:t>
            </w:r>
            <w:proofErr w:type="spellEnd"/>
            <w:r w:rsidR="00196E9B" w:rsidRPr="00196E9B">
              <w:rPr>
                <w:b/>
                <w:sz w:val="26"/>
                <w:szCs w:val="26"/>
              </w:rPr>
              <w:t>»</w:t>
            </w:r>
          </w:p>
          <w:p w14:paraId="45EFFC78" w14:textId="59FE3C8E" w:rsidR="00033B43" w:rsidRPr="000822DD" w:rsidRDefault="00033B43" w:rsidP="00033B43">
            <w:pPr>
              <w:rPr>
                <w:b/>
                <w:sz w:val="26"/>
                <w:szCs w:val="26"/>
                <w:lang w:val="uk-UA"/>
              </w:rPr>
            </w:pPr>
          </w:p>
        </w:tc>
        <w:tc>
          <w:tcPr>
            <w:tcW w:w="2265" w:type="dxa"/>
            <w:gridSpan w:val="2"/>
          </w:tcPr>
          <w:p w14:paraId="22B56123" w14:textId="77777777" w:rsidR="00033B43" w:rsidRPr="000822DD" w:rsidRDefault="00033B43">
            <w:pPr>
              <w:jc w:val="center"/>
              <w:rPr>
                <w:i/>
                <w:iCs/>
                <w:sz w:val="26"/>
                <w:szCs w:val="26"/>
                <w:lang w:val="uk-UA"/>
              </w:rPr>
            </w:pPr>
          </w:p>
        </w:tc>
        <w:tc>
          <w:tcPr>
            <w:tcW w:w="3179" w:type="dxa"/>
            <w:gridSpan w:val="2"/>
          </w:tcPr>
          <w:p w14:paraId="235C3184" w14:textId="77777777" w:rsidR="00033B43" w:rsidRPr="000822DD" w:rsidRDefault="00033B43">
            <w:pPr>
              <w:ind w:right="33"/>
              <w:jc w:val="center"/>
              <w:rPr>
                <w:sz w:val="26"/>
                <w:szCs w:val="26"/>
                <w:lang w:val="uk-UA"/>
              </w:rPr>
            </w:pPr>
          </w:p>
        </w:tc>
      </w:tr>
    </w:tbl>
    <w:p w14:paraId="0E6486E0" w14:textId="64616410" w:rsidR="00033B43" w:rsidRPr="000822DD" w:rsidRDefault="00033B43" w:rsidP="00033B43">
      <w:pPr>
        <w:widowControl w:val="0"/>
        <w:ind w:firstLine="540"/>
        <w:jc w:val="both"/>
        <w:rPr>
          <w:rFonts w:ascii="Times New Roman" w:hAnsi="Times New Roman" w:cs="Times New Roman"/>
          <w:sz w:val="26"/>
          <w:szCs w:val="26"/>
        </w:rPr>
      </w:pPr>
      <w:r w:rsidRPr="000822DD">
        <w:rPr>
          <w:rFonts w:ascii="Times New Roman" w:hAnsi="Times New Roman" w:cs="Times New Roman"/>
          <w:sz w:val="26"/>
          <w:szCs w:val="26"/>
        </w:rPr>
        <w:t xml:space="preserve">Керуючись </w:t>
      </w:r>
      <w:proofErr w:type="spellStart"/>
      <w:r w:rsidRPr="000822DD">
        <w:rPr>
          <w:rFonts w:ascii="Times New Roman" w:hAnsi="Times New Roman" w:cs="Times New Roman"/>
          <w:sz w:val="26"/>
          <w:szCs w:val="26"/>
        </w:rPr>
        <w:t>ст.ст</w:t>
      </w:r>
      <w:proofErr w:type="spellEnd"/>
      <w:r w:rsidRPr="000822DD">
        <w:rPr>
          <w:rFonts w:ascii="Times New Roman" w:hAnsi="Times New Roman" w:cs="Times New Roman"/>
          <w:sz w:val="26"/>
          <w:szCs w:val="26"/>
        </w:rPr>
        <w:t>. 140,</w:t>
      </w:r>
      <w:r w:rsidR="008546CF">
        <w:rPr>
          <w:rFonts w:ascii="Times New Roman" w:hAnsi="Times New Roman" w:cs="Times New Roman"/>
          <w:sz w:val="26"/>
          <w:szCs w:val="26"/>
        </w:rPr>
        <w:t xml:space="preserve"> </w:t>
      </w:r>
      <w:r w:rsidRPr="000822DD">
        <w:rPr>
          <w:rFonts w:ascii="Times New Roman" w:hAnsi="Times New Roman" w:cs="Times New Roman"/>
          <w:sz w:val="26"/>
          <w:szCs w:val="26"/>
        </w:rPr>
        <w:t xml:space="preserve">144 </w:t>
      </w:r>
      <w:proofErr w:type="spellStart"/>
      <w:r w:rsidRPr="000822DD">
        <w:rPr>
          <w:rFonts w:ascii="Times New Roman" w:hAnsi="Times New Roman" w:cs="Times New Roman"/>
          <w:sz w:val="26"/>
          <w:szCs w:val="26"/>
        </w:rPr>
        <w:t>Конституцiї</w:t>
      </w:r>
      <w:proofErr w:type="spellEnd"/>
      <w:r w:rsidRPr="000822DD">
        <w:rPr>
          <w:rFonts w:ascii="Times New Roman" w:hAnsi="Times New Roman" w:cs="Times New Roman"/>
          <w:sz w:val="26"/>
          <w:szCs w:val="26"/>
        </w:rPr>
        <w:t xml:space="preserve"> України, Законом України «Про </w:t>
      </w:r>
      <w:proofErr w:type="spellStart"/>
      <w:r w:rsidRPr="000822DD">
        <w:rPr>
          <w:rFonts w:ascii="Times New Roman" w:hAnsi="Times New Roman" w:cs="Times New Roman"/>
          <w:sz w:val="26"/>
          <w:szCs w:val="26"/>
        </w:rPr>
        <w:t>мiсцеве</w:t>
      </w:r>
      <w:proofErr w:type="spellEnd"/>
      <w:r w:rsidRPr="000822DD">
        <w:rPr>
          <w:rFonts w:ascii="Times New Roman" w:hAnsi="Times New Roman" w:cs="Times New Roman"/>
          <w:sz w:val="26"/>
          <w:szCs w:val="26"/>
        </w:rPr>
        <w:t xml:space="preserve"> самоврядування в </w:t>
      </w:r>
      <w:proofErr w:type="spellStart"/>
      <w:r w:rsidRPr="000822DD">
        <w:rPr>
          <w:rFonts w:ascii="Times New Roman" w:hAnsi="Times New Roman" w:cs="Times New Roman"/>
          <w:sz w:val="26"/>
          <w:szCs w:val="26"/>
        </w:rPr>
        <w:t>Українi</w:t>
      </w:r>
      <w:proofErr w:type="spellEnd"/>
      <w:r w:rsidRPr="000822DD">
        <w:rPr>
          <w:rFonts w:ascii="Times New Roman" w:hAnsi="Times New Roman" w:cs="Times New Roman"/>
          <w:sz w:val="26"/>
          <w:szCs w:val="26"/>
        </w:rPr>
        <w:t>», Шептицька міська рада,</w:t>
      </w:r>
    </w:p>
    <w:p w14:paraId="150BBB78" w14:textId="2B012E0A" w:rsidR="00033B43" w:rsidRPr="000822DD" w:rsidRDefault="00033B43" w:rsidP="00033B43">
      <w:pPr>
        <w:widowControl w:val="0"/>
        <w:ind w:firstLine="540"/>
        <w:jc w:val="both"/>
        <w:rPr>
          <w:rFonts w:ascii="Times New Roman" w:hAnsi="Times New Roman" w:cs="Times New Roman"/>
          <w:sz w:val="26"/>
          <w:szCs w:val="26"/>
        </w:rPr>
      </w:pPr>
      <w:r w:rsidRPr="000822DD">
        <w:rPr>
          <w:rFonts w:ascii="Times New Roman" w:hAnsi="Times New Roman" w:cs="Times New Roman"/>
          <w:sz w:val="26"/>
          <w:szCs w:val="26"/>
        </w:rPr>
        <w:t>ВИРІШИЛА :</w:t>
      </w:r>
    </w:p>
    <w:p w14:paraId="3B78FBEA" w14:textId="1804BC96" w:rsidR="00033B43" w:rsidRPr="000822DD" w:rsidRDefault="00033B43" w:rsidP="00033B43">
      <w:pPr>
        <w:widowControl w:val="0"/>
        <w:ind w:firstLine="540"/>
        <w:jc w:val="both"/>
        <w:rPr>
          <w:rFonts w:ascii="Times New Roman" w:hAnsi="Times New Roman" w:cs="Times New Roman"/>
          <w:sz w:val="26"/>
          <w:szCs w:val="26"/>
        </w:rPr>
      </w:pPr>
      <w:r w:rsidRPr="000822DD">
        <w:rPr>
          <w:rFonts w:ascii="Times New Roman" w:hAnsi="Times New Roman" w:cs="Times New Roman"/>
          <w:sz w:val="26"/>
          <w:szCs w:val="26"/>
        </w:rPr>
        <w:t xml:space="preserve">1. Прийняти звернення Шептицької міської  </w:t>
      </w:r>
      <w:r w:rsidR="00196E9B">
        <w:rPr>
          <w:rFonts w:ascii="Times New Roman" w:hAnsi="Times New Roman" w:cs="Times New Roman"/>
          <w:sz w:val="26"/>
          <w:szCs w:val="26"/>
        </w:rPr>
        <w:t xml:space="preserve">ради </w:t>
      </w:r>
      <w:r w:rsidR="00196E9B" w:rsidRPr="00196E9B">
        <w:rPr>
          <w:rFonts w:ascii="Times New Roman" w:hAnsi="Times New Roman" w:cs="Times New Roman"/>
          <w:sz w:val="26"/>
          <w:szCs w:val="26"/>
        </w:rPr>
        <w:t>до міністра Мініст</w:t>
      </w:r>
      <w:r w:rsidR="00D770FA">
        <w:rPr>
          <w:rFonts w:ascii="Times New Roman" w:hAnsi="Times New Roman" w:cs="Times New Roman"/>
          <w:sz w:val="26"/>
          <w:szCs w:val="26"/>
        </w:rPr>
        <w:t>ерства</w:t>
      </w:r>
      <w:r w:rsidR="00196E9B" w:rsidRPr="00196E9B">
        <w:rPr>
          <w:rFonts w:ascii="Times New Roman" w:hAnsi="Times New Roman" w:cs="Times New Roman"/>
          <w:sz w:val="26"/>
          <w:szCs w:val="26"/>
        </w:rPr>
        <w:t xml:space="preserve"> енергетики України Германа </w:t>
      </w:r>
      <w:proofErr w:type="spellStart"/>
      <w:r w:rsidR="00196E9B" w:rsidRPr="00196E9B">
        <w:rPr>
          <w:rFonts w:ascii="Times New Roman" w:hAnsi="Times New Roman" w:cs="Times New Roman"/>
          <w:sz w:val="26"/>
          <w:szCs w:val="26"/>
        </w:rPr>
        <w:t>Галущенка</w:t>
      </w:r>
      <w:proofErr w:type="spellEnd"/>
      <w:r w:rsidR="00196E9B" w:rsidRPr="00196E9B">
        <w:rPr>
          <w:rFonts w:ascii="Times New Roman" w:hAnsi="Times New Roman" w:cs="Times New Roman"/>
          <w:sz w:val="26"/>
          <w:szCs w:val="26"/>
        </w:rPr>
        <w:t xml:space="preserve"> щодо ПрАТ «Шахта «Надія»</w:t>
      </w:r>
      <w:r w:rsidRPr="000822DD">
        <w:rPr>
          <w:rFonts w:ascii="Times New Roman" w:hAnsi="Times New Roman" w:cs="Times New Roman"/>
          <w:sz w:val="26"/>
          <w:szCs w:val="26"/>
        </w:rPr>
        <w:t>, що додається.</w:t>
      </w:r>
    </w:p>
    <w:p w14:paraId="435EA07B" w14:textId="5C7BBE08" w:rsidR="00196E9B" w:rsidRDefault="00033B43" w:rsidP="000822DD">
      <w:pPr>
        <w:widowControl w:val="0"/>
        <w:ind w:left="-120" w:firstLine="540"/>
        <w:jc w:val="both"/>
        <w:rPr>
          <w:rFonts w:ascii="Times New Roman" w:hAnsi="Times New Roman" w:cs="Times New Roman"/>
          <w:sz w:val="26"/>
          <w:szCs w:val="26"/>
        </w:rPr>
      </w:pPr>
      <w:r w:rsidRPr="000822DD">
        <w:rPr>
          <w:rFonts w:ascii="Times New Roman" w:hAnsi="Times New Roman" w:cs="Times New Roman"/>
          <w:sz w:val="26"/>
          <w:szCs w:val="26"/>
        </w:rPr>
        <w:t xml:space="preserve">  2. Загальному відділу</w:t>
      </w:r>
      <w:r w:rsidR="000822DD">
        <w:rPr>
          <w:rFonts w:ascii="Times New Roman" w:hAnsi="Times New Roman" w:cs="Times New Roman"/>
          <w:sz w:val="26"/>
          <w:szCs w:val="26"/>
        </w:rPr>
        <w:t xml:space="preserve"> Виконавчого комітету Шептицької міської ради </w:t>
      </w:r>
      <w:r w:rsidRPr="000822DD">
        <w:rPr>
          <w:rFonts w:ascii="Times New Roman" w:hAnsi="Times New Roman" w:cs="Times New Roman"/>
          <w:sz w:val="26"/>
          <w:szCs w:val="26"/>
        </w:rPr>
        <w:t xml:space="preserve"> направити звер</w:t>
      </w:r>
      <w:r w:rsidR="00196E9B">
        <w:rPr>
          <w:rFonts w:ascii="Times New Roman" w:hAnsi="Times New Roman" w:cs="Times New Roman"/>
          <w:sz w:val="26"/>
          <w:szCs w:val="26"/>
        </w:rPr>
        <w:t xml:space="preserve">нення Шептицької міської  ради </w:t>
      </w:r>
      <w:r w:rsidR="00196E9B" w:rsidRPr="00196E9B">
        <w:rPr>
          <w:rFonts w:ascii="Times New Roman" w:hAnsi="Times New Roman" w:cs="Times New Roman"/>
          <w:sz w:val="26"/>
          <w:szCs w:val="26"/>
        </w:rPr>
        <w:t>до Міністра енергетики України Германа Галущенка</w:t>
      </w:r>
      <w:r w:rsidR="000822DD">
        <w:rPr>
          <w:rFonts w:ascii="Times New Roman" w:hAnsi="Times New Roman" w:cs="Times New Roman"/>
          <w:sz w:val="26"/>
          <w:szCs w:val="26"/>
        </w:rPr>
        <w:t>.</w:t>
      </w:r>
    </w:p>
    <w:p w14:paraId="041ACF4E" w14:textId="203F5EC9" w:rsidR="00033B43" w:rsidRPr="000822DD" w:rsidRDefault="00196E9B" w:rsidP="000822DD">
      <w:pPr>
        <w:widowControl w:val="0"/>
        <w:ind w:left="-120" w:firstLine="540"/>
        <w:jc w:val="both"/>
        <w:rPr>
          <w:rFonts w:ascii="Times New Roman" w:hAnsi="Times New Roman" w:cs="Times New Roman"/>
          <w:sz w:val="26"/>
          <w:szCs w:val="26"/>
        </w:rPr>
      </w:pPr>
      <w:r>
        <w:rPr>
          <w:rFonts w:ascii="Times New Roman" w:hAnsi="Times New Roman" w:cs="Times New Roman"/>
          <w:sz w:val="26"/>
          <w:szCs w:val="26"/>
        </w:rPr>
        <w:t>3</w:t>
      </w:r>
      <w:r w:rsidR="00033B43" w:rsidRPr="000822DD">
        <w:rPr>
          <w:rFonts w:ascii="Times New Roman" w:hAnsi="Times New Roman" w:cs="Times New Roman"/>
          <w:sz w:val="26"/>
          <w:szCs w:val="26"/>
        </w:rPr>
        <w:t>. Контроль за виконанням даного рішення покласти на постійну депутатську комісію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w:t>
      </w:r>
      <w:proofErr w:type="spellStart"/>
      <w:r w:rsidR="00033B43" w:rsidRPr="000822DD">
        <w:rPr>
          <w:rFonts w:ascii="Times New Roman" w:hAnsi="Times New Roman" w:cs="Times New Roman"/>
          <w:sz w:val="26"/>
          <w:szCs w:val="26"/>
        </w:rPr>
        <w:t>Майданович</w:t>
      </w:r>
      <w:proofErr w:type="spellEnd"/>
      <w:r w:rsidR="00033B43" w:rsidRPr="000822DD">
        <w:rPr>
          <w:rFonts w:ascii="Times New Roman" w:hAnsi="Times New Roman" w:cs="Times New Roman"/>
          <w:sz w:val="26"/>
          <w:szCs w:val="26"/>
        </w:rPr>
        <w:t xml:space="preserve"> С.В.).</w:t>
      </w:r>
    </w:p>
    <w:p w14:paraId="6B0325A9" w14:textId="77777777" w:rsidR="00033B43" w:rsidRPr="000822DD" w:rsidRDefault="00033B43" w:rsidP="00033B43">
      <w:pPr>
        <w:widowControl w:val="0"/>
        <w:ind w:firstLine="540"/>
        <w:jc w:val="both"/>
        <w:rPr>
          <w:rFonts w:ascii="Times New Roman" w:hAnsi="Times New Roman" w:cs="Times New Roman"/>
          <w:sz w:val="26"/>
          <w:szCs w:val="26"/>
        </w:rPr>
      </w:pPr>
    </w:p>
    <w:p w14:paraId="72C8AE6A" w14:textId="71CB4CEF" w:rsidR="00033B43" w:rsidRPr="000822DD" w:rsidRDefault="00033B43" w:rsidP="00D770FA">
      <w:pPr>
        <w:widowControl w:val="0"/>
        <w:jc w:val="both"/>
        <w:rPr>
          <w:rFonts w:ascii="Times New Roman" w:hAnsi="Times New Roman" w:cs="Times New Roman"/>
          <w:sz w:val="26"/>
          <w:szCs w:val="26"/>
        </w:rPr>
      </w:pPr>
      <w:r w:rsidRPr="000822DD">
        <w:rPr>
          <w:rFonts w:ascii="Times New Roman" w:hAnsi="Times New Roman" w:cs="Times New Roman"/>
          <w:sz w:val="26"/>
          <w:szCs w:val="26"/>
        </w:rPr>
        <w:t xml:space="preserve">Міський голова                      </w:t>
      </w:r>
      <w:r w:rsidR="00D770FA">
        <w:rPr>
          <w:rFonts w:ascii="Times New Roman" w:hAnsi="Times New Roman" w:cs="Times New Roman"/>
          <w:sz w:val="26"/>
          <w:szCs w:val="26"/>
        </w:rPr>
        <w:t xml:space="preserve">     </w:t>
      </w:r>
      <w:r w:rsidR="00D94A27">
        <w:rPr>
          <w:rFonts w:ascii="Times New Roman" w:hAnsi="Times New Roman" w:cs="Times New Roman"/>
          <w:sz w:val="26"/>
          <w:szCs w:val="26"/>
        </w:rPr>
        <w:t>(підпис</w:t>
      </w:r>
      <w:bookmarkStart w:id="0" w:name="_GoBack"/>
      <w:bookmarkEnd w:id="0"/>
      <w:r w:rsidR="00D94A27">
        <w:rPr>
          <w:rFonts w:ascii="Times New Roman" w:hAnsi="Times New Roman" w:cs="Times New Roman"/>
          <w:sz w:val="26"/>
          <w:szCs w:val="26"/>
        </w:rPr>
        <w:t>)</w:t>
      </w:r>
      <w:r w:rsidR="00D770FA">
        <w:rPr>
          <w:rFonts w:ascii="Times New Roman" w:hAnsi="Times New Roman" w:cs="Times New Roman"/>
          <w:sz w:val="26"/>
          <w:szCs w:val="26"/>
        </w:rPr>
        <w:t xml:space="preserve">                                     </w:t>
      </w:r>
      <w:r w:rsidRPr="000822DD">
        <w:rPr>
          <w:rFonts w:ascii="Times New Roman" w:hAnsi="Times New Roman" w:cs="Times New Roman"/>
          <w:sz w:val="26"/>
          <w:szCs w:val="26"/>
        </w:rPr>
        <w:t>Андрій ЗАЛІВСЬКИЙ</w:t>
      </w:r>
    </w:p>
    <w:p w14:paraId="17D8199D" w14:textId="77777777" w:rsidR="00033B43" w:rsidRDefault="00033B43" w:rsidP="00033B43">
      <w:pPr>
        <w:widowControl w:val="0"/>
        <w:ind w:firstLine="540"/>
        <w:jc w:val="both"/>
        <w:rPr>
          <w:sz w:val="26"/>
        </w:rPr>
      </w:pPr>
    </w:p>
    <w:p w14:paraId="585B4E50" w14:textId="77777777" w:rsidR="00033B43" w:rsidRDefault="00033B43" w:rsidP="00033B43">
      <w:pPr>
        <w:widowControl w:val="0"/>
        <w:ind w:firstLine="540"/>
        <w:jc w:val="both"/>
        <w:rPr>
          <w:sz w:val="26"/>
        </w:rPr>
      </w:pPr>
    </w:p>
    <w:p w14:paraId="41D82855" w14:textId="77777777" w:rsidR="00033B43" w:rsidRDefault="00033B43" w:rsidP="00033B43">
      <w:pPr>
        <w:widowControl w:val="0"/>
        <w:ind w:firstLine="540"/>
        <w:jc w:val="both"/>
        <w:rPr>
          <w:sz w:val="26"/>
        </w:rPr>
      </w:pPr>
    </w:p>
    <w:p w14:paraId="1C90137B" w14:textId="77777777" w:rsidR="00033B43" w:rsidRDefault="00033B43" w:rsidP="00033B43">
      <w:pPr>
        <w:widowControl w:val="0"/>
        <w:ind w:firstLine="540"/>
        <w:jc w:val="both"/>
        <w:rPr>
          <w:sz w:val="26"/>
        </w:rPr>
      </w:pPr>
    </w:p>
    <w:p w14:paraId="5E481DEA" w14:textId="77777777" w:rsidR="00033B43" w:rsidRDefault="00033B43" w:rsidP="00033B43">
      <w:pPr>
        <w:widowControl w:val="0"/>
        <w:ind w:firstLine="540"/>
        <w:jc w:val="both"/>
        <w:rPr>
          <w:sz w:val="26"/>
        </w:rPr>
      </w:pPr>
    </w:p>
    <w:p w14:paraId="0FB077BF" w14:textId="77777777" w:rsidR="00033B43" w:rsidRDefault="00033B43" w:rsidP="00033B43">
      <w:pPr>
        <w:widowControl w:val="0"/>
        <w:ind w:firstLine="540"/>
        <w:jc w:val="both"/>
        <w:rPr>
          <w:sz w:val="26"/>
        </w:rPr>
      </w:pPr>
    </w:p>
    <w:p w14:paraId="7FEE96C6" w14:textId="77777777" w:rsidR="00033B43" w:rsidRDefault="00033B43" w:rsidP="00033B43">
      <w:pPr>
        <w:widowControl w:val="0"/>
        <w:ind w:firstLine="540"/>
        <w:jc w:val="both"/>
        <w:rPr>
          <w:sz w:val="26"/>
        </w:rPr>
      </w:pPr>
    </w:p>
    <w:p w14:paraId="7F1B3990" w14:textId="77777777" w:rsidR="00033B43" w:rsidRDefault="00033B43" w:rsidP="00033B43">
      <w:pPr>
        <w:widowControl w:val="0"/>
        <w:ind w:firstLine="540"/>
        <w:jc w:val="both"/>
        <w:rPr>
          <w:sz w:val="26"/>
        </w:rPr>
      </w:pPr>
    </w:p>
    <w:p w14:paraId="626D0D7C" w14:textId="77777777" w:rsidR="000A0D70" w:rsidRDefault="000A0D70" w:rsidP="00033B43">
      <w:pPr>
        <w:widowControl w:val="0"/>
        <w:ind w:firstLine="540"/>
        <w:jc w:val="both"/>
        <w:rPr>
          <w:sz w:val="26"/>
        </w:rPr>
      </w:pPr>
    </w:p>
    <w:p w14:paraId="527C5175" w14:textId="77777777" w:rsidR="00033B43" w:rsidRDefault="00033B43" w:rsidP="00033B43">
      <w:pPr>
        <w:widowControl w:val="0"/>
        <w:ind w:firstLine="540"/>
        <w:jc w:val="both"/>
        <w:rPr>
          <w:sz w:val="26"/>
        </w:rPr>
      </w:pPr>
    </w:p>
    <w:p w14:paraId="7D1C5F87" w14:textId="77777777" w:rsidR="00033B43" w:rsidRDefault="00033B43" w:rsidP="00033B43">
      <w:pPr>
        <w:widowControl w:val="0"/>
        <w:ind w:firstLine="540"/>
        <w:jc w:val="both"/>
        <w:rPr>
          <w:sz w:val="26"/>
        </w:rPr>
      </w:pPr>
    </w:p>
    <w:p w14:paraId="1D56DEF1" w14:textId="77777777" w:rsidR="000A0D70" w:rsidRDefault="000A0D70" w:rsidP="00033B43">
      <w:pPr>
        <w:widowControl w:val="0"/>
        <w:ind w:firstLine="540"/>
        <w:jc w:val="both"/>
        <w:rPr>
          <w:sz w:val="26"/>
        </w:rPr>
      </w:pPr>
    </w:p>
    <w:p w14:paraId="28B37D3F" w14:textId="77777777" w:rsidR="000A0D70" w:rsidRPr="00196E9B" w:rsidRDefault="000A0D70" w:rsidP="00033B43">
      <w:pPr>
        <w:widowControl w:val="0"/>
        <w:ind w:firstLine="540"/>
        <w:jc w:val="both"/>
        <w:rPr>
          <w:sz w:val="26"/>
          <w:lang w:val="ru-RU"/>
        </w:rPr>
      </w:pPr>
    </w:p>
    <w:p w14:paraId="16B08F9E" w14:textId="77777777" w:rsidR="00890C7F" w:rsidRPr="00196E9B" w:rsidRDefault="00890C7F" w:rsidP="00033B43">
      <w:pPr>
        <w:widowControl w:val="0"/>
        <w:ind w:firstLine="540"/>
        <w:jc w:val="both"/>
        <w:rPr>
          <w:sz w:val="26"/>
          <w:lang w:val="ru-RU"/>
        </w:rPr>
      </w:pPr>
    </w:p>
    <w:p w14:paraId="0311AF3C" w14:textId="77777777" w:rsidR="00DC4C40" w:rsidRPr="00196E9B" w:rsidRDefault="00DC4C40" w:rsidP="00033B43">
      <w:pPr>
        <w:widowControl w:val="0"/>
        <w:ind w:firstLine="540"/>
        <w:jc w:val="both"/>
        <w:rPr>
          <w:sz w:val="26"/>
          <w:lang w:val="ru-RU"/>
        </w:rPr>
      </w:pPr>
    </w:p>
    <w:p w14:paraId="61DED1E2" w14:textId="77777777" w:rsidR="000D5F36" w:rsidRDefault="000D5F36" w:rsidP="00033B43">
      <w:pPr>
        <w:widowControl w:val="0"/>
        <w:ind w:firstLine="540"/>
        <w:jc w:val="both"/>
        <w:rPr>
          <w:sz w:val="26"/>
        </w:rPr>
      </w:pPr>
    </w:p>
    <w:p w14:paraId="3C26B221" w14:textId="77777777" w:rsidR="000D5F36" w:rsidRDefault="000D5F36" w:rsidP="00033B43">
      <w:pPr>
        <w:widowControl w:val="0"/>
        <w:ind w:firstLine="540"/>
        <w:jc w:val="both"/>
        <w:rPr>
          <w:sz w:val="26"/>
        </w:rPr>
      </w:pPr>
    </w:p>
    <w:p w14:paraId="4489B34E" w14:textId="77777777" w:rsidR="00033B43" w:rsidRDefault="00033B43" w:rsidP="00033B43">
      <w:pPr>
        <w:widowControl w:val="0"/>
        <w:ind w:firstLine="540"/>
        <w:jc w:val="both"/>
        <w:rPr>
          <w:sz w:val="26"/>
        </w:rPr>
      </w:pPr>
    </w:p>
    <w:p w14:paraId="2E96380D" w14:textId="77777777" w:rsidR="008546CF" w:rsidRDefault="008546CF" w:rsidP="00033B43">
      <w:pPr>
        <w:widowControl w:val="0"/>
        <w:ind w:firstLine="540"/>
        <w:jc w:val="both"/>
        <w:rPr>
          <w:sz w:val="26"/>
        </w:rPr>
      </w:pPr>
    </w:p>
    <w:p w14:paraId="53F11221" w14:textId="77777777" w:rsidR="008546CF" w:rsidRDefault="008546CF" w:rsidP="00033B43">
      <w:pPr>
        <w:widowControl w:val="0"/>
        <w:ind w:firstLine="540"/>
        <w:jc w:val="both"/>
        <w:rPr>
          <w:sz w:val="26"/>
        </w:rPr>
      </w:pPr>
    </w:p>
    <w:p w14:paraId="6AC35687" w14:textId="77777777" w:rsidR="00890C7F" w:rsidRDefault="00890C7F" w:rsidP="00033B43">
      <w:pPr>
        <w:widowControl w:val="0"/>
        <w:ind w:firstLine="540"/>
        <w:jc w:val="both"/>
        <w:rPr>
          <w:sz w:val="26"/>
        </w:rPr>
      </w:pPr>
    </w:p>
    <w:p w14:paraId="1200C64D" w14:textId="77777777" w:rsidR="00196E9B" w:rsidRDefault="00196E9B" w:rsidP="00033B43">
      <w:pPr>
        <w:widowControl w:val="0"/>
        <w:ind w:firstLine="540"/>
        <w:jc w:val="both"/>
        <w:rPr>
          <w:sz w:val="26"/>
        </w:rPr>
      </w:pPr>
    </w:p>
    <w:p w14:paraId="57F3E7C2" w14:textId="77777777" w:rsidR="000D5F36" w:rsidRDefault="000D5F36" w:rsidP="00033B43">
      <w:pPr>
        <w:widowControl w:val="0"/>
        <w:ind w:firstLine="540"/>
        <w:jc w:val="both"/>
        <w:rPr>
          <w:rFonts w:ascii="Times New Roman" w:hAnsi="Times New Roman" w:cs="Times New Roman"/>
          <w:sz w:val="26"/>
        </w:rPr>
      </w:pPr>
    </w:p>
    <w:p w14:paraId="4FAC786A" w14:textId="77777777" w:rsidR="00033B43" w:rsidRPr="00033B43" w:rsidRDefault="00033B43" w:rsidP="00033B43">
      <w:pPr>
        <w:widowControl w:val="0"/>
        <w:ind w:firstLine="540"/>
        <w:jc w:val="both"/>
        <w:rPr>
          <w:rFonts w:ascii="Times New Roman" w:hAnsi="Times New Roman" w:cs="Times New Roman"/>
          <w:sz w:val="26"/>
        </w:rPr>
      </w:pPr>
      <w:r w:rsidRPr="00033B43">
        <w:rPr>
          <w:rFonts w:ascii="Times New Roman" w:hAnsi="Times New Roman" w:cs="Times New Roman"/>
          <w:sz w:val="26"/>
        </w:rPr>
        <w:t>Секретар ради</w:t>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t xml:space="preserve"> Олександр ГРАСУЛОВ</w:t>
      </w:r>
    </w:p>
    <w:p w14:paraId="794FB58A" w14:textId="77777777" w:rsidR="00033B43" w:rsidRPr="00033B43" w:rsidRDefault="00033B43" w:rsidP="00033B43">
      <w:pPr>
        <w:widowControl w:val="0"/>
        <w:ind w:firstLine="540"/>
        <w:jc w:val="both"/>
        <w:rPr>
          <w:rFonts w:ascii="Times New Roman" w:hAnsi="Times New Roman" w:cs="Times New Roman"/>
          <w:sz w:val="26"/>
        </w:rPr>
      </w:pPr>
    </w:p>
    <w:p w14:paraId="01F460CE" w14:textId="77777777" w:rsidR="00033B43" w:rsidRPr="00033B43" w:rsidRDefault="00033B43" w:rsidP="00033B43">
      <w:pPr>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Голова депутатської комісії </w:t>
      </w:r>
    </w:p>
    <w:p w14:paraId="17326115" w14:textId="77777777" w:rsidR="00033B43" w:rsidRPr="00033B43" w:rsidRDefault="00033B43" w:rsidP="00033B43">
      <w:pPr>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з питань депутатської діяльності, </w:t>
      </w:r>
    </w:p>
    <w:p w14:paraId="02C3167C" w14:textId="77777777" w:rsidR="00033B43" w:rsidRPr="00033B43" w:rsidRDefault="00033B43" w:rsidP="00033B43">
      <w:pPr>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забезпечення законності, </w:t>
      </w:r>
    </w:p>
    <w:p w14:paraId="114251D7" w14:textId="77777777" w:rsidR="00033B43" w:rsidRPr="00033B43" w:rsidRDefault="00033B43" w:rsidP="00033B43">
      <w:pPr>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антикорупційної політики, </w:t>
      </w:r>
    </w:p>
    <w:p w14:paraId="384A60D4" w14:textId="77777777" w:rsidR="00033B43" w:rsidRPr="00033B43" w:rsidRDefault="00033B43" w:rsidP="00033B43">
      <w:pPr>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захисту прав людини, сприяння </w:t>
      </w:r>
    </w:p>
    <w:p w14:paraId="18716695" w14:textId="77777777" w:rsidR="00033B43" w:rsidRPr="00033B43" w:rsidRDefault="00033B43" w:rsidP="00033B43">
      <w:pPr>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децентралізації, розвитку місцевого </w:t>
      </w:r>
    </w:p>
    <w:p w14:paraId="51791322" w14:textId="77777777" w:rsidR="00033B43" w:rsidRPr="00033B43" w:rsidRDefault="00033B43" w:rsidP="00033B43">
      <w:pPr>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самоврядування та громадянського </w:t>
      </w:r>
    </w:p>
    <w:p w14:paraId="2CDFD140" w14:textId="77777777" w:rsidR="00033B43" w:rsidRPr="00033B43" w:rsidRDefault="00033B43" w:rsidP="00033B43">
      <w:pPr>
        <w:ind w:firstLine="540"/>
        <w:jc w:val="both"/>
        <w:rPr>
          <w:rFonts w:ascii="Times New Roman" w:hAnsi="Times New Roman" w:cs="Times New Roman"/>
          <w:sz w:val="28"/>
          <w:szCs w:val="28"/>
        </w:rPr>
      </w:pPr>
      <w:r w:rsidRPr="00033B43">
        <w:rPr>
          <w:rFonts w:ascii="Times New Roman" w:hAnsi="Times New Roman" w:cs="Times New Roman"/>
          <w:sz w:val="26"/>
          <w:szCs w:val="26"/>
        </w:rPr>
        <w:t>суспільства, свободи слова та інформації                       Софія МАЙДАНОВИЧ</w:t>
      </w:r>
    </w:p>
    <w:p w14:paraId="216B4C2F" w14:textId="77777777" w:rsidR="00033B43" w:rsidRPr="00033B43" w:rsidRDefault="00033B43" w:rsidP="00033B43">
      <w:pPr>
        <w:widowControl w:val="0"/>
        <w:ind w:firstLine="540"/>
        <w:jc w:val="both"/>
        <w:rPr>
          <w:rFonts w:ascii="Times New Roman" w:hAnsi="Times New Roman" w:cs="Times New Roman"/>
          <w:sz w:val="26"/>
        </w:rPr>
      </w:pPr>
    </w:p>
    <w:p w14:paraId="2C5668F0" w14:textId="77777777" w:rsidR="00033B43" w:rsidRDefault="00033B43" w:rsidP="00033B43">
      <w:pPr>
        <w:widowControl w:val="0"/>
        <w:ind w:firstLine="540"/>
        <w:jc w:val="both"/>
        <w:rPr>
          <w:rFonts w:ascii="Times New Roman" w:hAnsi="Times New Roman" w:cs="Times New Roman"/>
          <w:sz w:val="26"/>
        </w:rPr>
      </w:pPr>
      <w:r w:rsidRPr="00033B43">
        <w:rPr>
          <w:rFonts w:ascii="Times New Roman" w:hAnsi="Times New Roman" w:cs="Times New Roman"/>
          <w:sz w:val="26"/>
        </w:rPr>
        <w:t>Начальник юридичного відділу                                       Тетяна ЛІНИНСЬКА</w:t>
      </w:r>
    </w:p>
    <w:p w14:paraId="6CF511FB" w14:textId="77777777" w:rsidR="00196E9B" w:rsidRDefault="00196E9B" w:rsidP="00033B43">
      <w:pPr>
        <w:widowControl w:val="0"/>
        <w:ind w:firstLine="540"/>
        <w:jc w:val="both"/>
        <w:rPr>
          <w:rFonts w:ascii="Times New Roman" w:hAnsi="Times New Roman" w:cs="Times New Roman"/>
          <w:sz w:val="26"/>
        </w:rPr>
      </w:pPr>
    </w:p>
    <w:p w14:paraId="056B39B1" w14:textId="77777777" w:rsidR="00196E9B" w:rsidRDefault="00196E9B" w:rsidP="00033B43">
      <w:pPr>
        <w:widowControl w:val="0"/>
        <w:ind w:firstLine="540"/>
        <w:jc w:val="both"/>
        <w:rPr>
          <w:rFonts w:ascii="Times New Roman" w:hAnsi="Times New Roman" w:cs="Times New Roman"/>
          <w:sz w:val="26"/>
        </w:rPr>
      </w:pPr>
      <w:r>
        <w:rPr>
          <w:rFonts w:ascii="Times New Roman" w:hAnsi="Times New Roman" w:cs="Times New Roman"/>
          <w:sz w:val="26"/>
        </w:rPr>
        <w:t>Автор:</w:t>
      </w:r>
    </w:p>
    <w:p w14:paraId="15F8273A" w14:textId="38BE05E6" w:rsidR="00196E9B" w:rsidRDefault="00196E9B" w:rsidP="00033B43">
      <w:pPr>
        <w:widowControl w:val="0"/>
        <w:ind w:firstLine="540"/>
        <w:jc w:val="both"/>
        <w:rPr>
          <w:rFonts w:ascii="Times New Roman" w:hAnsi="Times New Roman" w:cs="Times New Roman"/>
          <w:sz w:val="26"/>
        </w:rPr>
      </w:pPr>
      <w:r>
        <w:rPr>
          <w:rFonts w:ascii="Times New Roman" w:hAnsi="Times New Roman" w:cs="Times New Roman"/>
          <w:sz w:val="26"/>
        </w:rPr>
        <w:t xml:space="preserve">Депутат міської ради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xml:space="preserve"> Дмитро ДАРЕНСЬКИЙ</w:t>
      </w:r>
    </w:p>
    <w:p w14:paraId="0748AE7B" w14:textId="77777777" w:rsidR="008546CF" w:rsidRDefault="008546CF" w:rsidP="00033B43">
      <w:pPr>
        <w:spacing w:after="0" w:line="240" w:lineRule="auto"/>
        <w:jc w:val="center"/>
        <w:rPr>
          <w:rFonts w:ascii="Times New Roman" w:eastAsia="Times New Roman" w:hAnsi="Times New Roman" w:cs="Times New Roman"/>
          <w:b/>
          <w:sz w:val="26"/>
          <w:szCs w:val="26"/>
        </w:rPr>
      </w:pPr>
    </w:p>
    <w:p w14:paraId="5F3CE413" w14:textId="39DB1F23" w:rsidR="008546CF" w:rsidRDefault="008546CF" w:rsidP="008546CF">
      <w:pPr>
        <w:spacing w:after="0" w:line="24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Міністру</w:t>
      </w:r>
      <w:r w:rsidRPr="008546CF">
        <w:rPr>
          <w:rFonts w:ascii="Times New Roman" w:eastAsia="Times New Roman" w:hAnsi="Times New Roman" w:cs="Times New Roman"/>
          <w:b/>
          <w:sz w:val="26"/>
          <w:szCs w:val="26"/>
        </w:rPr>
        <w:t xml:space="preserve"> енергетики України</w:t>
      </w:r>
    </w:p>
    <w:p w14:paraId="0A5A510B" w14:textId="775FCC86" w:rsidR="008546CF" w:rsidRDefault="008546CF" w:rsidP="008546CF">
      <w:pPr>
        <w:spacing w:after="0" w:line="24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Герману</w:t>
      </w:r>
      <w:r w:rsidRPr="008546CF">
        <w:rPr>
          <w:rFonts w:ascii="Times New Roman" w:eastAsia="Times New Roman" w:hAnsi="Times New Roman" w:cs="Times New Roman"/>
          <w:b/>
          <w:sz w:val="26"/>
          <w:szCs w:val="26"/>
        </w:rPr>
        <w:t xml:space="preserve"> </w:t>
      </w:r>
      <w:proofErr w:type="spellStart"/>
      <w:r w:rsidRPr="008546CF">
        <w:rPr>
          <w:rFonts w:ascii="Times New Roman" w:eastAsia="Times New Roman" w:hAnsi="Times New Roman" w:cs="Times New Roman"/>
          <w:b/>
          <w:sz w:val="26"/>
          <w:szCs w:val="26"/>
        </w:rPr>
        <w:t>Гал</w:t>
      </w:r>
      <w:r>
        <w:rPr>
          <w:rFonts w:ascii="Times New Roman" w:eastAsia="Times New Roman" w:hAnsi="Times New Roman" w:cs="Times New Roman"/>
          <w:b/>
          <w:sz w:val="26"/>
          <w:szCs w:val="26"/>
        </w:rPr>
        <w:t>ущенку</w:t>
      </w:r>
      <w:proofErr w:type="spellEnd"/>
    </w:p>
    <w:p w14:paraId="514FBE74" w14:textId="77777777" w:rsidR="008546CF" w:rsidRDefault="008546CF" w:rsidP="00033B43">
      <w:pPr>
        <w:spacing w:after="0" w:line="240" w:lineRule="auto"/>
        <w:jc w:val="center"/>
        <w:rPr>
          <w:rFonts w:ascii="Times New Roman" w:eastAsia="Times New Roman" w:hAnsi="Times New Roman" w:cs="Times New Roman"/>
          <w:b/>
          <w:sz w:val="26"/>
          <w:szCs w:val="26"/>
        </w:rPr>
      </w:pPr>
    </w:p>
    <w:p w14:paraId="7B4A3923" w14:textId="77777777" w:rsidR="008546CF" w:rsidRDefault="008546CF" w:rsidP="00033B43">
      <w:pPr>
        <w:spacing w:after="0" w:line="240" w:lineRule="auto"/>
        <w:jc w:val="center"/>
        <w:rPr>
          <w:rFonts w:ascii="Times New Roman" w:eastAsia="Times New Roman" w:hAnsi="Times New Roman" w:cs="Times New Roman"/>
          <w:b/>
          <w:sz w:val="26"/>
          <w:szCs w:val="26"/>
        </w:rPr>
      </w:pPr>
    </w:p>
    <w:p w14:paraId="45E3DADA" w14:textId="77777777" w:rsidR="008546CF" w:rsidRDefault="008546CF" w:rsidP="00033B43">
      <w:pPr>
        <w:spacing w:after="0" w:line="240" w:lineRule="auto"/>
        <w:jc w:val="center"/>
        <w:rPr>
          <w:rFonts w:ascii="Times New Roman" w:eastAsia="Times New Roman" w:hAnsi="Times New Roman" w:cs="Times New Roman"/>
          <w:b/>
          <w:sz w:val="26"/>
          <w:szCs w:val="26"/>
        </w:rPr>
      </w:pPr>
    </w:p>
    <w:p w14:paraId="08793333" w14:textId="77777777" w:rsidR="00033B43" w:rsidRPr="00DC4C40" w:rsidRDefault="00033B43" w:rsidP="00033B43">
      <w:pPr>
        <w:spacing w:after="0" w:line="240" w:lineRule="auto"/>
        <w:jc w:val="center"/>
        <w:rPr>
          <w:rFonts w:ascii="Times New Roman" w:eastAsia="Times New Roman" w:hAnsi="Times New Roman" w:cs="Times New Roman"/>
          <w:b/>
          <w:sz w:val="26"/>
          <w:szCs w:val="26"/>
        </w:rPr>
      </w:pPr>
      <w:r w:rsidRPr="00DC4C40">
        <w:rPr>
          <w:rFonts w:ascii="Times New Roman" w:eastAsia="Times New Roman" w:hAnsi="Times New Roman" w:cs="Times New Roman"/>
          <w:b/>
          <w:sz w:val="26"/>
          <w:szCs w:val="26"/>
        </w:rPr>
        <w:t>ЗВЕРНЕННЯ</w:t>
      </w:r>
    </w:p>
    <w:p w14:paraId="68D4B709" w14:textId="77777777" w:rsidR="008546CF" w:rsidRDefault="00033B43" w:rsidP="008546CF">
      <w:pPr>
        <w:spacing w:after="0" w:line="240" w:lineRule="auto"/>
        <w:jc w:val="center"/>
        <w:rPr>
          <w:rFonts w:ascii="Times New Roman" w:eastAsia="Times New Roman" w:hAnsi="Times New Roman" w:cs="Times New Roman"/>
          <w:b/>
          <w:sz w:val="26"/>
          <w:szCs w:val="26"/>
        </w:rPr>
      </w:pPr>
      <w:r w:rsidRPr="00DC4C40">
        <w:rPr>
          <w:rFonts w:ascii="Times New Roman" w:eastAsia="Times New Roman" w:hAnsi="Times New Roman" w:cs="Times New Roman"/>
          <w:b/>
          <w:sz w:val="26"/>
          <w:szCs w:val="26"/>
        </w:rPr>
        <w:t xml:space="preserve">Шептицької міської  ради </w:t>
      </w:r>
    </w:p>
    <w:p w14:paraId="6F996671" w14:textId="1236204F" w:rsidR="008546CF" w:rsidRDefault="008546CF" w:rsidP="008546CF">
      <w:pPr>
        <w:spacing w:after="0" w:line="240" w:lineRule="auto"/>
        <w:jc w:val="center"/>
        <w:rPr>
          <w:rFonts w:ascii="Times New Roman" w:eastAsia="Times New Roman" w:hAnsi="Times New Roman" w:cs="Times New Roman"/>
          <w:b/>
          <w:sz w:val="26"/>
          <w:szCs w:val="26"/>
        </w:rPr>
      </w:pPr>
      <w:r w:rsidRPr="008546CF">
        <w:rPr>
          <w:rFonts w:ascii="Times New Roman" w:eastAsia="Times New Roman" w:hAnsi="Times New Roman" w:cs="Times New Roman"/>
          <w:b/>
          <w:sz w:val="26"/>
          <w:szCs w:val="26"/>
        </w:rPr>
        <w:t>до Міністра енергетики України</w:t>
      </w:r>
    </w:p>
    <w:p w14:paraId="56613D6C" w14:textId="068EC8DB" w:rsidR="00033B43" w:rsidRPr="00DC4C40" w:rsidRDefault="008546CF" w:rsidP="008546CF">
      <w:pPr>
        <w:spacing w:after="0" w:line="240" w:lineRule="auto"/>
        <w:jc w:val="center"/>
        <w:rPr>
          <w:rFonts w:ascii="Times New Roman" w:eastAsia="Times New Roman" w:hAnsi="Times New Roman" w:cs="Times New Roman"/>
          <w:sz w:val="26"/>
          <w:szCs w:val="26"/>
        </w:rPr>
      </w:pPr>
      <w:r w:rsidRPr="008546CF">
        <w:rPr>
          <w:rFonts w:ascii="Times New Roman" w:eastAsia="Times New Roman" w:hAnsi="Times New Roman" w:cs="Times New Roman"/>
          <w:b/>
          <w:sz w:val="26"/>
          <w:szCs w:val="26"/>
        </w:rPr>
        <w:t xml:space="preserve"> Германа </w:t>
      </w:r>
      <w:proofErr w:type="spellStart"/>
      <w:r w:rsidRPr="008546CF">
        <w:rPr>
          <w:rFonts w:ascii="Times New Roman" w:eastAsia="Times New Roman" w:hAnsi="Times New Roman" w:cs="Times New Roman"/>
          <w:b/>
          <w:sz w:val="26"/>
          <w:szCs w:val="26"/>
        </w:rPr>
        <w:t>Гал</w:t>
      </w:r>
      <w:r>
        <w:rPr>
          <w:rFonts w:ascii="Times New Roman" w:eastAsia="Times New Roman" w:hAnsi="Times New Roman" w:cs="Times New Roman"/>
          <w:b/>
          <w:sz w:val="26"/>
          <w:szCs w:val="26"/>
        </w:rPr>
        <w:t>ущенка</w:t>
      </w:r>
      <w:proofErr w:type="spellEnd"/>
      <w:r>
        <w:rPr>
          <w:rFonts w:ascii="Times New Roman" w:eastAsia="Times New Roman" w:hAnsi="Times New Roman" w:cs="Times New Roman"/>
          <w:b/>
          <w:sz w:val="26"/>
          <w:szCs w:val="26"/>
        </w:rPr>
        <w:t xml:space="preserve"> щодо ПрАТ «Шахта «Надія»</w:t>
      </w:r>
    </w:p>
    <w:p w14:paraId="0980163B" w14:textId="77777777" w:rsidR="00196E9B" w:rsidRPr="00196E9B" w:rsidRDefault="00196E9B" w:rsidP="00196E9B">
      <w:pPr>
        <w:tabs>
          <w:tab w:val="left" w:pos="2552"/>
          <w:tab w:val="left" w:pos="7088"/>
        </w:tabs>
        <w:spacing w:after="0" w:line="240" w:lineRule="auto"/>
        <w:jc w:val="center"/>
        <w:rPr>
          <w:rFonts w:ascii="Times New Roman" w:eastAsia="Times New Roman" w:hAnsi="Times New Roman" w:cs="Times New Roman"/>
          <w:sz w:val="26"/>
          <w:szCs w:val="26"/>
        </w:rPr>
      </w:pPr>
    </w:p>
    <w:p w14:paraId="11E188C3"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 xml:space="preserve">ПрАТ «Шахта «Надія» 18 років (з 2003 року до 2021 року) працювало не отримуючи бюджетних коштів. Покриття усіх витрат здійснювалося за рахунок доходу від виробничо-господарської діяльності. При цьому створювалися нові підрозділи та робочі місця. Так на підприємстві були створені дільниця автотранспорту, швейний цех, магазин, підсобне господарство, утримувалися дитячий дошкільний заклад та база відпочинку «Шахтар». Товариство було зразком для інших вугільних підприємств регіону і не тільки. </w:t>
      </w:r>
    </w:p>
    <w:p w14:paraId="14486494"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 xml:space="preserve">За понад 60-річну діяльність підприємством видобуто 30 млн. </w:t>
      </w:r>
      <w:proofErr w:type="spellStart"/>
      <w:r w:rsidRPr="00196E9B">
        <w:rPr>
          <w:rFonts w:ascii="Times New Roman" w:eastAsia="Times New Roman" w:hAnsi="Times New Roman" w:cs="Times New Roman"/>
          <w:sz w:val="26"/>
          <w:szCs w:val="26"/>
        </w:rPr>
        <w:t>тонн</w:t>
      </w:r>
      <w:proofErr w:type="spellEnd"/>
      <w:r w:rsidRPr="00196E9B">
        <w:rPr>
          <w:rFonts w:ascii="Times New Roman" w:eastAsia="Times New Roman" w:hAnsi="Times New Roman" w:cs="Times New Roman"/>
          <w:sz w:val="26"/>
          <w:szCs w:val="26"/>
        </w:rPr>
        <w:t xml:space="preserve"> та пройдено понад 392 км гірничих виробок. За цей період було здійснено багатомільйонні сплати до місцевого та державного бюджетів, були забезпечені роботою в середньому 1000 працівників.</w:t>
      </w:r>
    </w:p>
    <w:p w14:paraId="38473D09"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 xml:space="preserve">Проте через ряд факторів (складні гірничо-геологічні умови, зниження ціни на товарну вугільну продукцію, неефективні управлінські рішення,  плинність підземних працівників та ін. ) призвели до погіршення  фінансового стану Товариства, виникнення заборгованості із заробітної плати та електроенергії. Для покращення фінансово-економічного стану було вжито ряд заходів: оптимізовано штатну чисельність, припинено діяльність об’єктів невиробничої групи, які не могли забезпечити беззбиткову діяльність, передано дошкільний дитячий заклад на баланс міста. </w:t>
      </w:r>
    </w:p>
    <w:p w14:paraId="1FFD4FBF"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Однак через порушення графіку погашення заборгованості за спожиту електроенергію 2 листопада 2020 року підприємство було повністю знеструмлене. Вимушений простій тривав майже півроку.</w:t>
      </w:r>
    </w:p>
    <w:p w14:paraId="53E9252E"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Протоколом засідання Секції «Вугільна промисловість» Науково-технічної Ради Міністерства енергетики України від 10.09.2020 року було прийняте рішення про передачу ПрАТ «Шахта «Надія» у підготовку до ліквідації. Про що і був виданий наказ Міністерства енергетики України від 09.03.2021 року №11 «Про заходи з підготовки до ліквідації ПрАТ «Шахта «Надія». В кінці березня 2021 року вдалось відновити енергопостачання.</w:t>
      </w:r>
    </w:p>
    <w:p w14:paraId="32444AE6"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 xml:space="preserve">Час простою припав на зимовий період. Було докладено багато зусиль для відновлення пошкоджених обладнання, теплотрас, приміщень та робіт у підземних виробках. Вже у травні 2021 року було розпочато видобуток вугілля. З року в рік Товариство збільшує обсяги видобутку: 2021 рік – 8,5 </w:t>
      </w:r>
      <w:proofErr w:type="spellStart"/>
      <w:r w:rsidRPr="00196E9B">
        <w:rPr>
          <w:rFonts w:ascii="Times New Roman" w:eastAsia="Times New Roman" w:hAnsi="Times New Roman" w:cs="Times New Roman"/>
          <w:sz w:val="26"/>
          <w:szCs w:val="26"/>
        </w:rPr>
        <w:t>тис.тн</w:t>
      </w:r>
      <w:proofErr w:type="spellEnd"/>
      <w:r w:rsidRPr="00196E9B">
        <w:rPr>
          <w:rFonts w:ascii="Times New Roman" w:eastAsia="Times New Roman" w:hAnsi="Times New Roman" w:cs="Times New Roman"/>
          <w:sz w:val="26"/>
          <w:szCs w:val="26"/>
        </w:rPr>
        <w:t xml:space="preserve">, 2022 рік – 18,1 </w:t>
      </w:r>
      <w:proofErr w:type="spellStart"/>
      <w:r w:rsidRPr="00196E9B">
        <w:rPr>
          <w:rFonts w:ascii="Times New Roman" w:eastAsia="Times New Roman" w:hAnsi="Times New Roman" w:cs="Times New Roman"/>
          <w:sz w:val="26"/>
          <w:szCs w:val="26"/>
        </w:rPr>
        <w:t>тис.тн</w:t>
      </w:r>
      <w:proofErr w:type="spellEnd"/>
      <w:r w:rsidRPr="00196E9B">
        <w:rPr>
          <w:rFonts w:ascii="Times New Roman" w:eastAsia="Times New Roman" w:hAnsi="Times New Roman" w:cs="Times New Roman"/>
          <w:sz w:val="26"/>
          <w:szCs w:val="26"/>
        </w:rPr>
        <w:t xml:space="preserve">, 2023 рік – 21,2 </w:t>
      </w:r>
      <w:proofErr w:type="spellStart"/>
      <w:r w:rsidRPr="00196E9B">
        <w:rPr>
          <w:rFonts w:ascii="Times New Roman" w:eastAsia="Times New Roman" w:hAnsi="Times New Roman" w:cs="Times New Roman"/>
          <w:sz w:val="26"/>
          <w:szCs w:val="26"/>
        </w:rPr>
        <w:t>тис.тн</w:t>
      </w:r>
      <w:proofErr w:type="spellEnd"/>
      <w:r w:rsidRPr="00196E9B">
        <w:rPr>
          <w:rFonts w:ascii="Times New Roman" w:eastAsia="Times New Roman" w:hAnsi="Times New Roman" w:cs="Times New Roman"/>
          <w:sz w:val="26"/>
          <w:szCs w:val="26"/>
        </w:rPr>
        <w:t xml:space="preserve">, очікуваний 2024 року – 32,0 тис. </w:t>
      </w:r>
      <w:proofErr w:type="spellStart"/>
      <w:r w:rsidRPr="00196E9B">
        <w:rPr>
          <w:rFonts w:ascii="Times New Roman" w:eastAsia="Times New Roman" w:hAnsi="Times New Roman" w:cs="Times New Roman"/>
          <w:sz w:val="26"/>
          <w:szCs w:val="26"/>
        </w:rPr>
        <w:t>тн</w:t>
      </w:r>
      <w:proofErr w:type="spellEnd"/>
      <w:r w:rsidRPr="00196E9B">
        <w:rPr>
          <w:rFonts w:ascii="Times New Roman" w:eastAsia="Times New Roman" w:hAnsi="Times New Roman" w:cs="Times New Roman"/>
          <w:sz w:val="26"/>
          <w:szCs w:val="26"/>
        </w:rPr>
        <w:t xml:space="preserve">, запланований на 2025 рік – 54,9 тис. </w:t>
      </w:r>
      <w:proofErr w:type="spellStart"/>
      <w:r w:rsidRPr="00196E9B">
        <w:rPr>
          <w:rFonts w:ascii="Times New Roman" w:eastAsia="Times New Roman" w:hAnsi="Times New Roman" w:cs="Times New Roman"/>
          <w:sz w:val="26"/>
          <w:szCs w:val="26"/>
        </w:rPr>
        <w:t>тн</w:t>
      </w:r>
      <w:proofErr w:type="spellEnd"/>
      <w:r w:rsidRPr="00196E9B">
        <w:rPr>
          <w:rFonts w:ascii="Times New Roman" w:eastAsia="Times New Roman" w:hAnsi="Times New Roman" w:cs="Times New Roman"/>
          <w:sz w:val="26"/>
          <w:szCs w:val="26"/>
        </w:rPr>
        <w:t>.</w:t>
      </w:r>
    </w:p>
    <w:p w14:paraId="00FA36B2"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 xml:space="preserve">На даний час шахта доробляє залишкові запаси в лаві цілика №217 пласта П7 «Супутник»,  де є  готове до виймання  вугілля в кількості – 4,5 тис. </w:t>
      </w:r>
      <w:proofErr w:type="spellStart"/>
      <w:r w:rsidRPr="00196E9B">
        <w:rPr>
          <w:rFonts w:ascii="Times New Roman" w:eastAsia="Times New Roman" w:hAnsi="Times New Roman" w:cs="Times New Roman"/>
          <w:sz w:val="26"/>
          <w:szCs w:val="26"/>
        </w:rPr>
        <w:t>тонн</w:t>
      </w:r>
      <w:proofErr w:type="spellEnd"/>
      <w:r w:rsidRPr="00196E9B">
        <w:rPr>
          <w:rFonts w:ascii="Times New Roman" w:eastAsia="Times New Roman" w:hAnsi="Times New Roman" w:cs="Times New Roman"/>
          <w:sz w:val="26"/>
          <w:szCs w:val="26"/>
        </w:rPr>
        <w:t xml:space="preserve">. Введена в експлуатацію лави цілика №206 П7 «Супутник» з запасами 17,0 тис. </w:t>
      </w:r>
      <w:proofErr w:type="spellStart"/>
      <w:r w:rsidRPr="00196E9B">
        <w:rPr>
          <w:rFonts w:ascii="Times New Roman" w:eastAsia="Times New Roman" w:hAnsi="Times New Roman" w:cs="Times New Roman"/>
          <w:sz w:val="26"/>
          <w:szCs w:val="26"/>
        </w:rPr>
        <w:t>тонн</w:t>
      </w:r>
      <w:proofErr w:type="spellEnd"/>
      <w:r w:rsidRPr="00196E9B">
        <w:rPr>
          <w:rFonts w:ascii="Times New Roman" w:eastAsia="Times New Roman" w:hAnsi="Times New Roman" w:cs="Times New Roman"/>
          <w:sz w:val="26"/>
          <w:szCs w:val="26"/>
        </w:rPr>
        <w:t xml:space="preserve">.  Загалом в ціликах по пластах П7 та П7н знаходиться 90 тис. </w:t>
      </w:r>
      <w:proofErr w:type="spellStart"/>
      <w:r w:rsidRPr="00196E9B">
        <w:rPr>
          <w:rFonts w:ascii="Times New Roman" w:eastAsia="Times New Roman" w:hAnsi="Times New Roman" w:cs="Times New Roman"/>
          <w:sz w:val="26"/>
          <w:szCs w:val="26"/>
        </w:rPr>
        <w:t>тотн</w:t>
      </w:r>
      <w:proofErr w:type="spellEnd"/>
      <w:r w:rsidRPr="00196E9B">
        <w:rPr>
          <w:rFonts w:ascii="Times New Roman" w:eastAsia="Times New Roman" w:hAnsi="Times New Roman" w:cs="Times New Roman"/>
          <w:sz w:val="26"/>
          <w:szCs w:val="26"/>
        </w:rPr>
        <w:t xml:space="preserve">. підготовлених запасів, що дає можливість шахті працювати до кінця 2025 року та ще 2,5 роки по тому. </w:t>
      </w:r>
    </w:p>
    <w:p w14:paraId="1A10F5AD"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lastRenderedPageBreak/>
        <w:t xml:space="preserve">На планах гірничих робіт відображені </w:t>
      </w:r>
      <w:proofErr w:type="spellStart"/>
      <w:r w:rsidRPr="00196E9B">
        <w:rPr>
          <w:rFonts w:ascii="Times New Roman" w:eastAsia="Times New Roman" w:hAnsi="Times New Roman" w:cs="Times New Roman"/>
          <w:sz w:val="26"/>
          <w:szCs w:val="26"/>
        </w:rPr>
        <w:t>непідрахункові</w:t>
      </w:r>
      <w:proofErr w:type="spellEnd"/>
      <w:r w:rsidRPr="00196E9B">
        <w:rPr>
          <w:rFonts w:ascii="Times New Roman" w:eastAsia="Times New Roman" w:hAnsi="Times New Roman" w:cs="Times New Roman"/>
          <w:sz w:val="26"/>
          <w:szCs w:val="26"/>
        </w:rPr>
        <w:t xml:space="preserve"> та раніше списані запаси в обсягах </w:t>
      </w:r>
      <w:proofErr w:type="spellStart"/>
      <w:r w:rsidRPr="00196E9B">
        <w:rPr>
          <w:rFonts w:ascii="Times New Roman" w:eastAsia="Times New Roman" w:hAnsi="Times New Roman" w:cs="Times New Roman"/>
          <w:sz w:val="26"/>
          <w:szCs w:val="26"/>
        </w:rPr>
        <w:t>пл</w:t>
      </w:r>
      <w:proofErr w:type="spellEnd"/>
      <w:r w:rsidRPr="00196E9B">
        <w:rPr>
          <w:rFonts w:ascii="Times New Roman" w:eastAsia="Times New Roman" w:hAnsi="Times New Roman" w:cs="Times New Roman"/>
          <w:sz w:val="26"/>
          <w:szCs w:val="26"/>
        </w:rPr>
        <w:t xml:space="preserve">. «Сокальський» - 40 тис. </w:t>
      </w:r>
      <w:proofErr w:type="spellStart"/>
      <w:r w:rsidRPr="00196E9B">
        <w:rPr>
          <w:rFonts w:ascii="Times New Roman" w:eastAsia="Times New Roman" w:hAnsi="Times New Roman" w:cs="Times New Roman"/>
          <w:sz w:val="26"/>
          <w:szCs w:val="26"/>
        </w:rPr>
        <w:t>тонн</w:t>
      </w:r>
      <w:proofErr w:type="spellEnd"/>
      <w:r w:rsidRPr="00196E9B">
        <w:rPr>
          <w:rFonts w:ascii="Times New Roman" w:eastAsia="Times New Roman" w:hAnsi="Times New Roman" w:cs="Times New Roman"/>
          <w:sz w:val="26"/>
          <w:szCs w:val="26"/>
        </w:rPr>
        <w:t xml:space="preserve">, </w:t>
      </w:r>
      <w:proofErr w:type="spellStart"/>
      <w:r w:rsidRPr="00196E9B">
        <w:rPr>
          <w:rFonts w:ascii="Times New Roman" w:eastAsia="Times New Roman" w:hAnsi="Times New Roman" w:cs="Times New Roman"/>
          <w:sz w:val="26"/>
          <w:szCs w:val="26"/>
        </w:rPr>
        <w:t>пл</w:t>
      </w:r>
      <w:proofErr w:type="spellEnd"/>
      <w:r w:rsidRPr="00196E9B">
        <w:rPr>
          <w:rFonts w:ascii="Times New Roman" w:eastAsia="Times New Roman" w:hAnsi="Times New Roman" w:cs="Times New Roman"/>
          <w:sz w:val="26"/>
          <w:szCs w:val="26"/>
        </w:rPr>
        <w:t xml:space="preserve">. «Супутник» - 700 тис. </w:t>
      </w:r>
      <w:proofErr w:type="spellStart"/>
      <w:r w:rsidRPr="00196E9B">
        <w:rPr>
          <w:rFonts w:ascii="Times New Roman" w:eastAsia="Times New Roman" w:hAnsi="Times New Roman" w:cs="Times New Roman"/>
          <w:sz w:val="26"/>
          <w:szCs w:val="26"/>
        </w:rPr>
        <w:t>тонн</w:t>
      </w:r>
      <w:proofErr w:type="spellEnd"/>
      <w:r w:rsidRPr="00196E9B">
        <w:rPr>
          <w:rFonts w:ascii="Times New Roman" w:eastAsia="Times New Roman" w:hAnsi="Times New Roman" w:cs="Times New Roman"/>
          <w:sz w:val="26"/>
          <w:szCs w:val="26"/>
        </w:rPr>
        <w:t xml:space="preserve">. та </w:t>
      </w:r>
      <w:proofErr w:type="spellStart"/>
      <w:r w:rsidRPr="00196E9B">
        <w:rPr>
          <w:rFonts w:ascii="Times New Roman" w:eastAsia="Times New Roman" w:hAnsi="Times New Roman" w:cs="Times New Roman"/>
          <w:sz w:val="26"/>
          <w:szCs w:val="26"/>
        </w:rPr>
        <w:t>пл</w:t>
      </w:r>
      <w:proofErr w:type="spellEnd"/>
      <w:r w:rsidRPr="00196E9B">
        <w:rPr>
          <w:rFonts w:ascii="Times New Roman" w:eastAsia="Times New Roman" w:hAnsi="Times New Roman" w:cs="Times New Roman"/>
          <w:sz w:val="26"/>
          <w:szCs w:val="26"/>
        </w:rPr>
        <w:t xml:space="preserve">. «Тонкий» - 300 тис. </w:t>
      </w:r>
      <w:proofErr w:type="spellStart"/>
      <w:r w:rsidRPr="00196E9B">
        <w:rPr>
          <w:rFonts w:ascii="Times New Roman" w:eastAsia="Times New Roman" w:hAnsi="Times New Roman" w:cs="Times New Roman"/>
          <w:sz w:val="26"/>
          <w:szCs w:val="26"/>
        </w:rPr>
        <w:t>тонн</w:t>
      </w:r>
      <w:proofErr w:type="spellEnd"/>
      <w:r w:rsidRPr="00196E9B">
        <w:rPr>
          <w:rFonts w:ascii="Times New Roman" w:eastAsia="Times New Roman" w:hAnsi="Times New Roman" w:cs="Times New Roman"/>
          <w:sz w:val="26"/>
          <w:szCs w:val="26"/>
        </w:rPr>
        <w:t xml:space="preserve">. Балансові запаси вугілля ПрАТ «Шахта «Надія» становлять 620 тис. </w:t>
      </w:r>
      <w:proofErr w:type="spellStart"/>
      <w:r w:rsidRPr="00196E9B">
        <w:rPr>
          <w:rFonts w:ascii="Times New Roman" w:eastAsia="Times New Roman" w:hAnsi="Times New Roman" w:cs="Times New Roman"/>
          <w:sz w:val="26"/>
          <w:szCs w:val="26"/>
        </w:rPr>
        <w:t>тонн</w:t>
      </w:r>
      <w:proofErr w:type="spellEnd"/>
      <w:r w:rsidRPr="00196E9B">
        <w:rPr>
          <w:rFonts w:ascii="Times New Roman" w:eastAsia="Times New Roman" w:hAnsi="Times New Roman" w:cs="Times New Roman"/>
          <w:sz w:val="26"/>
          <w:szCs w:val="26"/>
        </w:rPr>
        <w:t xml:space="preserve">. Товариство має усі засоби (прохідницька техніка та кваліфіковані спеціалісти) для </w:t>
      </w:r>
      <w:proofErr w:type="spellStart"/>
      <w:r w:rsidRPr="00196E9B">
        <w:rPr>
          <w:rFonts w:ascii="Times New Roman" w:eastAsia="Times New Roman" w:hAnsi="Times New Roman" w:cs="Times New Roman"/>
          <w:sz w:val="26"/>
          <w:szCs w:val="26"/>
        </w:rPr>
        <w:t>дорозвідки</w:t>
      </w:r>
      <w:proofErr w:type="spellEnd"/>
      <w:r w:rsidRPr="00196E9B">
        <w:rPr>
          <w:rFonts w:ascii="Times New Roman" w:eastAsia="Times New Roman" w:hAnsi="Times New Roman" w:cs="Times New Roman"/>
          <w:sz w:val="26"/>
          <w:szCs w:val="26"/>
        </w:rPr>
        <w:t xml:space="preserve"> та підготовки раніше списаних запасів вугілля в обсязі 1040 тис. </w:t>
      </w:r>
      <w:proofErr w:type="spellStart"/>
      <w:r w:rsidRPr="00196E9B">
        <w:rPr>
          <w:rFonts w:ascii="Times New Roman" w:eastAsia="Times New Roman" w:hAnsi="Times New Roman" w:cs="Times New Roman"/>
          <w:sz w:val="26"/>
          <w:szCs w:val="26"/>
        </w:rPr>
        <w:t>тонн</w:t>
      </w:r>
      <w:proofErr w:type="spellEnd"/>
      <w:r w:rsidRPr="00196E9B">
        <w:rPr>
          <w:rFonts w:ascii="Times New Roman" w:eastAsia="Times New Roman" w:hAnsi="Times New Roman" w:cs="Times New Roman"/>
          <w:sz w:val="26"/>
          <w:szCs w:val="26"/>
        </w:rPr>
        <w:t>. Це додатково 5-7 років роботи підприємства та понад 200 відновлених робочих місць.</w:t>
      </w:r>
    </w:p>
    <w:p w14:paraId="17ADAB5E"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 xml:space="preserve">ПрАТ «Шахта «Надія» сплачує державні та місцеві податки. Так до місцевого бюджету за 2021 рік сплачено 11,1 млн. грн., 2022 рік – 12,2 млн. грн., 2023 рік – 14,7 млн. грн., 2024 рік -  16,6 млн. грн. </w:t>
      </w:r>
    </w:p>
    <w:p w14:paraId="7C93F8FE"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Через повномасштабне вторгнення та військові дії на сьогодні вже багато вуглевидобувних підприємств на сході країни вимушено припинили свою діяльність. Багато людей втратили своє майно, домівки та робочі місця. ПрАТ «Шахта «Надія»  може відновити робочі місця та працевлаштувати громадян, в тому числі і внутрішньо переміщених осіб. Товариство може прийняти на роботу, надати змогу здобути кваліфікацію чи пройти перекваліфікацію для людей, які вимушено покидають регіони, де проводяться бойові дії. На підприємстві є можливість тимчасового поселення (розміщення). Протягом 2024 року працевлаштовано 23 внутрішньо переміщені особи.</w:t>
      </w:r>
    </w:p>
    <w:p w14:paraId="53C4278A"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Відповідно до наказу Міненерго від 02.01.2025 року №2 «Про внесення змін до наказу Міністерства енергетики України від 09 березня 2021 року №11»  діяльність ПрАТ «Шахта «Надія» припиняється 31 грудня 2025 року.</w:t>
      </w:r>
    </w:p>
    <w:p w14:paraId="272DB3B9"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В складний час воєнного стану, закриття підприємства призведе до збільшення соціальної напруги в регіоні, втрати великої кількості робочих місць, альтернативи яким на сьогодні не створено.</w:t>
      </w:r>
    </w:p>
    <w:p w14:paraId="1F548AD7" w14:textId="77777777" w:rsidR="00196E9B" w:rsidRPr="00196E9B"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Колектив ПрАТ «Шахта «Надія» являється міцним та дисциплінованим, готовий виймати вугілля задля виконання стратегічних завдань, поставлених Міністерством енергетики України та Президентом України, підтримання енергетичної безпеки країни.</w:t>
      </w:r>
    </w:p>
    <w:p w14:paraId="073D51CF" w14:textId="23FEF2C5" w:rsidR="00033B43" w:rsidRDefault="00196E9B" w:rsidP="00196E9B">
      <w:pPr>
        <w:tabs>
          <w:tab w:val="left" w:pos="2552"/>
          <w:tab w:val="left" w:pos="7088"/>
        </w:tabs>
        <w:spacing w:after="0" w:line="240" w:lineRule="auto"/>
        <w:ind w:firstLine="709"/>
        <w:jc w:val="both"/>
        <w:rPr>
          <w:rFonts w:ascii="Times New Roman" w:eastAsia="Times New Roman" w:hAnsi="Times New Roman" w:cs="Times New Roman"/>
          <w:sz w:val="26"/>
          <w:szCs w:val="26"/>
        </w:rPr>
      </w:pPr>
      <w:r w:rsidRPr="00196E9B">
        <w:rPr>
          <w:rFonts w:ascii="Times New Roman" w:eastAsia="Times New Roman" w:hAnsi="Times New Roman" w:cs="Times New Roman"/>
          <w:sz w:val="26"/>
          <w:szCs w:val="26"/>
        </w:rPr>
        <w:t>Для недопущення вищезгаданих негативних наслідків</w:t>
      </w:r>
      <w:r w:rsidR="008546CF">
        <w:rPr>
          <w:rFonts w:ascii="Times New Roman" w:eastAsia="Times New Roman" w:hAnsi="Times New Roman" w:cs="Times New Roman"/>
          <w:sz w:val="26"/>
          <w:szCs w:val="26"/>
        </w:rPr>
        <w:t xml:space="preserve"> Шептицька міська рада</w:t>
      </w:r>
      <w:r w:rsidRPr="00196E9B">
        <w:rPr>
          <w:rFonts w:ascii="Times New Roman" w:eastAsia="Times New Roman" w:hAnsi="Times New Roman" w:cs="Times New Roman"/>
          <w:sz w:val="26"/>
          <w:szCs w:val="26"/>
        </w:rPr>
        <w:t xml:space="preserve"> звертається до </w:t>
      </w:r>
      <w:r w:rsidR="008546CF">
        <w:rPr>
          <w:rFonts w:ascii="Times New Roman" w:eastAsia="Times New Roman" w:hAnsi="Times New Roman" w:cs="Times New Roman"/>
          <w:sz w:val="26"/>
          <w:szCs w:val="26"/>
        </w:rPr>
        <w:t>Вас з проханням підтримати трудо</w:t>
      </w:r>
      <w:r w:rsidRPr="00196E9B">
        <w:rPr>
          <w:rFonts w:ascii="Times New Roman" w:eastAsia="Times New Roman" w:hAnsi="Times New Roman" w:cs="Times New Roman"/>
          <w:sz w:val="26"/>
          <w:szCs w:val="26"/>
        </w:rPr>
        <w:t xml:space="preserve">вий колектив ПрАТ «Шахта «Надія» у прагненні зберегти робочі місця та позитивно вирішити питання стосовно дозволу для </w:t>
      </w:r>
      <w:proofErr w:type="spellStart"/>
      <w:r w:rsidRPr="00196E9B">
        <w:rPr>
          <w:rFonts w:ascii="Times New Roman" w:eastAsia="Times New Roman" w:hAnsi="Times New Roman" w:cs="Times New Roman"/>
          <w:sz w:val="26"/>
          <w:szCs w:val="26"/>
        </w:rPr>
        <w:t>дорозвідки</w:t>
      </w:r>
      <w:proofErr w:type="spellEnd"/>
      <w:r w:rsidRPr="00196E9B">
        <w:rPr>
          <w:rFonts w:ascii="Times New Roman" w:eastAsia="Times New Roman" w:hAnsi="Times New Roman" w:cs="Times New Roman"/>
          <w:sz w:val="26"/>
          <w:szCs w:val="26"/>
        </w:rPr>
        <w:t>, підготовки раніше списаних запасів вугілля та їх доробки.</w:t>
      </w:r>
    </w:p>
    <w:p w14:paraId="1E1A647E" w14:textId="77777777" w:rsidR="00196E9B" w:rsidRPr="00DC4C40" w:rsidRDefault="00196E9B" w:rsidP="00196E9B">
      <w:pPr>
        <w:tabs>
          <w:tab w:val="left" w:pos="2552"/>
          <w:tab w:val="left" w:pos="7088"/>
        </w:tabs>
        <w:spacing w:after="0" w:line="240" w:lineRule="auto"/>
        <w:jc w:val="center"/>
        <w:rPr>
          <w:rFonts w:ascii="Times New Roman" w:eastAsia="Times New Roman" w:hAnsi="Times New Roman" w:cs="Times New Roman"/>
          <w:sz w:val="26"/>
          <w:szCs w:val="26"/>
        </w:rPr>
      </w:pPr>
    </w:p>
    <w:p w14:paraId="35E6A164" w14:textId="6800FCFF" w:rsidR="00D010B7" w:rsidRPr="00DC4C40" w:rsidRDefault="00D010B7" w:rsidP="00D010B7">
      <w:pPr>
        <w:spacing w:after="0" w:line="240" w:lineRule="auto"/>
        <w:ind w:left="5529" w:right="40"/>
        <w:jc w:val="both"/>
        <w:rPr>
          <w:sz w:val="26"/>
          <w:szCs w:val="26"/>
        </w:rPr>
      </w:pPr>
      <w:r w:rsidRPr="00DC4C40">
        <w:rPr>
          <w:rFonts w:ascii="Times New Roman" w:eastAsia="Times New Roman" w:hAnsi="Times New Roman"/>
          <w:color w:val="000000"/>
          <w:sz w:val="26"/>
          <w:szCs w:val="26"/>
          <w:shd w:val="clear" w:color="auto" w:fill="FFFFFF"/>
        </w:rPr>
        <w:t xml:space="preserve">Прийняте на сорок </w:t>
      </w:r>
      <w:r w:rsidR="008546CF">
        <w:rPr>
          <w:rFonts w:ascii="Times New Roman" w:eastAsia="Times New Roman" w:hAnsi="Times New Roman"/>
          <w:color w:val="000000"/>
          <w:sz w:val="26"/>
          <w:szCs w:val="26"/>
          <w:shd w:val="clear" w:color="auto" w:fill="FFFFFF"/>
        </w:rPr>
        <w:t>сьомій</w:t>
      </w:r>
      <w:r w:rsidRPr="00DC4C40">
        <w:rPr>
          <w:rFonts w:ascii="Times New Roman" w:eastAsia="Times New Roman" w:hAnsi="Times New Roman"/>
          <w:color w:val="000000"/>
          <w:sz w:val="26"/>
          <w:szCs w:val="26"/>
          <w:shd w:val="clear" w:color="auto" w:fill="FFFFFF"/>
        </w:rPr>
        <w:t xml:space="preserve"> </w:t>
      </w:r>
      <w:proofErr w:type="spellStart"/>
      <w:r w:rsidRPr="00DC4C40">
        <w:rPr>
          <w:rFonts w:ascii="Times New Roman" w:eastAsia="Times New Roman" w:hAnsi="Times New Roman"/>
          <w:color w:val="000000"/>
          <w:sz w:val="26"/>
          <w:szCs w:val="26"/>
          <w:shd w:val="clear" w:color="auto" w:fill="FFFFFF"/>
        </w:rPr>
        <w:t>сесiї</w:t>
      </w:r>
      <w:proofErr w:type="spellEnd"/>
      <w:r w:rsidRPr="00DC4C40">
        <w:rPr>
          <w:rFonts w:ascii="Times New Roman" w:eastAsia="Times New Roman" w:hAnsi="Times New Roman"/>
          <w:color w:val="000000"/>
          <w:sz w:val="26"/>
          <w:szCs w:val="26"/>
          <w:shd w:val="clear" w:color="auto" w:fill="FFFFFF"/>
        </w:rPr>
        <w:t xml:space="preserve"> </w:t>
      </w:r>
      <w:r w:rsidR="008546CF">
        <w:rPr>
          <w:rFonts w:ascii="Times New Roman" w:eastAsia="Times New Roman" w:hAnsi="Times New Roman"/>
          <w:color w:val="000000"/>
          <w:sz w:val="26"/>
          <w:szCs w:val="26"/>
          <w:shd w:val="clear" w:color="auto" w:fill="FFFFFF"/>
        </w:rPr>
        <w:t>Шептицької</w:t>
      </w:r>
      <w:r w:rsidRPr="00DC4C40">
        <w:rPr>
          <w:rFonts w:ascii="Times New Roman" w:eastAsia="Times New Roman" w:hAnsi="Times New Roman"/>
          <w:color w:val="000000"/>
          <w:sz w:val="26"/>
          <w:szCs w:val="26"/>
          <w:shd w:val="clear" w:color="auto" w:fill="FFFFFF"/>
        </w:rPr>
        <w:t xml:space="preserve"> </w:t>
      </w:r>
      <w:proofErr w:type="spellStart"/>
      <w:r w:rsidRPr="00DC4C40">
        <w:rPr>
          <w:rFonts w:ascii="Times New Roman" w:eastAsia="Times New Roman" w:hAnsi="Times New Roman"/>
          <w:color w:val="000000"/>
          <w:sz w:val="26"/>
          <w:szCs w:val="26"/>
          <w:shd w:val="clear" w:color="auto" w:fill="FFFFFF"/>
        </w:rPr>
        <w:t>мiської</w:t>
      </w:r>
      <w:proofErr w:type="spellEnd"/>
      <w:r w:rsidRPr="00DC4C40">
        <w:rPr>
          <w:rFonts w:ascii="Times New Roman" w:eastAsia="Times New Roman" w:hAnsi="Times New Roman"/>
          <w:color w:val="000000"/>
          <w:sz w:val="26"/>
          <w:szCs w:val="26"/>
          <w:shd w:val="clear" w:color="auto" w:fill="FFFFFF"/>
        </w:rPr>
        <w:t xml:space="preserve"> ради восьмого скликання</w:t>
      </w:r>
    </w:p>
    <w:p w14:paraId="6BCA3BA3" w14:textId="1A8B12EA" w:rsidR="00D010B7" w:rsidRPr="00DC4C40" w:rsidRDefault="00D010B7" w:rsidP="00D010B7">
      <w:pPr>
        <w:shd w:val="clear" w:color="auto" w:fill="FFFFFF"/>
        <w:spacing w:after="0" w:line="240" w:lineRule="auto"/>
        <w:ind w:firstLine="567"/>
        <w:jc w:val="center"/>
        <w:rPr>
          <w:rFonts w:ascii="Times New Roman" w:eastAsia="Times New Roman" w:hAnsi="Times New Roman"/>
          <w:sz w:val="26"/>
          <w:szCs w:val="26"/>
        </w:rPr>
      </w:pPr>
      <w:r w:rsidRPr="00DC4C40">
        <w:rPr>
          <w:rFonts w:ascii="Times New Roman" w:eastAsia="Times New Roman" w:hAnsi="Times New Roman"/>
          <w:color w:val="000000"/>
          <w:sz w:val="26"/>
          <w:szCs w:val="26"/>
          <w:shd w:val="clear" w:color="auto" w:fill="FFFFFF"/>
        </w:rPr>
        <w:t xml:space="preserve">          </w:t>
      </w:r>
      <w:r w:rsidR="008546CF">
        <w:rPr>
          <w:rFonts w:ascii="Times New Roman" w:eastAsia="Times New Roman" w:hAnsi="Times New Roman"/>
          <w:color w:val="000000"/>
          <w:sz w:val="26"/>
          <w:szCs w:val="26"/>
          <w:shd w:val="clear" w:color="auto" w:fill="FFFFFF"/>
        </w:rPr>
        <w:t xml:space="preserve">                              23.01. 2025</w:t>
      </w:r>
      <w:r w:rsidRPr="00DC4C40">
        <w:rPr>
          <w:rFonts w:ascii="Times New Roman" w:eastAsia="Times New Roman" w:hAnsi="Times New Roman"/>
          <w:color w:val="000000"/>
          <w:sz w:val="26"/>
          <w:szCs w:val="26"/>
          <w:shd w:val="clear" w:color="auto" w:fill="FFFFFF"/>
        </w:rPr>
        <w:t xml:space="preserve"> року</w:t>
      </w:r>
    </w:p>
    <w:sectPr w:rsidR="00D010B7" w:rsidRPr="00DC4C40" w:rsidSect="00890C7F">
      <w:headerReference w:type="default" r:id="rId7"/>
      <w:pgSz w:w="11906" w:h="16838"/>
      <w:pgMar w:top="142" w:right="566" w:bottom="1134" w:left="1701" w:header="277"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66E0B" w14:textId="77777777" w:rsidR="00814710" w:rsidRDefault="00814710">
      <w:pPr>
        <w:spacing w:after="0" w:line="240" w:lineRule="auto"/>
      </w:pPr>
      <w:r>
        <w:separator/>
      </w:r>
    </w:p>
  </w:endnote>
  <w:endnote w:type="continuationSeparator" w:id="0">
    <w:p w14:paraId="7DC94110" w14:textId="77777777" w:rsidR="00814710" w:rsidRDefault="0081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Calibr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10FDF" w14:textId="77777777" w:rsidR="00814710" w:rsidRDefault="00814710">
      <w:pPr>
        <w:spacing w:after="0" w:line="240" w:lineRule="auto"/>
      </w:pPr>
      <w:r>
        <w:separator/>
      </w:r>
    </w:p>
  </w:footnote>
  <w:footnote w:type="continuationSeparator" w:id="0">
    <w:p w14:paraId="1CE98E4D" w14:textId="77777777" w:rsidR="00814710" w:rsidRDefault="00814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7B419C" w:rsidRDefault="007B419C">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9C"/>
    <w:rsid w:val="00033B43"/>
    <w:rsid w:val="000822DD"/>
    <w:rsid w:val="000A0D70"/>
    <w:rsid w:val="000D5F36"/>
    <w:rsid w:val="00196E9B"/>
    <w:rsid w:val="001B64E0"/>
    <w:rsid w:val="001E7DBC"/>
    <w:rsid w:val="00222B4E"/>
    <w:rsid w:val="002F104B"/>
    <w:rsid w:val="007B419C"/>
    <w:rsid w:val="007E4141"/>
    <w:rsid w:val="00814710"/>
    <w:rsid w:val="008546CF"/>
    <w:rsid w:val="00890C7F"/>
    <w:rsid w:val="008E7B53"/>
    <w:rsid w:val="009A5F0B"/>
    <w:rsid w:val="009C529C"/>
    <w:rsid w:val="00AB039F"/>
    <w:rsid w:val="00C65905"/>
    <w:rsid w:val="00C85180"/>
    <w:rsid w:val="00D010B7"/>
    <w:rsid w:val="00D770FA"/>
    <w:rsid w:val="00D94A27"/>
    <w:rsid w:val="00DC4C40"/>
    <w:rsid w:val="00E26124"/>
    <w:rsid w:val="00EE7A29"/>
    <w:rsid w:val="00F64B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95422C-A711-4C16-90D3-8A5E4F57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46C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033B4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33B43"/>
  </w:style>
  <w:style w:type="paragraph" w:styleId="a7">
    <w:name w:val="footer"/>
    <w:basedOn w:val="a"/>
    <w:link w:val="a8"/>
    <w:uiPriority w:val="99"/>
    <w:unhideWhenUsed/>
    <w:rsid w:val="00033B4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33B43"/>
  </w:style>
  <w:style w:type="table" w:styleId="a9">
    <w:name w:val="Table Grid"/>
    <w:basedOn w:val="a1"/>
    <w:uiPriority w:val="99"/>
    <w:rsid w:val="00033B4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0D5F3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D5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62641">
      <w:bodyDiv w:val="1"/>
      <w:marLeft w:val="0"/>
      <w:marRight w:val="0"/>
      <w:marTop w:val="0"/>
      <w:marBottom w:val="0"/>
      <w:divBdr>
        <w:top w:val="none" w:sz="0" w:space="0" w:color="auto"/>
        <w:left w:val="none" w:sz="0" w:space="0" w:color="auto"/>
        <w:bottom w:val="none" w:sz="0" w:space="0" w:color="auto"/>
        <w:right w:val="none" w:sz="0" w:space="0" w:color="auto"/>
      </w:divBdr>
    </w:div>
    <w:div w:id="1253126549">
      <w:bodyDiv w:val="1"/>
      <w:marLeft w:val="0"/>
      <w:marRight w:val="0"/>
      <w:marTop w:val="0"/>
      <w:marBottom w:val="0"/>
      <w:divBdr>
        <w:top w:val="none" w:sz="0" w:space="0" w:color="auto"/>
        <w:left w:val="none" w:sz="0" w:space="0" w:color="auto"/>
        <w:bottom w:val="none" w:sz="0" w:space="0" w:color="auto"/>
        <w:right w:val="none" w:sz="0" w:space="0" w:color="auto"/>
      </w:divBdr>
      <w:divsChild>
        <w:div w:id="517356450">
          <w:marLeft w:val="0"/>
          <w:marRight w:val="0"/>
          <w:marTop w:val="0"/>
          <w:marBottom w:val="0"/>
          <w:divBdr>
            <w:top w:val="none" w:sz="0" w:space="0" w:color="auto"/>
            <w:left w:val="none" w:sz="0" w:space="0" w:color="auto"/>
            <w:bottom w:val="none" w:sz="0" w:space="0" w:color="auto"/>
            <w:right w:val="none" w:sz="0" w:space="0" w:color="auto"/>
          </w:divBdr>
          <w:divsChild>
            <w:div w:id="433524337">
              <w:marLeft w:val="0"/>
              <w:marRight w:val="0"/>
              <w:marTop w:val="0"/>
              <w:marBottom w:val="0"/>
              <w:divBdr>
                <w:top w:val="none" w:sz="0" w:space="0" w:color="auto"/>
                <w:left w:val="none" w:sz="0" w:space="0" w:color="auto"/>
                <w:bottom w:val="none" w:sz="0" w:space="0" w:color="auto"/>
                <w:right w:val="none" w:sz="0" w:space="0" w:color="auto"/>
              </w:divBdr>
              <w:divsChild>
                <w:div w:id="1943033267">
                  <w:marLeft w:val="0"/>
                  <w:marRight w:val="0"/>
                  <w:marTop w:val="0"/>
                  <w:marBottom w:val="0"/>
                  <w:divBdr>
                    <w:top w:val="none" w:sz="0" w:space="0" w:color="auto"/>
                    <w:left w:val="none" w:sz="0" w:space="0" w:color="auto"/>
                    <w:bottom w:val="none" w:sz="0" w:space="0" w:color="auto"/>
                    <w:right w:val="none" w:sz="0" w:space="0" w:color="auto"/>
                  </w:divBdr>
                </w:div>
                <w:div w:id="18075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6104">
          <w:marLeft w:val="0"/>
          <w:marRight w:val="0"/>
          <w:marTop w:val="0"/>
          <w:marBottom w:val="0"/>
          <w:divBdr>
            <w:top w:val="none" w:sz="0" w:space="0" w:color="auto"/>
            <w:left w:val="none" w:sz="0" w:space="0" w:color="auto"/>
            <w:bottom w:val="none" w:sz="0" w:space="0" w:color="auto"/>
            <w:right w:val="none" w:sz="0" w:space="0" w:color="auto"/>
          </w:divBdr>
          <w:divsChild>
            <w:div w:id="1279221985">
              <w:marLeft w:val="0"/>
              <w:marRight w:val="0"/>
              <w:marTop w:val="0"/>
              <w:marBottom w:val="0"/>
              <w:divBdr>
                <w:top w:val="none" w:sz="0" w:space="0" w:color="auto"/>
                <w:left w:val="none" w:sz="0" w:space="0" w:color="auto"/>
                <w:bottom w:val="none" w:sz="0" w:space="0" w:color="auto"/>
                <w:right w:val="none" w:sz="0" w:space="0" w:color="auto"/>
              </w:divBdr>
              <w:divsChild>
                <w:div w:id="1355958319">
                  <w:marLeft w:val="0"/>
                  <w:marRight w:val="0"/>
                  <w:marTop w:val="0"/>
                  <w:marBottom w:val="0"/>
                  <w:divBdr>
                    <w:top w:val="none" w:sz="0" w:space="0" w:color="auto"/>
                    <w:left w:val="none" w:sz="0" w:space="0" w:color="auto"/>
                    <w:bottom w:val="none" w:sz="0" w:space="0" w:color="auto"/>
                    <w:right w:val="none" w:sz="0" w:space="0" w:color="auto"/>
                  </w:divBdr>
                </w:div>
              </w:divsChild>
            </w:div>
            <w:div w:id="676619629">
              <w:marLeft w:val="0"/>
              <w:marRight w:val="0"/>
              <w:marTop w:val="0"/>
              <w:marBottom w:val="0"/>
              <w:divBdr>
                <w:top w:val="none" w:sz="0" w:space="0" w:color="auto"/>
                <w:left w:val="none" w:sz="0" w:space="0" w:color="auto"/>
                <w:bottom w:val="none" w:sz="0" w:space="0" w:color="auto"/>
                <w:right w:val="none" w:sz="0" w:space="0" w:color="auto"/>
              </w:divBdr>
              <w:divsChild>
                <w:div w:id="1337735115">
                  <w:marLeft w:val="0"/>
                  <w:marRight w:val="0"/>
                  <w:marTop w:val="0"/>
                  <w:marBottom w:val="0"/>
                  <w:divBdr>
                    <w:top w:val="none" w:sz="0" w:space="0" w:color="auto"/>
                    <w:left w:val="none" w:sz="0" w:space="0" w:color="auto"/>
                    <w:bottom w:val="none" w:sz="0" w:space="0" w:color="auto"/>
                    <w:right w:val="none" w:sz="0" w:space="0" w:color="auto"/>
                  </w:divBdr>
                </w:div>
                <w:div w:id="14848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553">
          <w:marLeft w:val="0"/>
          <w:marRight w:val="0"/>
          <w:marTop w:val="0"/>
          <w:marBottom w:val="0"/>
          <w:divBdr>
            <w:top w:val="none" w:sz="0" w:space="0" w:color="auto"/>
            <w:left w:val="none" w:sz="0" w:space="0" w:color="auto"/>
            <w:bottom w:val="none" w:sz="0" w:space="0" w:color="auto"/>
            <w:right w:val="none" w:sz="0" w:space="0" w:color="auto"/>
          </w:divBdr>
          <w:divsChild>
            <w:div w:id="1550989689">
              <w:marLeft w:val="0"/>
              <w:marRight w:val="0"/>
              <w:marTop w:val="0"/>
              <w:marBottom w:val="0"/>
              <w:divBdr>
                <w:top w:val="none" w:sz="0" w:space="0" w:color="auto"/>
                <w:left w:val="none" w:sz="0" w:space="0" w:color="auto"/>
                <w:bottom w:val="none" w:sz="0" w:space="0" w:color="auto"/>
                <w:right w:val="none" w:sz="0" w:space="0" w:color="auto"/>
              </w:divBdr>
              <w:divsChild>
                <w:div w:id="122693040">
                  <w:marLeft w:val="0"/>
                  <w:marRight w:val="0"/>
                  <w:marTop w:val="0"/>
                  <w:marBottom w:val="0"/>
                  <w:divBdr>
                    <w:top w:val="none" w:sz="0" w:space="0" w:color="auto"/>
                    <w:left w:val="none" w:sz="0" w:space="0" w:color="auto"/>
                    <w:bottom w:val="none" w:sz="0" w:space="0" w:color="auto"/>
                    <w:right w:val="none" w:sz="0" w:space="0" w:color="auto"/>
                  </w:divBdr>
                </w:div>
              </w:divsChild>
            </w:div>
            <w:div w:id="1914781365">
              <w:marLeft w:val="0"/>
              <w:marRight w:val="0"/>
              <w:marTop w:val="0"/>
              <w:marBottom w:val="0"/>
              <w:divBdr>
                <w:top w:val="none" w:sz="0" w:space="0" w:color="auto"/>
                <w:left w:val="none" w:sz="0" w:space="0" w:color="auto"/>
                <w:bottom w:val="none" w:sz="0" w:space="0" w:color="auto"/>
                <w:right w:val="none" w:sz="0" w:space="0" w:color="auto"/>
              </w:divBdr>
              <w:divsChild>
                <w:div w:id="1940478162">
                  <w:marLeft w:val="0"/>
                  <w:marRight w:val="0"/>
                  <w:marTop w:val="0"/>
                  <w:marBottom w:val="0"/>
                  <w:divBdr>
                    <w:top w:val="none" w:sz="0" w:space="0" w:color="auto"/>
                    <w:left w:val="none" w:sz="0" w:space="0" w:color="auto"/>
                    <w:bottom w:val="none" w:sz="0" w:space="0" w:color="auto"/>
                    <w:right w:val="none" w:sz="0" w:space="0" w:color="auto"/>
                  </w:divBdr>
                </w:div>
                <w:div w:id="3991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47434">
          <w:marLeft w:val="0"/>
          <w:marRight w:val="0"/>
          <w:marTop w:val="0"/>
          <w:marBottom w:val="0"/>
          <w:divBdr>
            <w:top w:val="none" w:sz="0" w:space="0" w:color="auto"/>
            <w:left w:val="none" w:sz="0" w:space="0" w:color="auto"/>
            <w:bottom w:val="none" w:sz="0" w:space="0" w:color="auto"/>
            <w:right w:val="none" w:sz="0" w:space="0" w:color="auto"/>
          </w:divBdr>
          <w:divsChild>
            <w:div w:id="882330871">
              <w:marLeft w:val="0"/>
              <w:marRight w:val="0"/>
              <w:marTop w:val="0"/>
              <w:marBottom w:val="0"/>
              <w:divBdr>
                <w:top w:val="none" w:sz="0" w:space="0" w:color="auto"/>
                <w:left w:val="none" w:sz="0" w:space="0" w:color="auto"/>
                <w:bottom w:val="none" w:sz="0" w:space="0" w:color="auto"/>
                <w:right w:val="none" w:sz="0" w:space="0" w:color="auto"/>
              </w:divBdr>
              <w:divsChild>
                <w:div w:id="986470287">
                  <w:marLeft w:val="0"/>
                  <w:marRight w:val="0"/>
                  <w:marTop w:val="0"/>
                  <w:marBottom w:val="0"/>
                  <w:divBdr>
                    <w:top w:val="none" w:sz="0" w:space="0" w:color="auto"/>
                    <w:left w:val="none" w:sz="0" w:space="0" w:color="auto"/>
                    <w:bottom w:val="none" w:sz="0" w:space="0" w:color="auto"/>
                    <w:right w:val="none" w:sz="0" w:space="0" w:color="auto"/>
                  </w:divBdr>
                </w:div>
              </w:divsChild>
            </w:div>
            <w:div w:id="655307925">
              <w:marLeft w:val="0"/>
              <w:marRight w:val="0"/>
              <w:marTop w:val="0"/>
              <w:marBottom w:val="0"/>
              <w:divBdr>
                <w:top w:val="none" w:sz="0" w:space="0" w:color="auto"/>
                <w:left w:val="none" w:sz="0" w:space="0" w:color="auto"/>
                <w:bottom w:val="none" w:sz="0" w:space="0" w:color="auto"/>
                <w:right w:val="none" w:sz="0" w:space="0" w:color="auto"/>
              </w:divBdr>
              <w:divsChild>
                <w:div w:id="1168599076">
                  <w:marLeft w:val="0"/>
                  <w:marRight w:val="0"/>
                  <w:marTop w:val="0"/>
                  <w:marBottom w:val="0"/>
                  <w:divBdr>
                    <w:top w:val="none" w:sz="0" w:space="0" w:color="auto"/>
                    <w:left w:val="none" w:sz="0" w:space="0" w:color="auto"/>
                    <w:bottom w:val="none" w:sz="0" w:space="0" w:color="auto"/>
                    <w:right w:val="none" w:sz="0" w:space="0" w:color="auto"/>
                  </w:divBdr>
                </w:div>
                <w:div w:id="13199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4400</Words>
  <Characters>2509</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Martens</cp:lastModifiedBy>
  <cp:revision>3</cp:revision>
  <cp:lastPrinted>2025-01-29T09:23:00Z</cp:lastPrinted>
  <dcterms:created xsi:type="dcterms:W3CDTF">2025-01-29T09:30:00Z</dcterms:created>
  <dcterms:modified xsi:type="dcterms:W3CDTF">2025-01-29T09:35:00Z</dcterms:modified>
</cp:coreProperties>
</file>