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964F80" w:rsidRDefault="00AC4146" w:rsidP="0028758E">
            <w:pPr>
              <w:pStyle w:val="a5"/>
              <w:rPr>
                <w:b/>
                <w:bCs/>
                <w:sz w:val="24"/>
                <w:szCs w:val="24"/>
              </w:rPr>
            </w:pPr>
          </w:p>
          <w:p w14:paraId="73549621" w14:textId="3D8E935C" w:rsidR="00AC4146" w:rsidRPr="00AC4146" w:rsidRDefault="00A53D7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75404">
              <w:rPr>
                <w:b/>
                <w:bCs/>
                <w:spacing w:val="20"/>
              </w:rPr>
              <w:t xml:space="preserve">сорок </w:t>
            </w:r>
            <w:r>
              <w:rPr>
                <w:b/>
                <w:bCs/>
                <w:spacing w:val="20"/>
              </w:rPr>
              <w:t>сьома</w:t>
            </w:r>
            <w:r w:rsidRPr="00575404">
              <w:rPr>
                <w:b/>
                <w:bCs/>
                <w:spacing w:val="20"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7"/>
              <w:gridCol w:w="3064"/>
              <w:gridCol w:w="3029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A53D7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53D7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53D7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708C537">
            <wp:simplePos x="0" y="0"/>
            <wp:positionH relativeFrom="column">
              <wp:posOffset>2859405</wp:posOffset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1202D6">
      <w:pPr>
        <w:tabs>
          <w:tab w:val="left" w:pos="266"/>
        </w:tabs>
        <w:spacing w:after="0" w:line="240" w:lineRule="auto"/>
        <w:jc w:val="center"/>
      </w:pPr>
      <w:bookmarkStart w:id="0" w:name="_GoBack"/>
      <w:bookmarkEnd w:id="0"/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654D2031" w14:textId="4B4DCA48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затвердження   Положення </w:t>
            </w:r>
          </w:p>
          <w:p w14:paraId="5AD8EE1C" w14:textId="77777777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діяльність аукціонної комісії </w:t>
            </w:r>
          </w:p>
          <w:p w14:paraId="4F33A11B" w14:textId="77777777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 продажу об’єктів малої </w:t>
            </w:r>
          </w:p>
          <w:p w14:paraId="0AB86918" w14:textId="77777777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приватизації розташованих </w:t>
            </w:r>
          </w:p>
          <w:p w14:paraId="5FA480DA" w14:textId="77777777" w:rsidR="00A53D71" w:rsidRPr="00A53D71" w:rsidRDefault="00A53D71" w:rsidP="00A53D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   адміністративній   території </w:t>
            </w:r>
          </w:p>
          <w:p w14:paraId="77EF1A0D" w14:textId="44F021CF" w:rsidR="000F5FC9" w:rsidRPr="000F5FC9" w:rsidRDefault="00A53D71" w:rsidP="00A53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D71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 міської  ради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8F26C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757D77" w14:textId="77777777" w:rsidR="00A53D71" w:rsidRPr="00EA33A9" w:rsidRDefault="00A53D71" w:rsidP="009E5B45">
      <w:pPr>
        <w:pStyle w:val="1"/>
        <w:shd w:val="clear" w:color="auto" w:fill="auto"/>
        <w:spacing w:line="240" w:lineRule="auto"/>
        <w:ind w:firstLine="426"/>
        <w:jc w:val="both"/>
        <w:rPr>
          <w:bCs/>
          <w:lang w:eastAsia="uk-UA" w:bidi="uk-UA"/>
        </w:rPr>
      </w:pPr>
      <w:r w:rsidRPr="00EA33A9">
        <w:rPr>
          <w:lang w:eastAsia="uk-UA" w:bidi="uk-UA"/>
        </w:rPr>
        <w:t>Керуючись ста</w:t>
      </w:r>
      <w:r>
        <w:rPr>
          <w:lang w:eastAsia="uk-UA" w:bidi="uk-UA"/>
        </w:rPr>
        <w:t>т</w:t>
      </w:r>
      <w:r w:rsidRPr="00EA33A9">
        <w:rPr>
          <w:lang w:eastAsia="uk-UA" w:bidi="uk-UA"/>
        </w:rPr>
        <w:t>тею 25 Закону України «Про місцеве самоврядування в Україні», Законом України «Про приватизацію державного і комунального майна» від 18.01.2018  № 2269-VIII, пунктом 22 Порядку проведення електронних аукціонів для продажу об’єктів малої приватизації та визначення додаткових умов продажу, затверджен</w:t>
      </w:r>
      <w:r>
        <w:rPr>
          <w:lang w:eastAsia="uk-UA" w:bidi="uk-UA"/>
        </w:rPr>
        <w:t>ого</w:t>
      </w:r>
      <w:r w:rsidRPr="00EA33A9">
        <w:rPr>
          <w:lang w:eastAsia="uk-UA" w:bidi="uk-UA"/>
        </w:rPr>
        <w:t xml:space="preserve"> постановою Кабінету Міністрів України від 10.05.2018 № 432, з метою забезпечення проведення електронних аукціонів для продажу об’єктів малої приватизації з використанням електронної торгової системи та визначення переможця за результатами електронного аукціону, Шептицька міська рада </w:t>
      </w:r>
    </w:p>
    <w:p w14:paraId="665B3C42" w14:textId="77777777" w:rsidR="00A53D71" w:rsidRPr="00EA33A9" w:rsidRDefault="00A53D71" w:rsidP="00A53D71">
      <w:pPr>
        <w:pStyle w:val="11"/>
        <w:shd w:val="clear" w:color="auto" w:fill="auto"/>
        <w:spacing w:after="0" w:line="240" w:lineRule="auto"/>
        <w:rPr>
          <w:lang w:eastAsia="uk-UA" w:bidi="uk-UA"/>
        </w:rPr>
      </w:pPr>
      <w:bookmarkStart w:id="1" w:name="bookmark2"/>
      <w:bookmarkStart w:id="2" w:name="bookmark3"/>
    </w:p>
    <w:p w14:paraId="55239DE5" w14:textId="77777777" w:rsidR="00A53D71" w:rsidRPr="00EA33A9" w:rsidRDefault="00A53D71" w:rsidP="00A53D71">
      <w:pPr>
        <w:pStyle w:val="11"/>
        <w:shd w:val="clear" w:color="auto" w:fill="auto"/>
        <w:spacing w:after="0" w:line="240" w:lineRule="auto"/>
        <w:jc w:val="left"/>
        <w:rPr>
          <w:b w:val="0"/>
          <w:lang w:eastAsia="uk-UA" w:bidi="uk-UA"/>
        </w:rPr>
      </w:pPr>
      <w:r w:rsidRPr="00EA33A9">
        <w:rPr>
          <w:b w:val="0"/>
          <w:lang w:eastAsia="uk-UA" w:bidi="uk-UA"/>
        </w:rPr>
        <w:t>ВИРІШИЛА:</w:t>
      </w:r>
      <w:bookmarkEnd w:id="1"/>
      <w:bookmarkEnd w:id="2"/>
    </w:p>
    <w:p w14:paraId="526D45F0" w14:textId="77777777" w:rsidR="00A53D71" w:rsidRPr="008D5B4F" w:rsidRDefault="00A53D71" w:rsidP="00A53D71">
      <w:pPr>
        <w:pStyle w:val="11"/>
        <w:shd w:val="clear" w:color="auto" w:fill="auto"/>
        <w:spacing w:after="0" w:line="240" w:lineRule="auto"/>
        <w:rPr>
          <w:sz w:val="16"/>
          <w:szCs w:val="16"/>
        </w:rPr>
      </w:pPr>
    </w:p>
    <w:p w14:paraId="4520E9AB" w14:textId="77777777" w:rsidR="00A53D71" w:rsidRPr="00EA33A9" w:rsidRDefault="00A53D71" w:rsidP="009E5B4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426"/>
        <w:jc w:val="both"/>
      </w:pPr>
      <w:r w:rsidRPr="00EA33A9">
        <w:rPr>
          <w:lang w:eastAsia="uk-UA" w:bidi="uk-UA"/>
        </w:rPr>
        <w:t xml:space="preserve">Затвердити Положення про діяльність аукціонної комісії з продажу об’єктів малої приватизації </w:t>
      </w:r>
      <w:r>
        <w:rPr>
          <w:lang w:eastAsia="uk-UA" w:bidi="uk-UA"/>
        </w:rPr>
        <w:t xml:space="preserve">розташованих на адміністративній території </w:t>
      </w:r>
      <w:r w:rsidRPr="00EA33A9">
        <w:rPr>
          <w:lang w:eastAsia="uk-UA" w:bidi="uk-UA"/>
        </w:rPr>
        <w:t>Шептицької міської ради, що додається.</w:t>
      </w:r>
    </w:p>
    <w:p w14:paraId="1AB12B07" w14:textId="77777777" w:rsidR="00A53D71" w:rsidRPr="00EA33A9" w:rsidRDefault="00A53D71" w:rsidP="00A53D71">
      <w:pPr>
        <w:pStyle w:val="1"/>
        <w:shd w:val="clear" w:color="auto" w:fill="auto"/>
        <w:tabs>
          <w:tab w:val="left" w:pos="284"/>
        </w:tabs>
        <w:spacing w:line="240" w:lineRule="auto"/>
        <w:ind w:firstLine="0"/>
        <w:jc w:val="both"/>
      </w:pPr>
    </w:p>
    <w:p w14:paraId="19CC6038" w14:textId="77777777" w:rsidR="00A53D71" w:rsidRPr="00EA33A9" w:rsidRDefault="00A53D71" w:rsidP="009E5B45">
      <w:pPr>
        <w:pStyle w:val="aa"/>
        <w:numPr>
          <w:ilvl w:val="0"/>
          <w:numId w:val="1"/>
        </w:numPr>
        <w:tabs>
          <w:tab w:val="left" w:pos="142"/>
          <w:tab w:val="left" w:pos="284"/>
        </w:tabs>
        <w:spacing w:line="240" w:lineRule="auto"/>
        <w:ind w:left="0" w:firstLine="426"/>
        <w:jc w:val="both"/>
        <w:rPr>
          <w:sz w:val="26"/>
          <w:szCs w:val="26"/>
        </w:rPr>
      </w:pPr>
      <w:r w:rsidRPr="00EA33A9">
        <w:rPr>
          <w:rFonts w:ascii="Times New Roman" w:hAnsi="Times New Roman"/>
          <w:sz w:val="26"/>
          <w:szCs w:val="26"/>
        </w:rPr>
        <w:t xml:space="preserve">Контроль за виконанням </w:t>
      </w:r>
      <w:proofErr w:type="spellStart"/>
      <w:r w:rsidRPr="00EA33A9">
        <w:rPr>
          <w:rFonts w:ascii="Times New Roman" w:hAnsi="Times New Roman"/>
          <w:sz w:val="26"/>
          <w:szCs w:val="26"/>
        </w:rPr>
        <w:t>рiшення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EA33A9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EA33A9">
        <w:rPr>
          <w:rFonts w:ascii="Times New Roman" w:hAnsi="Times New Roman"/>
          <w:sz w:val="26"/>
          <w:szCs w:val="26"/>
        </w:rPr>
        <w:t>комiсiю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з питань комунального господарства, благоустрою, охорони </w:t>
      </w:r>
      <w:proofErr w:type="spellStart"/>
      <w:r w:rsidRPr="00EA33A9">
        <w:rPr>
          <w:rFonts w:ascii="Times New Roman" w:hAnsi="Times New Roman"/>
          <w:sz w:val="26"/>
          <w:szCs w:val="26"/>
        </w:rPr>
        <w:t>довкiлля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, комунальної </w:t>
      </w:r>
      <w:proofErr w:type="spellStart"/>
      <w:r w:rsidRPr="00EA33A9">
        <w:rPr>
          <w:rFonts w:ascii="Times New Roman" w:hAnsi="Times New Roman"/>
          <w:sz w:val="26"/>
          <w:szCs w:val="26"/>
        </w:rPr>
        <w:t>власностi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т</w:t>
      </w:r>
      <w:r>
        <w:rPr>
          <w:rFonts w:ascii="Times New Roman" w:hAnsi="Times New Roman"/>
          <w:sz w:val="26"/>
          <w:szCs w:val="26"/>
        </w:rPr>
        <w:t xml:space="preserve">а </w:t>
      </w:r>
      <w:proofErr w:type="spellStart"/>
      <w:r>
        <w:rPr>
          <w:rFonts w:ascii="Times New Roman" w:hAnsi="Times New Roman"/>
          <w:sz w:val="26"/>
          <w:szCs w:val="26"/>
        </w:rPr>
        <w:t>приватизацiї</w:t>
      </w:r>
      <w:proofErr w:type="spellEnd"/>
      <w:r>
        <w:rPr>
          <w:rFonts w:ascii="Times New Roman" w:hAnsi="Times New Roman"/>
          <w:sz w:val="26"/>
          <w:szCs w:val="26"/>
        </w:rPr>
        <w:t xml:space="preserve"> (Василишин П.С.), </w:t>
      </w:r>
      <w:r w:rsidRPr="00EA33A9">
        <w:rPr>
          <w:rFonts w:ascii="Times New Roman" w:hAnsi="Times New Roman"/>
          <w:sz w:val="26"/>
          <w:szCs w:val="26"/>
          <w:lang w:bidi="uk-UA"/>
        </w:rPr>
        <w:t>постійну депутатську комісію з питань бюджету (</w:t>
      </w:r>
      <w:proofErr w:type="spellStart"/>
      <w:r w:rsidRPr="00EA33A9">
        <w:rPr>
          <w:rFonts w:ascii="Times New Roman" w:hAnsi="Times New Roman"/>
          <w:sz w:val="26"/>
          <w:szCs w:val="26"/>
          <w:lang w:bidi="uk-UA"/>
        </w:rPr>
        <w:t>Остапюк</w:t>
      </w:r>
      <w:proofErr w:type="spellEnd"/>
      <w:r w:rsidRPr="00EA33A9">
        <w:rPr>
          <w:rFonts w:ascii="Times New Roman" w:hAnsi="Times New Roman"/>
          <w:sz w:val="26"/>
          <w:szCs w:val="26"/>
          <w:lang w:bidi="uk-UA"/>
        </w:rPr>
        <w:t xml:space="preserve"> П.П.) </w:t>
      </w:r>
      <w:r w:rsidRPr="00EA33A9">
        <w:rPr>
          <w:rFonts w:ascii="Times New Roman" w:hAnsi="Times New Roman"/>
          <w:sz w:val="26"/>
          <w:szCs w:val="26"/>
        </w:rPr>
        <w:t xml:space="preserve">та заступника </w:t>
      </w:r>
      <w:proofErr w:type="spellStart"/>
      <w:r w:rsidRPr="00EA33A9">
        <w:rPr>
          <w:rFonts w:ascii="Times New Roman" w:hAnsi="Times New Roman"/>
          <w:sz w:val="26"/>
          <w:szCs w:val="26"/>
        </w:rPr>
        <w:t>мiського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голови з питань </w:t>
      </w:r>
      <w:proofErr w:type="spellStart"/>
      <w:r w:rsidRPr="00EA33A9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виконавчих </w:t>
      </w:r>
      <w:proofErr w:type="spellStart"/>
      <w:r w:rsidRPr="00EA33A9">
        <w:rPr>
          <w:rFonts w:ascii="Times New Roman" w:hAnsi="Times New Roman"/>
          <w:sz w:val="26"/>
          <w:szCs w:val="26"/>
        </w:rPr>
        <w:t>органiв</w:t>
      </w:r>
      <w:proofErr w:type="spellEnd"/>
      <w:r w:rsidRPr="00EA33A9">
        <w:rPr>
          <w:rFonts w:ascii="Times New Roman" w:hAnsi="Times New Roman"/>
          <w:sz w:val="26"/>
          <w:szCs w:val="26"/>
        </w:rPr>
        <w:t xml:space="preserve"> ради Ващук М.В. </w:t>
      </w:r>
    </w:p>
    <w:p w14:paraId="5094126B" w14:textId="77777777" w:rsidR="00A53D71" w:rsidRPr="00EA33A9" w:rsidRDefault="00A53D71" w:rsidP="00A53D71">
      <w:pPr>
        <w:spacing w:after="0" w:line="240" w:lineRule="auto"/>
        <w:rPr>
          <w:rFonts w:ascii="Times New Roman" w:hAnsi="Times New Roman"/>
          <w:b/>
          <w:bCs/>
          <w:kern w:val="24"/>
          <w:sz w:val="26"/>
          <w:szCs w:val="26"/>
        </w:rPr>
      </w:pPr>
    </w:p>
    <w:p w14:paraId="5B93770D" w14:textId="77777777" w:rsidR="00A53D71" w:rsidRDefault="00A53D71" w:rsidP="00A53D71">
      <w:pPr>
        <w:spacing w:after="0" w:line="240" w:lineRule="auto"/>
        <w:rPr>
          <w:rFonts w:ascii="Times New Roman" w:hAnsi="Times New Roman"/>
          <w:b/>
          <w:bCs/>
          <w:kern w:val="24"/>
          <w:sz w:val="26"/>
          <w:szCs w:val="26"/>
        </w:rPr>
      </w:pPr>
    </w:p>
    <w:p w14:paraId="6674727A" w14:textId="77777777" w:rsidR="00F21BDB" w:rsidRPr="0094480F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tr w:rsidR="00A53D71" w:rsidRPr="005901A1" w14:paraId="0A8F2A07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314BF5BB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1EE0B3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9EFDBC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78CC71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47FF43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18A30E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341159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8A6531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58C4F8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893277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61D271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D2F4A8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00AAAF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A0CF0B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14FF51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939E04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469164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449621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401993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21EEF9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9A6BD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33C02D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794D86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A006B0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2D7530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F597F7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D3BD4B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603678" w14:textId="77777777" w:rsidR="00A53D7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8BC0C6" w14:textId="77777777" w:rsidR="00A53D71" w:rsidRPr="005901A1" w:rsidRDefault="00A53D7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96F55CE" w14:textId="77777777" w:rsidR="00A53D71" w:rsidRPr="00A53D71" w:rsidRDefault="00A53D71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5F3B8CA3" w14:textId="77777777" w:rsidR="00A53D71" w:rsidRPr="005901A1" w:rsidRDefault="00A53D71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CAAADB" w14:textId="28CB5A45" w:rsidR="00A53D71" w:rsidRPr="00A53D71" w:rsidRDefault="00A53D71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Секретар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ради    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Олександр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ГРАСУЛОВ</w:t>
      </w:r>
    </w:p>
    <w:p w14:paraId="130973C5" w14:textId="77777777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CAB08BB" w14:textId="2721E642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Голова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постійної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депутатської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87AE8AA" w14:textId="1F7EE6A8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з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бюджету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Петро ОСТАПЮК </w:t>
      </w:r>
    </w:p>
    <w:p w14:paraId="1E3CAFFB" w14:textId="77777777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1937EB28" w14:textId="77777777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Голова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постійної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депутатської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</w:p>
    <w:p w14:paraId="11450F23" w14:textId="77777777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з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комунального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</w:p>
    <w:p w14:paraId="21626EA2" w14:textId="77777777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благоустрою,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охорони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довкiлля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</w:p>
    <w:p w14:paraId="583B0A2D" w14:textId="20252E44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комунальної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власностi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приватизації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>Петро ВАСИЛИШИН</w:t>
      </w:r>
    </w:p>
    <w:p w14:paraId="6C024B91" w14:textId="77777777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F19F71B" w14:textId="77777777" w:rsidR="00A53D71" w:rsidRP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Заступник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міського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EE7B0AB" w14:textId="308D4A56" w:rsidR="00A53D71" w:rsidRDefault="00A53D71" w:rsidP="00A53D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діяльності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виконавчих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органів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ради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Марта ВАЩУК</w:t>
      </w:r>
    </w:p>
    <w:p w14:paraId="015678E2" w14:textId="77777777" w:rsid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FDF2145" w14:textId="697900C4" w:rsidR="00A53D71" w:rsidRP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юридичного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вiддiлу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3D7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Тетяна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ЛІНИНСЬКА</w:t>
      </w:r>
    </w:p>
    <w:p w14:paraId="528847FC" w14:textId="77777777" w:rsidR="00A53D71" w:rsidRDefault="00A53D71" w:rsidP="00A53D71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1141564E" w14:textId="3D35BF78" w:rsidR="00F21BDB" w:rsidRDefault="00A53D71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відділу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економіки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 w:rsidR="009E5B4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r w:rsidRPr="00A53D71">
        <w:rPr>
          <w:rFonts w:ascii="Times New Roman" w:hAnsi="Times New Roman" w:cs="Times New Roman"/>
          <w:sz w:val="26"/>
          <w:szCs w:val="26"/>
          <w:lang w:val="ru-RU"/>
        </w:rPr>
        <w:t>Любов</w:t>
      </w:r>
      <w:proofErr w:type="spellEnd"/>
      <w:r w:rsidRPr="00A53D71">
        <w:rPr>
          <w:rFonts w:ascii="Times New Roman" w:hAnsi="Times New Roman" w:cs="Times New Roman"/>
          <w:sz w:val="26"/>
          <w:szCs w:val="26"/>
          <w:lang w:val="ru-RU"/>
        </w:rPr>
        <w:t xml:space="preserve"> ГНАТЮК</w:t>
      </w:r>
    </w:p>
    <w:p w14:paraId="32782BC5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7B3C0777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8F7502C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733E72D" w14:textId="77777777" w:rsidR="006A52DE" w:rsidRDefault="006A52DE" w:rsidP="009E5B45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A4154C6" w14:textId="73AAB265" w:rsidR="006A52DE" w:rsidRPr="00EA33A9" w:rsidRDefault="006A52DE" w:rsidP="006A52DE">
      <w:pPr>
        <w:pStyle w:val="1"/>
        <w:shd w:val="clear" w:color="auto" w:fill="auto"/>
        <w:tabs>
          <w:tab w:val="left" w:pos="7088"/>
        </w:tabs>
        <w:spacing w:line="240" w:lineRule="auto"/>
        <w:ind w:firstLine="0"/>
        <w:jc w:val="center"/>
        <w:rPr>
          <w:lang w:eastAsia="uk-UA" w:bidi="uk-UA"/>
        </w:rPr>
      </w:pPr>
      <w:r>
        <w:rPr>
          <w:lang w:eastAsia="uk-UA" w:bidi="uk-UA"/>
        </w:rPr>
        <w:lastRenderedPageBreak/>
        <w:t xml:space="preserve">                                                         </w:t>
      </w:r>
      <w:r w:rsidRPr="00EA33A9">
        <w:rPr>
          <w:lang w:eastAsia="uk-UA" w:bidi="uk-UA"/>
        </w:rPr>
        <w:t xml:space="preserve">ЗАТВЕРДЖЕНО </w:t>
      </w:r>
    </w:p>
    <w:p w14:paraId="675E0D5D" w14:textId="259C2E58" w:rsidR="006A52DE" w:rsidRPr="00EA33A9" w:rsidRDefault="006A52DE" w:rsidP="006A52DE">
      <w:pPr>
        <w:pStyle w:val="1"/>
        <w:shd w:val="clear" w:color="auto" w:fill="auto"/>
        <w:tabs>
          <w:tab w:val="left" w:pos="7118"/>
        </w:tabs>
        <w:spacing w:line="240" w:lineRule="auto"/>
        <w:ind w:firstLine="0"/>
        <w:jc w:val="both"/>
        <w:rPr>
          <w:lang w:eastAsia="uk-UA" w:bidi="uk-UA"/>
        </w:rPr>
      </w:pPr>
      <w:r w:rsidRPr="00EA33A9">
        <w:rPr>
          <w:lang w:eastAsia="uk-UA" w:bidi="uk-UA"/>
        </w:rPr>
        <w:t xml:space="preserve">                                                                             </w:t>
      </w:r>
      <w:r>
        <w:rPr>
          <w:lang w:eastAsia="uk-UA" w:bidi="uk-UA"/>
        </w:rPr>
        <w:t xml:space="preserve">         </w:t>
      </w:r>
      <w:r w:rsidRPr="00EA33A9">
        <w:rPr>
          <w:lang w:eastAsia="uk-UA" w:bidi="uk-UA"/>
        </w:rPr>
        <w:t xml:space="preserve">Рішення Шептицької міської ради </w:t>
      </w:r>
    </w:p>
    <w:p w14:paraId="1E339608" w14:textId="77777777" w:rsidR="006A52DE" w:rsidRPr="00EA33A9" w:rsidRDefault="006A52DE" w:rsidP="006A52DE">
      <w:pPr>
        <w:pStyle w:val="1"/>
        <w:shd w:val="clear" w:color="auto" w:fill="auto"/>
        <w:tabs>
          <w:tab w:val="left" w:pos="7118"/>
        </w:tabs>
        <w:spacing w:line="240" w:lineRule="auto"/>
        <w:ind w:firstLine="0"/>
        <w:jc w:val="center"/>
      </w:pPr>
      <w:r w:rsidRPr="00EA33A9">
        <w:rPr>
          <w:lang w:eastAsia="uk-UA" w:bidi="uk-UA"/>
        </w:rPr>
        <w:t xml:space="preserve">                                                                           </w:t>
      </w:r>
      <w:r>
        <w:rPr>
          <w:lang w:eastAsia="uk-UA" w:bidi="uk-UA"/>
        </w:rPr>
        <w:t xml:space="preserve">  </w:t>
      </w:r>
      <w:r w:rsidRPr="00EA33A9">
        <w:rPr>
          <w:lang w:eastAsia="uk-UA" w:bidi="uk-UA"/>
        </w:rPr>
        <w:t xml:space="preserve"> </w:t>
      </w:r>
      <w:r>
        <w:rPr>
          <w:lang w:eastAsia="uk-UA" w:bidi="uk-UA"/>
        </w:rPr>
        <w:t xml:space="preserve">      </w:t>
      </w:r>
      <w:r w:rsidRPr="00EA33A9">
        <w:rPr>
          <w:lang w:eastAsia="uk-UA" w:bidi="uk-UA"/>
        </w:rPr>
        <w:t>_________________ №___</w:t>
      </w:r>
      <w:r>
        <w:rPr>
          <w:lang w:eastAsia="uk-UA" w:bidi="uk-UA"/>
        </w:rPr>
        <w:t>___</w:t>
      </w:r>
      <w:r w:rsidRPr="00EA33A9">
        <w:rPr>
          <w:lang w:eastAsia="uk-UA" w:bidi="uk-UA"/>
        </w:rPr>
        <w:t>__</w:t>
      </w:r>
    </w:p>
    <w:p w14:paraId="3C0F844D" w14:textId="77777777" w:rsidR="006A52DE" w:rsidRPr="00EA33A9" w:rsidRDefault="006A52DE" w:rsidP="006A52DE">
      <w:pPr>
        <w:rPr>
          <w:rFonts w:ascii="Times New Roman" w:hAnsi="Times New Roman" w:cs="Times New Roman"/>
          <w:sz w:val="26"/>
          <w:szCs w:val="26"/>
        </w:rPr>
      </w:pPr>
    </w:p>
    <w:p w14:paraId="3A535E2E" w14:textId="77777777" w:rsidR="006A52DE" w:rsidRPr="00EA33A9" w:rsidRDefault="006A52DE" w:rsidP="006A52DE">
      <w:pPr>
        <w:rPr>
          <w:rFonts w:ascii="Times New Roman" w:hAnsi="Times New Roman" w:cs="Times New Roman"/>
          <w:sz w:val="26"/>
          <w:szCs w:val="26"/>
        </w:rPr>
      </w:pPr>
    </w:p>
    <w:p w14:paraId="2B50ED3E" w14:textId="77777777" w:rsidR="006A52DE" w:rsidRPr="00EA33A9" w:rsidRDefault="006A52DE" w:rsidP="006A52D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sz w:val="26"/>
          <w:szCs w:val="26"/>
        </w:rPr>
      </w:pPr>
      <w:r w:rsidRPr="00EA33A9">
        <w:rPr>
          <w:rStyle w:val="rvts23"/>
          <w:b/>
          <w:bCs/>
          <w:sz w:val="26"/>
          <w:szCs w:val="26"/>
        </w:rPr>
        <w:t>ПОЛОЖЕННЯ</w:t>
      </w:r>
      <w:r w:rsidRPr="00EA33A9">
        <w:rPr>
          <w:sz w:val="26"/>
          <w:szCs w:val="26"/>
        </w:rPr>
        <w:br/>
      </w:r>
      <w:r w:rsidRPr="00EA33A9">
        <w:rPr>
          <w:rStyle w:val="rvts23"/>
          <w:b/>
          <w:bCs/>
          <w:sz w:val="26"/>
          <w:szCs w:val="26"/>
        </w:rPr>
        <w:t>про діяльність аукц</w:t>
      </w:r>
      <w:r>
        <w:rPr>
          <w:rStyle w:val="rvts23"/>
          <w:b/>
          <w:bCs/>
          <w:sz w:val="26"/>
          <w:szCs w:val="26"/>
        </w:rPr>
        <w:t xml:space="preserve">іонної комісії з </w:t>
      </w:r>
      <w:r w:rsidRPr="00EA33A9">
        <w:rPr>
          <w:rStyle w:val="rvts23"/>
          <w:b/>
          <w:bCs/>
          <w:sz w:val="26"/>
          <w:szCs w:val="26"/>
        </w:rPr>
        <w:t xml:space="preserve">продажу об’єктів малої приватизації </w:t>
      </w:r>
      <w:r>
        <w:rPr>
          <w:rStyle w:val="rvts23"/>
          <w:b/>
          <w:bCs/>
          <w:sz w:val="26"/>
          <w:szCs w:val="26"/>
        </w:rPr>
        <w:t xml:space="preserve">розташованих на адміністративній території </w:t>
      </w:r>
      <w:r w:rsidRPr="00EA33A9">
        <w:rPr>
          <w:rStyle w:val="rvts23"/>
          <w:b/>
          <w:bCs/>
          <w:sz w:val="26"/>
          <w:szCs w:val="26"/>
        </w:rPr>
        <w:t>Шептицької міської ради</w:t>
      </w:r>
    </w:p>
    <w:p w14:paraId="5AAA37E4" w14:textId="77777777" w:rsidR="006A52DE" w:rsidRPr="00EA33A9" w:rsidRDefault="006A52DE" w:rsidP="006A52D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sz w:val="26"/>
          <w:szCs w:val="26"/>
        </w:rPr>
      </w:pPr>
      <w:r w:rsidRPr="00EA33A9">
        <w:rPr>
          <w:rStyle w:val="rvts15"/>
          <w:b/>
          <w:bCs/>
          <w:sz w:val="26"/>
          <w:szCs w:val="26"/>
        </w:rPr>
        <w:t>І. Загальні положення</w:t>
      </w:r>
    </w:p>
    <w:p w14:paraId="4F2F13E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1. Це Положення, розроблене відповідно до </w:t>
      </w:r>
      <w:hyperlink r:id="rId7" w:anchor="n333" w:tgtFrame="_blank" w:history="1">
        <w:r w:rsidRPr="00EA33A9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частини четвертої</w:t>
        </w:r>
      </w:hyperlink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 статті 15 Закону України «Про приватизацію державного і комунального майна», визначає порядок утворення аукціонної комісії для продажу об’єктів малої приватизації (далі - комісія), її повноваження, права та порядок роботи.</w:t>
      </w:r>
    </w:p>
    <w:p w14:paraId="5C1B31E0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" w:name="n18"/>
      <w:bookmarkEnd w:id="3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2. Комісія у своїй діяльності керується </w:t>
      </w:r>
      <w:hyperlink r:id="rId8" w:tgtFrame="_blank" w:history="1">
        <w:r w:rsidRPr="00EA33A9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Конституцією України</w:t>
        </w:r>
      </w:hyperlink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законами України, нормативно-правовими актами Фонду державного майна України та цим Положенням.</w:t>
      </w:r>
    </w:p>
    <w:p w14:paraId="1A55379E" w14:textId="77777777" w:rsidR="006A52DE" w:rsidRPr="00EA33A9" w:rsidRDefault="006A52DE" w:rsidP="006A52D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" w:name="n19"/>
      <w:bookmarkEnd w:id="4"/>
      <w:r w:rsidRPr="00EA33A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ІІ. Склад, порядок утворення комісії та її повноваження</w:t>
      </w:r>
    </w:p>
    <w:p w14:paraId="524368B0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1. Комісія є тимчасово діючим колегіальним органом, що утворюється органами приватизації для продажу об’єктів малої приватизації протягом 10 робочих днів з дня прийняття рішення про приватизацію об’єкта.</w:t>
      </w:r>
    </w:p>
    <w:p w14:paraId="7F13FBEE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5" w:name="n21"/>
      <w:bookmarkEnd w:id="5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2. До складу комісії входять не менш як п’ять осіб, які є представниками органу приватизації, який забезпечує здійснення заходів з приватизації об’єкта.</w:t>
      </w:r>
    </w:p>
    <w:p w14:paraId="3CB4CB0E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6" w:name="n57"/>
      <w:bookmarkStart w:id="7" w:name="n22"/>
      <w:bookmarkEnd w:id="6"/>
      <w:bookmarkEnd w:id="7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У разі потреби до складу комісії можуть залучатися з правом дорадчого голосу спеціалісти, експерти, представники органів виконавчої влади, підприємств та/або господарських товариств тощо.</w:t>
      </w:r>
    </w:p>
    <w:p w14:paraId="7EDE99A5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8" w:name="n23"/>
      <w:bookmarkEnd w:id="8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3. Основні принципи діяльності комісії:</w:t>
      </w:r>
    </w:p>
    <w:p w14:paraId="3CB94CAC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9" w:name="n24"/>
      <w:bookmarkEnd w:id="9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дотримання вимог законодавства;</w:t>
      </w:r>
    </w:p>
    <w:p w14:paraId="2BBF3488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0" w:name="n25"/>
      <w:bookmarkEnd w:id="10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колегіальність прийнятих рішень;</w:t>
      </w:r>
    </w:p>
    <w:p w14:paraId="614F1B4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1" w:name="n26"/>
      <w:bookmarkEnd w:id="11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професіоналізм, неупередженість та незалежність членів комісії (недопущення втручання в діяльність комісії будь-яких органів влади).</w:t>
      </w:r>
    </w:p>
    <w:p w14:paraId="32D62C6A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2" w:name="n27"/>
      <w:bookmarkEnd w:id="12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 Склад комісії та зміни до нього затверджуються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</w:t>
      </w: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органу приватизації.</w:t>
      </w:r>
    </w:p>
    <w:p w14:paraId="5D72AC22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3" w:name="n60"/>
      <w:bookmarkStart w:id="14" w:name="n28"/>
      <w:bookmarkEnd w:id="13"/>
      <w:bookmarkEnd w:id="14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Голова комісії та секретар призначаються із працівників органу приватизації, який забезпечує здійснення заходів з приватизації об’єкта.</w:t>
      </w:r>
    </w:p>
    <w:p w14:paraId="1342751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5" w:name="n61"/>
      <w:bookmarkStart w:id="16" w:name="n29"/>
      <w:bookmarkEnd w:id="15"/>
      <w:bookmarkEnd w:id="16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період тривалої відсутності голови комісії (хвороба, відпустка тощо) його повноваження покладаються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</w:t>
      </w: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керівника органу приватизації на будь-кого із членів комісії.</w:t>
      </w:r>
    </w:p>
    <w:p w14:paraId="77929392" w14:textId="77777777" w:rsidR="006A52DE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7" w:name="n30"/>
      <w:bookmarkEnd w:id="17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5. До основних повноважень комісії належать:</w:t>
      </w:r>
    </w:p>
    <w:p w14:paraId="52CB9035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D344C49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8" w:name="n31"/>
      <w:bookmarkEnd w:id="18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розроблення умов продажу та їх подання на затвердження органу приватизації, який забезпечує здійснення заходів з приватизації об’єкта;</w:t>
      </w:r>
    </w:p>
    <w:p w14:paraId="6A5F7D49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9" w:name="n62"/>
      <w:bookmarkStart w:id="20" w:name="n32"/>
      <w:bookmarkEnd w:id="19"/>
      <w:bookmarkEnd w:id="20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визначення стартової ціни;</w:t>
      </w:r>
    </w:p>
    <w:p w14:paraId="6C564185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1" w:name="n33"/>
      <w:bookmarkEnd w:id="21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визначення стартової ціни з урахуванням зниження стартової ціни;</w:t>
      </w:r>
    </w:p>
    <w:p w14:paraId="441C69A7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2" w:name="n34"/>
      <w:bookmarkEnd w:id="22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розроблення інформаційного повідомлення про проведення аукціону;</w:t>
      </w:r>
    </w:p>
    <w:p w14:paraId="110DF98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3" w:name="n35"/>
      <w:bookmarkEnd w:id="23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ведення протоколів засідань комісії та їх подання на затвердження органу приватизації, який забезпечує здійснення заходів з приватизації об’єкта.</w:t>
      </w:r>
    </w:p>
    <w:p w14:paraId="602A3297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4" w:name="n63"/>
      <w:bookmarkStart w:id="25" w:name="n36"/>
      <w:bookmarkEnd w:id="24"/>
      <w:bookmarkEnd w:id="25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6. Комісія має право:</w:t>
      </w:r>
    </w:p>
    <w:p w14:paraId="4DE3AB70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6" w:name="n37"/>
      <w:bookmarkEnd w:id="26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 час розроблення умов продажу вносити пропозиції органу приватизації щодо запитів до органів державної влади, підприємств та/або господарських товариств стосовно подання пропозицій щодо умов продажу, а також надання відомостей, документів та інших матеріалів, необхідних для ознайомлення з об’єктом продажу;</w:t>
      </w:r>
    </w:p>
    <w:p w14:paraId="3234C6B3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7" w:name="n38"/>
      <w:bookmarkEnd w:id="27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вносити пропозиції органу приватизації щодо подання запитів спеціалістам, експертам;</w:t>
      </w:r>
    </w:p>
    <w:p w14:paraId="2DB780CB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8" w:name="n39"/>
      <w:bookmarkEnd w:id="28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заслуховувати пояснення експертів, консультантів та інших спеціалістів.</w:t>
      </w:r>
    </w:p>
    <w:p w14:paraId="73D4B553" w14:textId="77777777" w:rsidR="006A52DE" w:rsidRPr="00EA33A9" w:rsidRDefault="006A52DE" w:rsidP="006A52D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9" w:name="n40"/>
      <w:bookmarkEnd w:id="29"/>
      <w:r w:rsidRPr="00EA33A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ІІІ. Порядок роботи комісії</w:t>
      </w:r>
    </w:p>
    <w:p w14:paraId="423D193A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0" w:name="n41"/>
      <w:bookmarkEnd w:id="30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1. Очолює комісію та організовує її роботу голова комісії.</w:t>
      </w:r>
    </w:p>
    <w:p w14:paraId="3CFDAB73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1" w:name="n42"/>
      <w:bookmarkEnd w:id="31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2. Організаційною формою роботи комісії є засідання.</w:t>
      </w:r>
    </w:p>
    <w:p w14:paraId="6AA72B66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2" w:name="n43"/>
      <w:bookmarkEnd w:id="32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3. Усі рішення комісії приймаються шляхом поіменного усного голосування («за» або «проти»), результати якого заносяться до протоколу.</w:t>
      </w:r>
    </w:p>
    <w:p w14:paraId="2A38D2FB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3" w:name="n44"/>
      <w:bookmarkEnd w:id="33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4. Засідання комісії є правоможним за умови участі в ньому не менш як двох третин складу її членів.</w:t>
      </w:r>
    </w:p>
    <w:p w14:paraId="6102A260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4" w:name="n45"/>
      <w:bookmarkEnd w:id="34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5. Члени комісії мають рівне право голосу при прийнятті рішень. Рішення комісії приймаються простою більшістю голосів членів комісії, присутніх на засіданні. У разі рівного розподілу голосів голос голови комісії є вирішальним.</w:t>
      </w:r>
    </w:p>
    <w:p w14:paraId="3D1C29BF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5" w:name="n46"/>
      <w:bookmarkEnd w:id="35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6. За результатами засідання комісії складаються протоколи, які підписуються всіма членами комісії, присутніми на засіданні, та у триденний строк подаються на затвердження органу приватизації, який забезпечує здійснення заходів з приватизації об’єкта.</w:t>
      </w:r>
    </w:p>
    <w:p w14:paraId="7C7A5B4D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6" w:name="n64"/>
      <w:bookmarkStart w:id="37" w:name="n47"/>
      <w:bookmarkEnd w:id="36"/>
      <w:bookmarkEnd w:id="37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7. Секретар комісії забезпечує:</w:t>
      </w:r>
    </w:p>
    <w:p w14:paraId="7D0D8DC8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8" w:name="n48"/>
      <w:bookmarkEnd w:id="38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підготовку матеріалів для розгляду комісією;</w:t>
      </w:r>
    </w:p>
    <w:p w14:paraId="0C0538C1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9" w:name="n49"/>
      <w:bookmarkEnd w:id="39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виконання доручень голови комісії;</w:t>
      </w:r>
    </w:p>
    <w:p w14:paraId="3F5F0AC5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0" w:name="n50"/>
      <w:bookmarkEnd w:id="40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підготовку, ведення та оформлення протоколів засідань комісії.</w:t>
      </w:r>
    </w:p>
    <w:p w14:paraId="3C2D0C6C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1" w:name="n51"/>
      <w:bookmarkEnd w:id="41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8. Члени комісії зобов’язані брати участь у роботі комісії.</w:t>
      </w:r>
    </w:p>
    <w:p w14:paraId="27425172" w14:textId="77777777" w:rsidR="006A52DE" w:rsidRPr="00EA33A9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2" w:name="n52"/>
      <w:bookmarkEnd w:id="42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>У разі якщо засідання комісії не відбулося через відсутність кворуму, засідання комісії переноситься на інший день.</w:t>
      </w:r>
    </w:p>
    <w:p w14:paraId="6ECDDA6C" w14:textId="6668347E" w:rsidR="006A52DE" w:rsidRPr="006A52DE" w:rsidRDefault="006A52DE" w:rsidP="006A52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3" w:name="n53"/>
      <w:bookmarkEnd w:id="43"/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9. Діяльність комісії припиняється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</w:t>
      </w:r>
      <w:r w:rsidRPr="00EA33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органу приватизації.</w:t>
      </w:r>
    </w:p>
    <w:sectPr w:rsidR="006A52DE" w:rsidRPr="006A52DE" w:rsidSect="006A52DE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A09C3"/>
    <w:multiLevelType w:val="multilevel"/>
    <w:tmpl w:val="408A4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02D6"/>
    <w:rsid w:val="001A6EE8"/>
    <w:rsid w:val="0021382C"/>
    <w:rsid w:val="0028758E"/>
    <w:rsid w:val="00315367"/>
    <w:rsid w:val="00351436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A099D"/>
    <w:rsid w:val="006A52DE"/>
    <w:rsid w:val="006B3F15"/>
    <w:rsid w:val="00792C2C"/>
    <w:rsid w:val="007B518B"/>
    <w:rsid w:val="007F3E81"/>
    <w:rsid w:val="007F6C7B"/>
    <w:rsid w:val="00877261"/>
    <w:rsid w:val="008F26CB"/>
    <w:rsid w:val="00925C09"/>
    <w:rsid w:val="0094247C"/>
    <w:rsid w:val="0094480F"/>
    <w:rsid w:val="00964F80"/>
    <w:rsid w:val="009E5B45"/>
    <w:rsid w:val="00A53D71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2161C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E6D9585B-1EAC-4DAE-86A3-A7719E2D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A53D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A53D71"/>
    <w:pPr>
      <w:widowControl w:val="0"/>
      <w:shd w:val="clear" w:color="auto" w:fill="FFFFFF"/>
      <w:spacing w:after="0" w:line="37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A53D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10">
    <w:name w:val="Заголовок №1_"/>
    <w:basedOn w:val="a0"/>
    <w:link w:val="11"/>
    <w:rsid w:val="00A53D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53D71"/>
    <w:pPr>
      <w:widowControl w:val="0"/>
      <w:shd w:val="clear" w:color="auto" w:fill="FFFFFF"/>
      <w:spacing w:after="220" w:line="305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6">
    <w:name w:val="rvps6"/>
    <w:basedOn w:val="a"/>
    <w:rsid w:val="006A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A52DE"/>
  </w:style>
  <w:style w:type="paragraph" w:customStyle="1" w:styleId="rvps7">
    <w:name w:val="rvps7"/>
    <w:basedOn w:val="a"/>
    <w:rsid w:val="006A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A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269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2295-DB78-4336-9C2B-092C34A0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4340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</cp:revision>
  <cp:lastPrinted>2024-12-17T08:48:00Z</cp:lastPrinted>
  <dcterms:created xsi:type="dcterms:W3CDTF">2024-12-17T08:30:00Z</dcterms:created>
  <dcterms:modified xsi:type="dcterms:W3CDTF">2024-12-17T15:26:00Z</dcterms:modified>
</cp:coreProperties>
</file>