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77261" w:rsidRPr="004D7CAC" w14:paraId="621CB316" w14:textId="77777777" w:rsidTr="0028758E">
        <w:trPr>
          <w:trHeight w:val="1701"/>
        </w:trPr>
        <w:tc>
          <w:tcPr>
            <w:tcW w:w="9628" w:type="dxa"/>
          </w:tcPr>
          <w:p w14:paraId="3AC07896" w14:textId="4B43CE99" w:rsidR="00AC4146" w:rsidRPr="00AC4146" w:rsidRDefault="00447CA0" w:rsidP="0028758E">
            <w:pPr>
              <w:pStyle w:val="a5"/>
              <w:rPr>
                <w:b/>
                <w:bCs/>
                <w:lang w:val="x-none"/>
              </w:rPr>
            </w:pPr>
            <w:bookmarkStart w:id="0" w:name="_GoBack"/>
            <w:bookmarkEnd w:id="0"/>
            <w:r>
              <w:rPr>
                <w:b/>
                <w:bCs/>
              </w:rPr>
              <w:t xml:space="preserve"> </w:t>
            </w:r>
            <w:r w:rsidR="00AC4146" w:rsidRPr="00AC4146">
              <w:rPr>
                <w:b/>
                <w:bCs/>
              </w:rPr>
              <w:t>ШЕПТИЦЬКА</w:t>
            </w:r>
            <w:r w:rsidR="00AC4146"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12D688F2" w:rsidR="00AC4146" w:rsidRPr="00AC4146" w:rsidRDefault="00F67B85" w:rsidP="0028758E">
            <w:pPr>
              <w:pStyle w:val="a5"/>
              <w:spacing w:line="360" w:lineRule="auto"/>
              <w:rPr>
                <w:b/>
                <w:bCs/>
                <w:u w:val="single"/>
              </w:rPr>
            </w:pPr>
            <w:r>
              <w:rPr>
                <w:b/>
                <w:bCs/>
              </w:rPr>
              <w:t>сорок сьома</w:t>
            </w:r>
            <w:r w:rsidR="00AC4146"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Р І Ш Е Н Н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65"/>
              <w:gridCol w:w="3030"/>
            </w:tblGrid>
            <w:tr w:rsidR="00092067" w14:paraId="6CD83E0B" w14:textId="77777777" w:rsidTr="004E3B7F">
              <w:tc>
                <w:tcPr>
                  <w:tcW w:w="3134" w:type="dxa"/>
                  <w:tcMar>
                    <w:left w:w="0" w:type="dxa"/>
                    <w:right w:w="0" w:type="dxa"/>
                  </w:tcMar>
                </w:tcPr>
                <w:p w14:paraId="733D82DC" w14:textId="61E469AF" w:rsidR="00092067" w:rsidRDefault="006B3F15" w:rsidP="00C22DB2">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14:paraId="19D21D72" w14:textId="7469B027" w:rsidR="00092067" w:rsidRDefault="00ED2329" w:rsidP="00C22DB2">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E77650A" w:rsidR="00092067" w:rsidRDefault="006B3F15" w:rsidP="00C22DB2">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14:paraId="7FE3D2D8" w14:textId="2F522BBC" w:rsidR="00877261" w:rsidRPr="004D7CAC" w:rsidRDefault="00877261" w:rsidP="0028758E">
            <w:pPr>
              <w:jc w:val="center"/>
            </w:pPr>
          </w:p>
        </w:tc>
      </w:tr>
    </w:tbl>
    <w:p w14:paraId="0C3B7821" w14:textId="1BEEC591" w:rsidR="000F5FC9" w:rsidRPr="00C8527F" w:rsidRDefault="003519DC" w:rsidP="00C8527F">
      <w:pPr>
        <w:jc w:val="center"/>
      </w:pPr>
      <w:r w:rsidRPr="004D7CAC">
        <w:rPr>
          <w:noProof/>
          <w:lang w:eastAsia="uk-UA"/>
        </w:rPr>
        <w:drawing>
          <wp:anchor distT="0" distB="0" distL="114300" distR="114300" simplePos="0" relativeHeight="251658240" behindDoc="1" locked="0" layoutInCell="1" allowOverlap="1" wp14:anchorId="318AA326" wp14:editId="3409BBDB">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48E86B89" w14:textId="77777777" w:rsidR="00E20A3C" w:rsidRDefault="00E20A3C" w:rsidP="00F67B85">
      <w:pPr>
        <w:spacing w:after="0" w:line="240" w:lineRule="auto"/>
        <w:rPr>
          <w:rFonts w:ascii="Times New Roman" w:eastAsia="Times New Roman" w:hAnsi="Times New Roman" w:cs="Times New Roman"/>
          <w:b/>
          <w:sz w:val="26"/>
          <w:szCs w:val="26"/>
          <w:lang w:eastAsia="ru-RU"/>
        </w:rPr>
      </w:pPr>
    </w:p>
    <w:p w14:paraId="3D5BE2B0" w14:textId="77777777" w:rsidR="00F67B85" w:rsidRPr="00F67B85" w:rsidRDefault="00F67B85" w:rsidP="00F67B85">
      <w:pPr>
        <w:spacing w:after="0" w:line="240" w:lineRule="auto"/>
        <w:rPr>
          <w:rFonts w:ascii="Times New Roman" w:eastAsia="Times New Roman" w:hAnsi="Times New Roman" w:cs="Times New Roman"/>
          <w:b/>
          <w:sz w:val="26"/>
          <w:szCs w:val="26"/>
          <w:lang w:eastAsia="ru-RU"/>
        </w:rPr>
      </w:pPr>
      <w:r w:rsidRPr="00F67B85">
        <w:rPr>
          <w:rFonts w:ascii="Times New Roman" w:eastAsia="Times New Roman" w:hAnsi="Times New Roman" w:cs="Times New Roman"/>
          <w:b/>
          <w:sz w:val="26"/>
          <w:szCs w:val="26"/>
          <w:lang w:eastAsia="ru-RU"/>
        </w:rPr>
        <w:t xml:space="preserve">Про затверження  Плану </w:t>
      </w:r>
    </w:p>
    <w:p w14:paraId="686B6043" w14:textId="77777777" w:rsidR="00F67B85" w:rsidRDefault="00F67B85" w:rsidP="00F67B85">
      <w:pPr>
        <w:spacing w:after="0" w:line="240" w:lineRule="auto"/>
        <w:rPr>
          <w:rFonts w:ascii="Times New Roman" w:eastAsia="Times New Roman" w:hAnsi="Times New Roman" w:cs="Times New Roman"/>
          <w:b/>
          <w:sz w:val="26"/>
          <w:szCs w:val="26"/>
          <w:lang w:eastAsia="ru-RU"/>
        </w:rPr>
      </w:pPr>
      <w:r w:rsidRPr="00F67B85">
        <w:rPr>
          <w:rFonts w:ascii="Times New Roman" w:eastAsia="Times New Roman" w:hAnsi="Times New Roman" w:cs="Times New Roman"/>
          <w:b/>
          <w:sz w:val="26"/>
          <w:szCs w:val="26"/>
          <w:lang w:eastAsia="ru-RU"/>
        </w:rPr>
        <w:t xml:space="preserve">доброчесностi Шептицької </w:t>
      </w:r>
    </w:p>
    <w:p w14:paraId="09144B63" w14:textId="7A58E4C5" w:rsidR="00F67B85" w:rsidRPr="00F67B85" w:rsidRDefault="00F67B85" w:rsidP="00F67B85">
      <w:pPr>
        <w:spacing w:after="0" w:line="240" w:lineRule="auto"/>
        <w:rPr>
          <w:rFonts w:ascii="Times New Roman" w:eastAsia="Times New Roman" w:hAnsi="Times New Roman" w:cs="Times New Roman"/>
          <w:b/>
          <w:sz w:val="26"/>
          <w:szCs w:val="26"/>
          <w:lang w:eastAsia="ru-RU"/>
        </w:rPr>
      </w:pPr>
      <w:r w:rsidRPr="00F67B85">
        <w:rPr>
          <w:rFonts w:ascii="Times New Roman" w:eastAsia="Times New Roman" w:hAnsi="Times New Roman" w:cs="Times New Roman"/>
          <w:b/>
          <w:sz w:val="26"/>
          <w:szCs w:val="26"/>
          <w:lang w:eastAsia="ru-RU"/>
        </w:rPr>
        <w:t>міської ради 2025 - 2026</w:t>
      </w:r>
    </w:p>
    <w:p w14:paraId="6A9CD972" w14:textId="77777777" w:rsidR="00F67B85" w:rsidRPr="00F67B85" w:rsidRDefault="00F67B85" w:rsidP="00F67B85">
      <w:pPr>
        <w:spacing w:after="0" w:line="240" w:lineRule="auto"/>
        <w:rPr>
          <w:rFonts w:ascii="Times New Roman" w:eastAsia="Times New Roman" w:hAnsi="Times New Roman" w:cs="Times New Roman"/>
          <w:sz w:val="24"/>
          <w:szCs w:val="24"/>
        </w:rPr>
      </w:pPr>
    </w:p>
    <w:tbl>
      <w:tblPr>
        <w:tblpPr w:leftFromText="180" w:rightFromText="180" w:horzAnchor="margin" w:tblpY="643"/>
        <w:tblW w:w="9807" w:type="dxa"/>
        <w:tblLayout w:type="fixed"/>
        <w:tblLook w:val="0000" w:firstRow="0" w:lastRow="0" w:firstColumn="0" w:lastColumn="0" w:noHBand="0" w:noVBand="0"/>
      </w:tblPr>
      <w:tblGrid>
        <w:gridCol w:w="4608"/>
        <w:gridCol w:w="2039"/>
        <w:gridCol w:w="3160"/>
      </w:tblGrid>
      <w:tr w:rsidR="00F67B85" w:rsidRPr="00F67B85" w14:paraId="7E3862B6" w14:textId="77777777" w:rsidTr="00841536">
        <w:trPr>
          <w:trHeight w:val="979"/>
        </w:trPr>
        <w:tc>
          <w:tcPr>
            <w:tcW w:w="4608" w:type="dxa"/>
          </w:tcPr>
          <w:p w14:paraId="1E4EEB5E" w14:textId="77777777" w:rsidR="00F67B85" w:rsidRPr="00F67B85" w:rsidRDefault="00F67B85" w:rsidP="00F67B85">
            <w:pPr>
              <w:pBdr>
                <w:top w:val="nil"/>
                <w:left w:val="nil"/>
                <w:bottom w:val="nil"/>
                <w:right w:val="nil"/>
                <w:between w:val="nil"/>
              </w:pBdr>
              <w:spacing w:after="0" w:line="240" w:lineRule="auto"/>
              <w:ind w:right="-23"/>
              <w:rPr>
                <w:rFonts w:ascii="Times New Roman" w:eastAsia="Times New Roman" w:hAnsi="Times New Roman" w:cs="Times New Roman"/>
                <w:color w:val="000000"/>
                <w:sz w:val="26"/>
                <w:szCs w:val="26"/>
              </w:rPr>
            </w:pPr>
          </w:p>
        </w:tc>
        <w:tc>
          <w:tcPr>
            <w:tcW w:w="2039" w:type="dxa"/>
          </w:tcPr>
          <w:p w14:paraId="54A83FC7" w14:textId="77777777" w:rsidR="00F67B85" w:rsidRPr="00F67B85" w:rsidRDefault="00F67B85" w:rsidP="00F67B85">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tc>
        <w:tc>
          <w:tcPr>
            <w:tcW w:w="3160" w:type="dxa"/>
          </w:tcPr>
          <w:p w14:paraId="55A38BD6" w14:textId="77777777" w:rsidR="00F67B85" w:rsidRPr="00F67B85" w:rsidRDefault="00F67B85" w:rsidP="00F67B85">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tc>
      </w:tr>
    </w:tbl>
    <w:p w14:paraId="542FD561" w14:textId="77777777" w:rsidR="00F67B85" w:rsidRPr="00F67B85" w:rsidRDefault="00F67B85" w:rsidP="00F67B8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4A19CE6B" w14:textId="6BB6B851" w:rsidR="00F67B85" w:rsidRPr="00F67B85" w:rsidRDefault="00F67B85" w:rsidP="00F67B85">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Вiдповiдно до Закону України "Про мiсцеве самоврядування в Українi", Закону України «Про запобiгання корупцiї», Закону України «Про внесення змiн до деяких законодавчих актiв України щодо забезпечення ефективностi iнституцiйного механiзму запобiгання корупцiї»,   Закону України «Про внесення змiн до Закону України «Про публiчнi закупiвлi» та деяких iнших законодавчих актiв України щодо вдосконалення публiчних закупiвель», Закону України «Про оренду державного та комунального майна»</w:t>
      </w:r>
      <w:r w:rsidR="007076DF">
        <w:rPr>
          <w:rFonts w:ascii="Times New Roman" w:eastAsia="Times New Roman" w:hAnsi="Times New Roman" w:cs="Times New Roman"/>
          <w:color w:val="000000"/>
          <w:sz w:val="26"/>
          <w:szCs w:val="26"/>
        </w:rPr>
        <w:t>, з метою формування стратегічного шляху до прозорої, підзвітної та ефективної роботи органів місцевого самоврядування,</w:t>
      </w:r>
      <w:r w:rsidRPr="00F67B85">
        <w:rPr>
          <w:rFonts w:ascii="Times New Roman" w:eastAsia="Times New Roman" w:hAnsi="Times New Roman" w:cs="Times New Roman"/>
          <w:color w:val="000000"/>
          <w:sz w:val="26"/>
          <w:szCs w:val="26"/>
        </w:rPr>
        <w:t xml:space="preserve">  Шептицька мiська рада </w:t>
      </w:r>
    </w:p>
    <w:p w14:paraId="5B10B317" w14:textId="77777777" w:rsidR="00F67B85" w:rsidRPr="00F67B85" w:rsidRDefault="00F67B85" w:rsidP="00F67B85">
      <w:pPr>
        <w:pBdr>
          <w:top w:val="nil"/>
          <w:left w:val="nil"/>
          <w:bottom w:val="nil"/>
          <w:right w:val="nil"/>
          <w:between w:val="nil"/>
        </w:pBdr>
        <w:spacing w:after="0" w:line="240" w:lineRule="auto"/>
        <w:ind w:firstLine="540"/>
        <w:rPr>
          <w:rFonts w:ascii="Times New Roman" w:eastAsia="Times New Roman" w:hAnsi="Times New Roman" w:cs="Times New Roman"/>
          <w:color w:val="000000"/>
          <w:sz w:val="26"/>
          <w:szCs w:val="26"/>
        </w:rPr>
      </w:pPr>
    </w:p>
    <w:p w14:paraId="2AB3597D" w14:textId="77777777" w:rsidR="00F67B85" w:rsidRPr="00E20A3C" w:rsidRDefault="00F67B85" w:rsidP="00F67B85">
      <w:pPr>
        <w:pBdr>
          <w:top w:val="nil"/>
          <w:left w:val="nil"/>
          <w:bottom w:val="nil"/>
          <w:right w:val="nil"/>
          <w:between w:val="nil"/>
        </w:pBdr>
        <w:spacing w:after="0" w:line="240" w:lineRule="auto"/>
        <w:ind w:firstLine="540"/>
        <w:rPr>
          <w:rFonts w:ascii="Times New Roman" w:eastAsia="Times New Roman" w:hAnsi="Times New Roman" w:cs="Times New Roman"/>
          <w:color w:val="000000"/>
          <w:sz w:val="26"/>
          <w:szCs w:val="26"/>
        </w:rPr>
      </w:pPr>
      <w:r w:rsidRPr="00E20A3C">
        <w:rPr>
          <w:rFonts w:ascii="Times New Roman" w:eastAsia="Times New Roman" w:hAnsi="Times New Roman" w:cs="Times New Roman"/>
          <w:color w:val="000000"/>
          <w:sz w:val="26"/>
          <w:szCs w:val="26"/>
        </w:rPr>
        <w:t>ВИРIШИЛА:</w:t>
      </w:r>
    </w:p>
    <w:p w14:paraId="3D7CEBF9" w14:textId="77777777" w:rsidR="00F67B85" w:rsidRPr="00F67B85" w:rsidRDefault="00F67B85" w:rsidP="00F67B85">
      <w:pPr>
        <w:widowControl w:val="0"/>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br/>
        <w:t>      1.Затвердити</w:t>
      </w:r>
      <w:r w:rsidRPr="00F67B85">
        <w:rPr>
          <w:rFonts w:ascii="Times New Roman" w:eastAsia="Times New Roman" w:hAnsi="Times New Roman" w:cs="Times New Roman"/>
          <w:b/>
          <w:color w:val="000000"/>
          <w:sz w:val="26"/>
          <w:szCs w:val="26"/>
        </w:rPr>
        <w:t xml:space="preserve"> </w:t>
      </w:r>
      <w:r w:rsidRPr="00F67B85">
        <w:rPr>
          <w:rFonts w:ascii="Times New Roman" w:eastAsia="Times New Roman" w:hAnsi="Times New Roman" w:cs="Times New Roman"/>
          <w:color w:val="000000"/>
          <w:sz w:val="26"/>
          <w:szCs w:val="26"/>
        </w:rPr>
        <w:t xml:space="preserve">План доброчесностi Шептицької міської ради 2025 - 2026, що </w:t>
      </w:r>
      <w:hyperlink r:id="rId7">
        <w:r w:rsidRPr="00F67B85">
          <w:rPr>
            <w:rFonts w:ascii="Times New Roman" w:eastAsia="Times New Roman" w:hAnsi="Times New Roman" w:cs="Times New Roman"/>
            <w:color w:val="000000"/>
            <w:sz w:val="26"/>
            <w:szCs w:val="26"/>
          </w:rPr>
          <w:t>додається</w:t>
        </w:r>
      </w:hyperlink>
      <w:r w:rsidRPr="00F67B85">
        <w:rPr>
          <w:rFonts w:ascii="Times New Roman" w:eastAsia="Times New Roman" w:hAnsi="Times New Roman" w:cs="Times New Roman"/>
          <w:color w:val="000000"/>
          <w:sz w:val="26"/>
          <w:szCs w:val="26"/>
        </w:rPr>
        <w:t>.</w:t>
      </w:r>
    </w:p>
    <w:p w14:paraId="7C7587F2" w14:textId="77777777" w:rsidR="00F67B85" w:rsidRPr="00F67B85" w:rsidRDefault="00F67B85" w:rsidP="00F67B85">
      <w:pPr>
        <w:widowControl w:val="0"/>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6"/>
          <w:szCs w:val="26"/>
        </w:rPr>
      </w:pPr>
    </w:p>
    <w:p w14:paraId="43ED3C9C" w14:textId="33C79A5D" w:rsidR="00F67B85" w:rsidRPr="00F67B85" w:rsidRDefault="00F67B85" w:rsidP="00F67B85">
      <w:pPr>
        <w:widowControl w:val="0"/>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 xml:space="preserve">2.Контроль за виконанням цього рiшення покласти на постiйну </w:t>
      </w:r>
      <w:r w:rsidR="00A24231">
        <w:rPr>
          <w:rFonts w:ascii="Times New Roman" w:eastAsia="Times New Roman" w:hAnsi="Times New Roman" w:cs="Times New Roman"/>
          <w:color w:val="000000"/>
          <w:sz w:val="26"/>
          <w:szCs w:val="26"/>
        </w:rPr>
        <w:t xml:space="preserve">депутатську </w:t>
      </w:r>
      <w:r w:rsidRPr="00F67B85">
        <w:rPr>
          <w:rFonts w:ascii="Times New Roman" w:eastAsia="Times New Roman" w:hAnsi="Times New Roman" w:cs="Times New Roman"/>
          <w:color w:val="000000"/>
          <w:sz w:val="26"/>
          <w:szCs w:val="26"/>
        </w:rPr>
        <w:t>комiсiю з питань депутатської дiяльностi, забезпечення законностi, антикорупцiйної полiтики, захисту прав людини, сприяння децентралiзацiї, розвитку мiсцевого самоврядування та громадянського суспiльства, свободи слова та iнформацiї (Майданович С.</w:t>
      </w:r>
      <w:r w:rsidR="0091003B">
        <w:rPr>
          <w:rFonts w:ascii="Times New Roman" w:eastAsia="Times New Roman" w:hAnsi="Times New Roman" w:cs="Times New Roman"/>
          <w:color w:val="000000"/>
          <w:sz w:val="26"/>
          <w:szCs w:val="26"/>
        </w:rPr>
        <w:t xml:space="preserve"> В.</w:t>
      </w:r>
      <w:r w:rsidRPr="00F67B85">
        <w:rPr>
          <w:rFonts w:ascii="Times New Roman" w:eastAsia="Times New Roman" w:hAnsi="Times New Roman" w:cs="Times New Roman"/>
          <w:color w:val="000000"/>
          <w:sz w:val="26"/>
          <w:szCs w:val="26"/>
        </w:rPr>
        <w:t>).</w:t>
      </w:r>
    </w:p>
    <w:p w14:paraId="7F3B0383" w14:textId="77777777" w:rsidR="00F67B85" w:rsidRPr="00F67B85" w:rsidRDefault="00F67B85" w:rsidP="00F67B8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602A670"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7EB7D540"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6D7CEBC9"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08858E36" w14:textId="77777777" w:rsidR="00F67B85" w:rsidRPr="00F67B85" w:rsidRDefault="00F67B85" w:rsidP="00841536">
      <w:pPr>
        <w:pBdr>
          <w:top w:val="nil"/>
          <w:left w:val="nil"/>
          <w:bottom w:val="nil"/>
          <w:right w:val="nil"/>
          <w:between w:val="nil"/>
        </w:pBdr>
        <w:spacing w:after="0" w:line="240" w:lineRule="auto"/>
        <w:ind w:right="-23"/>
        <w:jc w:val="both"/>
        <w:rPr>
          <w:rFonts w:ascii="Times New Roman" w:eastAsia="Times New Roman" w:hAnsi="Times New Roman" w:cs="Times New Roman"/>
          <w:color w:val="000000"/>
          <w:sz w:val="26"/>
          <w:szCs w:val="26"/>
        </w:rPr>
      </w:pPr>
    </w:p>
    <w:p w14:paraId="06AD660B"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453075D9" w14:textId="7CACEB4B" w:rsidR="00F67B85" w:rsidRPr="00F67B85" w:rsidRDefault="00F67B85" w:rsidP="00F67B85">
      <w:pPr>
        <w:pBdr>
          <w:top w:val="nil"/>
          <w:left w:val="nil"/>
          <w:bottom w:val="nil"/>
          <w:right w:val="nil"/>
          <w:between w:val="nil"/>
        </w:pBdr>
        <w:spacing w:after="0" w:line="240" w:lineRule="auto"/>
        <w:ind w:right="-23"/>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Мiський голова</w:t>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t xml:space="preserve"> Андрій ЗАЛIВСЬКИЙ</w:t>
      </w:r>
    </w:p>
    <w:p w14:paraId="6F25E9D0"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1C87BDA9"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1E83C1DB"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3FB0B0A5"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78758BB8"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507E139E" w14:textId="77777777" w:rsidR="00F67B85" w:rsidRPr="00F67B85" w:rsidRDefault="00F67B85" w:rsidP="00F67B85">
      <w:pPr>
        <w:spacing w:after="0" w:line="240" w:lineRule="auto"/>
        <w:rPr>
          <w:rFonts w:ascii="Times New Roman" w:eastAsia="Times New Roman" w:hAnsi="Times New Roman" w:cs="Times New Roman"/>
          <w:sz w:val="24"/>
          <w:szCs w:val="24"/>
        </w:rPr>
      </w:pPr>
    </w:p>
    <w:p w14:paraId="0FC38552" w14:textId="77777777" w:rsidR="00F67B85" w:rsidRPr="00F67B85" w:rsidRDefault="00F67B85" w:rsidP="00F67B85">
      <w:pPr>
        <w:spacing w:after="0" w:line="240" w:lineRule="auto"/>
        <w:rPr>
          <w:rFonts w:ascii="Times New Roman" w:eastAsia="Times New Roman" w:hAnsi="Times New Roman" w:cs="Times New Roman"/>
          <w:sz w:val="24"/>
          <w:szCs w:val="24"/>
        </w:rPr>
      </w:pPr>
    </w:p>
    <w:p w14:paraId="5ADE4400" w14:textId="77777777" w:rsidR="00F67B85" w:rsidRPr="00F67B85" w:rsidRDefault="00F67B85" w:rsidP="00F67B85">
      <w:pPr>
        <w:spacing w:after="0" w:line="240" w:lineRule="auto"/>
        <w:rPr>
          <w:rFonts w:ascii="Times New Roman" w:eastAsia="Times New Roman" w:hAnsi="Times New Roman" w:cs="Times New Roman"/>
          <w:sz w:val="24"/>
          <w:szCs w:val="24"/>
        </w:rPr>
      </w:pPr>
    </w:p>
    <w:p w14:paraId="1BE38A18" w14:textId="77777777" w:rsidR="00F67B85" w:rsidRPr="00F67B85" w:rsidRDefault="00F67B85" w:rsidP="00F67B85">
      <w:pPr>
        <w:spacing w:after="0" w:line="240" w:lineRule="auto"/>
        <w:rPr>
          <w:rFonts w:ascii="Times New Roman" w:eastAsia="Times New Roman" w:hAnsi="Times New Roman" w:cs="Times New Roman"/>
          <w:sz w:val="24"/>
          <w:szCs w:val="24"/>
        </w:rPr>
      </w:pPr>
    </w:p>
    <w:p w14:paraId="0335893F" w14:textId="77777777" w:rsidR="00F67B85" w:rsidRPr="00F67B85" w:rsidRDefault="00F67B85" w:rsidP="00F67B85">
      <w:pPr>
        <w:spacing w:after="0" w:line="240" w:lineRule="auto"/>
        <w:rPr>
          <w:rFonts w:ascii="Times New Roman" w:eastAsia="Times New Roman" w:hAnsi="Times New Roman" w:cs="Times New Roman"/>
          <w:sz w:val="24"/>
          <w:szCs w:val="24"/>
        </w:rPr>
      </w:pPr>
    </w:p>
    <w:p w14:paraId="37DEF726" w14:textId="77777777" w:rsidR="00F67B85" w:rsidRPr="00F67B85" w:rsidRDefault="00F67B85" w:rsidP="00F67B85">
      <w:pPr>
        <w:spacing w:after="0" w:line="240" w:lineRule="auto"/>
        <w:rPr>
          <w:rFonts w:ascii="Times New Roman" w:eastAsia="Times New Roman" w:hAnsi="Times New Roman" w:cs="Times New Roman"/>
          <w:sz w:val="24"/>
          <w:szCs w:val="24"/>
        </w:rPr>
      </w:pPr>
    </w:p>
    <w:p w14:paraId="7FBC4EA9" w14:textId="77777777" w:rsidR="00F67B85" w:rsidRPr="00F67B85" w:rsidRDefault="00F67B85" w:rsidP="00F67B85">
      <w:pPr>
        <w:spacing w:after="0" w:line="240" w:lineRule="auto"/>
        <w:rPr>
          <w:rFonts w:ascii="Times New Roman" w:eastAsia="Times New Roman" w:hAnsi="Times New Roman" w:cs="Times New Roman"/>
          <w:sz w:val="24"/>
          <w:szCs w:val="24"/>
        </w:rPr>
      </w:pPr>
    </w:p>
    <w:p w14:paraId="7622A2C6" w14:textId="77777777" w:rsidR="00F67B85" w:rsidRPr="00F67B85" w:rsidRDefault="00F67B85" w:rsidP="00F67B85">
      <w:pPr>
        <w:spacing w:after="0" w:line="240" w:lineRule="auto"/>
        <w:rPr>
          <w:rFonts w:ascii="Times New Roman" w:eastAsia="Times New Roman" w:hAnsi="Times New Roman" w:cs="Times New Roman"/>
          <w:sz w:val="24"/>
          <w:szCs w:val="24"/>
        </w:rPr>
      </w:pPr>
    </w:p>
    <w:p w14:paraId="29CB9006" w14:textId="77777777"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01610708" w14:textId="77777777"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02577103" w14:textId="77777777"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6F972EEB" w14:textId="77777777"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15EFE6DE" w14:textId="77777777"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3DE9DD53" w14:textId="77777777" w:rsid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33F80DD3" w14:textId="77777777" w:rsidR="00841536" w:rsidRPr="00F67B85" w:rsidRDefault="00841536"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4FDC9A7C" w14:textId="77777777" w:rsid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37D6F8A6" w14:textId="77777777" w:rsidR="00C8527F" w:rsidRDefault="00C8527F"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4D0DD7EA" w14:textId="77777777" w:rsidR="00C8527F" w:rsidRDefault="00C8527F"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2720FD28" w14:textId="77777777" w:rsidR="00C8527F" w:rsidRDefault="00C8527F"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379CB682" w14:textId="77777777" w:rsidR="00C8527F" w:rsidRDefault="00C8527F"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12125DF0" w14:textId="77777777" w:rsidR="00C8527F" w:rsidRDefault="00C8527F"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3A200B9E" w14:textId="77777777" w:rsidR="0091003B" w:rsidRPr="00F67B85" w:rsidRDefault="0091003B"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117BDED7" w14:textId="77777777"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5820A2F7" w14:textId="77777777"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7718B4CB" w14:textId="3F0CA95B"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Секретар ради</w:t>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 xml:space="preserve"> </w:t>
      </w:r>
      <w:r w:rsidRPr="00F67B85">
        <w:rPr>
          <w:rFonts w:ascii="Times New Roman" w:eastAsia="Times New Roman" w:hAnsi="Times New Roman" w:cs="Times New Roman"/>
          <w:color w:val="000000"/>
          <w:sz w:val="26"/>
          <w:szCs w:val="26"/>
        </w:rPr>
        <w:t>О</w:t>
      </w:r>
      <w:r>
        <w:rPr>
          <w:rFonts w:ascii="Times New Roman" w:eastAsia="Times New Roman" w:hAnsi="Times New Roman" w:cs="Times New Roman"/>
          <w:color w:val="000000"/>
          <w:sz w:val="26"/>
          <w:szCs w:val="26"/>
        </w:rPr>
        <w:t xml:space="preserve">лександр </w:t>
      </w:r>
      <w:r w:rsidRPr="00F67B85">
        <w:rPr>
          <w:rFonts w:ascii="Times New Roman" w:eastAsia="Times New Roman" w:hAnsi="Times New Roman" w:cs="Times New Roman"/>
          <w:color w:val="000000"/>
          <w:sz w:val="26"/>
          <w:szCs w:val="26"/>
        </w:rPr>
        <w:t>ГРАСУЛОВ</w:t>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p>
    <w:p w14:paraId="09DCD280" w14:textId="77777777"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7408EEB0" w14:textId="0B79C3A5" w:rsid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 xml:space="preserve">Голова постiйної </w:t>
      </w:r>
      <w:r w:rsidR="00A24231">
        <w:rPr>
          <w:rFonts w:ascii="Times New Roman" w:eastAsia="Times New Roman" w:hAnsi="Times New Roman" w:cs="Times New Roman"/>
          <w:color w:val="000000"/>
          <w:sz w:val="26"/>
          <w:szCs w:val="26"/>
        </w:rPr>
        <w:t xml:space="preserve">депутатської </w:t>
      </w:r>
      <w:r w:rsidRPr="00F67B85">
        <w:rPr>
          <w:rFonts w:ascii="Times New Roman" w:eastAsia="Times New Roman" w:hAnsi="Times New Roman" w:cs="Times New Roman"/>
          <w:color w:val="000000"/>
          <w:sz w:val="26"/>
          <w:szCs w:val="26"/>
        </w:rPr>
        <w:t xml:space="preserve">комiсiї </w:t>
      </w:r>
    </w:p>
    <w:p w14:paraId="6B5B12BA" w14:textId="77777777" w:rsid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з питань депутатської дiяльностi,</w:t>
      </w:r>
    </w:p>
    <w:p w14:paraId="5795B312" w14:textId="04E0B4C4" w:rsid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забезпечення</w:t>
      </w:r>
      <w:r>
        <w:rPr>
          <w:rFonts w:ascii="Times New Roman" w:eastAsia="Times New Roman" w:hAnsi="Times New Roman" w:cs="Times New Roman"/>
          <w:color w:val="000000"/>
          <w:sz w:val="26"/>
          <w:szCs w:val="26"/>
        </w:rPr>
        <w:t xml:space="preserve"> </w:t>
      </w:r>
      <w:r w:rsidRPr="00F67B85">
        <w:rPr>
          <w:rFonts w:ascii="Times New Roman" w:eastAsia="Times New Roman" w:hAnsi="Times New Roman" w:cs="Times New Roman"/>
          <w:color w:val="000000"/>
          <w:sz w:val="26"/>
          <w:szCs w:val="26"/>
        </w:rPr>
        <w:t>законностi,</w:t>
      </w:r>
    </w:p>
    <w:p w14:paraId="3B837182" w14:textId="77777777" w:rsid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антикорупцiйної полiтики,</w:t>
      </w:r>
    </w:p>
    <w:p w14:paraId="4A4EDF02" w14:textId="7ABE5D7E" w:rsid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захисту прав людини,</w:t>
      </w:r>
      <w:r w:rsidR="00A946E5" w:rsidRPr="00A946E5">
        <w:rPr>
          <w:rFonts w:ascii="Times New Roman" w:eastAsia="Times New Roman" w:hAnsi="Times New Roman" w:cs="Times New Roman"/>
          <w:color w:val="000000"/>
          <w:sz w:val="26"/>
          <w:szCs w:val="26"/>
          <w:lang w:val="ru-RU"/>
        </w:rPr>
        <w:t xml:space="preserve"> </w:t>
      </w:r>
      <w:r w:rsidRPr="00F67B85">
        <w:rPr>
          <w:rFonts w:ascii="Times New Roman" w:eastAsia="Times New Roman" w:hAnsi="Times New Roman" w:cs="Times New Roman"/>
          <w:color w:val="000000"/>
          <w:sz w:val="26"/>
          <w:szCs w:val="26"/>
        </w:rPr>
        <w:t xml:space="preserve">сприяння </w:t>
      </w:r>
    </w:p>
    <w:p w14:paraId="55DEA728" w14:textId="7415A594"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децентралiзацiї,</w:t>
      </w:r>
      <w:r w:rsidR="00A946E5" w:rsidRPr="00C8527F">
        <w:rPr>
          <w:rFonts w:ascii="Times New Roman" w:eastAsia="Times New Roman" w:hAnsi="Times New Roman" w:cs="Times New Roman"/>
          <w:color w:val="000000"/>
          <w:sz w:val="26"/>
          <w:szCs w:val="26"/>
          <w:lang w:val="ru-RU"/>
        </w:rPr>
        <w:t xml:space="preserve"> </w:t>
      </w:r>
      <w:r w:rsidRPr="00F67B85">
        <w:rPr>
          <w:rFonts w:ascii="Times New Roman" w:eastAsia="Times New Roman" w:hAnsi="Times New Roman" w:cs="Times New Roman"/>
          <w:color w:val="000000"/>
          <w:sz w:val="26"/>
          <w:szCs w:val="26"/>
        </w:rPr>
        <w:t xml:space="preserve">розвитку </w:t>
      </w:r>
    </w:p>
    <w:p w14:paraId="55EC938C" w14:textId="77777777" w:rsid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 xml:space="preserve">мiсцевого самоврядування </w:t>
      </w:r>
    </w:p>
    <w:p w14:paraId="59BF8F22" w14:textId="6FE53494"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та громадянського</w:t>
      </w:r>
    </w:p>
    <w:p w14:paraId="0B4F47E2" w14:textId="77777777" w:rsid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 xml:space="preserve"> суспiльства,</w:t>
      </w:r>
      <w:r>
        <w:rPr>
          <w:rFonts w:ascii="Times New Roman" w:eastAsia="Times New Roman" w:hAnsi="Times New Roman" w:cs="Times New Roman"/>
          <w:color w:val="000000"/>
          <w:sz w:val="26"/>
          <w:szCs w:val="26"/>
        </w:rPr>
        <w:t xml:space="preserve"> </w:t>
      </w:r>
      <w:r w:rsidRPr="00F67B85">
        <w:rPr>
          <w:rFonts w:ascii="Times New Roman" w:eastAsia="Times New Roman" w:hAnsi="Times New Roman" w:cs="Times New Roman"/>
          <w:color w:val="000000"/>
          <w:sz w:val="26"/>
          <w:szCs w:val="26"/>
        </w:rPr>
        <w:t xml:space="preserve">свободи слова </w:t>
      </w:r>
    </w:p>
    <w:p w14:paraId="24E2F0E2" w14:textId="45F58EAC"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та iнформацiї</w:t>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 xml:space="preserve">                                  </w:t>
      </w:r>
      <w:r w:rsidRPr="00F67B85">
        <w:rPr>
          <w:rFonts w:ascii="Times New Roman" w:eastAsia="Times New Roman" w:hAnsi="Times New Roman" w:cs="Times New Roman"/>
          <w:color w:val="000000"/>
          <w:sz w:val="26"/>
          <w:szCs w:val="26"/>
        </w:rPr>
        <w:t xml:space="preserve"> С</w:t>
      </w:r>
      <w:r>
        <w:rPr>
          <w:rFonts w:ascii="Times New Roman" w:eastAsia="Times New Roman" w:hAnsi="Times New Roman" w:cs="Times New Roman"/>
          <w:color w:val="000000"/>
          <w:sz w:val="26"/>
          <w:szCs w:val="26"/>
        </w:rPr>
        <w:t xml:space="preserve">офія </w:t>
      </w:r>
      <w:r w:rsidRPr="00F67B85">
        <w:rPr>
          <w:rFonts w:ascii="Times New Roman" w:eastAsia="Times New Roman" w:hAnsi="Times New Roman" w:cs="Times New Roman"/>
          <w:color w:val="000000"/>
          <w:sz w:val="26"/>
          <w:szCs w:val="26"/>
        </w:rPr>
        <w:t xml:space="preserve"> МАЙДАНОВИЧ</w:t>
      </w:r>
    </w:p>
    <w:p w14:paraId="313FC64D" w14:textId="77777777"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76A73449" w14:textId="77777777"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078DDD31" w14:textId="218F6635" w:rsidR="00F67B85" w:rsidRPr="00F67B85" w:rsidRDefault="00F67B85" w:rsidP="00F67B8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 xml:space="preserve"> Начальник юридичного </w:t>
      </w:r>
      <w:r>
        <w:rPr>
          <w:rFonts w:ascii="Times New Roman" w:eastAsia="Times New Roman" w:hAnsi="Times New Roman" w:cs="Times New Roman"/>
          <w:color w:val="000000"/>
          <w:sz w:val="26"/>
          <w:szCs w:val="26"/>
        </w:rPr>
        <w:t xml:space="preserve">вiддiлу </w:t>
      </w:r>
      <w:r>
        <w:rPr>
          <w:rFonts w:ascii="Times New Roman" w:eastAsia="Times New Roman" w:hAnsi="Times New Roman" w:cs="Times New Roman"/>
          <w:color w:val="000000"/>
          <w:sz w:val="26"/>
          <w:szCs w:val="26"/>
        </w:rPr>
        <w:tab/>
        <w:t xml:space="preserve">                              </w:t>
      </w:r>
      <w:r w:rsidRPr="00F67B85">
        <w:rPr>
          <w:rFonts w:ascii="Times New Roman" w:eastAsia="Times New Roman" w:hAnsi="Times New Roman" w:cs="Times New Roman"/>
          <w:color w:val="000000"/>
          <w:sz w:val="26"/>
          <w:szCs w:val="26"/>
        </w:rPr>
        <w:t>Т</w:t>
      </w:r>
      <w:r>
        <w:rPr>
          <w:rFonts w:ascii="Times New Roman" w:eastAsia="Times New Roman" w:hAnsi="Times New Roman" w:cs="Times New Roman"/>
          <w:color w:val="000000"/>
          <w:sz w:val="26"/>
          <w:szCs w:val="26"/>
        </w:rPr>
        <w:t xml:space="preserve">етяна </w:t>
      </w:r>
      <w:r w:rsidRPr="00F67B85">
        <w:rPr>
          <w:rFonts w:ascii="Times New Roman" w:eastAsia="Times New Roman" w:hAnsi="Times New Roman" w:cs="Times New Roman"/>
          <w:color w:val="000000"/>
          <w:sz w:val="26"/>
          <w:szCs w:val="26"/>
        </w:rPr>
        <w:t xml:space="preserve"> ЛІНИНСЬКА </w:t>
      </w:r>
    </w:p>
    <w:p w14:paraId="1141564E" w14:textId="77777777" w:rsidR="00F21BDB" w:rsidRDefault="00F21BDB" w:rsidP="003519DC">
      <w:pPr>
        <w:rPr>
          <w:rFonts w:ascii="Times New Roman" w:hAnsi="Times New Roman" w:cs="Times New Roman"/>
          <w:sz w:val="26"/>
          <w:szCs w:val="26"/>
          <w:lang w:val="ru-RU"/>
        </w:rPr>
      </w:pPr>
    </w:p>
    <w:p w14:paraId="52F78C49" w14:textId="77777777" w:rsidR="00F67B85" w:rsidRDefault="00F67B85" w:rsidP="00F67B85">
      <w:pPr>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Головний спеціаліст з повноваженнями </w:t>
      </w:r>
    </w:p>
    <w:p w14:paraId="563CB20B" w14:textId="77777777" w:rsidR="00F67B85" w:rsidRDefault="00F67B85" w:rsidP="00F67B85">
      <w:pPr>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уповноваженої особи з питань </w:t>
      </w:r>
    </w:p>
    <w:p w14:paraId="1C57AE49" w14:textId="3653B0B5" w:rsidR="00841536" w:rsidRDefault="00F67B85" w:rsidP="00F67B85">
      <w:pPr>
        <w:tabs>
          <w:tab w:val="left" w:pos="5954"/>
          <w:tab w:val="left" w:pos="6096"/>
        </w:tabs>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запобігання </w:t>
      </w:r>
      <w:r w:rsidR="00A946E5">
        <w:rPr>
          <w:rFonts w:ascii="Times New Roman" w:hAnsi="Times New Roman" w:cs="Times New Roman"/>
          <w:sz w:val="26"/>
          <w:szCs w:val="26"/>
        </w:rPr>
        <w:t>та</w:t>
      </w:r>
      <w:r>
        <w:rPr>
          <w:rFonts w:ascii="Times New Roman" w:hAnsi="Times New Roman" w:cs="Times New Roman"/>
          <w:sz w:val="26"/>
          <w:szCs w:val="26"/>
          <w:lang w:val="ru-RU"/>
        </w:rPr>
        <w:t xml:space="preserve"> виявлення корупції       </w:t>
      </w:r>
      <w:r w:rsidR="000C16F5">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Володимир ВОЙТЮК  </w:t>
      </w:r>
    </w:p>
    <w:p w14:paraId="2C872422" w14:textId="77777777" w:rsidR="0091003B" w:rsidRDefault="0091003B" w:rsidP="00F67B85">
      <w:pPr>
        <w:tabs>
          <w:tab w:val="left" w:pos="5954"/>
          <w:tab w:val="left" w:pos="6096"/>
        </w:tabs>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                                                                                         </w:t>
      </w:r>
    </w:p>
    <w:p w14:paraId="05829FF9" w14:textId="77777777" w:rsidR="007243A5" w:rsidRDefault="007243A5" w:rsidP="00F67B85">
      <w:pPr>
        <w:tabs>
          <w:tab w:val="left" w:pos="5954"/>
          <w:tab w:val="left" w:pos="6096"/>
        </w:tabs>
        <w:spacing w:after="0" w:line="240" w:lineRule="auto"/>
        <w:rPr>
          <w:rFonts w:ascii="Times New Roman" w:hAnsi="Times New Roman" w:cs="Times New Roman"/>
          <w:sz w:val="26"/>
          <w:szCs w:val="26"/>
          <w:lang w:val="ru-RU"/>
        </w:rPr>
      </w:pPr>
    </w:p>
    <w:p w14:paraId="6B2BAA1C" w14:textId="12413BA6" w:rsidR="00841536" w:rsidRDefault="0091003B" w:rsidP="00F67B85">
      <w:pPr>
        <w:tabs>
          <w:tab w:val="left" w:pos="5954"/>
          <w:tab w:val="left" w:pos="6096"/>
        </w:tabs>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841536">
        <w:rPr>
          <w:rFonts w:ascii="Times New Roman" w:hAnsi="Times New Roman" w:cs="Times New Roman"/>
          <w:sz w:val="26"/>
          <w:szCs w:val="26"/>
          <w:lang w:val="ru-RU"/>
        </w:rPr>
        <w:t>ЗАТВЕРДЖЕНО</w:t>
      </w:r>
    </w:p>
    <w:p w14:paraId="5FDF3B94" w14:textId="77777777" w:rsidR="00841536" w:rsidRDefault="00841536" w:rsidP="00F67B85">
      <w:pPr>
        <w:tabs>
          <w:tab w:val="left" w:pos="5954"/>
          <w:tab w:val="left" w:pos="6096"/>
        </w:tabs>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Рішення Шептицької міської </w:t>
      </w:r>
    </w:p>
    <w:p w14:paraId="228B0B7D" w14:textId="18092796" w:rsidR="00841536" w:rsidRDefault="00841536" w:rsidP="00F67B85">
      <w:pPr>
        <w:tabs>
          <w:tab w:val="left" w:pos="5954"/>
          <w:tab w:val="left" w:pos="6096"/>
        </w:tabs>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ради</w:t>
      </w:r>
    </w:p>
    <w:p w14:paraId="386D4448" w14:textId="0E5AB8C9" w:rsidR="00841536" w:rsidRDefault="00841536" w:rsidP="00F67B85">
      <w:pPr>
        <w:tabs>
          <w:tab w:val="left" w:pos="5954"/>
          <w:tab w:val="left" w:pos="6096"/>
        </w:tabs>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__________________ № ____</w:t>
      </w:r>
    </w:p>
    <w:p w14:paraId="0529F3B4" w14:textId="77777777" w:rsidR="00841536" w:rsidRDefault="00841536" w:rsidP="00F67B85">
      <w:pPr>
        <w:tabs>
          <w:tab w:val="left" w:pos="5954"/>
          <w:tab w:val="left" w:pos="6096"/>
        </w:tabs>
        <w:spacing w:after="0" w:line="240" w:lineRule="auto"/>
        <w:rPr>
          <w:rFonts w:ascii="Times New Roman" w:hAnsi="Times New Roman" w:cs="Times New Roman"/>
          <w:sz w:val="26"/>
          <w:szCs w:val="26"/>
          <w:lang w:val="ru-RU"/>
        </w:rPr>
      </w:pPr>
    </w:p>
    <w:p w14:paraId="3576F9DD" w14:textId="77777777" w:rsidR="00841536" w:rsidRDefault="00841536" w:rsidP="00F67B85">
      <w:pPr>
        <w:tabs>
          <w:tab w:val="left" w:pos="5954"/>
          <w:tab w:val="left" w:pos="6096"/>
        </w:tabs>
        <w:spacing w:after="0" w:line="240" w:lineRule="auto"/>
        <w:rPr>
          <w:rFonts w:ascii="Times New Roman" w:hAnsi="Times New Roman" w:cs="Times New Roman"/>
          <w:sz w:val="26"/>
          <w:szCs w:val="26"/>
          <w:lang w:val="ru-RU"/>
        </w:rPr>
      </w:pPr>
    </w:p>
    <w:p w14:paraId="496FC159"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5F59545D"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0106563F"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6B2755EC"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5F1830ED"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3E19D295"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6B9A0314" w14:textId="77777777" w:rsidR="0091003B" w:rsidRDefault="0091003B" w:rsidP="00841536">
      <w:pPr>
        <w:pBdr>
          <w:top w:val="nil"/>
          <w:left w:val="nil"/>
          <w:bottom w:val="nil"/>
          <w:right w:val="nil"/>
          <w:between w:val="nil"/>
        </w:pBdr>
        <w:jc w:val="center"/>
        <w:rPr>
          <w:rFonts w:ascii="Times New Roman" w:hAnsi="Times New Roman" w:cs="Times New Roman"/>
          <w:sz w:val="26"/>
          <w:szCs w:val="26"/>
          <w:lang w:val="ru-RU"/>
        </w:rPr>
      </w:pPr>
    </w:p>
    <w:p w14:paraId="3FD87F28" w14:textId="77777777" w:rsidR="00841536" w:rsidRPr="00841536" w:rsidRDefault="00F67B85" w:rsidP="00841536">
      <w:pPr>
        <w:pBdr>
          <w:top w:val="nil"/>
          <w:left w:val="nil"/>
          <w:bottom w:val="nil"/>
          <w:right w:val="nil"/>
          <w:between w:val="nil"/>
        </w:pBdr>
        <w:jc w:val="center"/>
        <w:rPr>
          <w:rFonts w:ascii="Times New Roman" w:eastAsia="Open Sans" w:hAnsi="Times New Roman" w:cs="Times New Roman"/>
          <w:color w:val="000000"/>
          <w:sz w:val="72"/>
          <w:szCs w:val="72"/>
        </w:rPr>
      </w:pPr>
      <w:r>
        <w:rPr>
          <w:rFonts w:ascii="Times New Roman" w:hAnsi="Times New Roman" w:cs="Times New Roman"/>
          <w:sz w:val="26"/>
          <w:szCs w:val="26"/>
          <w:lang w:val="ru-RU"/>
        </w:rPr>
        <w:t xml:space="preserve"> </w:t>
      </w:r>
      <w:r w:rsidR="00841536" w:rsidRPr="00841536">
        <w:rPr>
          <w:rFonts w:ascii="Times New Roman" w:eastAsia="Open Sans" w:hAnsi="Times New Roman" w:cs="Times New Roman"/>
          <w:b/>
          <w:color w:val="000000"/>
          <w:sz w:val="72"/>
          <w:szCs w:val="72"/>
        </w:rPr>
        <w:t>ПЛАН ДОБРОЧЕСНОСТI ШЕПТИЦЬКОЇ МІСЬКОЇ РАДИ</w:t>
      </w:r>
    </w:p>
    <w:p w14:paraId="6F930675" w14:textId="77777777" w:rsidR="00841536" w:rsidRPr="00841536" w:rsidRDefault="00841536" w:rsidP="00841536">
      <w:pPr>
        <w:pBdr>
          <w:top w:val="nil"/>
          <w:left w:val="nil"/>
          <w:bottom w:val="nil"/>
          <w:right w:val="nil"/>
          <w:between w:val="nil"/>
        </w:pBdr>
        <w:spacing w:after="0" w:line="240" w:lineRule="auto"/>
        <w:jc w:val="center"/>
        <w:rPr>
          <w:rFonts w:ascii="Times New Roman" w:eastAsia="Open Sans" w:hAnsi="Times New Roman" w:cs="Times New Roman"/>
          <w:color w:val="000000"/>
          <w:sz w:val="72"/>
          <w:szCs w:val="72"/>
        </w:rPr>
      </w:pPr>
      <w:r w:rsidRPr="00841536">
        <w:rPr>
          <w:rFonts w:ascii="Times New Roman" w:eastAsia="Open Sans" w:hAnsi="Times New Roman" w:cs="Times New Roman"/>
          <w:b/>
          <w:color w:val="000000"/>
          <w:sz w:val="72"/>
          <w:szCs w:val="72"/>
        </w:rPr>
        <w:t>2025–2026</w:t>
      </w:r>
    </w:p>
    <w:p w14:paraId="766BAA0A"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1B67456F"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63DF7A48"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0F62F686"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62982867"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0252DA54"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3F8E7300"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56DEA077"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35BEE16E"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76DAF786"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4956C338" w14:textId="77777777" w:rsidR="00841536" w:rsidRPr="00841536" w:rsidRDefault="00841536" w:rsidP="00841536">
      <w:pPr>
        <w:pBdr>
          <w:top w:val="nil"/>
          <w:left w:val="nil"/>
          <w:bottom w:val="nil"/>
          <w:right w:val="nil"/>
          <w:between w:val="nil"/>
        </w:pBdr>
        <w:tabs>
          <w:tab w:val="center" w:pos="4960"/>
          <w:tab w:val="right" w:pos="9921"/>
        </w:tabs>
        <w:spacing w:after="120" w:line="240" w:lineRule="auto"/>
        <w:rPr>
          <w:rFonts w:ascii="Times New Roman" w:eastAsia="Open Sans" w:hAnsi="Times New Roman" w:cs="Times New Roman"/>
          <w:color w:val="000000"/>
        </w:rPr>
      </w:pPr>
    </w:p>
    <w:p w14:paraId="208C18C8" w14:textId="43B3BE34" w:rsidR="00841536" w:rsidRPr="00841536" w:rsidRDefault="00841536" w:rsidP="00841536">
      <w:pPr>
        <w:pBdr>
          <w:top w:val="nil"/>
          <w:left w:val="nil"/>
          <w:bottom w:val="nil"/>
          <w:right w:val="nil"/>
          <w:between w:val="nil"/>
        </w:pBdr>
        <w:tabs>
          <w:tab w:val="center" w:pos="4960"/>
          <w:tab w:val="right" w:pos="9921"/>
        </w:tabs>
        <w:spacing w:after="120" w:line="240" w:lineRule="auto"/>
        <w:jc w:val="center"/>
        <w:rPr>
          <w:rFonts w:ascii="Times New Roman" w:eastAsia="Open Sans" w:hAnsi="Times New Roman" w:cs="Times New Roman"/>
          <w:color w:val="000000"/>
        </w:rPr>
      </w:pPr>
      <w:r w:rsidRPr="00841536">
        <w:rPr>
          <w:rFonts w:ascii="Times New Roman" w:eastAsia="Open Sans" w:hAnsi="Times New Roman" w:cs="Times New Roman"/>
          <w:b/>
          <w:color w:val="000000"/>
        </w:rPr>
        <w:t>Шептицький — 202</w:t>
      </w:r>
      <w:r w:rsidR="00DC0637">
        <w:rPr>
          <w:rFonts w:ascii="Times New Roman" w:eastAsia="Open Sans" w:hAnsi="Times New Roman" w:cs="Times New Roman"/>
          <w:b/>
          <w:color w:val="000000"/>
        </w:rPr>
        <w:t>4</w:t>
      </w:r>
    </w:p>
    <w:p w14:paraId="53FCC767" w14:textId="77777777" w:rsidR="0091003B" w:rsidRDefault="0091003B" w:rsidP="0091003B">
      <w:pPr>
        <w:pBdr>
          <w:top w:val="nil"/>
          <w:left w:val="nil"/>
          <w:bottom w:val="nil"/>
          <w:right w:val="nil"/>
          <w:between w:val="nil"/>
        </w:pBdr>
        <w:tabs>
          <w:tab w:val="center" w:pos="4960"/>
          <w:tab w:val="right" w:pos="9921"/>
        </w:tabs>
        <w:spacing w:after="120" w:line="240" w:lineRule="auto"/>
        <w:rPr>
          <w:rFonts w:ascii="Times New Roman" w:eastAsia="Open Sans" w:hAnsi="Times New Roman" w:cs="Times New Roman"/>
          <w:color w:val="000000"/>
        </w:rPr>
      </w:pPr>
    </w:p>
    <w:p w14:paraId="7F3FBB77" w14:textId="77777777" w:rsidR="007243A5" w:rsidRPr="00841536" w:rsidRDefault="007243A5" w:rsidP="0091003B">
      <w:pPr>
        <w:pBdr>
          <w:top w:val="nil"/>
          <w:left w:val="nil"/>
          <w:bottom w:val="nil"/>
          <w:right w:val="nil"/>
          <w:between w:val="nil"/>
        </w:pBdr>
        <w:tabs>
          <w:tab w:val="center" w:pos="4960"/>
          <w:tab w:val="right" w:pos="9921"/>
        </w:tabs>
        <w:spacing w:after="120" w:line="240" w:lineRule="auto"/>
        <w:rPr>
          <w:rFonts w:ascii="Times New Roman" w:eastAsia="Open Sans" w:hAnsi="Times New Roman" w:cs="Times New Roman"/>
          <w:color w:val="000000"/>
        </w:rPr>
      </w:pPr>
    </w:p>
    <w:p w14:paraId="35B9BC87" w14:textId="77777777" w:rsidR="00841536" w:rsidRPr="00841536" w:rsidRDefault="00841536" w:rsidP="00841536">
      <w:pPr>
        <w:pBdr>
          <w:top w:val="nil"/>
          <w:left w:val="nil"/>
          <w:bottom w:val="nil"/>
          <w:right w:val="nil"/>
          <w:between w:val="nil"/>
        </w:pBdr>
        <w:shd w:val="clear" w:color="auto" w:fill="E7E6E6"/>
        <w:spacing w:after="120" w:line="240" w:lineRule="auto"/>
        <w:jc w:val="center"/>
        <w:rPr>
          <w:rFonts w:ascii="Times New Roman" w:eastAsia="Open Sans" w:hAnsi="Times New Roman" w:cs="Times New Roman"/>
          <w:color w:val="000000"/>
          <w:sz w:val="28"/>
          <w:szCs w:val="28"/>
        </w:rPr>
      </w:pPr>
      <w:r w:rsidRPr="00841536">
        <w:rPr>
          <w:rFonts w:ascii="Times New Roman" w:eastAsia="Open Sans" w:hAnsi="Times New Roman" w:cs="Times New Roman"/>
          <w:b/>
          <w:color w:val="000000"/>
          <w:sz w:val="28"/>
          <w:szCs w:val="28"/>
        </w:rPr>
        <w:t>Вступ</w:t>
      </w:r>
    </w:p>
    <w:p w14:paraId="31826741"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72BFE4C7"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Корупцiя вкрай негативно впливає на розвиток сучасної демократичної держави, змiцнення верховенства права та захист основних прав i свобод людини, особливо в час повномасштабної війни, коли вкрай важливо ефективно використовувати всі ресурси. Вона є перешкодою для економiчного зростання країни, розвитку бiзнесу та збiльшення обсягiв iноземних iнвестицiй. Саме тому запобiгання та протидiя корупцiї, у тому числi й на мiсцевому рiвнi, попри всі виклики часу, залишаються одними з найбiльших прiоритетiв для нашої держави.</w:t>
      </w:r>
    </w:p>
    <w:p w14:paraId="46B8A107"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Шептицька мiська рада, маючи на метi продовження активної роботи з мiнiмiзації корупцiйних ризиків у своїй дiяльностi та прагнучи запровадити надiйнi й прозорi процедури задля пiдвищення ефективностi та цiлiсностi дiяльностi органу мiсцевого самоврядування, є учасником програми «Мiста доброчесностi».</w:t>
      </w:r>
    </w:p>
    <w:p w14:paraId="34065166"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Так, на пiдставi Меморандуму про продовження співпраці між Шептицькою міською радою та Антикорупцiйною iнiцiативою Європейського Союзу в Українi, у 2024 роцi за спецiально розробленою методологiєю було здiйснено комплексну оцiнку корупцiйних ризикiв у шести сферах дiяльностi мiської ради. За результатами оцiнки робочою групою було складено звiт з вичерпним реєстром корупцiйних ризикiв та рекомендацiями щодо їх усунення / мiнiмiзацiї.</w:t>
      </w:r>
    </w:p>
    <w:p w14:paraId="716D974F"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Слід зазначити, що це вже другий документ такого характеру, який впроваджуватиме міська рада в рамках співпраці з Антикорупційною ініціативою ЄС. Перший План доброчесності був прийнятий в 2020 році рішенням Червоноградської міської ради від 20.02.2020 № 1564 «Про затвердження  Плану доброчесності міста Червоноград 2020 – 2022». Звіт про результати впровадження Плану доброчесності міста було розглянуто та затверджено рішенням Червоноградської міської ради від 14.09.2023 № 2047. </w:t>
      </w:r>
    </w:p>
    <w:p w14:paraId="1452A910"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Звiт та реєстр корупційних ризиків у дiяльностi Шептицької мiської ради стали основою для пiдготовки Плану доброчесностi громади — стратегiчного документа органу мiсцевого самоврядування, який визначає заходи, спрямованi на протидiю корупцiї в мiськiй радi, а також посилює її спроможнiсть у процесi розробки й застосування механiзмiв запобiгання корупцiї.</w:t>
      </w:r>
    </w:p>
    <w:p w14:paraId="422C8BED"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З метою забезпечення безперервного та якiсного управлiння корупцiйними ризиками у дiяльностi мiської ради та її виконавчих органiв у Планi доброчесностi громади визначено чiткий механiзм його реалiзацiї, порядок монiторингу, оцiнки, перегляду та пiдстави для внесення змiн.</w:t>
      </w:r>
    </w:p>
    <w:p w14:paraId="4200D704" w14:textId="77777777" w:rsidR="00841536" w:rsidRPr="00841536" w:rsidRDefault="00841536" w:rsidP="00841536">
      <w:pPr>
        <w:pBdr>
          <w:top w:val="nil"/>
          <w:left w:val="nil"/>
          <w:bottom w:val="nil"/>
          <w:right w:val="nil"/>
          <w:between w:val="nil"/>
        </w:pBdr>
        <w:spacing w:after="0" w:line="240" w:lineRule="auto"/>
        <w:rPr>
          <w:rFonts w:ascii="Times New Roman" w:eastAsia="Open Sans" w:hAnsi="Times New Roman" w:cs="Times New Roman"/>
          <w:color w:val="000000"/>
          <w:sz w:val="24"/>
          <w:szCs w:val="24"/>
        </w:rPr>
      </w:pPr>
      <w:r w:rsidRPr="00841536">
        <w:rPr>
          <w:rFonts w:ascii="Times New Roman" w:eastAsia="Times New Roman" w:hAnsi="Times New Roman" w:cs="Times New Roman"/>
          <w:sz w:val="24"/>
          <w:szCs w:val="24"/>
        </w:rPr>
        <w:br w:type="page"/>
      </w:r>
    </w:p>
    <w:p w14:paraId="35459F14" w14:textId="77777777" w:rsidR="00841536" w:rsidRPr="00841536" w:rsidRDefault="00841536" w:rsidP="00841536">
      <w:pPr>
        <w:pBdr>
          <w:top w:val="nil"/>
          <w:left w:val="nil"/>
          <w:bottom w:val="nil"/>
          <w:right w:val="nil"/>
          <w:between w:val="nil"/>
        </w:pBdr>
        <w:shd w:val="clear" w:color="auto" w:fill="E7E6E6"/>
        <w:spacing w:after="120" w:line="240" w:lineRule="auto"/>
        <w:jc w:val="center"/>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lastRenderedPageBreak/>
        <w:t>1. Мета, принципи та стратегiчнi цiлi Плану</w:t>
      </w:r>
    </w:p>
    <w:p w14:paraId="4AF487F3"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
    <w:p w14:paraId="22104C45"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План доброчесностi громади</w:t>
      </w:r>
      <w:r w:rsidRPr="00841536">
        <w:rPr>
          <w:rFonts w:ascii="Times New Roman" w:eastAsia="Open Sans" w:hAnsi="Times New Roman" w:cs="Times New Roman"/>
          <w:color w:val="000000"/>
          <w:sz w:val="24"/>
          <w:szCs w:val="24"/>
        </w:rPr>
        <w:t xml:space="preserve"> (далi </w:t>
      </w:r>
      <w:r w:rsidRPr="00841536">
        <w:rPr>
          <w:rFonts w:ascii="Times New Roman" w:eastAsia="Arial" w:hAnsi="Times New Roman" w:cs="Times New Roman"/>
          <w:color w:val="000000"/>
          <w:sz w:val="24"/>
          <w:szCs w:val="24"/>
        </w:rPr>
        <w:t>—</w:t>
      </w:r>
      <w:r w:rsidRPr="00841536">
        <w:rPr>
          <w:rFonts w:ascii="Times New Roman" w:eastAsia="Open Sans" w:hAnsi="Times New Roman" w:cs="Times New Roman"/>
          <w:color w:val="000000"/>
          <w:sz w:val="24"/>
          <w:szCs w:val="24"/>
        </w:rPr>
        <w:t xml:space="preserve"> План) є стратегiчним документом мiської ради, який розроблений з метою забезпечення дiєвої протидiї та запобiгання корупцiї i базується на результатах оцiнювання корупцiйних ризикiв у дiяльностi Шептицької мiської ради та її виконавчих органiв.</w:t>
      </w:r>
    </w:p>
    <w:p w14:paraId="664AC87C"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Метою пiдготовки Плану</w:t>
      </w:r>
      <w:r w:rsidRPr="00841536">
        <w:rPr>
          <w:rFonts w:ascii="Times New Roman" w:eastAsia="Open Sans" w:hAnsi="Times New Roman" w:cs="Times New Roman"/>
          <w:color w:val="000000"/>
          <w:sz w:val="24"/>
          <w:szCs w:val="24"/>
        </w:rPr>
        <w:t xml:space="preserve"> є визначення ефективних стратегiчних i тактичних заходiв, спрямованих на протидiю корупцiї у мiсцевому органi влади, а також посилення його спроможностi у процесi розробки та застосування механiзмiв запобiгання корупцiї. </w:t>
      </w:r>
    </w:p>
    <w:p w14:paraId="5DFA1995"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Стандарти пiдготовки Плану:</w:t>
      </w:r>
    </w:p>
    <w:p w14:paraId="5EB44F7B"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базування на результатах  оцiнки корупцiйних ризикiв у дiяльностi мiської ради;</w:t>
      </w:r>
    </w:p>
    <w:p w14:paraId="465A002B"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комплексне охоплення найбiльш корупцiйних сфер у дiяльностi органiв мiсцевого самоврядування, таких як: містобудування, земельні відносини, управління нерухомим комунальним майном, публічні закупівлі, антикорупційні заходи, соціально-економічна інфраструктура; </w:t>
      </w:r>
    </w:p>
    <w:p w14:paraId="05C54D56"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розробка Плану створеною в мiськiй радi Робочою групою у складi депутатiв та працiвникiв органу мiсцевого самоврядування, представникiв громадськостi, а також незалежних експертiв;</w:t>
      </w:r>
    </w:p>
    <w:p w14:paraId="7D349C4D"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встановлення строкiв виконання заходiв, спрямованих на мiнiмiзацiю / усунення виявлених корупцiйних ризикiв у дiяльностi мiської ради, та визначення осiб, вiдповiдальних за їх реалiзацiю;</w:t>
      </w:r>
    </w:p>
    <w:p w14:paraId="665D41C9"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визначення iндикаторiв виконання заходiв, спрямованих на мiнiмiзацiю / усунення виявлених корупцiйних ризикiв у дiяльностi мiської ради;</w:t>
      </w:r>
    </w:p>
    <w:p w14:paraId="22B1BA20"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визначення порядку монiторингу та оцiнки виконання;</w:t>
      </w:r>
    </w:p>
    <w:p w14:paraId="173E2C01" w14:textId="77777777" w:rsidR="00841536" w:rsidRPr="00841536" w:rsidRDefault="00841536" w:rsidP="00841536">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визначення порядку перегляду та внесення змiн.</w:t>
      </w:r>
    </w:p>
    <w:p w14:paraId="472AD5B0"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
    <w:p w14:paraId="5154AB09" w14:textId="77777777" w:rsidR="00841536" w:rsidRPr="00841536" w:rsidRDefault="00841536" w:rsidP="00841536">
      <w:pPr>
        <w:pBdr>
          <w:top w:val="nil"/>
          <w:left w:val="nil"/>
          <w:bottom w:val="nil"/>
          <w:right w:val="nil"/>
          <w:between w:val="nil"/>
        </w:pBdr>
        <w:spacing w:after="0" w:line="240" w:lineRule="auto"/>
        <w:rPr>
          <w:rFonts w:ascii="Times New Roman" w:eastAsia="Open Sans" w:hAnsi="Times New Roman" w:cs="Times New Roman"/>
          <w:color w:val="000000"/>
          <w:sz w:val="24"/>
          <w:szCs w:val="24"/>
        </w:rPr>
      </w:pPr>
      <w:r w:rsidRPr="00841536">
        <w:rPr>
          <w:rFonts w:ascii="Times New Roman" w:eastAsia="Times New Roman" w:hAnsi="Times New Roman" w:cs="Times New Roman"/>
          <w:sz w:val="24"/>
          <w:szCs w:val="24"/>
        </w:rPr>
        <w:br w:type="page"/>
      </w:r>
    </w:p>
    <w:p w14:paraId="383259E7" w14:textId="77777777" w:rsidR="00841536" w:rsidRPr="00841536" w:rsidRDefault="00841536" w:rsidP="00841536">
      <w:pPr>
        <w:pBdr>
          <w:top w:val="nil"/>
          <w:left w:val="nil"/>
          <w:bottom w:val="nil"/>
          <w:right w:val="nil"/>
          <w:between w:val="nil"/>
        </w:pBdr>
        <w:shd w:val="clear" w:color="auto" w:fill="E7E6E6"/>
        <w:spacing w:after="120" w:line="240" w:lineRule="auto"/>
        <w:jc w:val="center"/>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lastRenderedPageBreak/>
        <w:t>2. Процес пiдготовки Плану та очiкуванi результати його впровадження</w:t>
      </w:r>
    </w:p>
    <w:p w14:paraId="7EAFC064"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
    <w:p w14:paraId="3774B57D"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Пiдготовка Плану передбачає низку етапiв, зокрема:</w:t>
      </w:r>
    </w:p>
    <w:p w14:paraId="13634B50" w14:textId="77777777" w:rsidR="00841536" w:rsidRPr="00841536" w:rsidRDefault="00841536" w:rsidP="00841536">
      <w:pPr>
        <w:numPr>
          <w:ilvl w:val="0"/>
          <w:numId w:val="8"/>
        </w:numPr>
        <w:spacing w:after="0" w:line="240" w:lineRule="auto"/>
        <w:contextualSpacing/>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формування персонального складу робочої групи з оцінювання корупційних ризиків;</w:t>
      </w:r>
    </w:p>
    <w:p w14:paraId="634CF9CD" w14:textId="77777777" w:rsidR="00841536" w:rsidRPr="00841536" w:rsidRDefault="00841536" w:rsidP="00841536">
      <w:pPr>
        <w:numPr>
          <w:ilvl w:val="0"/>
          <w:numId w:val="8"/>
        </w:numPr>
        <w:spacing w:before="100" w:beforeAutospacing="1" w:after="100" w:afterAutospacing="1" w:line="240" w:lineRule="auto"/>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ідентифікація корупційних ризиків;</w:t>
      </w:r>
    </w:p>
    <w:p w14:paraId="1B182117" w14:textId="77777777" w:rsidR="00841536" w:rsidRPr="00841536" w:rsidRDefault="00841536" w:rsidP="00841536">
      <w:pPr>
        <w:numPr>
          <w:ilvl w:val="0"/>
          <w:numId w:val="8"/>
        </w:numPr>
        <w:spacing w:before="100" w:beforeAutospacing="1" w:after="100" w:afterAutospacing="1" w:line="240" w:lineRule="auto"/>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визначення пріоритетності корупційних ризиків; </w:t>
      </w:r>
    </w:p>
    <w:p w14:paraId="07BA2D40" w14:textId="77777777" w:rsidR="00841536" w:rsidRPr="00841536" w:rsidRDefault="00841536" w:rsidP="00841536">
      <w:pPr>
        <w:numPr>
          <w:ilvl w:val="0"/>
          <w:numId w:val="8"/>
        </w:numPr>
        <w:spacing w:before="100" w:beforeAutospacing="1" w:after="100" w:afterAutospacing="1" w:line="240" w:lineRule="auto"/>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розробка заходів впливу на корупційні ризики; </w:t>
      </w:r>
    </w:p>
    <w:p w14:paraId="0C66A514" w14:textId="77777777" w:rsidR="00841536" w:rsidRPr="00841536" w:rsidRDefault="00841536" w:rsidP="00841536">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розробка Плану;</w:t>
      </w:r>
    </w:p>
    <w:p w14:paraId="58D7A5EA" w14:textId="77777777" w:rsidR="00841536" w:rsidRPr="00841536" w:rsidRDefault="00841536" w:rsidP="00841536">
      <w:pPr>
        <w:numPr>
          <w:ilvl w:val="0"/>
          <w:numId w:val="8"/>
        </w:numPr>
        <w:spacing w:before="100" w:beforeAutospacing="1" w:after="100" w:afterAutospacing="1" w:line="240" w:lineRule="auto"/>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розгляд та затвердження Плану мiською радою;</w:t>
      </w:r>
    </w:p>
    <w:p w14:paraId="6404DDF1" w14:textId="77777777" w:rsidR="00841536" w:rsidRPr="00841536" w:rsidRDefault="00841536" w:rsidP="00841536">
      <w:pPr>
        <w:numPr>
          <w:ilvl w:val="0"/>
          <w:numId w:val="8"/>
        </w:numPr>
        <w:spacing w:before="100" w:beforeAutospacing="1" w:after="100" w:afterAutospacing="1" w:line="240" w:lineRule="auto"/>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моніторинг і перегляд корупційних ризиків. </w:t>
      </w:r>
    </w:p>
    <w:p w14:paraId="29C361E2" w14:textId="77777777" w:rsidR="00841536" w:rsidRPr="00841536" w:rsidRDefault="00841536" w:rsidP="00841536">
      <w:pPr>
        <w:pBdr>
          <w:top w:val="nil"/>
          <w:left w:val="nil"/>
          <w:bottom w:val="nil"/>
          <w:right w:val="nil"/>
          <w:between w:val="nil"/>
        </w:pBdr>
        <w:spacing w:after="120" w:line="257" w:lineRule="auto"/>
        <w:jc w:val="both"/>
        <w:rPr>
          <w:rFonts w:ascii="Times New Roman" w:eastAsia="Arial" w:hAnsi="Times New Roman" w:cs="Times New Roman"/>
          <w:color w:val="000000"/>
          <w:sz w:val="24"/>
          <w:szCs w:val="24"/>
        </w:rPr>
      </w:pPr>
      <w:r w:rsidRPr="00841536">
        <w:rPr>
          <w:rFonts w:ascii="Times New Roman" w:eastAsia="Open Sans" w:hAnsi="Times New Roman" w:cs="Times New Roman"/>
          <w:b/>
          <w:color w:val="000000"/>
          <w:sz w:val="24"/>
          <w:szCs w:val="24"/>
        </w:rPr>
        <w:t xml:space="preserve">Формування персонального складу робочої групи з оцінювання корупційних ризиків. </w:t>
      </w:r>
      <w:r w:rsidRPr="00841536">
        <w:rPr>
          <w:rFonts w:ascii="Times New Roman" w:eastAsia="Open Sans" w:hAnsi="Times New Roman" w:cs="Times New Roman"/>
          <w:color w:val="000000"/>
          <w:sz w:val="24"/>
          <w:szCs w:val="24"/>
        </w:rPr>
        <w:t>На пiдставi</w:t>
      </w:r>
      <w:r w:rsidRPr="00841536">
        <w:rPr>
          <w:rFonts w:ascii="Times New Roman" w:eastAsia="Open Sans" w:hAnsi="Times New Roman" w:cs="Times New Roman"/>
          <w:b/>
          <w:color w:val="000000"/>
          <w:sz w:val="24"/>
          <w:szCs w:val="24"/>
        </w:rPr>
        <w:t xml:space="preserve"> </w:t>
      </w:r>
      <w:r w:rsidRPr="00841536">
        <w:rPr>
          <w:rFonts w:ascii="Times New Roman" w:eastAsia="Open Sans" w:hAnsi="Times New Roman" w:cs="Times New Roman"/>
          <w:color w:val="000000"/>
          <w:sz w:val="24"/>
          <w:szCs w:val="24"/>
        </w:rPr>
        <w:t>Меморандуму про продовження співпраці, укладеному 17 квітня 2024 року між Антикорупцiйною iнiцiативою Європейського Союзу в України та Червоноградською міською радою та керуючись статтею 42 Закону України «Про мiсцеве самоврядування в Українi», орган мiсцевого самоврядування створив Робочу групу з розробки Плану доброчесностi мiста, затвердив її склад i положення про дiяльнiсть</w:t>
      </w:r>
      <w:r w:rsidRPr="00841536">
        <w:rPr>
          <w:rFonts w:ascii="Times New Roman" w:eastAsia="Open Sans" w:hAnsi="Times New Roman" w:cs="Times New Roman"/>
          <w:b/>
          <w:color w:val="000000"/>
          <w:sz w:val="24"/>
          <w:szCs w:val="24"/>
        </w:rPr>
        <w:t xml:space="preserve"> </w:t>
      </w:r>
      <w:r w:rsidRPr="00841536">
        <w:rPr>
          <w:rFonts w:ascii="Times New Roman" w:eastAsia="Arial" w:hAnsi="Times New Roman" w:cs="Times New Roman"/>
          <w:color w:val="000000"/>
          <w:sz w:val="24"/>
          <w:szCs w:val="24"/>
        </w:rPr>
        <w:t xml:space="preserve">(розпорядженням мiського голови вiд </w:t>
      </w:r>
      <w:r w:rsidRPr="00841536">
        <w:rPr>
          <w:rFonts w:ascii="Times New Roman" w:eastAsia="Open Sans" w:hAnsi="Times New Roman" w:cs="Times New Roman"/>
          <w:sz w:val="24"/>
          <w:szCs w:val="24"/>
        </w:rPr>
        <w:t>01.05.2024 року</w:t>
      </w:r>
      <w:r w:rsidRPr="00841536">
        <w:rPr>
          <w:rFonts w:ascii="Times New Roman" w:eastAsia="Arial" w:hAnsi="Times New Roman" w:cs="Times New Roman"/>
          <w:color w:val="000000"/>
          <w:sz w:val="24"/>
          <w:szCs w:val="24"/>
        </w:rPr>
        <w:t xml:space="preserve"> </w:t>
      </w:r>
      <w:r w:rsidRPr="00841536">
        <w:rPr>
          <w:rFonts w:ascii="Times New Roman" w:eastAsia="Open Sans" w:hAnsi="Times New Roman" w:cs="Times New Roman"/>
          <w:sz w:val="24"/>
          <w:szCs w:val="24"/>
        </w:rPr>
        <w:t xml:space="preserve">№162-р </w:t>
      </w:r>
      <w:r w:rsidRPr="00841536">
        <w:rPr>
          <w:rFonts w:ascii="Times New Roman" w:eastAsia="Arial" w:hAnsi="Times New Roman" w:cs="Times New Roman"/>
          <w:color w:val="000000"/>
          <w:sz w:val="24"/>
          <w:szCs w:val="24"/>
        </w:rPr>
        <w:t>«Про створення Робочої групи з розробки Плану доброчесності міста Червоноград»).</w:t>
      </w:r>
      <w:r w:rsidRPr="00841536">
        <w:rPr>
          <w:rFonts w:ascii="Times New Roman" w:eastAsia="Times New Roman" w:hAnsi="Times New Roman" w:cs="Times New Roman"/>
          <w:color w:val="000000"/>
          <w:sz w:val="24"/>
          <w:szCs w:val="24"/>
        </w:rPr>
        <w:t xml:space="preserve">  </w:t>
      </w:r>
    </w:p>
    <w:p w14:paraId="478EF431" w14:textId="77777777" w:rsidR="00841536" w:rsidRPr="00841536" w:rsidRDefault="00841536" w:rsidP="00841536">
      <w:pPr>
        <w:pBdr>
          <w:top w:val="nil"/>
          <w:left w:val="nil"/>
          <w:bottom w:val="nil"/>
          <w:right w:val="nil"/>
          <w:between w:val="nil"/>
        </w:pBdr>
        <w:spacing w:after="120" w:line="257"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Очолила Робочу групу Шуварська К. В., радник міського голови з питань публічності, підзвітності та запобігання корупції. Загалом до складу Робочої групи залучено 13 осiб (депутати та працiвники мiської ради, представники громадськостi, незалежнi експерти).</w:t>
      </w:r>
    </w:p>
    <w:p w14:paraId="523AD484"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Ідентифікація корупцiйних ризикiв</w:t>
      </w:r>
      <w:r w:rsidRPr="00841536">
        <w:rPr>
          <w:rFonts w:ascii="Times New Roman" w:eastAsia="Open Sans" w:hAnsi="Times New Roman" w:cs="Times New Roman"/>
          <w:color w:val="000000"/>
          <w:sz w:val="24"/>
          <w:szCs w:val="24"/>
        </w:rPr>
        <w:t xml:space="preserve"> полягає в аналізуванні процесів органу місцевого самоврядування, спрямованих на реалізацію його завдань, функцій та повноважень, на предмет наявності недоліків нормативного регулювання, фактичної реалізації цих процесів. З метою виявлення корупційних ризиків моделюються ймовірні події вчинення працівниками та/або депутатами рад корупційних або пов’язаних з корупцією правопорушень. Таке моделювання може здійснюватися на підставі виявлених недоліків у діяльності органу місцевого самоврядування чи попередньо встановлених фактів корупційних або пов’язаних з корупцією правопорушень.</w:t>
      </w:r>
    </w:p>
    <w:p w14:paraId="35F7A831"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Оцiнку було проведено за шістьма сферами (напрямами дiяльностi) органу мiсцевого самоврядування, що вiдзначаються пiдвищеними корупцiйними ризиками: </w:t>
      </w:r>
    </w:p>
    <w:p w14:paraId="78FC2A47"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містобудування;</w:t>
      </w:r>
    </w:p>
    <w:p w14:paraId="7CEED4C2"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земельні відносини;</w:t>
      </w:r>
    </w:p>
    <w:p w14:paraId="71651720"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управління нерухомим комунальним майном;</w:t>
      </w:r>
    </w:p>
    <w:p w14:paraId="4E35222E"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публічні закупівлі;</w:t>
      </w:r>
    </w:p>
    <w:p w14:paraId="676D2CC7"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антикорупційні заходи;</w:t>
      </w:r>
    </w:p>
    <w:p w14:paraId="625BC7FA"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соціально-економічна інфраструктура.</w:t>
      </w:r>
    </w:p>
    <w:p w14:paraId="76139B0F"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p>
    <w:p w14:paraId="69307519"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Оцiнку проведено за Методологiєю оцiнки корупцiйних ризикiв у дiяльностi органiв мiсцевого самоврядування, розробленою з урахуванням міжнародних стандарів ISO </w:t>
      </w:r>
      <w:r w:rsidRPr="00841536">
        <w:rPr>
          <w:rFonts w:ascii="Times New Roman" w:eastAsia="Open Sans" w:hAnsi="Times New Roman" w:cs="Times New Roman"/>
          <w:color w:val="000000"/>
          <w:sz w:val="24"/>
          <w:szCs w:val="24"/>
        </w:rPr>
        <w:lastRenderedPageBreak/>
        <w:t>31000:2018 «Ризик менеджмент», ISO 31010:2019 «Методи оцінки ризиків», ISO 37001:2016 «Системи менеджменту протидії корупції».</w:t>
      </w:r>
    </w:p>
    <w:p w14:paraId="03093A98" w14:textId="77777777" w:rsidR="00841536" w:rsidRPr="00841536" w:rsidRDefault="00841536" w:rsidP="00841536">
      <w:pPr>
        <w:spacing w:before="100" w:beforeAutospacing="1" w:after="100" w:afterAutospacing="1" w:line="27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bCs/>
          <w:color w:val="000000"/>
          <w:sz w:val="24"/>
          <w:szCs w:val="24"/>
        </w:rPr>
        <w:t>Визначення пріоритетності корупційних ризиків</w:t>
      </w:r>
      <w:r w:rsidRPr="00841536">
        <w:rPr>
          <w:rFonts w:ascii="Times New Roman" w:eastAsia="Open Sans" w:hAnsi="Times New Roman" w:cs="Times New Roman"/>
          <w:color w:val="000000"/>
          <w:sz w:val="24"/>
          <w:szCs w:val="24"/>
        </w:rPr>
        <w:t xml:space="preserve"> полягає у визначенні рівнів корупційних ризиків залежно від можливої частоти (ймовірності реалізації) та наслідків вчинення корупційного або пов’язаного з корупцією правопорушення. Рівні корупційного ризику схематично позначені на рис. 1. </w:t>
      </w:r>
    </w:p>
    <w:p w14:paraId="14198C06" w14:textId="4C9DA797" w:rsidR="00841536" w:rsidRPr="00841536" w:rsidRDefault="00841536" w:rsidP="00841536">
      <w:pPr>
        <w:spacing w:after="0" w:line="240" w:lineRule="auto"/>
        <w:rPr>
          <w:rFonts w:ascii="Times New Roman" w:eastAsia="Times New Roman" w:hAnsi="Times New Roman" w:cs="Times New Roman"/>
          <w:sz w:val="24"/>
          <w:szCs w:val="24"/>
        </w:rPr>
      </w:pPr>
      <w:r w:rsidRPr="00841536">
        <w:rPr>
          <w:rFonts w:ascii="Times New Roman" w:eastAsia="Times New Roman" w:hAnsi="Times New Roman" w:cs="Times New Roman"/>
          <w:sz w:val="24"/>
          <w:szCs w:val="24"/>
        </w:rPr>
        <w:fldChar w:fldCharType="begin"/>
      </w:r>
      <w:r w:rsidR="00C22DB2">
        <w:rPr>
          <w:rFonts w:ascii="Times New Roman" w:eastAsia="Times New Roman" w:hAnsi="Times New Roman" w:cs="Times New Roman"/>
          <w:sz w:val="24"/>
          <w:szCs w:val="24"/>
        </w:rPr>
        <w:instrText xml:space="preserve"> INCLUDEPICTURE "D:\\Users\\kateshuvarska\\Library\\Group Containers\\UBF8T346G9.ms\\WebArchiveCopyPasteTempFiles\\com.microsoft.Word\\page12image55914480" \* MERGEFORMAT </w:instrText>
      </w:r>
      <w:r w:rsidRPr="00841536">
        <w:rPr>
          <w:rFonts w:ascii="Times New Roman" w:eastAsia="Times New Roman" w:hAnsi="Times New Roman" w:cs="Times New Roman"/>
          <w:sz w:val="24"/>
          <w:szCs w:val="24"/>
        </w:rPr>
        <w:fldChar w:fldCharType="separate"/>
      </w:r>
      <w:r w:rsidRPr="00841536">
        <w:rPr>
          <w:rFonts w:ascii="Times New Roman" w:eastAsia="Times New Roman" w:hAnsi="Times New Roman" w:cs="Times New Roman"/>
          <w:noProof/>
          <w:sz w:val="24"/>
          <w:szCs w:val="24"/>
          <w:lang w:eastAsia="uk-UA"/>
        </w:rPr>
        <w:drawing>
          <wp:inline distT="0" distB="0" distL="0" distR="0" wp14:anchorId="76551A6A" wp14:editId="39E3431A">
            <wp:extent cx="4416425" cy="2898775"/>
            <wp:effectExtent l="0" t="0" r="3175" b="0"/>
            <wp:docPr id="13" name="Picture 13" descr="page12image5591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2image559144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6425" cy="2898775"/>
                    </a:xfrm>
                    <a:prstGeom prst="rect">
                      <a:avLst/>
                    </a:prstGeom>
                    <a:noFill/>
                    <a:ln>
                      <a:noFill/>
                    </a:ln>
                  </pic:spPr>
                </pic:pic>
              </a:graphicData>
            </a:graphic>
          </wp:inline>
        </w:drawing>
      </w:r>
      <w:r w:rsidRPr="00841536">
        <w:rPr>
          <w:rFonts w:ascii="Times New Roman" w:eastAsia="Times New Roman" w:hAnsi="Times New Roman" w:cs="Times New Roman"/>
          <w:sz w:val="24"/>
          <w:szCs w:val="24"/>
        </w:rPr>
        <w:fldChar w:fldCharType="end"/>
      </w:r>
    </w:p>
    <w:p w14:paraId="331D7B81"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Рис.1</w:t>
      </w:r>
    </w:p>
    <w:p w14:paraId="0D17CC9F"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bCs/>
          <w:color w:val="000000"/>
          <w:sz w:val="24"/>
          <w:szCs w:val="24"/>
        </w:rPr>
        <w:t>Розробка заходів впливу на корупційні ризики</w:t>
      </w:r>
      <w:r w:rsidRPr="00841536">
        <w:rPr>
          <w:rFonts w:ascii="Times New Roman" w:eastAsia="Open Sans" w:hAnsi="Times New Roman" w:cs="Times New Roman"/>
          <w:color w:val="000000"/>
          <w:sz w:val="24"/>
          <w:szCs w:val="24"/>
        </w:rPr>
        <w:t xml:space="preserve"> передбачає визначення конкретних заходів, спрямованих на усунення чи мінімізацію джерел корупційних ризиків у діяльності органу місцевого самоврядування.</w:t>
      </w:r>
    </w:p>
    <w:p w14:paraId="6511B18C"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bCs/>
          <w:color w:val="000000"/>
          <w:sz w:val="24"/>
          <w:szCs w:val="24"/>
        </w:rPr>
        <w:t>Розробка Плану</w:t>
      </w:r>
      <w:r w:rsidRPr="00841536">
        <w:rPr>
          <w:rFonts w:ascii="Times New Roman" w:eastAsia="Open Sans" w:hAnsi="Times New Roman" w:cs="Times New Roman"/>
          <w:color w:val="000000"/>
          <w:sz w:val="24"/>
          <w:szCs w:val="24"/>
        </w:rPr>
        <w:t xml:space="preserve">. Робоча група провела засiдання пiд час яких її члени розробили проєкт Плану. </w:t>
      </w:r>
    </w:p>
    <w:p w14:paraId="72D53421"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bCs/>
          <w:color w:val="000000"/>
          <w:sz w:val="24"/>
          <w:szCs w:val="24"/>
        </w:rPr>
        <w:t>Затвердження Плану мiською радою</w:t>
      </w:r>
      <w:r w:rsidRPr="00841536">
        <w:rPr>
          <w:rFonts w:ascii="Times New Roman" w:eastAsia="Open Sans" w:hAnsi="Times New Roman" w:cs="Times New Roman"/>
          <w:color w:val="000000"/>
          <w:sz w:val="24"/>
          <w:szCs w:val="24"/>
        </w:rPr>
        <w:t>. Розроблений Робочою групою План розглядається i затверджується рiшенням мiської ради.</w:t>
      </w:r>
    </w:p>
    <w:p w14:paraId="783DC1E2"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План доповнює основнi стратегiчнi документи вiдповiдного органу мiсцевого самоврядування i є пiдставою для розробки та / чи перегляду локальних документiв мiської ради. </w:t>
      </w:r>
    </w:p>
    <w:p w14:paraId="7443EA84"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Середовище органу місцевого самоврядування є динамічним. Окремі внутрішні, зовнішні фактори середовища міської ради можуть змінюватися протягом дії програмного документа у сфері запобігання корупції. Наприклад, зміни у структурі органу, його фінансуванні, покладання на орган місцевого самоврядування нових функцій і повноважень, оновлення законодавства, зокрема антикорупційного, що впливає на діяльність сільської, селищної, міської ради, ухвалення внутрішніх нормативно-правових актів, отримання органом місцевого самоврядування у розпорядження нового майна та/або втрата наявного майна, укладання договорів між органом місцевого самоврядування та зовнішніми заінтересованими сторонами, воєнний стан в Україні і наслідки російської воєнної агресії та інші зміни.</w:t>
      </w:r>
    </w:p>
    <w:p w14:paraId="6C88CE0D"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lastRenderedPageBreak/>
        <w:t>Вказане може впливати на виникнення нових або зміну наявних корупційних ризиків.</w:t>
      </w:r>
    </w:p>
    <w:p w14:paraId="5755AB8D"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У зв’язку з цим та з метою забезпечення актуальностi Плану та досягнення передбачених ним результатiв необхідно здійснювати періодичний </w:t>
      </w:r>
      <w:r w:rsidRPr="00841536">
        <w:rPr>
          <w:rFonts w:ascii="Times New Roman" w:eastAsia="Open Sans" w:hAnsi="Times New Roman" w:cs="Times New Roman"/>
          <w:b/>
          <w:bCs/>
          <w:color w:val="000000"/>
          <w:sz w:val="24"/>
          <w:szCs w:val="24"/>
        </w:rPr>
        <w:t>моніторинг і перегляд корупційних ризиків</w:t>
      </w:r>
      <w:r w:rsidRPr="00841536">
        <w:rPr>
          <w:rFonts w:ascii="Times New Roman" w:eastAsia="Open Sans" w:hAnsi="Times New Roman" w:cs="Times New Roman"/>
          <w:color w:val="000000"/>
          <w:sz w:val="24"/>
          <w:szCs w:val="24"/>
        </w:rPr>
        <w:t xml:space="preserve"> не тільки під час аналізу виконання програмного документа у сфері запобігання корупції, а також під час повсякденної роботи з метою швидкого реагування на виникнення нових, зміну наявних корупційних ризиків та підтримки антикорупційного напряму роботи органом місцевого самоврядування в актуальному стані. Відтак, документ може перiодично переглядатися та, за необхiдностi, доповнюватися змiнами в порядку, встановленому роздiлом 5 Плану.</w:t>
      </w:r>
    </w:p>
    <w:p w14:paraId="0CA3308B"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Впровадження Плану має ґрунтуватися на принципах:</w:t>
      </w:r>
    </w:p>
    <w:p w14:paraId="6B8A02AF" w14:textId="77777777" w:rsidR="00841536" w:rsidRPr="00841536" w:rsidRDefault="00841536" w:rsidP="00841536">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ефективностi — всi запланованi заходи мають реалiзовуватися за допомогою методiв, що дадуть найкращi результати за наявних ресурсiв та докладених зусиль;</w:t>
      </w:r>
    </w:p>
    <w:p w14:paraId="2895EAA3" w14:textId="77777777" w:rsidR="00841536" w:rsidRPr="00841536" w:rsidRDefault="00841536" w:rsidP="00841536">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пiдзвiтностi — необхiдно здiйснювати системний монiторинг та оцiнку своєчасностi й ефективностi виконання визначених заходiв;</w:t>
      </w:r>
    </w:p>
    <w:p w14:paraId="1A573AD2" w14:textId="77777777" w:rsidR="00841536" w:rsidRPr="00841536" w:rsidRDefault="00841536" w:rsidP="00841536">
      <w:pPr>
        <w:numPr>
          <w:ilvl w:val="0"/>
          <w:numId w:val="4"/>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прозоростi — дiї органу мiсцевого самоврядування, спрямованi на реалiзацiю заходiв з мiнiмiзацiї / усунення корупцiйних ризикiв у дiяльностi мiської ради, мають висвiтлюватися, зокрема й на офiцiйному вебсайтi мiської ради.</w:t>
      </w:r>
    </w:p>
    <w:p w14:paraId="1F784855"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Очiкуванi результати впровадження Плану:</w:t>
      </w:r>
    </w:p>
    <w:p w14:paraId="647BA7A3" w14:textId="77777777" w:rsidR="00841536" w:rsidRPr="00841536" w:rsidRDefault="00841536" w:rsidP="00841536">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усунення / мiнiмiзацiя корупцiйних ризикiв, виявлених пiд час оцiнки таких ризикiв у дiяльностi мiської ради та її виконавчих органiв;</w:t>
      </w:r>
    </w:p>
    <w:p w14:paraId="76DB1258" w14:textId="77777777" w:rsidR="00841536" w:rsidRPr="00841536" w:rsidRDefault="00841536" w:rsidP="00841536">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посилення спроможностi органу мiсцевого самоврядування у процесi створення i застосування механiзмiв запобiгання корупцiї;</w:t>
      </w:r>
    </w:p>
    <w:p w14:paraId="4D5BBD05" w14:textId="77777777" w:rsidR="00841536" w:rsidRPr="00841536" w:rsidRDefault="00841536" w:rsidP="00841536">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посилення довiри до органу мiсцевого самоврядування з боку громадськостi та участi останньої у протидiї корупцiї в мiстi;</w:t>
      </w:r>
    </w:p>
    <w:p w14:paraId="536F36D1" w14:textId="77777777" w:rsidR="00841536" w:rsidRPr="00841536" w:rsidRDefault="00841536" w:rsidP="00841536">
      <w:pPr>
        <w:numPr>
          <w:ilvl w:val="0"/>
          <w:numId w:val="5"/>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покращення iмiджу органу мiсцевого самоврядування.</w:t>
      </w:r>
    </w:p>
    <w:p w14:paraId="6C96CD22" w14:textId="77777777" w:rsidR="00841536" w:rsidRPr="00841536" w:rsidRDefault="00841536" w:rsidP="00841536">
      <w:pPr>
        <w:spacing w:after="0" w:line="240" w:lineRule="auto"/>
        <w:rPr>
          <w:rFonts w:ascii="Times New Roman" w:eastAsia="Times New Roman" w:hAnsi="Times New Roman" w:cs="Times New Roman"/>
          <w:sz w:val="24"/>
          <w:szCs w:val="24"/>
        </w:rPr>
        <w:sectPr w:rsidR="00841536" w:rsidRPr="00841536" w:rsidSect="0091003B">
          <w:pgSz w:w="12240" w:h="15840"/>
          <w:pgMar w:top="568" w:right="1440" w:bottom="1440" w:left="1440" w:header="708" w:footer="708" w:gutter="0"/>
          <w:cols w:space="708"/>
          <w:docGrid w:linePitch="360"/>
        </w:sectPr>
      </w:pPr>
    </w:p>
    <w:p w14:paraId="7048900D" w14:textId="77777777" w:rsidR="00841536" w:rsidRPr="00841536" w:rsidRDefault="00841536" w:rsidP="00841536">
      <w:pPr>
        <w:shd w:val="clear" w:color="auto" w:fill="AEAAAA"/>
        <w:spacing w:after="0" w:line="240" w:lineRule="auto"/>
        <w:jc w:val="center"/>
        <w:rPr>
          <w:rFonts w:ascii="Times New Roman" w:eastAsia="Times New Roman" w:hAnsi="Times New Roman" w:cs="Times New Roman"/>
          <w:b/>
          <w:bCs/>
          <w:sz w:val="24"/>
          <w:szCs w:val="24"/>
        </w:rPr>
      </w:pPr>
      <w:r w:rsidRPr="00841536">
        <w:rPr>
          <w:rFonts w:ascii="Times New Roman" w:eastAsia="Times New Roman" w:hAnsi="Times New Roman" w:cs="Times New Roman"/>
          <w:b/>
          <w:bCs/>
          <w:sz w:val="24"/>
          <w:szCs w:val="24"/>
        </w:rPr>
        <w:lastRenderedPageBreak/>
        <w:t>ПЛАН ДІЙ</w:t>
      </w:r>
    </w:p>
    <w:p w14:paraId="2ACB48EC" w14:textId="77777777" w:rsidR="00841536" w:rsidRPr="00841536" w:rsidRDefault="00841536" w:rsidP="00841536">
      <w:pPr>
        <w:spacing w:after="0" w:line="240" w:lineRule="auto"/>
        <w:rPr>
          <w:rFonts w:ascii="Times New Roman" w:eastAsia="Times New Roman" w:hAnsi="Times New Roman" w:cs="Times New Roman"/>
          <w:sz w:val="24"/>
          <w:szCs w:val="24"/>
        </w:rPr>
      </w:pPr>
    </w:p>
    <w:tbl>
      <w:tblPr>
        <w:tblStyle w:val="a4"/>
        <w:tblW w:w="0" w:type="auto"/>
        <w:tblLayout w:type="fixed"/>
        <w:tblLook w:val="04A0" w:firstRow="1" w:lastRow="0" w:firstColumn="1" w:lastColumn="0" w:noHBand="0" w:noVBand="1"/>
      </w:tblPr>
      <w:tblGrid>
        <w:gridCol w:w="406"/>
        <w:gridCol w:w="865"/>
        <w:gridCol w:w="1134"/>
        <w:gridCol w:w="1134"/>
        <w:gridCol w:w="2126"/>
        <w:gridCol w:w="567"/>
        <w:gridCol w:w="709"/>
        <w:gridCol w:w="691"/>
        <w:gridCol w:w="1082"/>
        <w:gridCol w:w="1082"/>
        <w:gridCol w:w="1159"/>
        <w:gridCol w:w="1018"/>
        <w:gridCol w:w="977"/>
      </w:tblGrid>
      <w:tr w:rsidR="00841536" w:rsidRPr="00841536" w14:paraId="77981C91" w14:textId="77777777" w:rsidTr="00841536">
        <w:trPr>
          <w:trHeight w:val="422"/>
        </w:trPr>
        <w:tc>
          <w:tcPr>
            <w:tcW w:w="406" w:type="dxa"/>
            <w:vMerge w:val="restart"/>
          </w:tcPr>
          <w:p w14:paraId="53B9457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w:t>
            </w:r>
          </w:p>
          <w:p w14:paraId="05AC091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з/п</w:t>
            </w:r>
          </w:p>
        </w:tc>
        <w:tc>
          <w:tcPr>
            <w:tcW w:w="865" w:type="dxa"/>
            <w:vMerge w:val="restart"/>
          </w:tcPr>
          <w:p w14:paraId="33E52C5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Функція, процес</w:t>
            </w:r>
          </w:p>
          <w:p w14:paraId="79E2EAE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міської ради</w:t>
            </w:r>
          </w:p>
        </w:tc>
        <w:tc>
          <w:tcPr>
            <w:tcW w:w="1134" w:type="dxa"/>
            <w:vMerge w:val="restart"/>
          </w:tcPr>
          <w:p w14:paraId="115AB64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Корупційний ризик</w:t>
            </w:r>
          </w:p>
        </w:tc>
        <w:tc>
          <w:tcPr>
            <w:tcW w:w="1134" w:type="dxa"/>
            <w:vMerge w:val="restart"/>
          </w:tcPr>
          <w:p w14:paraId="601070B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Джерело</w:t>
            </w:r>
          </w:p>
          <w:p w14:paraId="71C177B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корупційного ризику</w:t>
            </w:r>
          </w:p>
        </w:tc>
        <w:tc>
          <w:tcPr>
            <w:tcW w:w="2126" w:type="dxa"/>
            <w:vMerge w:val="restart"/>
          </w:tcPr>
          <w:p w14:paraId="261ABA1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Наявні</w:t>
            </w:r>
          </w:p>
          <w:p w14:paraId="6A62D68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заходи контролю</w:t>
            </w:r>
          </w:p>
        </w:tc>
        <w:tc>
          <w:tcPr>
            <w:tcW w:w="1967" w:type="dxa"/>
            <w:gridSpan w:val="3"/>
          </w:tcPr>
          <w:p w14:paraId="6CCC093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Аналіз корупційного ризику</w:t>
            </w:r>
          </w:p>
          <w:p w14:paraId="6A8BB5C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Рівень корупційного ризику</w:t>
            </w:r>
          </w:p>
        </w:tc>
        <w:tc>
          <w:tcPr>
            <w:tcW w:w="1082" w:type="dxa"/>
            <w:vMerge w:val="restart"/>
          </w:tcPr>
          <w:p w14:paraId="0CC9E29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Заходи впливу на </w:t>
            </w:r>
          </w:p>
          <w:p w14:paraId="3807B83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корупційний ризик</w:t>
            </w:r>
          </w:p>
        </w:tc>
        <w:tc>
          <w:tcPr>
            <w:tcW w:w="1082" w:type="dxa"/>
            <w:vMerge w:val="restart"/>
          </w:tcPr>
          <w:p w14:paraId="1B33EB2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Терміни (строки)</w:t>
            </w:r>
          </w:p>
          <w:p w14:paraId="31D02B3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виконання заходів</w:t>
            </w:r>
          </w:p>
          <w:p w14:paraId="1A16380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впливу на корупційний ризик</w:t>
            </w:r>
          </w:p>
        </w:tc>
        <w:tc>
          <w:tcPr>
            <w:tcW w:w="1159" w:type="dxa"/>
            <w:vMerge w:val="restart"/>
          </w:tcPr>
          <w:p w14:paraId="6170C2C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Відповідальні </w:t>
            </w:r>
          </w:p>
          <w:p w14:paraId="3DED42C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виконавці</w:t>
            </w:r>
          </w:p>
        </w:tc>
        <w:tc>
          <w:tcPr>
            <w:tcW w:w="1018" w:type="dxa"/>
            <w:vMerge w:val="restart"/>
          </w:tcPr>
          <w:p w14:paraId="5226C69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Необхідний </w:t>
            </w:r>
          </w:p>
          <w:p w14:paraId="349E99C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ресурс</w:t>
            </w:r>
          </w:p>
        </w:tc>
        <w:tc>
          <w:tcPr>
            <w:tcW w:w="977" w:type="dxa"/>
            <w:vMerge w:val="restart"/>
          </w:tcPr>
          <w:p w14:paraId="437F37B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Індикатори виконання </w:t>
            </w:r>
          </w:p>
          <w:p w14:paraId="02897D6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заходів впливу на </w:t>
            </w:r>
          </w:p>
          <w:p w14:paraId="6F9D10B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корупційні ризик</w:t>
            </w:r>
          </w:p>
        </w:tc>
      </w:tr>
      <w:tr w:rsidR="00841536" w:rsidRPr="00841536" w14:paraId="1AB6624F" w14:textId="77777777" w:rsidTr="00841536">
        <w:trPr>
          <w:trHeight w:val="421"/>
        </w:trPr>
        <w:tc>
          <w:tcPr>
            <w:tcW w:w="406" w:type="dxa"/>
            <w:vMerge/>
          </w:tcPr>
          <w:p w14:paraId="218CEBD3" w14:textId="77777777" w:rsidR="00841536" w:rsidRPr="00841536" w:rsidRDefault="00841536" w:rsidP="00841536">
            <w:pPr>
              <w:rPr>
                <w:rFonts w:ascii="Times New Roman" w:eastAsia="Times New Roman" w:hAnsi="Times New Roman" w:cs="Times New Roman"/>
                <w:sz w:val="16"/>
                <w:szCs w:val="16"/>
              </w:rPr>
            </w:pPr>
          </w:p>
        </w:tc>
        <w:tc>
          <w:tcPr>
            <w:tcW w:w="865" w:type="dxa"/>
            <w:vMerge/>
          </w:tcPr>
          <w:p w14:paraId="363FCEF3" w14:textId="77777777" w:rsidR="00841536" w:rsidRPr="00841536" w:rsidRDefault="00841536" w:rsidP="00841536">
            <w:pPr>
              <w:rPr>
                <w:rFonts w:ascii="Times New Roman" w:eastAsia="Times New Roman" w:hAnsi="Times New Roman" w:cs="Times New Roman"/>
                <w:sz w:val="16"/>
                <w:szCs w:val="16"/>
              </w:rPr>
            </w:pPr>
          </w:p>
        </w:tc>
        <w:tc>
          <w:tcPr>
            <w:tcW w:w="1134" w:type="dxa"/>
            <w:vMerge/>
          </w:tcPr>
          <w:p w14:paraId="48F31D30" w14:textId="77777777" w:rsidR="00841536" w:rsidRPr="00841536" w:rsidRDefault="00841536" w:rsidP="00841536">
            <w:pPr>
              <w:rPr>
                <w:rFonts w:ascii="Times New Roman" w:eastAsia="Times New Roman" w:hAnsi="Times New Roman" w:cs="Times New Roman"/>
                <w:sz w:val="16"/>
                <w:szCs w:val="16"/>
              </w:rPr>
            </w:pPr>
          </w:p>
        </w:tc>
        <w:tc>
          <w:tcPr>
            <w:tcW w:w="1134" w:type="dxa"/>
            <w:vMerge/>
          </w:tcPr>
          <w:p w14:paraId="31B39D45" w14:textId="77777777" w:rsidR="00841536" w:rsidRPr="00841536" w:rsidRDefault="00841536" w:rsidP="00841536">
            <w:pPr>
              <w:rPr>
                <w:rFonts w:ascii="Times New Roman" w:eastAsia="Times New Roman" w:hAnsi="Times New Roman" w:cs="Times New Roman"/>
                <w:sz w:val="16"/>
                <w:szCs w:val="16"/>
              </w:rPr>
            </w:pPr>
          </w:p>
        </w:tc>
        <w:tc>
          <w:tcPr>
            <w:tcW w:w="2126" w:type="dxa"/>
            <w:vMerge/>
          </w:tcPr>
          <w:p w14:paraId="52A529F2" w14:textId="77777777" w:rsidR="00841536" w:rsidRPr="00841536" w:rsidRDefault="00841536" w:rsidP="00841536">
            <w:pPr>
              <w:rPr>
                <w:rFonts w:ascii="Times New Roman" w:eastAsia="Times New Roman" w:hAnsi="Times New Roman" w:cs="Times New Roman"/>
                <w:sz w:val="16"/>
                <w:szCs w:val="16"/>
              </w:rPr>
            </w:pPr>
          </w:p>
        </w:tc>
        <w:tc>
          <w:tcPr>
            <w:tcW w:w="567" w:type="dxa"/>
          </w:tcPr>
          <w:p w14:paraId="2547068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Рівень </w:t>
            </w:r>
          </w:p>
          <w:p w14:paraId="30D1315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ймовірності</w:t>
            </w:r>
          </w:p>
          <w:p w14:paraId="645DE1F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реалізації</w:t>
            </w:r>
          </w:p>
          <w:p w14:paraId="00B1BB8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корупційного ризику</w:t>
            </w:r>
          </w:p>
        </w:tc>
        <w:tc>
          <w:tcPr>
            <w:tcW w:w="709" w:type="dxa"/>
          </w:tcPr>
          <w:p w14:paraId="3D7345B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Рівень </w:t>
            </w:r>
          </w:p>
          <w:p w14:paraId="0A464F0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наслідків від</w:t>
            </w:r>
          </w:p>
          <w:p w14:paraId="4651B04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реалізації </w:t>
            </w:r>
          </w:p>
          <w:p w14:paraId="46E4889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корупційного</w:t>
            </w:r>
          </w:p>
        </w:tc>
        <w:tc>
          <w:tcPr>
            <w:tcW w:w="691" w:type="dxa"/>
          </w:tcPr>
          <w:p w14:paraId="485982F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Рівень</w:t>
            </w:r>
          </w:p>
          <w:p w14:paraId="2D0223B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корупційного ризику (бал "х"х бал "у")</w:t>
            </w:r>
          </w:p>
        </w:tc>
        <w:tc>
          <w:tcPr>
            <w:tcW w:w="1082" w:type="dxa"/>
            <w:vMerge/>
          </w:tcPr>
          <w:p w14:paraId="4620B8C3" w14:textId="77777777" w:rsidR="00841536" w:rsidRPr="00841536" w:rsidRDefault="00841536" w:rsidP="00841536">
            <w:pPr>
              <w:rPr>
                <w:rFonts w:ascii="Times New Roman" w:eastAsia="Times New Roman" w:hAnsi="Times New Roman" w:cs="Times New Roman"/>
                <w:sz w:val="16"/>
                <w:szCs w:val="16"/>
              </w:rPr>
            </w:pPr>
          </w:p>
        </w:tc>
        <w:tc>
          <w:tcPr>
            <w:tcW w:w="1082" w:type="dxa"/>
            <w:vMerge/>
          </w:tcPr>
          <w:p w14:paraId="705CDACB" w14:textId="77777777" w:rsidR="00841536" w:rsidRPr="00841536" w:rsidRDefault="00841536" w:rsidP="00841536">
            <w:pPr>
              <w:rPr>
                <w:rFonts w:ascii="Times New Roman" w:eastAsia="Times New Roman" w:hAnsi="Times New Roman" w:cs="Times New Roman"/>
                <w:sz w:val="16"/>
                <w:szCs w:val="16"/>
              </w:rPr>
            </w:pPr>
          </w:p>
        </w:tc>
        <w:tc>
          <w:tcPr>
            <w:tcW w:w="1159" w:type="dxa"/>
            <w:vMerge/>
          </w:tcPr>
          <w:p w14:paraId="3542824D" w14:textId="77777777" w:rsidR="00841536" w:rsidRPr="00841536" w:rsidRDefault="00841536" w:rsidP="00841536">
            <w:pPr>
              <w:rPr>
                <w:rFonts w:ascii="Times New Roman" w:eastAsia="Times New Roman" w:hAnsi="Times New Roman" w:cs="Times New Roman"/>
                <w:sz w:val="16"/>
                <w:szCs w:val="16"/>
              </w:rPr>
            </w:pPr>
          </w:p>
        </w:tc>
        <w:tc>
          <w:tcPr>
            <w:tcW w:w="1018" w:type="dxa"/>
            <w:vMerge/>
          </w:tcPr>
          <w:p w14:paraId="538D94D2" w14:textId="77777777" w:rsidR="00841536" w:rsidRPr="00841536" w:rsidRDefault="00841536" w:rsidP="00841536">
            <w:pPr>
              <w:rPr>
                <w:rFonts w:ascii="Times New Roman" w:eastAsia="Times New Roman" w:hAnsi="Times New Roman" w:cs="Times New Roman"/>
                <w:sz w:val="16"/>
                <w:szCs w:val="16"/>
              </w:rPr>
            </w:pPr>
          </w:p>
        </w:tc>
        <w:tc>
          <w:tcPr>
            <w:tcW w:w="977" w:type="dxa"/>
            <w:vMerge/>
          </w:tcPr>
          <w:p w14:paraId="799315C0" w14:textId="77777777" w:rsidR="00841536" w:rsidRPr="00841536" w:rsidRDefault="00841536" w:rsidP="00841536">
            <w:pPr>
              <w:rPr>
                <w:rFonts w:ascii="Times New Roman" w:eastAsia="Times New Roman" w:hAnsi="Times New Roman" w:cs="Times New Roman"/>
                <w:sz w:val="16"/>
                <w:szCs w:val="16"/>
              </w:rPr>
            </w:pPr>
          </w:p>
        </w:tc>
      </w:tr>
      <w:tr w:rsidR="00841536" w:rsidRPr="00841536" w14:paraId="580EC11A" w14:textId="77777777" w:rsidTr="00841536">
        <w:tc>
          <w:tcPr>
            <w:tcW w:w="12950" w:type="dxa"/>
            <w:gridSpan w:val="13"/>
            <w:shd w:val="clear" w:color="auto" w:fill="AEAAAA"/>
          </w:tcPr>
          <w:p w14:paraId="61E63867" w14:textId="77777777" w:rsidR="00841536" w:rsidRPr="00841536" w:rsidRDefault="00841536" w:rsidP="00841536">
            <w:pPr>
              <w:jc w:val="center"/>
              <w:rPr>
                <w:rFonts w:ascii="Times New Roman" w:eastAsia="Times New Roman" w:hAnsi="Times New Roman" w:cs="Times New Roman"/>
                <w:sz w:val="16"/>
                <w:szCs w:val="16"/>
              </w:rPr>
            </w:pPr>
            <w:r w:rsidRPr="00841536">
              <w:rPr>
                <w:rFonts w:ascii="Times New Roman" w:eastAsia="Times New Roman" w:hAnsi="Times New Roman" w:cs="Times New Roman"/>
                <w:b/>
                <w:bCs/>
                <w:color w:val="000000"/>
                <w:sz w:val="16"/>
                <w:szCs w:val="16"/>
              </w:rPr>
              <w:t>Сфера 1. Містобудування</w:t>
            </w:r>
          </w:p>
        </w:tc>
      </w:tr>
      <w:tr w:rsidR="00841536" w:rsidRPr="00841536" w14:paraId="4FB4B531" w14:textId="77777777" w:rsidTr="00841536">
        <w:tc>
          <w:tcPr>
            <w:tcW w:w="406" w:type="dxa"/>
            <w:vMerge w:val="restart"/>
          </w:tcPr>
          <w:p w14:paraId="4912DBA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865" w:type="dxa"/>
            <w:vMerge w:val="restart"/>
          </w:tcPr>
          <w:p w14:paraId="7382AF3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Надання дозволів на розроблення детальних планів територій та їх затвердження</w:t>
            </w:r>
          </w:p>
        </w:tc>
        <w:tc>
          <w:tcPr>
            <w:tcW w:w="1134" w:type="dxa"/>
          </w:tcPr>
          <w:p w14:paraId="7789181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Можливість працівників ОМС отримати неправомірну вигоду під час проходження процедури розгляду детальних планів територій на містобудівній раді</w:t>
            </w:r>
          </w:p>
        </w:tc>
        <w:tc>
          <w:tcPr>
            <w:tcW w:w="1134" w:type="dxa"/>
          </w:tcPr>
          <w:p w14:paraId="616D0F7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Відсутність механізму відповідальності колегіального органу (місцевої ради) за ухвалені рішення, що дають змогу вчиняти зловживання зі змістом ДПТ</w:t>
            </w:r>
          </w:p>
        </w:tc>
        <w:tc>
          <w:tcPr>
            <w:tcW w:w="2126" w:type="dxa"/>
          </w:tcPr>
          <w:p w14:paraId="2FF7AA4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Рішенням Червоноградської міської ради від 10.12.2020 № 20 затверджено "РЕГЛАМЕНТ Червоноградської міської ради, Червоноградського району Львівської областi воcьмого скликання" , яким в своїй діяльності і при голосуванні керуються депутати Шептицької МР. Протоколи засідань ради з результатами голосування розміщуються на сайті міської ради в терміні визначеному в Регламенті. Впливу на голосування депутатами  міської ради працівники органу ОМС не мають. Розробляти додатково Положення чи Порядок "Механізму відповідальності депутатського корпусу міської ради щодо прийняття чи ухвалень рішень" не є в компетенції та в повноваженнях працівників ОМС. </w:t>
            </w:r>
            <w:r w:rsidRPr="00841536">
              <w:rPr>
                <w:rFonts w:ascii="Times New Roman" w:eastAsia="Times New Roman" w:hAnsi="Times New Roman" w:cs="Times New Roman"/>
                <w:sz w:val="16"/>
                <w:szCs w:val="16"/>
              </w:rPr>
              <w:lastRenderedPageBreak/>
              <w:t>Депутати та працівники ОМС керуються в своїй роботі законом України "Про статус депутатів місцевих рад" від 11 липня 2002 року № 93-IV . Здійснювати розроблення, оновлення та внесення змін до містобудівної документації на місцевому рівні може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 Ліцензована у сфері розроблення містобудівної документації проектна організація, або сертифіковані у сфері розроблення містобудівної документації архітектори, та землевпорядної документації – землевпорядники та геодезисти  . ДПТ розробляється відповідно до Завдання на проектування. Розгляд проекту ДПТ на засідання сесії відбувається тільки після проходження усіх попередніх етапів : громадських слухань, засідання на архітектурно-містобудівній раді, позитивних висновків відповідних комісій, в тому числі і депутатських комісій тощо</w:t>
            </w:r>
          </w:p>
        </w:tc>
        <w:tc>
          <w:tcPr>
            <w:tcW w:w="567" w:type="dxa"/>
          </w:tcPr>
          <w:p w14:paraId="4B4CB31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w:t>
            </w:r>
          </w:p>
        </w:tc>
        <w:tc>
          <w:tcPr>
            <w:tcW w:w="709" w:type="dxa"/>
          </w:tcPr>
          <w:p w14:paraId="587F943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691" w:type="dxa"/>
          </w:tcPr>
          <w:p w14:paraId="3166869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(середній)</w:t>
            </w:r>
          </w:p>
        </w:tc>
        <w:tc>
          <w:tcPr>
            <w:tcW w:w="1082" w:type="dxa"/>
          </w:tcPr>
          <w:p w14:paraId="4545D23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Для забезпечення прозорості працівникам ОМС додатково повідомляти депутатський корпус про проведення громадських слухань.  Оприлюднювати протокол громадський слухань та фото, відео чи аудіо фіксацію. Продовжувати оприлюднювати протокол голосування депутатами на сесії та </w:t>
            </w:r>
            <w:r w:rsidRPr="00841536">
              <w:rPr>
                <w:rFonts w:ascii="Times New Roman" w:eastAsia="Times New Roman" w:hAnsi="Times New Roman" w:cs="Times New Roman"/>
                <w:sz w:val="16"/>
                <w:szCs w:val="16"/>
              </w:rPr>
              <w:lastRenderedPageBreak/>
              <w:t>відеотрансляцію сесії.</w:t>
            </w:r>
          </w:p>
        </w:tc>
        <w:tc>
          <w:tcPr>
            <w:tcW w:w="1082" w:type="dxa"/>
          </w:tcPr>
          <w:p w14:paraId="229EDB9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постійно</w:t>
            </w:r>
          </w:p>
        </w:tc>
        <w:tc>
          <w:tcPr>
            <w:tcW w:w="1159" w:type="dxa"/>
          </w:tcPr>
          <w:p w14:paraId="435A94CE" w14:textId="27B2C98E"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управління містобудування та архітектури Гурський Олег Романович</w:t>
            </w:r>
          </w:p>
          <w:p w14:paraId="050B8D17" w14:textId="77777777" w:rsidR="00841536" w:rsidRPr="00841536" w:rsidRDefault="00841536" w:rsidP="00841536">
            <w:pPr>
              <w:rPr>
                <w:rFonts w:ascii="Times New Roman" w:eastAsia="Times New Roman" w:hAnsi="Times New Roman" w:cs="Times New Roman"/>
                <w:sz w:val="16"/>
                <w:szCs w:val="16"/>
              </w:rPr>
            </w:pPr>
          </w:p>
          <w:p w14:paraId="27304E3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цифрової трансформації, інформаційної політики та прозорості Глаговська Наталія Степанівна</w:t>
            </w:r>
          </w:p>
          <w:p w14:paraId="0334BFC4" w14:textId="77777777" w:rsidR="00841536" w:rsidRPr="00841536" w:rsidRDefault="00841536" w:rsidP="00841536">
            <w:pPr>
              <w:rPr>
                <w:rFonts w:ascii="Times New Roman" w:eastAsia="Times New Roman" w:hAnsi="Times New Roman" w:cs="Times New Roman"/>
                <w:sz w:val="16"/>
                <w:szCs w:val="16"/>
              </w:rPr>
            </w:pPr>
          </w:p>
        </w:tc>
        <w:tc>
          <w:tcPr>
            <w:tcW w:w="1018" w:type="dxa"/>
          </w:tcPr>
          <w:p w14:paraId="19AD6F6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2D96F0C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Протоколи громадських слухань та фото, відео чи аудіо фіксація, а також протоколи голосування депутатами міської ради на сесії та відеотрансляцію сесії опубліковано на сайті</w:t>
            </w:r>
          </w:p>
          <w:p w14:paraId="129EC0AE" w14:textId="77777777" w:rsidR="00841536" w:rsidRPr="00841536" w:rsidRDefault="00841536" w:rsidP="00841536">
            <w:pPr>
              <w:rPr>
                <w:rFonts w:ascii="Times New Roman" w:eastAsia="Times New Roman" w:hAnsi="Times New Roman" w:cs="Times New Roman"/>
                <w:sz w:val="16"/>
                <w:szCs w:val="16"/>
              </w:rPr>
            </w:pPr>
          </w:p>
          <w:p w14:paraId="6F529F43" w14:textId="77777777" w:rsidR="00841536" w:rsidRPr="00841536" w:rsidRDefault="00841536" w:rsidP="00841536">
            <w:pPr>
              <w:rPr>
                <w:rFonts w:ascii="Times New Roman" w:eastAsia="Times New Roman" w:hAnsi="Times New Roman" w:cs="Times New Roman"/>
                <w:sz w:val="16"/>
                <w:szCs w:val="16"/>
              </w:rPr>
            </w:pPr>
          </w:p>
        </w:tc>
      </w:tr>
      <w:tr w:rsidR="00841536" w:rsidRPr="00841536" w14:paraId="29249EC9" w14:textId="77777777" w:rsidTr="00841536">
        <w:tc>
          <w:tcPr>
            <w:tcW w:w="406" w:type="dxa"/>
            <w:vMerge/>
          </w:tcPr>
          <w:p w14:paraId="6297E959" w14:textId="77777777" w:rsidR="00841536" w:rsidRPr="00841536" w:rsidRDefault="00841536" w:rsidP="00841536">
            <w:pPr>
              <w:rPr>
                <w:rFonts w:ascii="Times New Roman" w:eastAsia="Times New Roman" w:hAnsi="Times New Roman" w:cs="Times New Roman"/>
                <w:sz w:val="16"/>
                <w:szCs w:val="16"/>
              </w:rPr>
            </w:pPr>
          </w:p>
        </w:tc>
        <w:tc>
          <w:tcPr>
            <w:tcW w:w="865" w:type="dxa"/>
            <w:vMerge/>
          </w:tcPr>
          <w:p w14:paraId="78DFDF49" w14:textId="77777777" w:rsidR="00841536" w:rsidRPr="00841536" w:rsidRDefault="00841536" w:rsidP="00841536">
            <w:pPr>
              <w:rPr>
                <w:rFonts w:ascii="Times New Roman" w:eastAsia="Times New Roman" w:hAnsi="Times New Roman" w:cs="Times New Roman"/>
                <w:sz w:val="16"/>
                <w:szCs w:val="16"/>
              </w:rPr>
            </w:pPr>
          </w:p>
        </w:tc>
        <w:tc>
          <w:tcPr>
            <w:tcW w:w="1134" w:type="dxa"/>
          </w:tcPr>
          <w:p w14:paraId="3F85D93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Можливість депутатів спеціально блокувати надання </w:t>
            </w:r>
            <w:r w:rsidRPr="00841536">
              <w:rPr>
                <w:rFonts w:ascii="Times New Roman" w:eastAsia="Times New Roman" w:hAnsi="Times New Roman" w:cs="Times New Roman"/>
                <w:sz w:val="16"/>
                <w:szCs w:val="16"/>
              </w:rPr>
              <w:lastRenderedPageBreak/>
              <w:t>дозволу на розробку детального плану території чи його затвердження під час голосування на сесії місцевої ради</w:t>
            </w:r>
          </w:p>
        </w:tc>
        <w:tc>
          <w:tcPr>
            <w:tcW w:w="1134" w:type="dxa"/>
          </w:tcPr>
          <w:p w14:paraId="0CEA3FB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Непублічна діяльність архітектурно-</w:t>
            </w:r>
            <w:r w:rsidRPr="00841536">
              <w:rPr>
                <w:rFonts w:ascii="Times New Roman" w:eastAsia="Times New Roman" w:hAnsi="Times New Roman" w:cs="Times New Roman"/>
                <w:sz w:val="16"/>
                <w:szCs w:val="16"/>
              </w:rPr>
              <w:lastRenderedPageBreak/>
              <w:t>містобудівної ради</w:t>
            </w:r>
          </w:p>
        </w:tc>
        <w:tc>
          <w:tcPr>
            <w:tcW w:w="2126" w:type="dxa"/>
          </w:tcPr>
          <w:p w14:paraId="119BF0B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Положення про архітектурно містобудівну раду затверджено рішенням виконавчого комітету ЧМР від </w:t>
            </w:r>
            <w:r w:rsidRPr="00841536">
              <w:rPr>
                <w:rFonts w:ascii="Times New Roman" w:eastAsia="Times New Roman" w:hAnsi="Times New Roman" w:cs="Times New Roman"/>
                <w:sz w:val="16"/>
                <w:szCs w:val="16"/>
              </w:rPr>
              <w:lastRenderedPageBreak/>
              <w:t xml:space="preserve">19.07.2023 №107 , а персональний склад архітектурно-містобудівної ради затверджено Наказом управління містобудування та архітектури від 20.07.2023 № 16-06/03 відповідно із вимогами чинного законодавства. Рада та її члени формувались із врахуванням Типового положення про архітектурно-містобудівні ради, затвердженим Наказом Міністерства  регіонального  розвитку, будівництва та житлово-комунального господарства України  07.07.2011  N 108.  Рада є дорадчим органом для  професійного  колегіального розгляду й обговорення містобудівних,  архітектурних та інженерних рішень  містобудівної та проектної  документації та діє на громадських засадах. Архітектурно-містобудівна рада приймає рішення колегіально шляхом голосування відповідно до вимог с.20 Закону України "Про регулювання містобудівної діяльності". Проект ДПТ на засіданні АМБ Ради представляє виконавець. Кожна окрема думка членів архітектурно-містобудівної ради фіксується в протоколі. Також слід зазначити , що згідно абз.1 п.1 ст.20 Закону України «Про регулювання містобудівної діяльності» «Для професійного обговорення проектних рішень у сфері </w:t>
            </w:r>
            <w:r w:rsidRPr="00841536">
              <w:rPr>
                <w:rFonts w:ascii="Times New Roman" w:eastAsia="Times New Roman" w:hAnsi="Times New Roman" w:cs="Times New Roman"/>
                <w:sz w:val="16"/>
                <w:szCs w:val="16"/>
              </w:rPr>
              <w:lastRenderedPageBreak/>
              <w:t>містобудування центральний орган виконавчої влади, що забезпечує формування  державної політики у сфері містобудування, уповноважені органи містобудування та архітектури можуть утворювати архітектурно-містобудівні ради як дорадчі органи, що діють на громадських засадах».</w:t>
            </w:r>
          </w:p>
        </w:tc>
        <w:tc>
          <w:tcPr>
            <w:tcW w:w="567" w:type="dxa"/>
          </w:tcPr>
          <w:p w14:paraId="266E085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w:t>
            </w:r>
          </w:p>
        </w:tc>
        <w:tc>
          <w:tcPr>
            <w:tcW w:w="709" w:type="dxa"/>
          </w:tcPr>
          <w:p w14:paraId="6642374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691" w:type="dxa"/>
          </w:tcPr>
          <w:p w14:paraId="1550C5C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(середній)</w:t>
            </w:r>
          </w:p>
        </w:tc>
        <w:tc>
          <w:tcPr>
            <w:tcW w:w="1082" w:type="dxa"/>
          </w:tcPr>
          <w:p w14:paraId="56BFB18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Для забезпечення прозорості діяльності публікувати </w:t>
            </w:r>
            <w:r w:rsidRPr="00841536">
              <w:rPr>
                <w:rFonts w:ascii="Times New Roman" w:eastAsia="Times New Roman" w:hAnsi="Times New Roman" w:cs="Times New Roman"/>
                <w:sz w:val="16"/>
                <w:szCs w:val="16"/>
              </w:rPr>
              <w:lastRenderedPageBreak/>
              <w:t>протокол АМР на сайті міської ради</w:t>
            </w:r>
          </w:p>
        </w:tc>
        <w:tc>
          <w:tcPr>
            <w:tcW w:w="1082" w:type="dxa"/>
          </w:tcPr>
          <w:p w14:paraId="130AE3F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постійно</w:t>
            </w:r>
          </w:p>
        </w:tc>
        <w:tc>
          <w:tcPr>
            <w:tcW w:w="1159" w:type="dxa"/>
          </w:tcPr>
          <w:p w14:paraId="23D80C44" w14:textId="4A869299" w:rsidR="00841536" w:rsidRPr="00841536" w:rsidRDefault="00841536" w:rsidP="00A02C38">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управління містобудування та архітектури </w:t>
            </w:r>
            <w:r w:rsidRPr="00841536">
              <w:rPr>
                <w:rFonts w:ascii="Times New Roman" w:eastAsia="Times New Roman" w:hAnsi="Times New Roman" w:cs="Times New Roman"/>
                <w:sz w:val="16"/>
                <w:szCs w:val="16"/>
              </w:rPr>
              <w:lastRenderedPageBreak/>
              <w:t>Гурський Олег Романович</w:t>
            </w:r>
          </w:p>
        </w:tc>
        <w:tc>
          <w:tcPr>
            <w:tcW w:w="1018" w:type="dxa"/>
          </w:tcPr>
          <w:p w14:paraId="325B538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Не потребує виділення додаткових ресурсів</w:t>
            </w:r>
          </w:p>
        </w:tc>
        <w:tc>
          <w:tcPr>
            <w:tcW w:w="977" w:type="dxa"/>
          </w:tcPr>
          <w:p w14:paraId="749F950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Протоколи АМР опубліковано на сайті </w:t>
            </w:r>
            <w:r w:rsidRPr="00841536">
              <w:rPr>
                <w:rFonts w:ascii="Times New Roman" w:eastAsia="Times New Roman" w:hAnsi="Times New Roman" w:cs="Times New Roman"/>
                <w:sz w:val="16"/>
                <w:szCs w:val="16"/>
              </w:rPr>
              <w:lastRenderedPageBreak/>
              <w:t>міської ради</w:t>
            </w:r>
          </w:p>
        </w:tc>
      </w:tr>
      <w:tr w:rsidR="00841536" w:rsidRPr="00841536" w14:paraId="65A44961" w14:textId="77777777" w:rsidTr="00841536">
        <w:tc>
          <w:tcPr>
            <w:tcW w:w="406" w:type="dxa"/>
          </w:tcPr>
          <w:p w14:paraId="7CEC40E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w:t>
            </w:r>
          </w:p>
        </w:tc>
        <w:tc>
          <w:tcPr>
            <w:tcW w:w="865" w:type="dxa"/>
          </w:tcPr>
          <w:p w14:paraId="0E82235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Утворення та забезпечення відповідними           умовами для функціонування міської архітектурно-будівельної інспекції</w:t>
            </w:r>
          </w:p>
        </w:tc>
        <w:tc>
          <w:tcPr>
            <w:tcW w:w="1134" w:type="dxa"/>
          </w:tcPr>
          <w:p w14:paraId="3191FF7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Можливість посадових осіб ОМС та депутатів (шляхом неголосування за відповідне рішення) не утворювати органів Державної архітектурно-будівельної інспекції на місці або неналежно її оснащувати чи забезпечувати кадрами з метою уникнення моніторингу за безконтрольним будівництвом за «домовленістю» з ОМС</w:t>
            </w:r>
          </w:p>
        </w:tc>
        <w:tc>
          <w:tcPr>
            <w:tcW w:w="1134" w:type="dxa"/>
          </w:tcPr>
          <w:p w14:paraId="4903648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контролю за дотриманням вимог містобудівного законодавства.  Дискреційні повноваження ОМС щодо утворення та забезпечення відповідними умовами для функціонування міської архітектурно-будівельної інспекції</w:t>
            </w:r>
          </w:p>
          <w:p w14:paraId="2234947E" w14:textId="77777777" w:rsidR="00841536" w:rsidRPr="00841536" w:rsidRDefault="00841536" w:rsidP="00841536">
            <w:pPr>
              <w:rPr>
                <w:rFonts w:ascii="Times New Roman" w:eastAsia="Times New Roman" w:hAnsi="Times New Roman" w:cs="Times New Roman"/>
                <w:sz w:val="16"/>
                <w:szCs w:val="16"/>
              </w:rPr>
            </w:pPr>
          </w:p>
        </w:tc>
        <w:tc>
          <w:tcPr>
            <w:tcW w:w="2126" w:type="dxa"/>
          </w:tcPr>
          <w:p w14:paraId="56316C8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 Шептицькій міській раді архітектурно-будівельна інспекція не утворена</w:t>
            </w:r>
          </w:p>
        </w:tc>
        <w:tc>
          <w:tcPr>
            <w:tcW w:w="567" w:type="dxa"/>
          </w:tcPr>
          <w:p w14:paraId="411C7CA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709" w:type="dxa"/>
          </w:tcPr>
          <w:p w14:paraId="7CE82E0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723A7DF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(середній)</w:t>
            </w:r>
          </w:p>
        </w:tc>
        <w:tc>
          <w:tcPr>
            <w:tcW w:w="1082" w:type="dxa"/>
          </w:tcPr>
          <w:p w14:paraId="48FF21D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Створити архітектурно-будівельну інспекцію</w:t>
            </w:r>
          </w:p>
        </w:tc>
        <w:tc>
          <w:tcPr>
            <w:tcW w:w="1082" w:type="dxa"/>
          </w:tcPr>
          <w:p w14:paraId="7EC2A02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квартал 2025 року</w:t>
            </w:r>
          </w:p>
        </w:tc>
        <w:tc>
          <w:tcPr>
            <w:tcW w:w="1159" w:type="dxa"/>
          </w:tcPr>
          <w:p w14:paraId="3F95217A" w14:textId="0E46415F" w:rsidR="00750859" w:rsidRDefault="00750859" w:rsidP="00841536">
            <w:pPr>
              <w:rPr>
                <w:rFonts w:ascii="Times New Roman" w:eastAsia="Times New Roman" w:hAnsi="Times New Roman" w:cs="Times New Roman"/>
                <w:sz w:val="16"/>
                <w:szCs w:val="16"/>
              </w:rPr>
            </w:pPr>
            <w:r>
              <w:rPr>
                <w:rFonts w:ascii="Times New Roman" w:eastAsia="Times New Roman" w:hAnsi="Times New Roman" w:cs="Times New Roman"/>
                <w:sz w:val="16"/>
                <w:szCs w:val="16"/>
              </w:rPr>
              <w:t>Перший за</w:t>
            </w:r>
            <w:r w:rsidR="00D808F3">
              <w:rPr>
                <w:rFonts w:ascii="Times New Roman" w:eastAsia="Times New Roman" w:hAnsi="Times New Roman" w:cs="Times New Roman"/>
                <w:sz w:val="16"/>
                <w:szCs w:val="16"/>
              </w:rPr>
              <w:t>с</w:t>
            </w:r>
            <w:r>
              <w:rPr>
                <w:rFonts w:ascii="Times New Roman" w:eastAsia="Times New Roman" w:hAnsi="Times New Roman" w:cs="Times New Roman"/>
                <w:sz w:val="16"/>
                <w:szCs w:val="16"/>
              </w:rPr>
              <w:t>тупник міського голови Балко Дмитро Ігорович</w:t>
            </w:r>
          </w:p>
          <w:p w14:paraId="57320A07" w14:textId="77777777" w:rsidR="00750859" w:rsidRDefault="00750859" w:rsidP="00841536">
            <w:pPr>
              <w:rPr>
                <w:rFonts w:ascii="Times New Roman" w:eastAsia="Times New Roman" w:hAnsi="Times New Roman" w:cs="Times New Roman"/>
                <w:sz w:val="16"/>
                <w:szCs w:val="16"/>
              </w:rPr>
            </w:pPr>
          </w:p>
          <w:p w14:paraId="0B86F0F5" w14:textId="59270F66" w:rsidR="00841536" w:rsidRPr="00841536" w:rsidRDefault="00841536" w:rsidP="00A02C38">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Керуючий справами виконавчого комітету Тимчишин Георгій Ростиславович</w:t>
            </w:r>
          </w:p>
        </w:tc>
        <w:tc>
          <w:tcPr>
            <w:tcW w:w="1018" w:type="dxa"/>
          </w:tcPr>
          <w:p w14:paraId="52D692F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Оплата праці</w:t>
            </w:r>
          </w:p>
        </w:tc>
        <w:tc>
          <w:tcPr>
            <w:tcW w:w="977" w:type="dxa"/>
          </w:tcPr>
          <w:p w14:paraId="0CD1BF4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Створено архітектурно-будівельну інспекцію</w:t>
            </w:r>
          </w:p>
        </w:tc>
      </w:tr>
      <w:tr w:rsidR="00841536" w:rsidRPr="00841536" w14:paraId="0D86E0B9" w14:textId="77777777" w:rsidTr="00841536">
        <w:tc>
          <w:tcPr>
            <w:tcW w:w="406" w:type="dxa"/>
            <w:vMerge w:val="restart"/>
          </w:tcPr>
          <w:p w14:paraId="6AA003B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3</w:t>
            </w:r>
          </w:p>
        </w:tc>
        <w:tc>
          <w:tcPr>
            <w:tcW w:w="865" w:type="dxa"/>
            <w:vMerge w:val="restart"/>
          </w:tcPr>
          <w:p w14:paraId="17BBC938" w14:textId="77777777" w:rsidR="00841536" w:rsidRPr="00841536" w:rsidRDefault="00841536" w:rsidP="00841536">
            <w:pPr>
              <w:rPr>
                <w:rFonts w:ascii="Times New Roman" w:eastAsia="Times New Roman" w:hAnsi="Times New Roman" w:cs="Times New Roman"/>
                <w:sz w:val="16"/>
                <w:szCs w:val="16"/>
                <w:highlight w:val="red"/>
              </w:rPr>
            </w:pPr>
            <w:r w:rsidRPr="00841536">
              <w:rPr>
                <w:rFonts w:ascii="Times New Roman" w:eastAsia="Times New Roman" w:hAnsi="Times New Roman" w:cs="Times New Roman"/>
                <w:sz w:val="16"/>
                <w:szCs w:val="16"/>
              </w:rPr>
              <w:t>Видача будівельного паспорта забудови земельно</w:t>
            </w:r>
            <w:r w:rsidRPr="00841536">
              <w:rPr>
                <w:rFonts w:ascii="Times New Roman" w:eastAsia="Times New Roman" w:hAnsi="Times New Roman" w:cs="Times New Roman"/>
                <w:sz w:val="16"/>
                <w:szCs w:val="16"/>
              </w:rPr>
              <w:lastRenderedPageBreak/>
              <w:t>ї ділянки та контроль за дотриманням будівельних норм</w:t>
            </w:r>
          </w:p>
        </w:tc>
        <w:tc>
          <w:tcPr>
            <w:tcW w:w="1134" w:type="dxa"/>
          </w:tcPr>
          <w:p w14:paraId="1A232A3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Можливість посадових осіб уповноваженого органу містобудува</w:t>
            </w:r>
            <w:r w:rsidRPr="00841536">
              <w:rPr>
                <w:rFonts w:ascii="Times New Roman" w:eastAsia="Times New Roman" w:hAnsi="Times New Roman" w:cs="Times New Roman"/>
                <w:sz w:val="16"/>
                <w:szCs w:val="16"/>
              </w:rPr>
              <w:lastRenderedPageBreak/>
              <w:t>ння та архітектури за неправомірну вигоду сприяти недоброчесним забудовникам у зведенні об’єкта, який не відповідає паспорту забудови земельної ділянки (наприклад, не здійснювати контрольних заходів щодо саме цього об’єкта та не звертатися до суду)</w:t>
            </w:r>
          </w:p>
        </w:tc>
        <w:tc>
          <w:tcPr>
            <w:tcW w:w="1134" w:type="dxa"/>
          </w:tcPr>
          <w:p w14:paraId="5217FED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Відсутність відповідальності та покарання забудовників </w:t>
            </w:r>
            <w:r w:rsidRPr="00841536">
              <w:rPr>
                <w:rFonts w:ascii="Times New Roman" w:eastAsia="Times New Roman" w:hAnsi="Times New Roman" w:cs="Times New Roman"/>
                <w:color w:val="000000"/>
                <w:sz w:val="16"/>
                <w:szCs w:val="16"/>
              </w:rPr>
              <w:lastRenderedPageBreak/>
              <w:t>за таке порушення</w:t>
            </w:r>
          </w:p>
          <w:p w14:paraId="7D97422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практики, фактів знесення самочинно збудованих, збудованих з</w:t>
            </w:r>
          </w:p>
          <w:p w14:paraId="2ED2F00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порушеннями забудов).</w:t>
            </w:r>
          </w:p>
          <w:p w14:paraId="6D4DEB4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відповідальності посадової особи уповноваженого органу</w:t>
            </w:r>
          </w:p>
          <w:p w14:paraId="6147838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містобудування та архітектури за ігнорування порушень будівництва чи</w:t>
            </w:r>
          </w:p>
          <w:p w14:paraId="0F8E3E7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самочинного будівництва.</w:t>
            </w:r>
          </w:p>
          <w:p w14:paraId="5EFE51C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єдиного інформаційного простору стосовно об’єктів</w:t>
            </w:r>
          </w:p>
          <w:p w14:paraId="5D956D7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містобудування в населеному пункті.</w:t>
            </w:r>
          </w:p>
        </w:tc>
        <w:tc>
          <w:tcPr>
            <w:tcW w:w="2126" w:type="dxa"/>
          </w:tcPr>
          <w:p w14:paraId="4894F3A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Будівельний паспорт забудови земельної ділянки (далі - будівельний паспорт) визначає комплекс містобудівних та архітектурних вимог до </w:t>
            </w:r>
            <w:r w:rsidRPr="00841536">
              <w:rPr>
                <w:rFonts w:ascii="Times New Roman" w:eastAsia="Times New Roman" w:hAnsi="Times New Roman" w:cs="Times New Roman"/>
                <w:sz w:val="16"/>
                <w:szCs w:val="16"/>
              </w:rPr>
              <w:lastRenderedPageBreak/>
              <w:t xml:space="preserve">розміщення і будівництва індивідуального (садибного) житлового, садового, дачного будинку не вище двох поверхів (без урахування мансардного поверху) з площею до 500 квадратних метрів, господарських будівель, споруд, гаражів, елементів інженерного захисту, благоустрою та озеленення на земельній ділянці. Будівельний паспорт видається виключно через Єдину державну електронну систему у сфері будівництва , відповідно до постанови КМУ від 23 червня 2021 р. № 681. Видача будівельного паспорту забудови земельної ділянки виконується з дотриманням та виконанням Наказу міністерства регіонального розвитку, будівництва та житлово-комунального господарства України від 05.07.2011 № 103 із змінами від 25.02.2013 №66, від 14.08.2018 № 212 та від 14.12.2021 №331 та Державних будівельних норм та правил діючих на момент видачі БП. Видача будівельного паспорту забудови земельної ділянки надається з урахуванням містобудівної документації  відповідного населеного пункту. Враховуються і генеральні плани та детальні плани територій. Надуманої причини для відмови в системі не існує і відмова у видачі БП  не підпишуться без законних підстав та їх підтвердження. </w:t>
            </w:r>
            <w:r w:rsidRPr="00841536">
              <w:rPr>
                <w:rFonts w:ascii="Times New Roman" w:eastAsia="Times New Roman" w:hAnsi="Times New Roman" w:cs="Times New Roman"/>
                <w:sz w:val="16"/>
                <w:szCs w:val="16"/>
              </w:rPr>
              <w:lastRenderedPageBreak/>
              <w:t xml:space="preserve">Формування та видача БП надається виключно через Єдину державну електронну систему у сфері будівництва , відповідно до постанови КМУ від 23 червня 2021 р. № 681. В системі все автоматизовано, причини для відмови не можна вводити вручну, її тільки можна вибрати з випадаючої вкладки. Навіть якщо ввести причиною відмови невідповідність містобудівній документації то в систему завантажується витяг з містобудівної документації де вказані функціональні призначення даної зони , її види використання, переважні 4та супутні види використання в даній зоні  тощо. Отож надуманої причини для відмови у наданні МУО орган містобудування не може внести в систему. Причини для відмови чітко визначені в Порядку видачі будівельного паспорта забудови земельної ділянки і тільки вони ж занесені в ЄДЕССБ. Отож нічого вручну вносити неможливо. При внесені даних про земельну ділянку в системі обов'язково вказується ознака відповідності функціонального та цільового використання містобудівній документації. Якщо цільове призначення земельної ділянки не буде відповідати то і система не сформує на підпис такий </w:t>
            </w:r>
            <w:r w:rsidRPr="00841536">
              <w:rPr>
                <w:rFonts w:ascii="Times New Roman" w:eastAsia="Times New Roman" w:hAnsi="Times New Roman" w:cs="Times New Roman"/>
                <w:sz w:val="16"/>
                <w:szCs w:val="16"/>
              </w:rPr>
              <w:lastRenderedPageBreak/>
              <w:t>БП.  При відмові у наданні послуги дотримуються вимоги ЗУ "Про адміністративну процедуру" і разі якщо орган, опрацювавши заяву та містобудівну документацію, у 3-денний термін вирішив, що на дану заяву необхідна відмова, починається адміністративне провадження, згідно з цим законом, та про це листом обов'язково повідомляється заявника та розміщується Повідомлення про початок адміністративної процедури на сайті міської ради . Перелік документів, алгоритм дій для отримання БП визначений  та зазначений в інформаційній картці ЦНАПу. Заяви на видачу будівельного паспорта приймаються виключно через Центри надання адміністративних послуг або через застосунок ДІЯ чи ЄДЕССБ, що виключає особистий контакт із замовниками. Відповідальність за достовірність документів несуть адміністратори ЦНАП при їх прийнятті та реєстрації в ЄДЕССБ заяви.    Щодо здійснень функцій КОНТРОЛЮ за будівництвом то дана функція не є в повноваженнях управління містобудування та архітектури. При виявленні самочинного будівництва (скарг сусідів чи інших фізичних осіб) управління скеровує листи щодо перевірки в ДІАМ України.</w:t>
            </w:r>
          </w:p>
        </w:tc>
        <w:tc>
          <w:tcPr>
            <w:tcW w:w="567" w:type="dxa"/>
          </w:tcPr>
          <w:p w14:paraId="15531DF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w:t>
            </w:r>
          </w:p>
        </w:tc>
        <w:tc>
          <w:tcPr>
            <w:tcW w:w="709" w:type="dxa"/>
          </w:tcPr>
          <w:p w14:paraId="30B1423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691" w:type="dxa"/>
          </w:tcPr>
          <w:p w14:paraId="1B469F7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(середній)</w:t>
            </w:r>
          </w:p>
        </w:tc>
        <w:tc>
          <w:tcPr>
            <w:tcW w:w="1082" w:type="dxa"/>
            <w:vMerge w:val="restart"/>
          </w:tcPr>
          <w:p w14:paraId="7F5F428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Створити в міській раді орган архітектурно- будівельног</w:t>
            </w:r>
            <w:r w:rsidRPr="00841536">
              <w:rPr>
                <w:rFonts w:ascii="Times New Roman" w:eastAsia="Times New Roman" w:hAnsi="Times New Roman" w:cs="Times New Roman"/>
                <w:sz w:val="16"/>
                <w:szCs w:val="16"/>
              </w:rPr>
              <w:lastRenderedPageBreak/>
              <w:t>о контролю, за дотриманням нагляду за будівнитвом. Після завершення військогового стану по АПІ буде синхронізовано реєстр ЄДЕССБ з геопорталом . Реєстр БП у відповідності до Постанови 835 від 21.10.2015 на Єдиному державному веб-порталу відкритих даних</w:t>
            </w:r>
          </w:p>
        </w:tc>
        <w:tc>
          <w:tcPr>
            <w:tcW w:w="1082" w:type="dxa"/>
          </w:tcPr>
          <w:p w14:paraId="04885A1D" w14:textId="0A8BFF89"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4 квартал 2025 року</w:t>
            </w:r>
            <w:r w:rsidR="00135862">
              <w:rPr>
                <w:rFonts w:ascii="Times New Roman" w:eastAsia="Times New Roman" w:hAnsi="Times New Roman" w:cs="Times New Roman"/>
                <w:sz w:val="16"/>
                <w:szCs w:val="16"/>
              </w:rPr>
              <w:t xml:space="preserve"> </w:t>
            </w:r>
          </w:p>
          <w:p w14:paraId="7DF5C400" w14:textId="77777777" w:rsidR="00841536" w:rsidRPr="00841536" w:rsidRDefault="00841536" w:rsidP="00841536">
            <w:pPr>
              <w:rPr>
                <w:rFonts w:ascii="Times New Roman" w:eastAsia="Times New Roman" w:hAnsi="Times New Roman" w:cs="Times New Roman"/>
                <w:sz w:val="16"/>
                <w:szCs w:val="16"/>
              </w:rPr>
            </w:pPr>
          </w:p>
          <w:p w14:paraId="586D406A" w14:textId="77777777" w:rsidR="00841536" w:rsidRPr="00841536" w:rsidRDefault="00841536" w:rsidP="00841536">
            <w:pPr>
              <w:rPr>
                <w:rFonts w:ascii="Times New Roman" w:eastAsia="Times New Roman" w:hAnsi="Times New Roman" w:cs="Times New Roman"/>
                <w:sz w:val="16"/>
                <w:szCs w:val="16"/>
              </w:rPr>
            </w:pPr>
          </w:p>
          <w:p w14:paraId="724D0BA1" w14:textId="77777777" w:rsidR="00841536" w:rsidRPr="00841536" w:rsidRDefault="00841536" w:rsidP="00841536">
            <w:pPr>
              <w:rPr>
                <w:rFonts w:ascii="Times New Roman" w:eastAsia="Times New Roman" w:hAnsi="Times New Roman" w:cs="Times New Roman"/>
                <w:sz w:val="16"/>
                <w:szCs w:val="16"/>
              </w:rPr>
            </w:pPr>
          </w:p>
          <w:p w14:paraId="37D6E2AB" w14:textId="77777777" w:rsidR="00135862" w:rsidRDefault="00135862" w:rsidP="00841536">
            <w:pPr>
              <w:rPr>
                <w:rFonts w:ascii="Times New Roman" w:eastAsia="Times New Roman" w:hAnsi="Times New Roman" w:cs="Times New Roman"/>
                <w:sz w:val="16"/>
                <w:szCs w:val="16"/>
              </w:rPr>
            </w:pPr>
          </w:p>
          <w:p w14:paraId="49C280EE" w14:textId="77777777" w:rsidR="00135862" w:rsidRDefault="00135862" w:rsidP="00841536">
            <w:pPr>
              <w:rPr>
                <w:rFonts w:ascii="Times New Roman" w:eastAsia="Times New Roman" w:hAnsi="Times New Roman" w:cs="Times New Roman"/>
                <w:sz w:val="16"/>
                <w:szCs w:val="16"/>
              </w:rPr>
            </w:pPr>
          </w:p>
          <w:p w14:paraId="45D8F6E3" w14:textId="77777777" w:rsidR="00135862" w:rsidRDefault="00135862" w:rsidP="00841536">
            <w:pPr>
              <w:rPr>
                <w:rFonts w:ascii="Times New Roman" w:eastAsia="Times New Roman" w:hAnsi="Times New Roman" w:cs="Times New Roman"/>
                <w:sz w:val="16"/>
                <w:szCs w:val="16"/>
              </w:rPr>
            </w:pPr>
          </w:p>
          <w:p w14:paraId="2F8446CC" w14:textId="77777777" w:rsidR="00135862" w:rsidRDefault="00135862" w:rsidP="00841536">
            <w:pPr>
              <w:rPr>
                <w:rFonts w:ascii="Times New Roman" w:eastAsia="Times New Roman" w:hAnsi="Times New Roman" w:cs="Times New Roman"/>
                <w:sz w:val="16"/>
                <w:szCs w:val="16"/>
              </w:rPr>
            </w:pPr>
          </w:p>
          <w:p w14:paraId="009CBBE8" w14:textId="77777777" w:rsidR="00135862" w:rsidRDefault="00135862" w:rsidP="00841536">
            <w:pPr>
              <w:rPr>
                <w:rFonts w:ascii="Times New Roman" w:eastAsia="Times New Roman" w:hAnsi="Times New Roman" w:cs="Times New Roman"/>
                <w:sz w:val="16"/>
                <w:szCs w:val="16"/>
              </w:rPr>
            </w:pPr>
          </w:p>
          <w:p w14:paraId="17E164D0" w14:textId="77777777" w:rsidR="00135862" w:rsidRDefault="00135862" w:rsidP="00841536">
            <w:pPr>
              <w:rPr>
                <w:rFonts w:ascii="Times New Roman" w:eastAsia="Times New Roman" w:hAnsi="Times New Roman" w:cs="Times New Roman"/>
                <w:sz w:val="16"/>
                <w:szCs w:val="16"/>
              </w:rPr>
            </w:pPr>
          </w:p>
          <w:p w14:paraId="10C419A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після завершення воєнного стану</w:t>
            </w:r>
          </w:p>
        </w:tc>
        <w:tc>
          <w:tcPr>
            <w:tcW w:w="1159" w:type="dxa"/>
          </w:tcPr>
          <w:p w14:paraId="18F3BE55" w14:textId="384680B3" w:rsidR="00750859" w:rsidRDefault="00750859" w:rsidP="00750859">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Перший за</w:t>
            </w:r>
            <w:r w:rsidR="00D808F3">
              <w:rPr>
                <w:rFonts w:ascii="Times New Roman" w:eastAsia="Times New Roman" w:hAnsi="Times New Roman" w:cs="Times New Roman"/>
                <w:sz w:val="16"/>
                <w:szCs w:val="16"/>
              </w:rPr>
              <w:t>с</w:t>
            </w:r>
            <w:r>
              <w:rPr>
                <w:rFonts w:ascii="Times New Roman" w:eastAsia="Times New Roman" w:hAnsi="Times New Roman" w:cs="Times New Roman"/>
                <w:sz w:val="16"/>
                <w:szCs w:val="16"/>
              </w:rPr>
              <w:t>тупник міського голови Балко Дмитро Ігорович</w:t>
            </w:r>
          </w:p>
          <w:p w14:paraId="0157434B" w14:textId="77777777" w:rsidR="00D808F3" w:rsidRDefault="00D808F3" w:rsidP="00841536">
            <w:pPr>
              <w:rPr>
                <w:rFonts w:ascii="Times New Roman" w:eastAsia="Times New Roman" w:hAnsi="Times New Roman" w:cs="Times New Roman"/>
                <w:sz w:val="16"/>
                <w:szCs w:val="16"/>
              </w:rPr>
            </w:pPr>
          </w:p>
          <w:p w14:paraId="17F73274" w14:textId="6CA6E188" w:rsid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Керуючий справами виконавчого комітету Тимчишин Георгій Ростиславович</w:t>
            </w:r>
          </w:p>
          <w:p w14:paraId="0BBD3BBD" w14:textId="77777777" w:rsidR="00D808F3" w:rsidRDefault="00D808F3" w:rsidP="00841536">
            <w:pPr>
              <w:rPr>
                <w:rFonts w:ascii="Times New Roman" w:eastAsia="Times New Roman" w:hAnsi="Times New Roman" w:cs="Times New Roman"/>
                <w:sz w:val="16"/>
                <w:szCs w:val="16"/>
              </w:rPr>
            </w:pPr>
          </w:p>
          <w:p w14:paraId="4E17C599" w14:textId="5BBAE44D" w:rsidR="00D808F3" w:rsidRPr="00841536" w:rsidRDefault="00D808F3" w:rsidP="00A02C38">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управління містобудування та архітектури Гурський Олег Романови</w:t>
            </w:r>
            <w:r w:rsidR="00E44042">
              <w:rPr>
                <w:rFonts w:ascii="Times New Roman" w:eastAsia="Times New Roman" w:hAnsi="Times New Roman" w:cs="Times New Roman"/>
                <w:sz w:val="16"/>
                <w:szCs w:val="16"/>
              </w:rPr>
              <w:t>ч</w:t>
            </w:r>
          </w:p>
        </w:tc>
        <w:tc>
          <w:tcPr>
            <w:tcW w:w="1018" w:type="dxa"/>
          </w:tcPr>
          <w:p w14:paraId="01045A7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Оплата праці</w:t>
            </w:r>
          </w:p>
        </w:tc>
        <w:tc>
          <w:tcPr>
            <w:tcW w:w="977" w:type="dxa"/>
            <w:vMerge w:val="restart"/>
          </w:tcPr>
          <w:p w14:paraId="1F0E956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 міській раді створено орган архітектурно-</w:t>
            </w:r>
            <w:r w:rsidRPr="00841536">
              <w:rPr>
                <w:rFonts w:ascii="Times New Roman" w:eastAsia="Times New Roman" w:hAnsi="Times New Roman" w:cs="Times New Roman"/>
                <w:sz w:val="16"/>
                <w:szCs w:val="16"/>
              </w:rPr>
              <w:lastRenderedPageBreak/>
              <w:t>будівельного контролю за дотриманням нагляду за будівнитвом. Реєстр БП у відповідності до Постанови 835 від 21.10.2015 на Єдиному державному веб-порталу відкритих даних</w:t>
            </w:r>
          </w:p>
        </w:tc>
      </w:tr>
      <w:tr w:rsidR="00841536" w:rsidRPr="00841536" w14:paraId="5EA3E5C5" w14:textId="77777777" w:rsidTr="00841536">
        <w:tc>
          <w:tcPr>
            <w:tcW w:w="406" w:type="dxa"/>
            <w:vMerge/>
          </w:tcPr>
          <w:p w14:paraId="0A67D6B0" w14:textId="77777777" w:rsidR="00841536" w:rsidRPr="00841536" w:rsidRDefault="00841536" w:rsidP="00841536">
            <w:pPr>
              <w:rPr>
                <w:rFonts w:ascii="Times New Roman" w:eastAsia="Times New Roman" w:hAnsi="Times New Roman" w:cs="Times New Roman"/>
                <w:sz w:val="16"/>
                <w:szCs w:val="16"/>
              </w:rPr>
            </w:pPr>
          </w:p>
        </w:tc>
        <w:tc>
          <w:tcPr>
            <w:tcW w:w="865" w:type="dxa"/>
            <w:vMerge/>
          </w:tcPr>
          <w:p w14:paraId="4CA3E5FB" w14:textId="77777777" w:rsidR="00841536" w:rsidRPr="00841536" w:rsidRDefault="00841536" w:rsidP="00841536">
            <w:pPr>
              <w:rPr>
                <w:rFonts w:ascii="Times New Roman" w:eastAsia="Times New Roman" w:hAnsi="Times New Roman" w:cs="Times New Roman"/>
                <w:sz w:val="16"/>
                <w:szCs w:val="16"/>
              </w:rPr>
            </w:pPr>
          </w:p>
        </w:tc>
        <w:tc>
          <w:tcPr>
            <w:tcW w:w="1134" w:type="dxa"/>
          </w:tcPr>
          <w:p w14:paraId="46BAADA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Можливість посадових осіб виконавчого органу місцевої ради задовольнити свій приватний інтерес шляхом бездіяльності в інтересах приватних забудовників у судових процесах щодо оскарження судових рішень про визнання права власності на об’єкт завершеного будівництва, зведений із порушенням будівельних норм.</w:t>
            </w:r>
          </w:p>
        </w:tc>
        <w:tc>
          <w:tcPr>
            <w:tcW w:w="1134" w:type="dxa"/>
          </w:tcPr>
          <w:p w14:paraId="02A5C62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Недосконалість контролю за здійсненням будівництва з боку ОМС та контролюючих органів. Після видачі будівельного паспорта орган, що його видав, може не здійснювати перевірку, бо вона не входить до його повноважень. Відсутність відповідальності та покарання забудовників за таке порушення (відсутність практики, фактів знесення самочинно збудованих, збудованих з порушеннями забудов). Відсутність відповідальності посадової особи уповноваженого органу містобудування та архітектури за ігнорування порушень </w:t>
            </w:r>
            <w:r w:rsidRPr="00841536">
              <w:rPr>
                <w:rFonts w:ascii="Times New Roman" w:eastAsia="Times New Roman" w:hAnsi="Times New Roman" w:cs="Times New Roman"/>
                <w:color w:val="000000"/>
                <w:sz w:val="16"/>
                <w:szCs w:val="16"/>
              </w:rPr>
              <w:lastRenderedPageBreak/>
              <w:t>будівництва чи самочинного будівництва. Відсутність єдиного інформаційного простору стосовно об’єктів містобудування в населеному пункті.</w:t>
            </w:r>
          </w:p>
        </w:tc>
        <w:tc>
          <w:tcPr>
            <w:tcW w:w="2126" w:type="dxa"/>
          </w:tcPr>
          <w:p w14:paraId="2CAE924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Видача Повідомлень про початок будівництва чи Декларацій про готовність об'єкта до експлуатації здійснюється безпосередньо замовником через застосунок ДІЯ або Єдину державну електронну систему у сфері будівництва без участі органу місцевого самоврядування. Законом не передбачено повідомляти ОМС про реєстрацію Декларацій в ЄДЕССБ. Стосовно контролю за будівництвом то управління містобудування та архітектури не має повноважень здійснювати контроль та контрольні заходи щодо будівництва недобросовісних забудовників. Рекомендуємо виправити п.6 індикатора та розділити окремо на Видачу будівельного паспорту та Контроль з дотриманням будівельних норм, який віднести до функцій ДІАМ.</w:t>
            </w:r>
          </w:p>
        </w:tc>
        <w:tc>
          <w:tcPr>
            <w:tcW w:w="567" w:type="dxa"/>
          </w:tcPr>
          <w:p w14:paraId="402E0FF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4227A90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691" w:type="dxa"/>
          </w:tcPr>
          <w:p w14:paraId="068D89F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(середній)</w:t>
            </w:r>
          </w:p>
        </w:tc>
        <w:tc>
          <w:tcPr>
            <w:tcW w:w="1082" w:type="dxa"/>
            <w:vMerge/>
          </w:tcPr>
          <w:p w14:paraId="7EF31A60" w14:textId="77777777" w:rsidR="00841536" w:rsidRPr="00841536" w:rsidRDefault="00841536" w:rsidP="00841536">
            <w:pPr>
              <w:rPr>
                <w:rFonts w:ascii="Times New Roman" w:eastAsia="Times New Roman" w:hAnsi="Times New Roman" w:cs="Times New Roman"/>
                <w:sz w:val="16"/>
                <w:szCs w:val="16"/>
              </w:rPr>
            </w:pPr>
          </w:p>
        </w:tc>
        <w:tc>
          <w:tcPr>
            <w:tcW w:w="1082" w:type="dxa"/>
          </w:tcPr>
          <w:p w14:paraId="4F47DDE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квартал 2025 року</w:t>
            </w:r>
          </w:p>
        </w:tc>
        <w:tc>
          <w:tcPr>
            <w:tcW w:w="1159" w:type="dxa"/>
          </w:tcPr>
          <w:p w14:paraId="131962C1" w14:textId="21198F9B" w:rsidR="00841536" w:rsidRPr="00841536" w:rsidRDefault="00841536" w:rsidP="00A02C38">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Керуючий справами виконавчого комітету Тимчишин Георгій Ростиславович</w:t>
            </w:r>
          </w:p>
        </w:tc>
        <w:tc>
          <w:tcPr>
            <w:tcW w:w="1018" w:type="dxa"/>
          </w:tcPr>
          <w:p w14:paraId="4FEE4C8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Оплата праці</w:t>
            </w:r>
          </w:p>
        </w:tc>
        <w:tc>
          <w:tcPr>
            <w:tcW w:w="977" w:type="dxa"/>
            <w:vMerge/>
          </w:tcPr>
          <w:p w14:paraId="03FB66D0" w14:textId="77777777" w:rsidR="00841536" w:rsidRPr="00841536" w:rsidRDefault="00841536" w:rsidP="00841536">
            <w:pPr>
              <w:rPr>
                <w:rFonts w:ascii="Times New Roman" w:eastAsia="Times New Roman" w:hAnsi="Times New Roman" w:cs="Times New Roman"/>
                <w:sz w:val="16"/>
                <w:szCs w:val="16"/>
              </w:rPr>
            </w:pPr>
          </w:p>
        </w:tc>
      </w:tr>
      <w:tr w:rsidR="00841536" w:rsidRPr="00841536" w14:paraId="6E51EC54" w14:textId="77777777" w:rsidTr="00841536">
        <w:tc>
          <w:tcPr>
            <w:tcW w:w="12950" w:type="dxa"/>
            <w:gridSpan w:val="13"/>
            <w:shd w:val="clear" w:color="auto" w:fill="AEAAAA"/>
          </w:tcPr>
          <w:p w14:paraId="50B296D9" w14:textId="77777777" w:rsidR="00841536" w:rsidRPr="00841536" w:rsidRDefault="00841536" w:rsidP="00841536">
            <w:pPr>
              <w:jc w:val="center"/>
              <w:rPr>
                <w:rFonts w:ascii="Times New Roman" w:eastAsia="Times New Roman" w:hAnsi="Times New Roman" w:cs="Times New Roman"/>
                <w:b/>
                <w:bCs/>
                <w:sz w:val="16"/>
                <w:szCs w:val="16"/>
              </w:rPr>
            </w:pPr>
            <w:r w:rsidRPr="00841536">
              <w:rPr>
                <w:rFonts w:ascii="Times New Roman" w:eastAsia="Times New Roman" w:hAnsi="Times New Roman" w:cs="Times New Roman"/>
                <w:b/>
                <w:bCs/>
                <w:sz w:val="16"/>
                <w:szCs w:val="16"/>
              </w:rPr>
              <w:lastRenderedPageBreak/>
              <w:t>2. Земельні відносини</w:t>
            </w:r>
          </w:p>
        </w:tc>
      </w:tr>
      <w:tr w:rsidR="00841536" w:rsidRPr="00841536" w14:paraId="1DFC0520" w14:textId="77777777" w:rsidTr="00841536">
        <w:tc>
          <w:tcPr>
            <w:tcW w:w="406" w:type="dxa"/>
          </w:tcPr>
          <w:p w14:paraId="57E4492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w:t>
            </w:r>
          </w:p>
        </w:tc>
        <w:tc>
          <w:tcPr>
            <w:tcW w:w="865" w:type="dxa"/>
          </w:tcPr>
          <w:p w14:paraId="6BD63F24" w14:textId="77777777" w:rsidR="00841536" w:rsidRPr="00841536" w:rsidRDefault="00841536" w:rsidP="00841536">
            <w:pPr>
              <w:rPr>
                <w:rFonts w:ascii="Times New Roman" w:eastAsia="Times New Roman" w:hAnsi="Times New Roman" w:cs="Times New Roman"/>
                <w:sz w:val="16"/>
                <w:szCs w:val="16"/>
                <w:highlight w:val="red"/>
              </w:rPr>
            </w:pPr>
            <w:r w:rsidRPr="00841536">
              <w:rPr>
                <w:rFonts w:ascii="Times New Roman" w:eastAsia="Times New Roman" w:hAnsi="Times New Roman" w:cs="Times New Roman"/>
                <w:sz w:val="16"/>
                <w:szCs w:val="16"/>
              </w:rPr>
              <w:t>Передача вільних земельних ділянок комунальної власності у приватну власність фізичних та юридичних осіб</w:t>
            </w:r>
          </w:p>
        </w:tc>
        <w:tc>
          <w:tcPr>
            <w:tcW w:w="1134" w:type="dxa"/>
          </w:tcPr>
          <w:p w14:paraId="1541453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Ймовірність штучного створення посадовими особами </w:t>
            </w:r>
          </w:p>
          <w:p w14:paraId="0408E94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ради умов, що обмежують або унеможливлюють доступ</w:t>
            </w:r>
          </w:p>
          <w:p w14:paraId="64EA3FA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 інших претендентів на земельну ділянку, а саме: відмова у</w:t>
            </w:r>
          </w:p>
          <w:p w14:paraId="0997E07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 розгляді заяв з формальних причин, домовленість депутатів </w:t>
            </w:r>
          </w:p>
          <w:p w14:paraId="228B6BC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місцевої ради щодо неухвалення рішення на користь </w:t>
            </w:r>
          </w:p>
          <w:p w14:paraId="59B1B73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конкретної особи, безпідставна відмова у розгляді </w:t>
            </w:r>
          </w:p>
          <w:p w14:paraId="11CF56C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відповідного звернення, тощо</w:t>
            </w:r>
          </w:p>
        </w:tc>
        <w:tc>
          <w:tcPr>
            <w:tcW w:w="1134" w:type="dxa"/>
          </w:tcPr>
          <w:p w14:paraId="5A4021C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Зловживання щодо підготовки рішень (процедури обговорення, оприлюднення, включення питань до порядку денного, винесення на голосування, голосування "пакетами", закладення в тексти рішень запланованих помилок</w:t>
            </w:r>
          </w:p>
        </w:tc>
        <w:tc>
          <w:tcPr>
            <w:tcW w:w="2126" w:type="dxa"/>
          </w:tcPr>
          <w:p w14:paraId="695C85D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Проекти рішень готуються у відповідності до ЗУ "Про адміністративну процедуру" окремо по кожному клопотанню. Всі рішення попередньо розглядаються депутатською комісією. </w:t>
            </w:r>
          </w:p>
          <w:p w14:paraId="1D876BF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Проекти рішень оприлюднюються на                     веб сайті.                                                                Посилання: https://chg.gov.ua/proyekty-rishen-sesiii</w:t>
            </w:r>
          </w:p>
        </w:tc>
        <w:tc>
          <w:tcPr>
            <w:tcW w:w="567" w:type="dxa"/>
          </w:tcPr>
          <w:p w14:paraId="6F44A01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36BD89C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205AD2B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5753486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Перевірка інформаційних карток адміністративних послуг на відповідність вимогам чинного законодавства (відповідно до прийнятого рішення міської ради про затвердження Переліку адміністративних послуг). Посилання на адміністративні послуги: https://chg.gov.ua/Poslugy</w:t>
            </w:r>
          </w:p>
        </w:tc>
        <w:tc>
          <w:tcPr>
            <w:tcW w:w="1082" w:type="dxa"/>
          </w:tcPr>
          <w:p w14:paraId="310E0DB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квартал 2026 р.</w:t>
            </w:r>
          </w:p>
        </w:tc>
        <w:tc>
          <w:tcPr>
            <w:tcW w:w="1159" w:type="dxa"/>
          </w:tcPr>
          <w:p w14:paraId="0330B49F" w14:textId="268A4827" w:rsidR="00841536" w:rsidRPr="00841536" w:rsidRDefault="00841536" w:rsidP="00A02C38">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w:t>
            </w:r>
            <w:r w:rsidR="00541AA5">
              <w:rPr>
                <w:rFonts w:ascii="Times New Roman" w:eastAsia="Times New Roman" w:hAnsi="Times New Roman" w:cs="Times New Roman"/>
                <w:sz w:val="16"/>
                <w:szCs w:val="16"/>
              </w:rPr>
              <w:t>в</w:t>
            </w:r>
            <w:r w:rsidRPr="00841536">
              <w:rPr>
                <w:rFonts w:ascii="Times New Roman" w:eastAsia="Times New Roman" w:hAnsi="Times New Roman" w:cs="Times New Roman"/>
                <w:sz w:val="16"/>
                <w:szCs w:val="16"/>
              </w:rPr>
              <w:t>ідділу земельних відносин Надільна Г.В.</w:t>
            </w:r>
          </w:p>
        </w:tc>
        <w:tc>
          <w:tcPr>
            <w:tcW w:w="1018" w:type="dxa"/>
          </w:tcPr>
          <w:p w14:paraId="7E8DDF6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23C0294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Приведення у відповідність вимогам чинного законодавства</w:t>
            </w:r>
          </w:p>
        </w:tc>
      </w:tr>
      <w:tr w:rsidR="00841536" w:rsidRPr="00841536" w14:paraId="779FA1AD" w14:textId="77777777" w:rsidTr="00841536">
        <w:tc>
          <w:tcPr>
            <w:tcW w:w="406" w:type="dxa"/>
          </w:tcPr>
          <w:p w14:paraId="685D53E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5</w:t>
            </w:r>
          </w:p>
        </w:tc>
        <w:tc>
          <w:tcPr>
            <w:tcW w:w="865" w:type="dxa"/>
          </w:tcPr>
          <w:p w14:paraId="5F69608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Здійснення державного контролю за використанням та охороною земель територіальної громади</w:t>
            </w:r>
          </w:p>
        </w:tc>
        <w:tc>
          <w:tcPr>
            <w:tcW w:w="1134" w:type="dxa"/>
          </w:tcPr>
          <w:p w14:paraId="68A8BBB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Ймовірність зловживання в процесі здійснення контролю виконавчими органами місцевої ради за використанням та охороною земель в громаді. Зловживання можуть полягати у фактичному нездійсненні такого контролю або формальному його здійсненні з метою отримання неправомірної вигоди, у задоволенні приватного інтересу чи інтересів третіх осіб. Зазначені ризики можуть бути реалізовані з метою приховування порушень вимог земельного законодавства окремими фізичними чи </w:t>
            </w:r>
            <w:r w:rsidRPr="00841536">
              <w:rPr>
                <w:rFonts w:ascii="Times New Roman" w:eastAsia="Times New Roman" w:hAnsi="Times New Roman" w:cs="Times New Roman"/>
                <w:sz w:val="16"/>
                <w:szCs w:val="16"/>
              </w:rPr>
              <w:lastRenderedPageBreak/>
              <w:t>юридичними особами та можливих негативних наслідків від таких порушень усупереч інтересам громади.</w:t>
            </w:r>
          </w:p>
        </w:tc>
        <w:tc>
          <w:tcPr>
            <w:tcW w:w="1134" w:type="dxa"/>
          </w:tcPr>
          <w:p w14:paraId="2C36167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1.Наявність дискреційних повноважень в уповноважених посадових осіб місцевої ради щодо визначення відповідальних посадових осіб та порядку здійснення контролю на території громади.</w:t>
            </w:r>
          </w:p>
          <w:p w14:paraId="320811B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2.Непрозорість відбору та відсутність чітких вимог до компетенції та доброчесності осіб, які визначаються для здійснення контролю.</w:t>
            </w:r>
          </w:p>
          <w:p w14:paraId="7A9D894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3.Особиста недоброчесність і зацікавленість посадових осіб ради, уповноважених на ухвалення рішення.</w:t>
            </w:r>
          </w:p>
          <w:p w14:paraId="08A942A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4.Незабезпечення відкритості процесів контролю та небажання </w:t>
            </w:r>
            <w:r w:rsidRPr="00841536">
              <w:rPr>
                <w:rFonts w:ascii="Times New Roman" w:eastAsia="Times New Roman" w:hAnsi="Times New Roman" w:cs="Times New Roman"/>
                <w:color w:val="000000"/>
                <w:sz w:val="16"/>
                <w:szCs w:val="16"/>
              </w:rPr>
              <w:lastRenderedPageBreak/>
              <w:t>посадових осіб органу посилювати громадську участь у вирішенні зазначених питань.</w:t>
            </w:r>
          </w:p>
        </w:tc>
        <w:tc>
          <w:tcPr>
            <w:tcW w:w="2126" w:type="dxa"/>
          </w:tcPr>
          <w:p w14:paraId="606F389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1) Рішення ЧМР «Про здійснення  державного контролю за використанням та охороною земель» від 20.10.2022р. №1492</w:t>
            </w:r>
          </w:p>
          <w:p w14:paraId="25DBDC78" w14:textId="77777777" w:rsidR="00841536" w:rsidRPr="00841536" w:rsidRDefault="00841536" w:rsidP="00841536">
            <w:pPr>
              <w:rPr>
                <w:rFonts w:ascii="Times New Roman" w:eastAsia="Times New Roman" w:hAnsi="Times New Roman" w:cs="Times New Roman"/>
                <w:sz w:val="16"/>
                <w:szCs w:val="16"/>
              </w:rPr>
            </w:pPr>
          </w:p>
          <w:p w14:paraId="7EA59D9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Рішення ЧМР від 20.10.2022 №1493  «Про затвердження положення про Відділ земельних відносин Червоноградської міської ради" у склад якого введено державного інспектора з контролю за використанням та охороною земель.</w:t>
            </w:r>
          </w:p>
          <w:p w14:paraId="329C8ED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вакантна посада</w:t>
            </w:r>
          </w:p>
        </w:tc>
        <w:tc>
          <w:tcPr>
            <w:tcW w:w="567" w:type="dxa"/>
          </w:tcPr>
          <w:p w14:paraId="3B1FA84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4887F9D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2388C0F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505E9F7D" w14:textId="77777777" w:rsidR="00841536" w:rsidRPr="00333105" w:rsidRDefault="00841536" w:rsidP="00841536">
            <w:pPr>
              <w:rPr>
                <w:rFonts w:ascii="Times New Roman" w:eastAsia="Times New Roman" w:hAnsi="Times New Roman" w:cs="Times New Roman"/>
                <w:bCs/>
                <w:sz w:val="16"/>
                <w:szCs w:val="16"/>
              </w:rPr>
            </w:pPr>
            <w:r w:rsidRPr="00333105">
              <w:rPr>
                <w:rFonts w:ascii="Times New Roman" w:eastAsia="Times New Roman" w:hAnsi="Times New Roman" w:cs="Times New Roman"/>
                <w:bCs/>
                <w:sz w:val="16"/>
                <w:szCs w:val="16"/>
              </w:rPr>
              <w:t>Заповнити вакантну посаду державного інспектора з контролю за використанням та охороною земель.</w:t>
            </w:r>
          </w:p>
          <w:p w14:paraId="59195241" w14:textId="77777777" w:rsidR="00841536" w:rsidRPr="00333105" w:rsidRDefault="00841536" w:rsidP="00841536">
            <w:pPr>
              <w:rPr>
                <w:rFonts w:ascii="Times New Roman" w:eastAsia="Times New Roman" w:hAnsi="Times New Roman" w:cs="Times New Roman"/>
                <w:bCs/>
                <w:sz w:val="16"/>
                <w:szCs w:val="16"/>
              </w:rPr>
            </w:pPr>
            <w:r w:rsidRPr="00333105">
              <w:rPr>
                <w:rFonts w:ascii="Times New Roman" w:eastAsia="Times New Roman" w:hAnsi="Times New Roman" w:cs="Times New Roman"/>
                <w:bCs/>
                <w:sz w:val="16"/>
                <w:szCs w:val="16"/>
              </w:rPr>
              <w:t>Відповідно до постанови  КМУ № 303 від 13.03.2022 припинено проведення планових та позапланових заходів державного нагляду (контролю) на період воєнного стану</w:t>
            </w:r>
          </w:p>
          <w:p w14:paraId="3B756B45" w14:textId="77777777" w:rsidR="00841536" w:rsidRPr="00333105" w:rsidRDefault="00841536" w:rsidP="00841536">
            <w:pPr>
              <w:rPr>
                <w:rFonts w:ascii="Times New Roman" w:eastAsia="Times New Roman" w:hAnsi="Times New Roman" w:cs="Times New Roman"/>
                <w:bCs/>
                <w:sz w:val="16"/>
                <w:szCs w:val="16"/>
              </w:rPr>
            </w:pPr>
          </w:p>
          <w:p w14:paraId="22A0FFDF" w14:textId="77777777" w:rsidR="00841536" w:rsidRPr="00841536" w:rsidRDefault="00841536" w:rsidP="00841536">
            <w:pPr>
              <w:rPr>
                <w:rFonts w:ascii="Times New Roman" w:eastAsia="Times New Roman" w:hAnsi="Times New Roman" w:cs="Times New Roman"/>
                <w:sz w:val="16"/>
                <w:szCs w:val="16"/>
              </w:rPr>
            </w:pPr>
            <w:r w:rsidRPr="00333105">
              <w:rPr>
                <w:rFonts w:ascii="Times New Roman" w:eastAsia="Times New Roman" w:hAnsi="Times New Roman" w:cs="Times New Roman"/>
                <w:bCs/>
                <w:sz w:val="16"/>
                <w:szCs w:val="16"/>
              </w:rPr>
              <w:t>Після припинення воєнного стану створити план перевірок інспектором та оприлюднити на сайті ЧМР</w:t>
            </w:r>
          </w:p>
        </w:tc>
        <w:tc>
          <w:tcPr>
            <w:tcW w:w="1082" w:type="dxa"/>
          </w:tcPr>
          <w:p w14:paraId="1584E4A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Після завершення воєнного стану</w:t>
            </w:r>
          </w:p>
          <w:p w14:paraId="2643CD6E" w14:textId="77777777" w:rsidR="00841536" w:rsidRPr="00841536" w:rsidRDefault="00841536" w:rsidP="00841536">
            <w:pPr>
              <w:rPr>
                <w:rFonts w:ascii="Times New Roman" w:eastAsia="Times New Roman" w:hAnsi="Times New Roman" w:cs="Times New Roman"/>
                <w:sz w:val="16"/>
                <w:szCs w:val="16"/>
              </w:rPr>
            </w:pPr>
          </w:p>
          <w:p w14:paraId="122CBFBE"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59C49A2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Перший заступник міського голови Балко Дмитро Ігорович</w:t>
            </w:r>
          </w:p>
          <w:p w14:paraId="665A20CE" w14:textId="77777777" w:rsidR="00841536" w:rsidRPr="00841536" w:rsidRDefault="00841536" w:rsidP="00841536">
            <w:pPr>
              <w:rPr>
                <w:rFonts w:ascii="Times New Roman" w:eastAsia="Times New Roman" w:hAnsi="Times New Roman" w:cs="Times New Roman"/>
                <w:sz w:val="16"/>
                <w:szCs w:val="16"/>
              </w:rPr>
            </w:pPr>
          </w:p>
          <w:p w14:paraId="2AA974DA" w14:textId="166C8D5B" w:rsidR="00841536" w:rsidRPr="00333105" w:rsidRDefault="00841536" w:rsidP="00D808F3">
            <w:pPr>
              <w:rPr>
                <w:rFonts w:ascii="Times New Roman" w:eastAsia="Times New Roman" w:hAnsi="Times New Roman" w:cs="Times New Roman"/>
                <w:bCs/>
                <w:sz w:val="16"/>
                <w:szCs w:val="16"/>
              </w:rPr>
            </w:pPr>
            <w:r w:rsidRPr="00333105">
              <w:rPr>
                <w:rFonts w:ascii="Times New Roman" w:eastAsia="Times New Roman" w:hAnsi="Times New Roman" w:cs="Times New Roman"/>
                <w:bCs/>
                <w:sz w:val="16"/>
                <w:szCs w:val="16"/>
              </w:rPr>
              <w:t xml:space="preserve">Головний спеціаліст - державний інспектор з контролю за використанням та охороною земель </w:t>
            </w:r>
          </w:p>
        </w:tc>
        <w:tc>
          <w:tcPr>
            <w:tcW w:w="1018" w:type="dxa"/>
          </w:tcPr>
          <w:p w14:paraId="41F485E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Оплата праці</w:t>
            </w:r>
          </w:p>
        </w:tc>
        <w:tc>
          <w:tcPr>
            <w:tcW w:w="977" w:type="dxa"/>
          </w:tcPr>
          <w:p w14:paraId="5CC16C9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Після завершення воєнного стану створено план перевірок інспектором та оприлюднено на сайті ШМР.</w:t>
            </w:r>
          </w:p>
          <w:p w14:paraId="036FEB3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Кількість проведених перевірок</w:t>
            </w:r>
          </w:p>
        </w:tc>
      </w:tr>
      <w:tr w:rsidR="00841536" w:rsidRPr="00841536" w14:paraId="1B4B6631" w14:textId="77777777" w:rsidTr="00841536">
        <w:tc>
          <w:tcPr>
            <w:tcW w:w="406" w:type="dxa"/>
          </w:tcPr>
          <w:p w14:paraId="420A5DF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6</w:t>
            </w:r>
          </w:p>
        </w:tc>
        <w:tc>
          <w:tcPr>
            <w:tcW w:w="865" w:type="dxa"/>
          </w:tcPr>
          <w:p w14:paraId="22C47B5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Вирішення питання щодо повернення земельних ділянок у власність громади</w:t>
            </w:r>
          </w:p>
        </w:tc>
        <w:tc>
          <w:tcPr>
            <w:tcW w:w="1134" w:type="dxa"/>
          </w:tcPr>
          <w:p w14:paraId="66BD916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Ймовірність затягування процесу реагування та вжиття </w:t>
            </w:r>
          </w:p>
          <w:p w14:paraId="1180D8F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заходів щодо повернення земельних ділянок у комунальну </w:t>
            </w:r>
          </w:p>
          <w:p w14:paraId="17114C5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власність з метою отримання неправомірної вигоди, </w:t>
            </w:r>
          </w:p>
          <w:p w14:paraId="0DA949D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задоволення приватного інтересу чи дій в інтересах третіх осіб.</w:t>
            </w:r>
          </w:p>
        </w:tc>
        <w:tc>
          <w:tcPr>
            <w:tcW w:w="1134" w:type="dxa"/>
          </w:tcPr>
          <w:p w14:paraId="3282A07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визначених процедур та алгоритмів повернення земельних ділянок до комунальної власності громади</w:t>
            </w:r>
          </w:p>
        </w:tc>
        <w:tc>
          <w:tcPr>
            <w:tcW w:w="2126" w:type="dxa"/>
          </w:tcPr>
          <w:p w14:paraId="5852A32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Проводиться збір документів для підготовки судових позовів по визнанню відумерлої спадщини.</w:t>
            </w:r>
          </w:p>
        </w:tc>
        <w:tc>
          <w:tcPr>
            <w:tcW w:w="567" w:type="dxa"/>
          </w:tcPr>
          <w:p w14:paraId="754A42F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3CF9081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38B7C03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7C557C0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Подання судових позовів </w:t>
            </w:r>
          </w:p>
          <w:p w14:paraId="76842362" w14:textId="6178B9CD" w:rsidR="00841536" w:rsidRPr="00841536" w:rsidRDefault="00841536" w:rsidP="00575D3A">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про визнання відумерлої спадщини </w:t>
            </w:r>
          </w:p>
        </w:tc>
        <w:tc>
          <w:tcPr>
            <w:tcW w:w="1082" w:type="dxa"/>
          </w:tcPr>
          <w:p w14:paraId="464E56C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 квартал 2026 р.</w:t>
            </w:r>
          </w:p>
        </w:tc>
        <w:tc>
          <w:tcPr>
            <w:tcW w:w="1159" w:type="dxa"/>
          </w:tcPr>
          <w:p w14:paraId="44087B1A" w14:textId="77777777" w:rsidR="00575D3A" w:rsidRDefault="00575D3A" w:rsidP="00841536">
            <w:pPr>
              <w:rPr>
                <w:rFonts w:ascii="Times New Roman" w:eastAsia="Times New Roman" w:hAnsi="Times New Roman" w:cs="Times New Roman"/>
                <w:sz w:val="16"/>
                <w:szCs w:val="16"/>
              </w:rPr>
            </w:pPr>
            <w:r>
              <w:rPr>
                <w:rFonts w:ascii="Times New Roman" w:eastAsia="Times New Roman" w:hAnsi="Times New Roman" w:cs="Times New Roman"/>
                <w:sz w:val="16"/>
                <w:szCs w:val="16"/>
              </w:rPr>
              <w:t>Заступник міського голови Дмитро Ігорович Балко</w:t>
            </w:r>
          </w:p>
          <w:p w14:paraId="6298DDA4" w14:textId="77777777" w:rsidR="00575D3A" w:rsidRDefault="00575D3A" w:rsidP="00841536">
            <w:pPr>
              <w:rPr>
                <w:rFonts w:ascii="Times New Roman" w:eastAsia="Times New Roman" w:hAnsi="Times New Roman" w:cs="Times New Roman"/>
                <w:sz w:val="16"/>
                <w:szCs w:val="16"/>
              </w:rPr>
            </w:pPr>
          </w:p>
          <w:p w14:paraId="62B83479" w14:textId="0FCC33C0" w:rsidR="00575D3A" w:rsidRDefault="00575D3A" w:rsidP="00841536">
            <w:pPr>
              <w:rPr>
                <w:rFonts w:ascii="Times New Roman" w:eastAsia="Times New Roman" w:hAnsi="Times New Roman" w:cs="Times New Roman"/>
                <w:sz w:val="16"/>
                <w:szCs w:val="16"/>
              </w:rPr>
            </w:pPr>
            <w:r>
              <w:rPr>
                <w:rFonts w:ascii="Times New Roman" w:eastAsia="Times New Roman" w:hAnsi="Times New Roman" w:cs="Times New Roman"/>
                <w:sz w:val="16"/>
                <w:szCs w:val="16"/>
              </w:rPr>
              <w:t>Начальник відділу земельних відносин Галина Вікторівна Надільна</w:t>
            </w:r>
          </w:p>
          <w:p w14:paraId="27E9FDE8" w14:textId="77777777" w:rsidR="00575D3A" w:rsidRDefault="00575D3A" w:rsidP="00841536">
            <w:pPr>
              <w:rPr>
                <w:rFonts w:ascii="Times New Roman" w:eastAsia="Times New Roman" w:hAnsi="Times New Roman" w:cs="Times New Roman"/>
                <w:sz w:val="16"/>
                <w:szCs w:val="16"/>
              </w:rPr>
            </w:pPr>
          </w:p>
          <w:p w14:paraId="44E3C6CD" w14:textId="77777777" w:rsidR="00841536" w:rsidRDefault="00841536" w:rsidP="00575D3A">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юридичного відділу </w:t>
            </w:r>
            <w:r w:rsidR="00575D3A">
              <w:rPr>
                <w:rFonts w:ascii="Times New Roman" w:eastAsia="Times New Roman" w:hAnsi="Times New Roman" w:cs="Times New Roman"/>
                <w:sz w:val="16"/>
                <w:szCs w:val="16"/>
              </w:rPr>
              <w:t>Лінинська Тетяна Василівна</w:t>
            </w:r>
          </w:p>
          <w:p w14:paraId="46639A42" w14:textId="4B1597C7" w:rsidR="00575D3A" w:rsidRPr="00841536" w:rsidRDefault="00575D3A" w:rsidP="00575D3A">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(формування позовів за дорученням міського голови та </w:t>
            </w:r>
            <w:r w:rsidR="00D808F3">
              <w:rPr>
                <w:rFonts w:ascii="Times New Roman" w:eastAsia="Times New Roman" w:hAnsi="Times New Roman" w:cs="Times New Roman"/>
                <w:sz w:val="16"/>
                <w:szCs w:val="16"/>
              </w:rPr>
              <w:t xml:space="preserve">наявності </w:t>
            </w:r>
            <w:r>
              <w:rPr>
                <w:rFonts w:ascii="Times New Roman" w:eastAsia="Times New Roman" w:hAnsi="Times New Roman" w:cs="Times New Roman"/>
                <w:sz w:val="16"/>
                <w:szCs w:val="16"/>
              </w:rPr>
              <w:t>достатніх для подання позову матеріалів)</w:t>
            </w:r>
          </w:p>
        </w:tc>
        <w:tc>
          <w:tcPr>
            <w:tcW w:w="1018" w:type="dxa"/>
          </w:tcPr>
          <w:p w14:paraId="7621B5E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064B8C2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Кількість поданих судових позовів по визнанню відумерлої спадщини та виграних судових справ</w:t>
            </w:r>
          </w:p>
        </w:tc>
      </w:tr>
      <w:tr w:rsidR="00841536" w:rsidRPr="00841536" w14:paraId="27C373EE" w14:textId="77777777" w:rsidTr="00841536">
        <w:tc>
          <w:tcPr>
            <w:tcW w:w="406" w:type="dxa"/>
          </w:tcPr>
          <w:p w14:paraId="369C32FA" w14:textId="56BE66C0"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7</w:t>
            </w:r>
          </w:p>
        </w:tc>
        <w:tc>
          <w:tcPr>
            <w:tcW w:w="865" w:type="dxa"/>
          </w:tcPr>
          <w:p w14:paraId="215C7E1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Встановлення та зміна цільового призначення земельної ділянки </w:t>
            </w:r>
            <w:r w:rsidRPr="00841536">
              <w:rPr>
                <w:rFonts w:ascii="Times New Roman" w:eastAsia="Times New Roman" w:hAnsi="Times New Roman" w:cs="Times New Roman"/>
                <w:sz w:val="16"/>
                <w:szCs w:val="16"/>
              </w:rPr>
              <w:lastRenderedPageBreak/>
              <w:t>рішенням місцевої ради</w:t>
            </w:r>
          </w:p>
        </w:tc>
        <w:tc>
          <w:tcPr>
            <w:tcW w:w="1134" w:type="dxa"/>
          </w:tcPr>
          <w:p w14:paraId="745EB11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Ймовірність зловживання посадовими особами місцевої ради, які уповноважені на зміну цільового </w:t>
            </w:r>
            <w:r w:rsidRPr="00841536">
              <w:rPr>
                <w:rFonts w:ascii="Times New Roman" w:eastAsia="Times New Roman" w:hAnsi="Times New Roman" w:cs="Times New Roman"/>
                <w:sz w:val="16"/>
                <w:szCs w:val="16"/>
              </w:rPr>
              <w:lastRenderedPageBreak/>
              <w:t xml:space="preserve">призначення земельних ділянок. Зловживання повноваженнями можуть реалізовуватися з метою отримання неправомірної вигоди, задоволення приватного інтересу чи інтересів третіх осіб (ухвалення рішення про зміну цільового призначення земельної ділянки особі всупереч вимогам законодавства або необґрунтована відмова в зміні цільового призначення іншій </w:t>
            </w:r>
          </w:p>
          <w:p w14:paraId="6FBDA78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особі).</w:t>
            </w:r>
          </w:p>
        </w:tc>
        <w:tc>
          <w:tcPr>
            <w:tcW w:w="1134" w:type="dxa"/>
          </w:tcPr>
          <w:p w14:paraId="59D1124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Недосконалість нормативно-правового забезпечення та порушення принципу правової </w:t>
            </w:r>
            <w:r w:rsidRPr="00841536">
              <w:rPr>
                <w:rFonts w:ascii="Times New Roman" w:eastAsia="Times New Roman" w:hAnsi="Times New Roman" w:cs="Times New Roman"/>
                <w:color w:val="000000"/>
                <w:sz w:val="16"/>
                <w:szCs w:val="16"/>
              </w:rPr>
              <w:lastRenderedPageBreak/>
              <w:t>визначеності норм у сфері регулювання земельних відносин на рівні громади. Дискреційні повноваження місцевих рад та вплив суб’єктивних факторів у процесі ухвалення рішень. Особиста недоброчесність посадових осіб місцевих рад і відсутність системної антикорупційної політики ОМС.</w:t>
            </w:r>
          </w:p>
        </w:tc>
        <w:tc>
          <w:tcPr>
            <w:tcW w:w="2126" w:type="dxa"/>
          </w:tcPr>
          <w:p w14:paraId="44B8049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Проекти рішень готуються у відповідності  до  містобудівної документації, яка визначає можливі зміни цільового призначення земельної ділянки. Всі рішення попередньо розглядаються депутатською комісією. </w:t>
            </w:r>
          </w:p>
          <w:p w14:paraId="6294EEE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Проекти рішень оприлюднюються на                     веб сайті.                                                                Посилання: https://chg.gov.ua/proyekty-rishen-sesiii</w:t>
            </w:r>
          </w:p>
          <w:p w14:paraId="069E93F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Прийнято рішення міської ради "Про встановлення ставок орендної плати за земельні ділянки комунальної власності на території Червоноградської міської ради", який визначає розмір орендної плати  за земельну ділянку залежно від виду цільового призначення земельної ділянки.</w:t>
            </w:r>
          </w:p>
          <w:p w14:paraId="0C9E9E4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Посилання на рішення про ставки оренди: https://www.chg.gov.ua/Stavky-orendnoi-platy-ta-zemelnogo-podatku/st-754</w:t>
            </w:r>
          </w:p>
        </w:tc>
        <w:tc>
          <w:tcPr>
            <w:tcW w:w="567" w:type="dxa"/>
          </w:tcPr>
          <w:p w14:paraId="3C2BE5B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w:t>
            </w:r>
          </w:p>
        </w:tc>
        <w:tc>
          <w:tcPr>
            <w:tcW w:w="709" w:type="dxa"/>
          </w:tcPr>
          <w:p w14:paraId="7B17521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48B6708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1A07382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Дотримуватися процедури встановленої інформаційною карткою адміністрат</w:t>
            </w:r>
            <w:r w:rsidRPr="00841536">
              <w:rPr>
                <w:rFonts w:ascii="Times New Roman" w:eastAsia="Times New Roman" w:hAnsi="Times New Roman" w:cs="Times New Roman"/>
                <w:sz w:val="16"/>
                <w:szCs w:val="16"/>
              </w:rPr>
              <w:lastRenderedPageBreak/>
              <w:t>ивних послуг та відповідність вимогам чинного законодавства (відповідно до прийнятого рішення міської ради про затвердження Переліку адміністративних послуг). Посилання на адміністративні послуги: https://chg.gov.ua/Poslugy. Проекти рішень оприлюднюються на                     веб сайті.                                                                Посилання: https://chg.gov.ua/proyekty-rishen-sesiii</w:t>
            </w:r>
          </w:p>
        </w:tc>
        <w:tc>
          <w:tcPr>
            <w:tcW w:w="1082" w:type="dxa"/>
          </w:tcPr>
          <w:p w14:paraId="220296A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 квартал 2026 р.</w:t>
            </w:r>
          </w:p>
        </w:tc>
        <w:tc>
          <w:tcPr>
            <w:tcW w:w="1159" w:type="dxa"/>
          </w:tcPr>
          <w:p w14:paraId="585A2DA7" w14:textId="1A71DCC9"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w:t>
            </w:r>
            <w:r w:rsidR="00541AA5">
              <w:rPr>
                <w:rFonts w:ascii="Times New Roman" w:eastAsia="Times New Roman" w:hAnsi="Times New Roman" w:cs="Times New Roman"/>
                <w:sz w:val="16"/>
                <w:szCs w:val="16"/>
              </w:rPr>
              <w:t>в</w:t>
            </w:r>
            <w:r w:rsidRPr="00841536">
              <w:rPr>
                <w:rFonts w:ascii="Times New Roman" w:eastAsia="Times New Roman" w:hAnsi="Times New Roman" w:cs="Times New Roman"/>
                <w:sz w:val="16"/>
                <w:szCs w:val="16"/>
              </w:rPr>
              <w:t>ідділу земельних відносин Надільна Г.В.</w:t>
            </w:r>
          </w:p>
          <w:p w14:paraId="1696473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(підготовка рішень)</w:t>
            </w:r>
          </w:p>
          <w:p w14:paraId="1E370A3C" w14:textId="77777777" w:rsidR="00841536" w:rsidRPr="00841536" w:rsidRDefault="00841536" w:rsidP="00841536">
            <w:pPr>
              <w:rPr>
                <w:rFonts w:ascii="Times New Roman" w:eastAsia="Times New Roman" w:hAnsi="Times New Roman" w:cs="Times New Roman"/>
                <w:sz w:val="16"/>
                <w:szCs w:val="16"/>
              </w:rPr>
            </w:pPr>
          </w:p>
          <w:p w14:paraId="40905FF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Начальник загального відділу </w:t>
            </w:r>
          </w:p>
          <w:p w14:paraId="7DBD403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Мартенс Т.О.</w:t>
            </w:r>
          </w:p>
          <w:p w14:paraId="6056845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(оприлюднення рішень)</w:t>
            </w:r>
          </w:p>
        </w:tc>
        <w:tc>
          <w:tcPr>
            <w:tcW w:w="1018" w:type="dxa"/>
          </w:tcPr>
          <w:p w14:paraId="72207E6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Не потребує виділення додаткових ресурсів</w:t>
            </w:r>
          </w:p>
        </w:tc>
        <w:tc>
          <w:tcPr>
            <w:tcW w:w="977" w:type="dxa"/>
          </w:tcPr>
          <w:p w14:paraId="639D61F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Кількість підготовлених на розгляд міської ради проектів рішень щодо </w:t>
            </w:r>
            <w:r w:rsidRPr="00841536">
              <w:rPr>
                <w:rFonts w:ascii="Times New Roman" w:eastAsia="Times New Roman" w:hAnsi="Times New Roman" w:cs="Times New Roman"/>
                <w:sz w:val="16"/>
                <w:szCs w:val="16"/>
              </w:rPr>
              <w:lastRenderedPageBreak/>
              <w:t>зміни цільового призначення земельної ділянки та прийнятих рішень</w:t>
            </w:r>
          </w:p>
        </w:tc>
      </w:tr>
      <w:tr w:rsidR="00841536" w:rsidRPr="00841536" w14:paraId="7FA146AB" w14:textId="77777777" w:rsidTr="00841536">
        <w:tc>
          <w:tcPr>
            <w:tcW w:w="12950" w:type="dxa"/>
            <w:gridSpan w:val="13"/>
            <w:shd w:val="clear" w:color="auto" w:fill="AEAAAA"/>
          </w:tcPr>
          <w:p w14:paraId="10434456" w14:textId="77777777" w:rsidR="00841536" w:rsidRPr="00841536" w:rsidRDefault="00841536" w:rsidP="00841536">
            <w:pPr>
              <w:jc w:val="center"/>
              <w:rPr>
                <w:rFonts w:ascii="Times New Roman" w:eastAsia="Times New Roman" w:hAnsi="Times New Roman" w:cs="Times New Roman"/>
                <w:b/>
                <w:bCs/>
                <w:sz w:val="16"/>
                <w:szCs w:val="16"/>
              </w:rPr>
            </w:pPr>
            <w:r w:rsidRPr="00841536">
              <w:rPr>
                <w:rFonts w:ascii="Times New Roman" w:eastAsia="Times New Roman" w:hAnsi="Times New Roman" w:cs="Times New Roman"/>
                <w:b/>
                <w:bCs/>
                <w:sz w:val="16"/>
                <w:szCs w:val="16"/>
              </w:rPr>
              <w:lastRenderedPageBreak/>
              <w:t>3. Управління нерухомим комунальним майном</w:t>
            </w:r>
          </w:p>
        </w:tc>
      </w:tr>
      <w:tr w:rsidR="00841536" w:rsidRPr="00841536" w14:paraId="6D4329E6" w14:textId="77777777" w:rsidTr="00841536">
        <w:tc>
          <w:tcPr>
            <w:tcW w:w="406" w:type="dxa"/>
          </w:tcPr>
          <w:p w14:paraId="69210D7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8</w:t>
            </w:r>
          </w:p>
        </w:tc>
        <w:tc>
          <w:tcPr>
            <w:tcW w:w="865" w:type="dxa"/>
          </w:tcPr>
          <w:p w14:paraId="340FB93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Державна реєстрація нерухомого майна, що належить територіальній громаді</w:t>
            </w:r>
          </w:p>
        </w:tc>
        <w:tc>
          <w:tcPr>
            <w:tcW w:w="1134" w:type="dxa"/>
          </w:tcPr>
          <w:p w14:paraId="5A42863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Можливість посадових осіб органу місцевого самоврядування на свій розсуд не проводити державної реєстрації комунального майна або штучно затягувати </w:t>
            </w:r>
            <w:r w:rsidRPr="00841536">
              <w:rPr>
                <w:rFonts w:ascii="Times New Roman" w:eastAsia="Times New Roman" w:hAnsi="Times New Roman" w:cs="Times New Roman"/>
                <w:sz w:val="16"/>
                <w:szCs w:val="16"/>
              </w:rPr>
              <w:lastRenderedPageBreak/>
              <w:t>строки її проведення з метою використання такого майна в особистих інтересах чи інтересах інших осіб</w:t>
            </w:r>
          </w:p>
        </w:tc>
        <w:tc>
          <w:tcPr>
            <w:tcW w:w="1134" w:type="dxa"/>
          </w:tcPr>
          <w:p w14:paraId="4524E8F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повної інвентаризації нерухомого комунального майна у визначені строки.</w:t>
            </w:r>
          </w:p>
          <w:p w14:paraId="340B246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Відсутність у публічному просторі, наприклад, на </w:t>
            </w:r>
            <w:r w:rsidRPr="00841536">
              <w:rPr>
                <w:rFonts w:ascii="Times New Roman" w:eastAsia="Times New Roman" w:hAnsi="Times New Roman" w:cs="Times New Roman"/>
                <w:color w:val="000000"/>
                <w:sz w:val="16"/>
                <w:szCs w:val="16"/>
              </w:rPr>
              <w:lastRenderedPageBreak/>
              <w:t>офіційному вебсайті органу місцевого самоврядування, повної та достовірної інформації щодо належного громаді майна.</w:t>
            </w:r>
          </w:p>
          <w:p w14:paraId="2A804BE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стратегії (планування), строків проведення державної реєстрації комунального майна та відповідальних осіб за її проведення.</w:t>
            </w:r>
          </w:p>
          <w:p w14:paraId="16EB9CA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Неналежна цифровізація, діджиталізація процесів управління комунальним майном.</w:t>
            </w:r>
          </w:p>
          <w:p w14:paraId="67E5890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скоординованої співпраці між балансоутримувачами майна та органом управління майном.</w:t>
            </w:r>
          </w:p>
          <w:p w14:paraId="6BC7EED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Відсутність визначеної особи, відповідальної за процеси обліку нерухомого </w:t>
            </w:r>
            <w:r w:rsidRPr="00841536">
              <w:rPr>
                <w:rFonts w:ascii="Times New Roman" w:eastAsia="Times New Roman" w:hAnsi="Times New Roman" w:cs="Times New Roman"/>
                <w:color w:val="000000"/>
                <w:sz w:val="16"/>
                <w:szCs w:val="16"/>
              </w:rPr>
              <w:lastRenderedPageBreak/>
              <w:t>комунального майна.</w:t>
            </w:r>
          </w:p>
        </w:tc>
        <w:tc>
          <w:tcPr>
            <w:tcW w:w="2126" w:type="dxa"/>
          </w:tcPr>
          <w:p w14:paraId="7022D1F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Відсутня практика. Зокрема, у переліку обʼєктів оренди відсутня можливість аналізу кількості/характеристик обʼєктів щодо яких проведено реєстраційні дії та не проведено.</w:t>
            </w:r>
          </w:p>
        </w:tc>
        <w:tc>
          <w:tcPr>
            <w:tcW w:w="567" w:type="dxa"/>
          </w:tcPr>
          <w:p w14:paraId="02DE20E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1EA07FC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0E53C56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3EC9AAE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Порядок обліку має враховувати перелік обʼєктів, що потребують державної реєстрації речових прав та внесення оновлень щодо фіксації </w:t>
            </w:r>
            <w:r w:rsidRPr="00841536">
              <w:rPr>
                <w:rFonts w:ascii="Times New Roman" w:eastAsia="Times New Roman" w:hAnsi="Times New Roman" w:cs="Times New Roman"/>
                <w:sz w:val="16"/>
                <w:szCs w:val="16"/>
              </w:rPr>
              <w:lastRenderedPageBreak/>
              <w:t>факту державної реєстрації, номер витягу з Державного реєстру речових прав на нерухоме майно, дату та частку власності, тощо.</w:t>
            </w:r>
          </w:p>
        </w:tc>
        <w:tc>
          <w:tcPr>
            <w:tcW w:w="1082" w:type="dxa"/>
          </w:tcPr>
          <w:p w14:paraId="59AF5F7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4 квартал 2026 року</w:t>
            </w:r>
          </w:p>
        </w:tc>
        <w:tc>
          <w:tcPr>
            <w:tcW w:w="1159" w:type="dxa"/>
          </w:tcPr>
          <w:p w14:paraId="37EE9E3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58379398" w14:textId="77777777" w:rsidR="00841536" w:rsidRPr="00841536" w:rsidRDefault="00841536" w:rsidP="00841536">
            <w:pPr>
              <w:rPr>
                <w:rFonts w:ascii="Times New Roman" w:eastAsia="Times New Roman" w:hAnsi="Times New Roman" w:cs="Times New Roman"/>
                <w:sz w:val="16"/>
                <w:szCs w:val="16"/>
              </w:rPr>
            </w:pPr>
          </w:p>
          <w:p w14:paraId="6726073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центру надання</w:t>
            </w:r>
          </w:p>
          <w:p w14:paraId="38F05A8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адмiнiстративних послуг Галах Юрiй Володимирович</w:t>
            </w:r>
          </w:p>
          <w:p w14:paraId="77CE66DA" w14:textId="77777777" w:rsidR="00841536" w:rsidRPr="00841536" w:rsidRDefault="00841536" w:rsidP="00841536">
            <w:pPr>
              <w:rPr>
                <w:rFonts w:ascii="Times New Roman" w:eastAsia="Times New Roman" w:hAnsi="Times New Roman" w:cs="Times New Roman"/>
                <w:sz w:val="16"/>
                <w:szCs w:val="16"/>
              </w:rPr>
            </w:pPr>
          </w:p>
          <w:p w14:paraId="444CA9A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балансоутримувачі</w:t>
            </w:r>
          </w:p>
        </w:tc>
        <w:tc>
          <w:tcPr>
            <w:tcW w:w="1018" w:type="dxa"/>
          </w:tcPr>
          <w:p w14:paraId="4C15AAF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Не потребує виділення додаткових ресурсів</w:t>
            </w:r>
          </w:p>
        </w:tc>
        <w:tc>
          <w:tcPr>
            <w:tcW w:w="977" w:type="dxa"/>
          </w:tcPr>
          <w:p w14:paraId="764C6EC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Відповідно до Рішення Шептицької міської ради "Про затвердження порядку обліку комунальної власності Шептицьк</w:t>
            </w:r>
            <w:r w:rsidRPr="00841536">
              <w:rPr>
                <w:rFonts w:ascii="Times New Roman" w:eastAsia="Times New Roman" w:hAnsi="Times New Roman" w:cs="Times New Roman"/>
                <w:sz w:val="16"/>
                <w:szCs w:val="16"/>
              </w:rPr>
              <w:lastRenderedPageBreak/>
              <w:t>ої міської ради" балансоутримувачами зібрано та внесено дані щодо обʼєктів нерухомого майна, що потребують державної реєстрації речових прав власності</w:t>
            </w:r>
          </w:p>
        </w:tc>
      </w:tr>
      <w:tr w:rsidR="00841536" w:rsidRPr="00841536" w14:paraId="63F997F5" w14:textId="77777777" w:rsidTr="00841536">
        <w:tc>
          <w:tcPr>
            <w:tcW w:w="406" w:type="dxa"/>
          </w:tcPr>
          <w:p w14:paraId="44AB59C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9</w:t>
            </w:r>
          </w:p>
        </w:tc>
        <w:tc>
          <w:tcPr>
            <w:tcW w:w="865" w:type="dxa"/>
          </w:tcPr>
          <w:p w14:paraId="7C9F556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Проведення фізичного обстеження орендованого приміщення</w:t>
            </w:r>
          </w:p>
        </w:tc>
        <w:tc>
          <w:tcPr>
            <w:tcW w:w="1134" w:type="dxa"/>
          </w:tcPr>
          <w:p w14:paraId="079BEF7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Можливість посадових осіб органу місцевого самоврядування умисно не контролювати (не вживати заходів реагування) або свідомо приховувати відомості про порушення умов договору оренди (суборенду, використання не за цільовим призначенням) з метою набуття власної вигоди від орендарів</w:t>
            </w:r>
          </w:p>
        </w:tc>
        <w:tc>
          <w:tcPr>
            <w:tcW w:w="1134" w:type="dxa"/>
          </w:tcPr>
          <w:p w14:paraId="043D7D5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Непроведення органом місцевого самоврядування детальної інвентаризації фактичного використання майнових комплексів та всього комунального майна стосовно фактичного використання площі комунальними установами, підприємствами та організаціями, виконавчими органами та орендарями.</w:t>
            </w:r>
          </w:p>
          <w:p w14:paraId="45FD804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Неоприлюднення вчасно та у повному обсязі інформації про всі підвідомчі об’єкти нерухомості та вільні для оренди площі.</w:t>
            </w:r>
          </w:p>
          <w:p w14:paraId="292E838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Відсутність системи контролю щодо використання об’єктів комунальної </w:t>
            </w:r>
            <w:r w:rsidRPr="00841536">
              <w:rPr>
                <w:rFonts w:ascii="Times New Roman" w:eastAsia="Times New Roman" w:hAnsi="Times New Roman" w:cs="Times New Roman"/>
                <w:color w:val="000000"/>
                <w:sz w:val="16"/>
                <w:szCs w:val="16"/>
              </w:rPr>
              <w:lastRenderedPageBreak/>
              <w:t>власності та фізичного обстеження об’єктів комунальної власності, переданих в оренду.</w:t>
            </w:r>
          </w:p>
        </w:tc>
        <w:tc>
          <w:tcPr>
            <w:tcW w:w="2126" w:type="dxa"/>
          </w:tcPr>
          <w:p w14:paraId="7877945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Попереднім Планом доброчесності (2020-2022 рр)  був запланований індикатор виконання: </w:t>
            </w:r>
          </w:p>
          <w:p w14:paraId="1E82114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"розробити проект рішення про склад та положення про дiяльнiсть Робочої групи для проведення обстеження нежитлових примiщень, якi здаються в оренду в усiх комунальних пiдприємствах, установах — закладах освiти, культури, охорони здоров’я, з виїздом на мiсце;</w:t>
            </w:r>
          </w:p>
          <w:p w14:paraId="7EDE155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критерiї проведення фiзичного обстеження орендованого примiщення, а саме: порядок призначення та перiодичнiсть перевiрок; процедуру проведення таких перевiрок; осiб, уповноважених на проведення перевiрок; порядок оприлюднення результатiв таких перевiрок тощо."</w:t>
            </w:r>
          </w:p>
          <w:p w14:paraId="28E5225D" w14:textId="77777777" w:rsidR="00841536" w:rsidRPr="00841536" w:rsidRDefault="00841536" w:rsidP="00841536">
            <w:pPr>
              <w:rPr>
                <w:rFonts w:ascii="Times New Roman" w:eastAsia="Times New Roman" w:hAnsi="Times New Roman" w:cs="Times New Roman"/>
                <w:sz w:val="16"/>
                <w:szCs w:val="16"/>
              </w:rPr>
            </w:pPr>
          </w:p>
        </w:tc>
        <w:tc>
          <w:tcPr>
            <w:tcW w:w="567" w:type="dxa"/>
          </w:tcPr>
          <w:p w14:paraId="7964248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3</w:t>
            </w:r>
          </w:p>
        </w:tc>
        <w:tc>
          <w:tcPr>
            <w:tcW w:w="709" w:type="dxa"/>
          </w:tcPr>
          <w:p w14:paraId="11DA014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3</w:t>
            </w:r>
          </w:p>
        </w:tc>
        <w:tc>
          <w:tcPr>
            <w:tcW w:w="691" w:type="dxa"/>
          </w:tcPr>
          <w:p w14:paraId="736E9C5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9 (високий)</w:t>
            </w:r>
          </w:p>
        </w:tc>
        <w:tc>
          <w:tcPr>
            <w:tcW w:w="1082" w:type="dxa"/>
          </w:tcPr>
          <w:p w14:paraId="32900F39" w14:textId="77777777" w:rsidR="00333105" w:rsidRPr="00333105" w:rsidRDefault="00841536" w:rsidP="00333105">
            <w:pPr>
              <w:rPr>
                <w:rFonts w:ascii="Times New Roman" w:eastAsia="Times New Roman" w:hAnsi="Times New Roman" w:cs="Times New Roman"/>
                <w:sz w:val="16"/>
                <w:szCs w:val="16"/>
              </w:rPr>
            </w:pPr>
            <w:r w:rsidRPr="00333105">
              <w:rPr>
                <w:rFonts w:ascii="Times New Roman" w:eastAsia="Times New Roman" w:hAnsi="Times New Roman" w:cs="Times New Roman"/>
                <w:sz w:val="16"/>
                <w:szCs w:val="16"/>
              </w:rPr>
              <w:t xml:space="preserve">1. Внести зміни до </w:t>
            </w:r>
            <w:r w:rsidR="00333105" w:rsidRPr="00333105">
              <w:rPr>
                <w:rFonts w:ascii="Times New Roman" w:eastAsia="Times New Roman" w:hAnsi="Times New Roman" w:cs="Times New Roman"/>
                <w:sz w:val="16"/>
                <w:szCs w:val="16"/>
              </w:rPr>
              <w:t>Положення</w:t>
            </w:r>
          </w:p>
          <w:p w14:paraId="75706FE6" w14:textId="5BA4D526" w:rsidR="00841536" w:rsidRPr="00333105" w:rsidRDefault="00333105" w:rsidP="00333105">
            <w:pPr>
              <w:rPr>
                <w:rFonts w:ascii="Times New Roman" w:eastAsia="Times New Roman" w:hAnsi="Times New Roman" w:cs="Times New Roman"/>
                <w:bCs/>
                <w:sz w:val="16"/>
                <w:szCs w:val="16"/>
              </w:rPr>
            </w:pPr>
            <w:r w:rsidRPr="00333105">
              <w:rPr>
                <w:rFonts w:ascii="Times New Roman" w:eastAsia="Times New Roman" w:hAnsi="Times New Roman" w:cs="Times New Roman"/>
                <w:sz w:val="16"/>
                <w:szCs w:val="16"/>
              </w:rPr>
              <w:t xml:space="preserve">про порядок передачі в оренду майна, яке належить до комунальної власності територіальної громади Червоноградської міської ради </w:t>
            </w:r>
            <w:r w:rsidR="00841536" w:rsidRPr="00333105">
              <w:rPr>
                <w:rFonts w:ascii="Times New Roman" w:eastAsia="Times New Roman" w:hAnsi="Times New Roman" w:cs="Times New Roman"/>
                <w:sz w:val="16"/>
                <w:szCs w:val="16"/>
              </w:rPr>
              <w:t>в частині визначення порядку (процедури) проведення системних фізичних обстежень обʼєктів комунальної власності, переданих в оренду. Порядок повинен передбачати оприлюднення зведеного річного звіту за фактом проведення обстежень обʼєктів оренди,</w:t>
            </w:r>
            <w:r w:rsidR="00841536" w:rsidRPr="00E44042">
              <w:rPr>
                <w:rFonts w:ascii="Times New Roman" w:eastAsia="Times New Roman" w:hAnsi="Times New Roman" w:cs="Times New Roman"/>
                <w:b/>
                <w:sz w:val="16"/>
                <w:szCs w:val="16"/>
              </w:rPr>
              <w:t xml:space="preserve"> </w:t>
            </w:r>
            <w:r w:rsidR="00841536" w:rsidRPr="00333105">
              <w:rPr>
                <w:rFonts w:ascii="Times New Roman" w:eastAsia="Times New Roman" w:hAnsi="Times New Roman" w:cs="Times New Roman"/>
                <w:bCs/>
                <w:sz w:val="16"/>
                <w:szCs w:val="16"/>
              </w:rPr>
              <w:t>виявлені порушення умов договорів оренди та заходи їх усунення.</w:t>
            </w:r>
          </w:p>
          <w:p w14:paraId="7581B0A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2. Розробити план проведення фізичного обстеження орендованих приміщень представниками орендодавця та балансоутримувача. </w:t>
            </w:r>
          </w:p>
          <w:p w14:paraId="0B63F33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3. В договорах оренди комунального майна Шептицької міської ради врахувати процедуру періодичного фізичного обстеження обʼєктів, переданих в оренду.</w:t>
            </w:r>
          </w:p>
        </w:tc>
        <w:tc>
          <w:tcPr>
            <w:tcW w:w="1082" w:type="dxa"/>
          </w:tcPr>
          <w:p w14:paraId="1476E73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4 квартал 2026 року </w:t>
            </w:r>
          </w:p>
          <w:p w14:paraId="30900497"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200CDAC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283156BD" w14:textId="77777777" w:rsidR="00841536" w:rsidRPr="00841536" w:rsidRDefault="00841536" w:rsidP="00841536">
            <w:pPr>
              <w:rPr>
                <w:rFonts w:ascii="Times New Roman" w:eastAsia="Times New Roman" w:hAnsi="Times New Roman" w:cs="Times New Roman"/>
                <w:sz w:val="16"/>
                <w:szCs w:val="16"/>
              </w:rPr>
            </w:pPr>
          </w:p>
          <w:p w14:paraId="07D959B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p w14:paraId="38539F24" w14:textId="77777777" w:rsidR="00841536" w:rsidRPr="00841536" w:rsidRDefault="00841536" w:rsidP="00841536">
            <w:pPr>
              <w:rPr>
                <w:rFonts w:ascii="Times New Roman" w:eastAsia="Times New Roman" w:hAnsi="Times New Roman" w:cs="Times New Roman"/>
                <w:sz w:val="16"/>
                <w:szCs w:val="16"/>
              </w:rPr>
            </w:pPr>
          </w:p>
          <w:p w14:paraId="7B0D03D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Балансоутримувачі</w:t>
            </w:r>
          </w:p>
          <w:p w14:paraId="3D5A22AE" w14:textId="77777777" w:rsidR="00841536" w:rsidRPr="00841536" w:rsidRDefault="00841536" w:rsidP="00841536">
            <w:pPr>
              <w:rPr>
                <w:rFonts w:ascii="Times New Roman" w:eastAsia="Times New Roman" w:hAnsi="Times New Roman" w:cs="Times New Roman"/>
                <w:sz w:val="16"/>
                <w:szCs w:val="16"/>
              </w:rPr>
            </w:pPr>
          </w:p>
          <w:p w14:paraId="45F14E8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Конкурсна комісія з підготовки пропозицій для надання в оренду комунального майна без проведення конкурсу та проведення процедур електронних закупівель </w:t>
            </w:r>
          </w:p>
          <w:p w14:paraId="555F027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та конкурсу з оренди комунального майна</w:t>
            </w:r>
          </w:p>
        </w:tc>
        <w:tc>
          <w:tcPr>
            <w:tcW w:w="1018" w:type="dxa"/>
          </w:tcPr>
          <w:p w14:paraId="38EE4C26" w14:textId="77777777" w:rsidR="00841536" w:rsidRPr="00841536" w:rsidRDefault="00841536" w:rsidP="00841536">
            <w:pPr>
              <w:rPr>
                <w:rFonts w:ascii="Times New Roman" w:eastAsia="Times New Roman" w:hAnsi="Times New Roman" w:cs="Times New Roman"/>
                <w:sz w:val="16"/>
                <w:szCs w:val="16"/>
                <w:highlight w:val="red"/>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28EC1B2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Рішення Шептицької міської ради про внесення змiн в частині визначнення процедури проведення системних фізичних обсетежень орендованих об'єктів нерухомості до рiшення </w:t>
            </w:r>
          </w:p>
          <w:p w14:paraId="04D9AC3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Червоноградської мiської ради  від 24.06.2021 №572 «Про затвердження Положення</w:t>
            </w:r>
          </w:p>
          <w:p w14:paraId="2DB06AA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про порядок передачі в оренду майна, яке належить до комунальної власності територіальної громади Червоноградської </w:t>
            </w:r>
            <w:r w:rsidRPr="00841536">
              <w:rPr>
                <w:rFonts w:ascii="Times New Roman" w:eastAsia="Times New Roman" w:hAnsi="Times New Roman" w:cs="Times New Roman"/>
                <w:sz w:val="16"/>
                <w:szCs w:val="16"/>
              </w:rPr>
              <w:lastRenderedPageBreak/>
              <w:t>міської ради»</w:t>
            </w:r>
          </w:p>
        </w:tc>
      </w:tr>
      <w:tr w:rsidR="00841536" w:rsidRPr="00841536" w14:paraId="0CF371BE" w14:textId="77777777" w:rsidTr="00841536">
        <w:tc>
          <w:tcPr>
            <w:tcW w:w="406" w:type="dxa"/>
          </w:tcPr>
          <w:p w14:paraId="794790C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10</w:t>
            </w:r>
          </w:p>
        </w:tc>
        <w:tc>
          <w:tcPr>
            <w:tcW w:w="865" w:type="dxa"/>
          </w:tcPr>
          <w:p w14:paraId="498A2F6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Ведення переліку організацій, що отримали в оренду приміщення, в порядку ч. 2 ст. 15 Закону України «Про оренду державного та комуналь</w:t>
            </w:r>
            <w:r w:rsidRPr="00841536">
              <w:rPr>
                <w:rFonts w:ascii="Times New Roman" w:eastAsia="Times New Roman" w:hAnsi="Times New Roman" w:cs="Times New Roman"/>
                <w:sz w:val="16"/>
                <w:szCs w:val="16"/>
              </w:rPr>
              <w:lastRenderedPageBreak/>
              <w:t>ного майна»</w:t>
            </w:r>
          </w:p>
        </w:tc>
        <w:tc>
          <w:tcPr>
            <w:tcW w:w="1134" w:type="dxa"/>
          </w:tcPr>
          <w:p w14:paraId="55489DA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Можливість представників органу місцевого самоврядування не здійснювати моніторинг строків оренди майна та не вести реєстру (переліку) орендарів, які орендують майно для організації та проведення </w:t>
            </w:r>
            <w:r w:rsidRPr="00841536">
              <w:rPr>
                <w:rFonts w:ascii="Times New Roman" w:eastAsia="Times New Roman" w:hAnsi="Times New Roman" w:cs="Times New Roman"/>
                <w:sz w:val="16"/>
                <w:szCs w:val="16"/>
              </w:rPr>
              <w:lastRenderedPageBreak/>
              <w:t>науково-практичних, культурних, мистецьких, громадських, суспільних і політичних заходів</w:t>
            </w:r>
          </w:p>
        </w:tc>
        <w:tc>
          <w:tcPr>
            <w:tcW w:w="1134" w:type="dxa"/>
          </w:tcPr>
          <w:p w14:paraId="5DD46AA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Законодавство надає можливість передачі комунального майна на умовах пільгової оренди, чим користуються недобросовісні суб’єкти господарювання у корупційній змові з посадовими особами на </w:t>
            </w:r>
            <w:r w:rsidRPr="00841536">
              <w:rPr>
                <w:rFonts w:ascii="Times New Roman" w:eastAsia="Times New Roman" w:hAnsi="Times New Roman" w:cs="Times New Roman"/>
                <w:color w:val="000000"/>
                <w:sz w:val="16"/>
                <w:szCs w:val="16"/>
              </w:rPr>
              <w:lastRenderedPageBreak/>
              <w:t>місцевому рівні.</w:t>
            </w:r>
          </w:p>
          <w:p w14:paraId="390C6CD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обов’язкової вимоги щодо ведення органом місцевого самоврядування реєстру (переліку) орендарів, які орендують майно для організації та проведення науково-практичних, культурних, мистецьких, громадських, суспільних і політичних заходів.</w:t>
            </w:r>
          </w:p>
          <w:p w14:paraId="2CB8950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практики здійснення моніторингу строків оренди майна для окремої групи орендарів, які можуть отримати приміщення без аукціону.</w:t>
            </w:r>
          </w:p>
          <w:p w14:paraId="403AF3D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Відсутність чіткого механізму контролю відповідності організацій, які можуть орендувати майно без конкурсу, </w:t>
            </w:r>
            <w:r w:rsidRPr="00841536">
              <w:rPr>
                <w:rFonts w:ascii="Times New Roman" w:eastAsia="Times New Roman" w:hAnsi="Times New Roman" w:cs="Times New Roman"/>
                <w:color w:val="000000"/>
                <w:sz w:val="16"/>
                <w:szCs w:val="16"/>
              </w:rPr>
              <w:lastRenderedPageBreak/>
              <w:t>визначеним критеріям.</w:t>
            </w:r>
          </w:p>
        </w:tc>
        <w:tc>
          <w:tcPr>
            <w:tcW w:w="2126" w:type="dxa"/>
          </w:tcPr>
          <w:p w14:paraId="30A9F41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1. Рішення виконавчого комітету Червоноградської МР «Про затвердження порядку формування та ведення реєстру нерухомого комунального майна територіальної громади м. Червонограда» від 24.10.2019 №197</w:t>
            </w:r>
          </w:p>
          <w:p w14:paraId="030721C2" w14:textId="77777777" w:rsidR="00841536" w:rsidRPr="00841536" w:rsidRDefault="00841536" w:rsidP="00841536">
            <w:pPr>
              <w:rPr>
                <w:rFonts w:ascii="Times New Roman" w:eastAsia="Times New Roman" w:hAnsi="Times New Roman" w:cs="Times New Roman"/>
                <w:sz w:val="16"/>
                <w:szCs w:val="16"/>
              </w:rPr>
            </w:pPr>
          </w:p>
          <w:p w14:paraId="43A6B07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 разі не визначено чіткої процедури оприлюднення такої інформації.</w:t>
            </w:r>
          </w:p>
        </w:tc>
        <w:tc>
          <w:tcPr>
            <w:tcW w:w="567" w:type="dxa"/>
          </w:tcPr>
          <w:p w14:paraId="6CCBDC4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63CDAE7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64AAC0A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05ADB41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1. Порядок обліку обʼєктів, що перебувають у власності Шептицької міської ради на базі зведеного Реєстру, повинен враховувати внесення інформації щодо орендарів комунального майна, з якими було </w:t>
            </w:r>
            <w:r w:rsidRPr="00841536">
              <w:rPr>
                <w:rFonts w:ascii="Times New Roman" w:eastAsia="Times New Roman" w:hAnsi="Times New Roman" w:cs="Times New Roman"/>
                <w:sz w:val="16"/>
                <w:szCs w:val="16"/>
              </w:rPr>
              <w:lastRenderedPageBreak/>
              <w:t>укладено договори без проведення аукціону згідно ч. 2 ст. 15 ЗУ «Про оренду державного та комунального майна».</w:t>
            </w:r>
          </w:p>
          <w:p w14:paraId="73E1AB2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Порядок проведення фізичного обстеження обʼєктів комунальної власності повинен враховувати обстеження обʼєктів оренди Другого типу.</w:t>
            </w:r>
          </w:p>
        </w:tc>
        <w:tc>
          <w:tcPr>
            <w:tcW w:w="1082" w:type="dxa"/>
          </w:tcPr>
          <w:p w14:paraId="336F826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4 квартал 2026 року </w:t>
            </w:r>
          </w:p>
          <w:p w14:paraId="57EAB336"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61E9F9E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tc>
        <w:tc>
          <w:tcPr>
            <w:tcW w:w="1018" w:type="dxa"/>
          </w:tcPr>
          <w:p w14:paraId="68240FB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4A7BDDA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Порядок про облік об'єктів комунальної власності, який передбачає внесення інформації про перелік орендарів, які отримали майно в оренду в порядку ч. 2 ст. 15 Закону </w:t>
            </w:r>
            <w:r w:rsidRPr="00841536">
              <w:rPr>
                <w:rFonts w:ascii="Times New Roman" w:eastAsia="Times New Roman" w:hAnsi="Times New Roman" w:cs="Times New Roman"/>
                <w:sz w:val="16"/>
                <w:szCs w:val="16"/>
              </w:rPr>
              <w:lastRenderedPageBreak/>
              <w:t>України «Про оренду державного та комунального майна».</w:t>
            </w:r>
          </w:p>
        </w:tc>
      </w:tr>
      <w:tr w:rsidR="00841536" w:rsidRPr="00841536" w14:paraId="33C85BB2" w14:textId="77777777" w:rsidTr="00841536">
        <w:tc>
          <w:tcPr>
            <w:tcW w:w="406" w:type="dxa"/>
          </w:tcPr>
          <w:p w14:paraId="725F353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11</w:t>
            </w:r>
          </w:p>
        </w:tc>
        <w:tc>
          <w:tcPr>
            <w:tcW w:w="865" w:type="dxa"/>
          </w:tcPr>
          <w:p w14:paraId="4989DC8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Ухвалення рішення про надання згоди на здійснення ремонту за рахунок орендаря чи рішення про відмову у наданні згоди на здійснення ремонту</w:t>
            </w:r>
          </w:p>
        </w:tc>
        <w:tc>
          <w:tcPr>
            <w:tcW w:w="1134" w:type="dxa"/>
          </w:tcPr>
          <w:p w14:paraId="48DE9EA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Можливість посадової особи ОМС безпідставно відмовити в наданні погодження на здійснення невід’ємних поліпшень.</w:t>
            </w:r>
          </w:p>
          <w:p w14:paraId="1F7A5F6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Можливість посадової особи ОМС безпідставно затягувати процес погодження здійснення невід’ємних поліпшень.</w:t>
            </w:r>
          </w:p>
        </w:tc>
        <w:tc>
          <w:tcPr>
            <w:tcW w:w="1134" w:type="dxa"/>
          </w:tcPr>
          <w:p w14:paraId="34AB360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Дискреційні повноваження посадових осіб ОМС у процесі визначення доцільності чи недоцільності здійснення невід’ємних поліпшень.</w:t>
            </w:r>
          </w:p>
          <w:p w14:paraId="27459B0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порядку здійснення контролю за невід’ємними поліпшеннями.</w:t>
            </w:r>
          </w:p>
          <w:p w14:paraId="3459B45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одноособового ухвалення рішень під час обстеження нерухомого майна на доцільність здійснення невід’ємних поліпшень.</w:t>
            </w:r>
          </w:p>
          <w:p w14:paraId="7067273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чи недосконалість контролю за дотриманням строків надання дозволів.</w:t>
            </w:r>
          </w:p>
        </w:tc>
        <w:tc>
          <w:tcPr>
            <w:tcW w:w="2126" w:type="dxa"/>
          </w:tcPr>
          <w:p w14:paraId="4057839A" w14:textId="77777777" w:rsidR="00841536" w:rsidRPr="00841536" w:rsidRDefault="00841536" w:rsidP="00841536">
            <w:pPr>
              <w:rPr>
                <w:rFonts w:ascii="Times New Roman" w:eastAsia="Times New Roman" w:hAnsi="Times New Roman" w:cs="Times New Roman"/>
                <w:sz w:val="16"/>
                <w:szCs w:val="16"/>
              </w:rPr>
            </w:pPr>
          </w:p>
        </w:tc>
        <w:tc>
          <w:tcPr>
            <w:tcW w:w="567" w:type="dxa"/>
          </w:tcPr>
          <w:p w14:paraId="78608E1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2B3754A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04B77E4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0E74746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 Порядок проведення фізичного обстеження обʼєктів комунальної власності повинен враховувати обстеження обʼєктів, щодо яких здійснюються запити на здійснення невід’ємних поліпшень</w:t>
            </w:r>
          </w:p>
        </w:tc>
        <w:tc>
          <w:tcPr>
            <w:tcW w:w="1082" w:type="dxa"/>
          </w:tcPr>
          <w:p w14:paraId="24A2BB5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4 квартал 2025 року </w:t>
            </w:r>
          </w:p>
          <w:p w14:paraId="11F987E5"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2CDF11C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p w14:paraId="04B9612D" w14:textId="77777777" w:rsidR="00841536" w:rsidRPr="00841536" w:rsidRDefault="00841536" w:rsidP="00841536">
            <w:pPr>
              <w:rPr>
                <w:rFonts w:ascii="Times New Roman" w:eastAsia="Times New Roman" w:hAnsi="Times New Roman" w:cs="Times New Roman"/>
                <w:sz w:val="16"/>
                <w:szCs w:val="16"/>
              </w:rPr>
            </w:pPr>
          </w:p>
          <w:p w14:paraId="56D1AE1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Балансоутримувачі</w:t>
            </w:r>
          </w:p>
        </w:tc>
        <w:tc>
          <w:tcPr>
            <w:tcW w:w="1018" w:type="dxa"/>
          </w:tcPr>
          <w:p w14:paraId="450FE79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0E3574A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Порядок про облік об'єктів комунальної власності, який передбачає внесення інформації обʼєктів щодо яких здійснюються запити на здійснення невід’ємних поліпшень</w:t>
            </w:r>
          </w:p>
        </w:tc>
      </w:tr>
      <w:tr w:rsidR="00841536" w:rsidRPr="00841536" w14:paraId="06CA5DDD" w14:textId="77777777" w:rsidTr="00841536">
        <w:tc>
          <w:tcPr>
            <w:tcW w:w="406" w:type="dxa"/>
          </w:tcPr>
          <w:p w14:paraId="2872844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12</w:t>
            </w:r>
          </w:p>
        </w:tc>
        <w:tc>
          <w:tcPr>
            <w:tcW w:w="865" w:type="dxa"/>
          </w:tcPr>
          <w:p w14:paraId="4C49254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Формування переліку майна, що може підлягати </w:t>
            </w:r>
            <w:r w:rsidRPr="00841536">
              <w:rPr>
                <w:rFonts w:ascii="Times New Roman" w:eastAsia="Times New Roman" w:hAnsi="Times New Roman" w:cs="Times New Roman"/>
                <w:sz w:val="16"/>
                <w:szCs w:val="16"/>
              </w:rPr>
              <w:lastRenderedPageBreak/>
              <w:t>приватизації</w:t>
            </w:r>
          </w:p>
        </w:tc>
        <w:tc>
          <w:tcPr>
            <w:tcW w:w="1134" w:type="dxa"/>
          </w:tcPr>
          <w:p w14:paraId="2D28094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Фаворитизм або наявність приватного інтересу (особистої зацікавленос</w:t>
            </w:r>
            <w:r w:rsidRPr="00841536">
              <w:rPr>
                <w:rFonts w:ascii="Times New Roman" w:eastAsia="Times New Roman" w:hAnsi="Times New Roman" w:cs="Times New Roman"/>
                <w:sz w:val="16"/>
                <w:szCs w:val="16"/>
              </w:rPr>
              <w:lastRenderedPageBreak/>
              <w:t>ті) керівництва ради, депутатів чи окремих посадових, що уповноважені на здійснення зазначеної функції під час затвердження місцевої програми приватизації.</w:t>
            </w:r>
          </w:p>
          <w:p w14:paraId="73F9E07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Ймовірність включення об’єкта до програми приватизації в інтересах наперед визначеної особи та подальше лобіювання передачі з метою отримання неправомірної вигоди чи незаконного прибутку від використання об’єкта для підприємницької діяльності.</w:t>
            </w:r>
          </w:p>
        </w:tc>
        <w:tc>
          <w:tcPr>
            <w:tcW w:w="1134" w:type="dxa"/>
          </w:tcPr>
          <w:p w14:paraId="5425C52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Відсутність встановленого місцевою радою порядку підготовки та </w:t>
            </w:r>
            <w:r w:rsidRPr="00841536">
              <w:rPr>
                <w:rFonts w:ascii="Times New Roman" w:eastAsia="Times New Roman" w:hAnsi="Times New Roman" w:cs="Times New Roman"/>
                <w:color w:val="000000"/>
                <w:sz w:val="16"/>
                <w:szCs w:val="16"/>
              </w:rPr>
              <w:lastRenderedPageBreak/>
              <w:t>затвердження місцевої програми приватизації.</w:t>
            </w:r>
          </w:p>
          <w:p w14:paraId="4808FD0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Особиста недоброчесність посадових осіб, керівництва чи депутатів місцевої ради.</w:t>
            </w:r>
          </w:p>
          <w:p w14:paraId="1BDFAE3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повної та достовірної інформації щодо об’єктів нерухомого майна, які рада планує відчужити.</w:t>
            </w:r>
          </w:p>
          <w:p w14:paraId="6F2A4D9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затвердженого механізму залучення представників громадськості до процесу підготовки та затвердження місцевої програми.</w:t>
            </w:r>
          </w:p>
        </w:tc>
        <w:tc>
          <w:tcPr>
            <w:tcW w:w="2126" w:type="dxa"/>
          </w:tcPr>
          <w:p w14:paraId="44EE7D4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За результатами інтервʼю з представниками ради виявлено, що такі критерії відсутні.</w:t>
            </w:r>
          </w:p>
          <w:p w14:paraId="0C480ED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Зокрема, така практика на разі не є поширеною серед місцевих рад. А </w:t>
            </w:r>
            <w:r w:rsidRPr="00841536">
              <w:rPr>
                <w:rFonts w:ascii="Times New Roman" w:eastAsia="Times New Roman" w:hAnsi="Times New Roman" w:cs="Times New Roman"/>
                <w:sz w:val="16"/>
                <w:szCs w:val="16"/>
              </w:rPr>
              <w:lastRenderedPageBreak/>
              <w:t>законодавчому рівні не врегульована.</w:t>
            </w:r>
          </w:p>
        </w:tc>
        <w:tc>
          <w:tcPr>
            <w:tcW w:w="567" w:type="dxa"/>
          </w:tcPr>
          <w:p w14:paraId="436E1AF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3</w:t>
            </w:r>
          </w:p>
        </w:tc>
        <w:tc>
          <w:tcPr>
            <w:tcW w:w="709" w:type="dxa"/>
          </w:tcPr>
          <w:p w14:paraId="720DF6F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3</w:t>
            </w:r>
          </w:p>
        </w:tc>
        <w:tc>
          <w:tcPr>
            <w:tcW w:w="691" w:type="dxa"/>
          </w:tcPr>
          <w:p w14:paraId="1CC804C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9 (високий)</w:t>
            </w:r>
          </w:p>
        </w:tc>
        <w:tc>
          <w:tcPr>
            <w:tcW w:w="1082" w:type="dxa"/>
          </w:tcPr>
          <w:p w14:paraId="406CE04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Серед критеріїв для визначення обʼєктів на приватизацію можна </w:t>
            </w:r>
            <w:r w:rsidRPr="00841536">
              <w:rPr>
                <w:rFonts w:ascii="Times New Roman" w:eastAsia="Times New Roman" w:hAnsi="Times New Roman" w:cs="Times New Roman"/>
                <w:sz w:val="16"/>
                <w:szCs w:val="16"/>
              </w:rPr>
              <w:lastRenderedPageBreak/>
              <w:t>розглянути наступні:</w:t>
            </w:r>
          </w:p>
          <w:p w14:paraId="2BE3BE6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непрофільні активи (комунальне майно, яке не є суттєвим для виконання функцій місцевої влади, наприклад, нерухомість, що не використовується, або об'єкти, що не входять до основних інтересів громади)</w:t>
            </w:r>
          </w:p>
          <w:p w14:paraId="5B0D713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активи, що застаріли (майно, яке потребує значних капіталовкладень для ремонту або модернізації, може бути передано в приватну власність та мати більші можливості для модернізації та розвитку)</w:t>
            </w:r>
          </w:p>
          <w:p w14:paraId="2DBDB42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 майно, що не використовується (нерухоме та рухоме майно, яке протягом </w:t>
            </w:r>
            <w:r w:rsidRPr="00841536">
              <w:rPr>
                <w:rFonts w:ascii="Times New Roman" w:eastAsia="Times New Roman" w:hAnsi="Times New Roman" w:cs="Times New Roman"/>
                <w:sz w:val="16"/>
                <w:szCs w:val="16"/>
              </w:rPr>
              <w:lastRenderedPageBreak/>
              <w:t>тривалого часу не використовуються або не приносять доходу)</w:t>
            </w:r>
          </w:p>
          <w:p w14:paraId="61B5468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обʼєкти, що можуть залучити додаткові інвестиції (приватизація майна, або ж ЄМК, які можуть принести доходи місцевому бюджету, наприклад, шляхом створення сучасних підприємств з обробки, переробки або надання послуг)</w:t>
            </w:r>
          </w:p>
        </w:tc>
        <w:tc>
          <w:tcPr>
            <w:tcW w:w="1082" w:type="dxa"/>
          </w:tcPr>
          <w:p w14:paraId="0260C89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3 квартал 2026 року </w:t>
            </w:r>
          </w:p>
          <w:p w14:paraId="55FC5798"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4CB93D0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p w14:paraId="79675271" w14:textId="77777777" w:rsidR="00841536" w:rsidRPr="00841536" w:rsidRDefault="00841536" w:rsidP="00841536">
            <w:pPr>
              <w:rPr>
                <w:rFonts w:ascii="Times New Roman" w:eastAsia="Times New Roman" w:hAnsi="Times New Roman" w:cs="Times New Roman"/>
                <w:sz w:val="16"/>
                <w:szCs w:val="16"/>
              </w:rPr>
            </w:pPr>
          </w:p>
        </w:tc>
        <w:tc>
          <w:tcPr>
            <w:tcW w:w="1018" w:type="dxa"/>
          </w:tcPr>
          <w:p w14:paraId="0BD2A08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Оплата праці</w:t>
            </w:r>
          </w:p>
        </w:tc>
        <w:tc>
          <w:tcPr>
            <w:tcW w:w="977" w:type="dxa"/>
          </w:tcPr>
          <w:p w14:paraId="2A652F0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Прийняте Рішення "Про затвердження Положення про </w:t>
            </w:r>
            <w:r w:rsidRPr="00841536">
              <w:rPr>
                <w:rFonts w:ascii="Times New Roman" w:eastAsia="Times New Roman" w:hAnsi="Times New Roman" w:cs="Times New Roman"/>
                <w:sz w:val="16"/>
                <w:szCs w:val="16"/>
              </w:rPr>
              <w:lastRenderedPageBreak/>
              <w:t>порядок приватизації об'єктів комунального майна Шептицької міської територіальної громади" (в даний момент не прийняте)</w:t>
            </w:r>
          </w:p>
        </w:tc>
      </w:tr>
      <w:tr w:rsidR="00841536" w:rsidRPr="00841536" w14:paraId="687D6432" w14:textId="77777777" w:rsidTr="00841536">
        <w:tc>
          <w:tcPr>
            <w:tcW w:w="12950" w:type="dxa"/>
            <w:gridSpan w:val="13"/>
            <w:shd w:val="clear" w:color="auto" w:fill="AEAAAA"/>
          </w:tcPr>
          <w:p w14:paraId="1C7FA8DA" w14:textId="77777777" w:rsidR="00841536" w:rsidRPr="00841536" w:rsidRDefault="00841536" w:rsidP="00841536">
            <w:pPr>
              <w:jc w:val="center"/>
              <w:rPr>
                <w:rFonts w:ascii="Times New Roman" w:eastAsia="Times New Roman" w:hAnsi="Times New Roman" w:cs="Times New Roman"/>
                <w:b/>
                <w:bCs/>
                <w:sz w:val="16"/>
                <w:szCs w:val="16"/>
              </w:rPr>
            </w:pPr>
            <w:r w:rsidRPr="00841536">
              <w:rPr>
                <w:rFonts w:ascii="Times New Roman" w:eastAsia="Times New Roman" w:hAnsi="Times New Roman" w:cs="Times New Roman"/>
                <w:b/>
                <w:bCs/>
                <w:sz w:val="16"/>
                <w:szCs w:val="16"/>
              </w:rPr>
              <w:lastRenderedPageBreak/>
              <w:t>Сфера 4. Публічні закупівлі</w:t>
            </w:r>
          </w:p>
        </w:tc>
      </w:tr>
      <w:tr w:rsidR="00841536" w:rsidRPr="00841536" w14:paraId="3E95051E" w14:textId="77777777" w:rsidTr="00841536">
        <w:tc>
          <w:tcPr>
            <w:tcW w:w="406" w:type="dxa"/>
            <w:vAlign w:val="center"/>
          </w:tcPr>
          <w:p w14:paraId="2D79CA6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13</w:t>
            </w:r>
          </w:p>
        </w:tc>
        <w:tc>
          <w:tcPr>
            <w:tcW w:w="865" w:type="dxa"/>
            <w:vAlign w:val="center"/>
          </w:tcPr>
          <w:p w14:paraId="34577F8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Організація та планування закупівель</w:t>
            </w:r>
          </w:p>
        </w:tc>
        <w:tc>
          <w:tcPr>
            <w:tcW w:w="1134" w:type="dxa"/>
            <w:vAlign w:val="center"/>
          </w:tcPr>
          <w:p w14:paraId="1BC4464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 xml:space="preserve">Можливість закупівлі непотрібних або дорожчих (як порівняти з іншими такого типу) товарів з метою їх використання для власних потреб або не за цільовим призначенням. </w:t>
            </w:r>
            <w:r w:rsidRPr="00841536">
              <w:rPr>
                <w:rFonts w:ascii="Times New Roman" w:eastAsia="Times New Roman" w:hAnsi="Times New Roman" w:cs="Times New Roman"/>
                <w:color w:val="000000"/>
                <w:sz w:val="16"/>
                <w:szCs w:val="16"/>
              </w:rPr>
              <w:br/>
              <w:t xml:space="preserve">Можливість </w:t>
            </w:r>
            <w:r w:rsidRPr="00841536">
              <w:rPr>
                <w:rFonts w:ascii="Times New Roman" w:eastAsia="Times New Roman" w:hAnsi="Times New Roman" w:cs="Times New Roman"/>
                <w:color w:val="000000"/>
                <w:sz w:val="16"/>
                <w:szCs w:val="16"/>
              </w:rPr>
              <w:lastRenderedPageBreak/>
              <w:t>закупівлі послуг, виконання яких чи їхню якість важко або неможливо оцінити з метою закупити послугу у наближених та/або близьких осіб.</w:t>
            </w:r>
          </w:p>
        </w:tc>
        <w:tc>
          <w:tcPr>
            <w:tcW w:w="1134" w:type="dxa"/>
            <w:vAlign w:val="center"/>
          </w:tcPr>
          <w:p w14:paraId="53C891F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Дисĸреційні повноваження щодо визначення обсягів заĸупівлі.</w:t>
            </w:r>
            <w:r w:rsidRPr="00841536">
              <w:rPr>
                <w:rFonts w:ascii="Times New Roman" w:eastAsia="Times New Roman" w:hAnsi="Times New Roman" w:cs="Times New Roman"/>
                <w:color w:val="000000"/>
                <w:sz w:val="16"/>
                <w:szCs w:val="16"/>
              </w:rPr>
              <w:br/>
              <w:t>Відсутність систем верифіĸації необхідних обсягів товарів/ робіт/послуг; систем обліĸу матеріальних ресурсів замовниĸа</w:t>
            </w:r>
            <w:r w:rsidRPr="00841536">
              <w:rPr>
                <w:rFonts w:ascii="Times New Roman" w:eastAsia="Times New Roman" w:hAnsi="Times New Roman" w:cs="Times New Roman"/>
                <w:color w:val="000000"/>
                <w:sz w:val="16"/>
                <w:szCs w:val="16"/>
              </w:rPr>
              <w:br/>
              <w:t xml:space="preserve">Недостатній розподіл </w:t>
            </w:r>
            <w:r w:rsidRPr="00841536">
              <w:rPr>
                <w:rFonts w:ascii="Times New Roman" w:eastAsia="Times New Roman" w:hAnsi="Times New Roman" w:cs="Times New Roman"/>
                <w:color w:val="000000"/>
                <w:sz w:val="16"/>
                <w:szCs w:val="16"/>
              </w:rPr>
              <w:lastRenderedPageBreak/>
              <w:t>обовʼязĸів з планування заĸупівель, ĸонцентрація повноважень у межах одного струĸтурного підрозділу</w:t>
            </w:r>
          </w:p>
        </w:tc>
        <w:tc>
          <w:tcPr>
            <w:tcW w:w="2126" w:type="dxa"/>
            <w:vAlign w:val="center"/>
          </w:tcPr>
          <w:p w14:paraId="5093B25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lastRenderedPageBreak/>
              <w:t>На сайті Червоноградської міської ради в розділі «Публічні закупівлі» є посилання на вкладку річних планів Prozorro по кожному Замовнику. Це дає можливість аналізувати річні плани закупівель</w:t>
            </w:r>
          </w:p>
        </w:tc>
        <w:tc>
          <w:tcPr>
            <w:tcW w:w="567" w:type="dxa"/>
            <w:vAlign w:val="center"/>
          </w:tcPr>
          <w:p w14:paraId="4D2D09F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53E3630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555BD74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3F5E3AF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 xml:space="preserve">Розпорядчим документом зобов’язати замовників публікувати разом з планом закупівлі на електронному майданчику обґрунтування з підтвердженням необхідності придбання товару, послуги чи </w:t>
            </w:r>
            <w:r w:rsidRPr="00841536">
              <w:rPr>
                <w:rFonts w:ascii="Times New Roman" w:eastAsia="Times New Roman" w:hAnsi="Times New Roman" w:cs="Times New Roman"/>
                <w:color w:val="000000"/>
                <w:sz w:val="16"/>
                <w:szCs w:val="16"/>
              </w:rPr>
              <w:lastRenderedPageBreak/>
              <w:t>роботи для всіх договорів</w:t>
            </w:r>
          </w:p>
        </w:tc>
        <w:tc>
          <w:tcPr>
            <w:tcW w:w="1082" w:type="dxa"/>
          </w:tcPr>
          <w:p w14:paraId="1D09322F" w14:textId="77777777" w:rsidR="00841536" w:rsidRPr="00841536" w:rsidRDefault="00841536" w:rsidP="00841536">
            <w:pPr>
              <w:rPr>
                <w:rFonts w:ascii="Times New Roman" w:eastAsia="Times New Roman" w:hAnsi="Times New Roman" w:cs="Times New Roman"/>
                <w:sz w:val="16"/>
                <w:szCs w:val="16"/>
              </w:rPr>
            </w:pPr>
          </w:p>
          <w:p w14:paraId="04D6F2BF" w14:textId="77777777" w:rsidR="00841536" w:rsidRPr="00841536" w:rsidRDefault="00841536" w:rsidP="00841536">
            <w:pPr>
              <w:rPr>
                <w:rFonts w:ascii="Times New Roman" w:eastAsia="Times New Roman" w:hAnsi="Times New Roman" w:cs="Times New Roman"/>
                <w:sz w:val="16"/>
                <w:szCs w:val="16"/>
              </w:rPr>
            </w:pPr>
          </w:p>
          <w:p w14:paraId="452B294E" w14:textId="77777777" w:rsidR="00841536" w:rsidRPr="00841536" w:rsidRDefault="00841536" w:rsidP="00841536">
            <w:pPr>
              <w:rPr>
                <w:rFonts w:ascii="Times New Roman" w:eastAsia="Times New Roman" w:hAnsi="Times New Roman" w:cs="Times New Roman"/>
                <w:sz w:val="16"/>
                <w:szCs w:val="16"/>
              </w:rPr>
            </w:pPr>
          </w:p>
          <w:p w14:paraId="23DC7DB7" w14:textId="77777777" w:rsidR="00841536" w:rsidRPr="00841536" w:rsidRDefault="00841536" w:rsidP="00841536">
            <w:pPr>
              <w:rPr>
                <w:rFonts w:ascii="Times New Roman" w:eastAsia="Times New Roman" w:hAnsi="Times New Roman" w:cs="Times New Roman"/>
                <w:sz w:val="16"/>
                <w:szCs w:val="16"/>
              </w:rPr>
            </w:pPr>
          </w:p>
          <w:p w14:paraId="5CCF89EE" w14:textId="77777777" w:rsidR="00841536" w:rsidRPr="00841536" w:rsidRDefault="00841536" w:rsidP="00841536">
            <w:pPr>
              <w:rPr>
                <w:rFonts w:ascii="Times New Roman" w:eastAsia="Times New Roman" w:hAnsi="Times New Roman" w:cs="Times New Roman"/>
                <w:sz w:val="16"/>
                <w:szCs w:val="16"/>
              </w:rPr>
            </w:pPr>
          </w:p>
          <w:p w14:paraId="20EB4EFF" w14:textId="77777777" w:rsidR="00841536" w:rsidRPr="00841536" w:rsidRDefault="00841536" w:rsidP="00841536">
            <w:pPr>
              <w:rPr>
                <w:rFonts w:ascii="Times New Roman" w:eastAsia="Times New Roman" w:hAnsi="Times New Roman" w:cs="Times New Roman"/>
                <w:sz w:val="16"/>
                <w:szCs w:val="16"/>
              </w:rPr>
            </w:pPr>
          </w:p>
          <w:p w14:paraId="7E4256D0" w14:textId="77777777" w:rsidR="00841536" w:rsidRPr="00841536" w:rsidRDefault="00841536" w:rsidP="00841536">
            <w:pPr>
              <w:rPr>
                <w:rFonts w:ascii="Times New Roman" w:eastAsia="Times New Roman" w:hAnsi="Times New Roman" w:cs="Times New Roman"/>
                <w:sz w:val="16"/>
                <w:szCs w:val="16"/>
              </w:rPr>
            </w:pPr>
          </w:p>
          <w:p w14:paraId="52096305" w14:textId="77777777" w:rsidR="00841536" w:rsidRPr="00841536" w:rsidRDefault="00841536" w:rsidP="00841536">
            <w:pPr>
              <w:rPr>
                <w:rFonts w:ascii="Times New Roman" w:eastAsia="Times New Roman" w:hAnsi="Times New Roman" w:cs="Times New Roman"/>
                <w:sz w:val="16"/>
                <w:szCs w:val="16"/>
              </w:rPr>
            </w:pPr>
          </w:p>
          <w:p w14:paraId="4D28A197" w14:textId="77777777" w:rsidR="00841536" w:rsidRPr="00841536" w:rsidRDefault="00841536" w:rsidP="00841536">
            <w:pPr>
              <w:rPr>
                <w:rFonts w:ascii="Times New Roman" w:eastAsia="Times New Roman" w:hAnsi="Times New Roman" w:cs="Times New Roman"/>
                <w:sz w:val="16"/>
                <w:szCs w:val="16"/>
              </w:rPr>
            </w:pPr>
          </w:p>
          <w:p w14:paraId="2ACBF17A" w14:textId="77777777" w:rsidR="00841536" w:rsidRPr="00841536" w:rsidRDefault="00841536" w:rsidP="00841536">
            <w:pPr>
              <w:rPr>
                <w:rFonts w:ascii="Times New Roman" w:eastAsia="Times New Roman" w:hAnsi="Times New Roman" w:cs="Times New Roman"/>
                <w:sz w:val="16"/>
                <w:szCs w:val="16"/>
              </w:rPr>
            </w:pPr>
          </w:p>
          <w:p w14:paraId="6CFBA411" w14:textId="77777777" w:rsidR="00841536" w:rsidRPr="00841536" w:rsidRDefault="00841536" w:rsidP="00841536">
            <w:pPr>
              <w:rPr>
                <w:rFonts w:ascii="Times New Roman" w:eastAsia="Times New Roman" w:hAnsi="Times New Roman" w:cs="Times New Roman"/>
                <w:sz w:val="16"/>
                <w:szCs w:val="16"/>
              </w:rPr>
            </w:pPr>
          </w:p>
          <w:p w14:paraId="0CD21CB6" w14:textId="77777777" w:rsidR="00841536" w:rsidRPr="00841536" w:rsidRDefault="00841536" w:rsidP="00841536">
            <w:pPr>
              <w:rPr>
                <w:rFonts w:ascii="Times New Roman" w:eastAsia="Times New Roman" w:hAnsi="Times New Roman" w:cs="Times New Roman"/>
                <w:sz w:val="16"/>
                <w:szCs w:val="16"/>
              </w:rPr>
            </w:pPr>
          </w:p>
          <w:p w14:paraId="73A42165" w14:textId="77777777" w:rsidR="00841536" w:rsidRPr="00841536" w:rsidRDefault="00841536" w:rsidP="00841536">
            <w:pPr>
              <w:rPr>
                <w:rFonts w:ascii="Times New Roman" w:eastAsia="Times New Roman" w:hAnsi="Times New Roman" w:cs="Times New Roman"/>
                <w:sz w:val="16"/>
                <w:szCs w:val="16"/>
              </w:rPr>
            </w:pPr>
          </w:p>
          <w:p w14:paraId="7AA21121" w14:textId="77777777" w:rsidR="00841536" w:rsidRPr="00841536" w:rsidRDefault="00841536" w:rsidP="00841536">
            <w:pPr>
              <w:rPr>
                <w:rFonts w:ascii="Times New Roman" w:eastAsia="Times New Roman" w:hAnsi="Times New Roman" w:cs="Times New Roman"/>
                <w:sz w:val="16"/>
                <w:szCs w:val="16"/>
              </w:rPr>
            </w:pPr>
          </w:p>
          <w:p w14:paraId="36781F7E" w14:textId="77777777" w:rsidR="00841536" w:rsidRPr="00841536" w:rsidRDefault="00841536" w:rsidP="00841536">
            <w:pPr>
              <w:rPr>
                <w:rFonts w:ascii="Times New Roman" w:eastAsia="Times New Roman" w:hAnsi="Times New Roman" w:cs="Times New Roman"/>
                <w:sz w:val="16"/>
                <w:szCs w:val="16"/>
              </w:rPr>
            </w:pPr>
          </w:p>
          <w:p w14:paraId="395CEC08" w14:textId="77777777" w:rsidR="00841536" w:rsidRPr="00841536" w:rsidRDefault="00841536" w:rsidP="00841536">
            <w:pPr>
              <w:rPr>
                <w:rFonts w:ascii="Times New Roman" w:eastAsia="Times New Roman" w:hAnsi="Times New Roman" w:cs="Times New Roman"/>
                <w:sz w:val="16"/>
                <w:szCs w:val="16"/>
              </w:rPr>
            </w:pPr>
          </w:p>
          <w:p w14:paraId="3CD7BEC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1 квартал 2025 року </w:t>
            </w:r>
          </w:p>
          <w:p w14:paraId="3BBECA42"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21622A62" w14:textId="77777777" w:rsidR="00841536" w:rsidRPr="00841536" w:rsidRDefault="00841536" w:rsidP="00841536">
            <w:pPr>
              <w:rPr>
                <w:rFonts w:ascii="Times New Roman" w:eastAsia="Times New Roman" w:hAnsi="Times New Roman" w:cs="Times New Roman"/>
                <w:sz w:val="16"/>
                <w:szCs w:val="16"/>
              </w:rPr>
            </w:pPr>
          </w:p>
          <w:p w14:paraId="4E00B45D" w14:textId="77777777" w:rsidR="00841536" w:rsidRPr="00841536" w:rsidRDefault="00841536" w:rsidP="00841536">
            <w:pPr>
              <w:rPr>
                <w:rFonts w:ascii="Times New Roman" w:eastAsia="Times New Roman" w:hAnsi="Times New Roman" w:cs="Times New Roman"/>
                <w:sz w:val="16"/>
                <w:szCs w:val="16"/>
              </w:rPr>
            </w:pPr>
          </w:p>
          <w:p w14:paraId="0C14278F" w14:textId="77777777" w:rsidR="00841536" w:rsidRPr="00841536" w:rsidRDefault="00841536" w:rsidP="00841536">
            <w:pPr>
              <w:rPr>
                <w:rFonts w:ascii="Times New Roman" w:eastAsia="Times New Roman" w:hAnsi="Times New Roman" w:cs="Times New Roman"/>
                <w:sz w:val="16"/>
                <w:szCs w:val="16"/>
              </w:rPr>
            </w:pPr>
          </w:p>
          <w:p w14:paraId="7C3E4F45" w14:textId="77777777" w:rsidR="00841536" w:rsidRPr="00841536" w:rsidRDefault="00841536" w:rsidP="00841536">
            <w:pPr>
              <w:rPr>
                <w:rFonts w:ascii="Times New Roman" w:eastAsia="Times New Roman" w:hAnsi="Times New Roman" w:cs="Times New Roman"/>
                <w:sz w:val="16"/>
                <w:szCs w:val="16"/>
              </w:rPr>
            </w:pPr>
          </w:p>
          <w:p w14:paraId="7D73FE5A" w14:textId="77777777" w:rsidR="00841536" w:rsidRPr="00841536" w:rsidRDefault="00841536" w:rsidP="00841536">
            <w:pPr>
              <w:rPr>
                <w:rFonts w:ascii="Times New Roman" w:eastAsia="Times New Roman" w:hAnsi="Times New Roman" w:cs="Times New Roman"/>
                <w:sz w:val="16"/>
                <w:szCs w:val="16"/>
              </w:rPr>
            </w:pPr>
          </w:p>
          <w:p w14:paraId="65F1BF4D" w14:textId="77777777" w:rsidR="00841536" w:rsidRPr="00841536" w:rsidRDefault="00841536" w:rsidP="00841536">
            <w:pPr>
              <w:rPr>
                <w:rFonts w:ascii="Times New Roman" w:eastAsia="Times New Roman" w:hAnsi="Times New Roman" w:cs="Times New Roman"/>
                <w:sz w:val="16"/>
                <w:szCs w:val="16"/>
              </w:rPr>
            </w:pPr>
          </w:p>
          <w:p w14:paraId="0644C983" w14:textId="77777777" w:rsidR="00841536" w:rsidRPr="00841536" w:rsidRDefault="00841536" w:rsidP="00841536">
            <w:pPr>
              <w:rPr>
                <w:rFonts w:ascii="Times New Roman" w:eastAsia="Times New Roman" w:hAnsi="Times New Roman" w:cs="Times New Roman"/>
                <w:sz w:val="16"/>
                <w:szCs w:val="16"/>
              </w:rPr>
            </w:pPr>
          </w:p>
          <w:p w14:paraId="17F36695" w14:textId="77777777" w:rsidR="00841536" w:rsidRPr="00841536" w:rsidRDefault="00841536" w:rsidP="00841536">
            <w:pPr>
              <w:rPr>
                <w:rFonts w:ascii="Times New Roman" w:eastAsia="Times New Roman" w:hAnsi="Times New Roman" w:cs="Times New Roman"/>
                <w:sz w:val="16"/>
                <w:szCs w:val="16"/>
              </w:rPr>
            </w:pPr>
          </w:p>
          <w:p w14:paraId="6FB31A3F" w14:textId="77777777" w:rsidR="00841536" w:rsidRPr="00841536" w:rsidRDefault="00841536" w:rsidP="00841536">
            <w:pPr>
              <w:rPr>
                <w:rFonts w:ascii="Times New Roman" w:eastAsia="Times New Roman" w:hAnsi="Times New Roman" w:cs="Times New Roman"/>
                <w:sz w:val="16"/>
                <w:szCs w:val="16"/>
              </w:rPr>
            </w:pPr>
          </w:p>
          <w:p w14:paraId="4502E4F6" w14:textId="0623DA98" w:rsidR="00841536" w:rsidRPr="00841536" w:rsidRDefault="00553E9B" w:rsidP="00841536">
            <w:pPr>
              <w:rPr>
                <w:rFonts w:ascii="Times New Roman" w:eastAsia="Times New Roman" w:hAnsi="Times New Roman" w:cs="Times New Roman"/>
                <w:sz w:val="16"/>
                <w:szCs w:val="16"/>
              </w:rPr>
            </w:pPr>
            <w:r>
              <w:rPr>
                <w:rFonts w:ascii="Times New Roman" w:eastAsia="Times New Roman" w:hAnsi="Times New Roman" w:cs="Times New Roman"/>
                <w:sz w:val="16"/>
                <w:szCs w:val="16"/>
              </w:rPr>
              <w:t>Заступник міського голови Ващук Марта Валеріївна</w:t>
            </w:r>
          </w:p>
          <w:p w14:paraId="1B1697CC" w14:textId="77777777" w:rsidR="00841536" w:rsidRPr="00841536" w:rsidRDefault="00841536" w:rsidP="00841536">
            <w:pPr>
              <w:rPr>
                <w:rFonts w:ascii="Times New Roman" w:eastAsia="Times New Roman" w:hAnsi="Times New Roman" w:cs="Times New Roman"/>
                <w:sz w:val="16"/>
                <w:szCs w:val="16"/>
              </w:rPr>
            </w:pPr>
          </w:p>
          <w:p w14:paraId="4CCA2C33" w14:textId="77777777" w:rsidR="00841536" w:rsidRPr="00841536" w:rsidRDefault="00841536" w:rsidP="00841536">
            <w:pPr>
              <w:rPr>
                <w:rFonts w:ascii="Times New Roman" w:eastAsia="Times New Roman" w:hAnsi="Times New Roman" w:cs="Times New Roman"/>
                <w:sz w:val="16"/>
                <w:szCs w:val="16"/>
              </w:rPr>
            </w:pPr>
          </w:p>
          <w:p w14:paraId="030E781F" w14:textId="77777777" w:rsidR="00841536" w:rsidRPr="00841536" w:rsidRDefault="00841536" w:rsidP="00841536">
            <w:pPr>
              <w:rPr>
                <w:rFonts w:ascii="Times New Roman" w:eastAsia="Times New Roman" w:hAnsi="Times New Roman" w:cs="Times New Roman"/>
                <w:sz w:val="16"/>
                <w:szCs w:val="16"/>
              </w:rPr>
            </w:pPr>
          </w:p>
          <w:p w14:paraId="5D22FDB3" w14:textId="77777777" w:rsidR="00841536" w:rsidRPr="00841536" w:rsidRDefault="00841536" w:rsidP="00841536">
            <w:pPr>
              <w:rPr>
                <w:rFonts w:ascii="Times New Roman" w:eastAsia="Times New Roman" w:hAnsi="Times New Roman" w:cs="Times New Roman"/>
                <w:sz w:val="16"/>
                <w:szCs w:val="16"/>
              </w:rPr>
            </w:pPr>
          </w:p>
          <w:p w14:paraId="226B9DF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відділу </w:t>
            </w:r>
            <w:r w:rsidRPr="00841536">
              <w:rPr>
                <w:rFonts w:ascii="Times New Roman" w:eastAsia="Times New Roman" w:hAnsi="Times New Roman" w:cs="Times New Roman"/>
                <w:sz w:val="16"/>
                <w:szCs w:val="16"/>
              </w:rPr>
              <w:lastRenderedPageBreak/>
              <w:t>економіки Гнатюк Любов Василівна</w:t>
            </w:r>
          </w:p>
          <w:p w14:paraId="1597C05C" w14:textId="77777777" w:rsidR="00841536" w:rsidRPr="00841536" w:rsidRDefault="00841536" w:rsidP="00841536">
            <w:pPr>
              <w:rPr>
                <w:rFonts w:ascii="Times New Roman" w:eastAsia="Times New Roman" w:hAnsi="Times New Roman" w:cs="Times New Roman"/>
                <w:sz w:val="16"/>
                <w:szCs w:val="16"/>
              </w:rPr>
            </w:pPr>
          </w:p>
        </w:tc>
        <w:tc>
          <w:tcPr>
            <w:tcW w:w="1018" w:type="dxa"/>
            <w:vAlign w:val="center"/>
          </w:tcPr>
          <w:p w14:paraId="79BB42A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lastRenderedPageBreak/>
              <w:t> </w:t>
            </w:r>
            <w:r w:rsidRPr="00841536">
              <w:rPr>
                <w:rFonts w:ascii="Times New Roman" w:eastAsia="Times New Roman" w:hAnsi="Times New Roman" w:cs="Times New Roman"/>
                <w:sz w:val="16"/>
                <w:szCs w:val="16"/>
              </w:rPr>
              <w:t>Не потребує виділення додаткових ресурсів</w:t>
            </w:r>
          </w:p>
        </w:tc>
        <w:tc>
          <w:tcPr>
            <w:tcW w:w="977" w:type="dxa"/>
            <w:vAlign w:val="center"/>
          </w:tcPr>
          <w:p w14:paraId="1FF96B4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Розпорядчий документ затверджено, замовники публікують необхідну інформацію</w:t>
            </w:r>
          </w:p>
        </w:tc>
      </w:tr>
      <w:tr w:rsidR="00841536" w:rsidRPr="00841536" w14:paraId="12008489" w14:textId="77777777" w:rsidTr="00841536">
        <w:tc>
          <w:tcPr>
            <w:tcW w:w="406" w:type="dxa"/>
            <w:vAlign w:val="center"/>
          </w:tcPr>
          <w:p w14:paraId="75F21B9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14</w:t>
            </w:r>
          </w:p>
        </w:tc>
        <w:tc>
          <w:tcPr>
            <w:tcW w:w="865" w:type="dxa"/>
            <w:vAlign w:val="center"/>
          </w:tcPr>
          <w:p w14:paraId="6418C1C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Опис у технічній специфікації до предмета закупівлі усіх необхідних характеристик товарів, робіт або послуг, що закуповуються, зокрема їхні технічні, функціональні та якісні характеристики.</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Формування кваліфікаційних критеріїв предмета закупівлі, інших </w:t>
            </w:r>
            <w:r w:rsidRPr="00841536">
              <w:rPr>
                <w:rFonts w:ascii="Times New Roman" w:eastAsia="Times New Roman" w:hAnsi="Times New Roman" w:cs="Times New Roman"/>
                <w:color w:val="000000"/>
                <w:sz w:val="16"/>
                <w:szCs w:val="16"/>
              </w:rPr>
              <w:lastRenderedPageBreak/>
              <w:t>частин тендерної документації.</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Формування умов поставки і оплати</w:t>
            </w:r>
          </w:p>
        </w:tc>
        <w:tc>
          <w:tcPr>
            <w:tcW w:w="1134" w:type="dxa"/>
            <w:vAlign w:val="center"/>
          </w:tcPr>
          <w:p w14:paraId="24CEAE0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Можливість зловживання службовим становищем шляхом не зазначення</w:t>
            </w:r>
            <w:r w:rsidRPr="00841536">
              <w:rPr>
                <w:rFonts w:ascii="Times New Roman" w:eastAsia="Times New Roman" w:hAnsi="Times New Roman" w:cs="Times New Roman"/>
                <w:color w:val="000000"/>
                <w:sz w:val="16"/>
                <w:szCs w:val="16"/>
              </w:rPr>
              <w:br/>
              <w:t>або неповного відображення значення характеристик предмета закупівлі</w:t>
            </w:r>
            <w:r w:rsidRPr="00841536">
              <w:rPr>
                <w:rFonts w:ascii="Times New Roman" w:eastAsia="Times New Roman" w:hAnsi="Times New Roman" w:cs="Times New Roman"/>
                <w:color w:val="000000"/>
                <w:sz w:val="16"/>
                <w:szCs w:val="16"/>
              </w:rPr>
              <w:br/>
              <w:t>в технічній специфікації з метою ускладнення для потенційних учасників</w:t>
            </w:r>
            <w:r w:rsidRPr="00841536">
              <w:rPr>
                <w:rFonts w:ascii="Times New Roman" w:eastAsia="Times New Roman" w:hAnsi="Times New Roman" w:cs="Times New Roman"/>
                <w:color w:val="000000"/>
                <w:sz w:val="16"/>
                <w:szCs w:val="16"/>
              </w:rPr>
              <w:br/>
              <w:t>підготовки якісної тендерної пропозиції та/або наявність змови між</w:t>
            </w:r>
            <w:r w:rsidRPr="00841536">
              <w:rPr>
                <w:rFonts w:ascii="Times New Roman" w:eastAsia="Times New Roman" w:hAnsi="Times New Roman" w:cs="Times New Roman"/>
                <w:color w:val="000000"/>
                <w:sz w:val="16"/>
                <w:szCs w:val="16"/>
              </w:rPr>
              <w:br/>
              <w:t xml:space="preserve">замовником і певним учасником з метою отримання неправомірної вигоди від реалізації </w:t>
            </w:r>
            <w:r w:rsidRPr="00841536">
              <w:rPr>
                <w:rFonts w:ascii="Times New Roman" w:eastAsia="Times New Roman" w:hAnsi="Times New Roman" w:cs="Times New Roman"/>
                <w:color w:val="000000"/>
                <w:sz w:val="16"/>
                <w:szCs w:val="16"/>
              </w:rPr>
              <w:lastRenderedPageBreak/>
              <w:t>договору.</w:t>
            </w:r>
            <w:r w:rsidRPr="00841536">
              <w:rPr>
                <w:rFonts w:ascii="Times New Roman" w:eastAsia="Times New Roman" w:hAnsi="Times New Roman" w:cs="Times New Roman"/>
                <w:color w:val="000000"/>
                <w:sz w:val="16"/>
                <w:szCs w:val="16"/>
              </w:rPr>
              <w:br/>
              <w:t>Можливість зловживання службовим становищем під час опису технічної специфікації предмета закупівлі шляхом його опису під конкретного учасника з метою отримання неправомірної вигоди від реалізації договору.</w:t>
            </w:r>
            <w:r w:rsidRPr="00841536">
              <w:rPr>
                <w:rFonts w:ascii="Times New Roman" w:eastAsia="Times New Roman" w:hAnsi="Times New Roman" w:cs="Times New Roman"/>
                <w:color w:val="000000"/>
                <w:sz w:val="16"/>
                <w:szCs w:val="16"/>
              </w:rPr>
              <w:br/>
              <w:t>Можливість закупівлі неякісних товарів, робіт, послуг за низькою ціною в умовах попередньої змови посадових осіб замовника та постачальника шляхом виключення з тендерної документації вимог щодо стандартів якості</w:t>
            </w:r>
            <w:r w:rsidRPr="00841536">
              <w:rPr>
                <w:rFonts w:ascii="Times New Roman" w:eastAsia="Times New Roman" w:hAnsi="Times New Roman" w:cs="Times New Roman"/>
                <w:color w:val="000000"/>
                <w:sz w:val="16"/>
                <w:szCs w:val="16"/>
              </w:rPr>
              <w:br/>
              <w:t>Можливість встановлення посадовою особою замовника дискримінаційних</w:t>
            </w:r>
            <w:r w:rsidRPr="00841536">
              <w:rPr>
                <w:rFonts w:ascii="Times New Roman" w:eastAsia="Times New Roman" w:hAnsi="Times New Roman" w:cs="Times New Roman"/>
                <w:color w:val="000000"/>
                <w:sz w:val="16"/>
                <w:szCs w:val="16"/>
              </w:rPr>
              <w:br/>
              <w:t xml:space="preserve">умов тендерної </w:t>
            </w:r>
            <w:r w:rsidRPr="00841536">
              <w:rPr>
                <w:rFonts w:ascii="Times New Roman" w:eastAsia="Times New Roman" w:hAnsi="Times New Roman" w:cs="Times New Roman"/>
                <w:color w:val="000000"/>
                <w:sz w:val="16"/>
                <w:szCs w:val="16"/>
              </w:rPr>
              <w:lastRenderedPageBreak/>
              <w:t>документації, орієнтованої на заздалегідь визначеного учасника, що звужує коло потенційних учасників та/або унеможливлює перемогу</w:t>
            </w:r>
            <w:r w:rsidRPr="00841536">
              <w:rPr>
                <w:rFonts w:ascii="Times New Roman" w:eastAsia="Times New Roman" w:hAnsi="Times New Roman" w:cs="Times New Roman"/>
                <w:color w:val="000000"/>
                <w:sz w:val="16"/>
                <w:szCs w:val="16"/>
              </w:rPr>
              <w:br/>
              <w:t>учасників, які можуть запропонувати роботу / товар / послугу кращої якості за</w:t>
            </w:r>
            <w:r w:rsidRPr="00841536">
              <w:rPr>
                <w:rFonts w:ascii="Times New Roman" w:eastAsia="Times New Roman" w:hAnsi="Times New Roman" w:cs="Times New Roman"/>
                <w:color w:val="000000"/>
                <w:sz w:val="16"/>
                <w:szCs w:val="16"/>
              </w:rPr>
              <w:br/>
              <w:t>нижчу ціну, з метою отримання неправомірної вигоди та укладення договору із заздалегідь визначеним учасником.</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Можливість зловживання службовим становищем та змови посадових</w:t>
            </w:r>
            <w:r w:rsidRPr="00841536">
              <w:rPr>
                <w:rFonts w:ascii="Times New Roman" w:eastAsia="Times New Roman" w:hAnsi="Times New Roman" w:cs="Times New Roman"/>
                <w:color w:val="000000"/>
                <w:sz w:val="16"/>
                <w:szCs w:val="16"/>
              </w:rPr>
              <w:br/>
              <w:t>осіб замовника (ОМС)і потенційних контрагентів шляхом встановлення</w:t>
            </w:r>
            <w:r w:rsidRPr="00841536">
              <w:rPr>
                <w:rFonts w:ascii="Times New Roman" w:eastAsia="Times New Roman" w:hAnsi="Times New Roman" w:cs="Times New Roman"/>
                <w:color w:val="000000"/>
                <w:sz w:val="16"/>
                <w:szCs w:val="16"/>
              </w:rPr>
              <w:br/>
              <w:t xml:space="preserve">необґрунтованих умов поставки й оплати </w:t>
            </w:r>
            <w:r w:rsidRPr="00841536">
              <w:rPr>
                <w:rFonts w:ascii="Times New Roman" w:eastAsia="Times New Roman" w:hAnsi="Times New Roman" w:cs="Times New Roman"/>
                <w:color w:val="000000"/>
                <w:sz w:val="16"/>
                <w:szCs w:val="16"/>
              </w:rPr>
              <w:lastRenderedPageBreak/>
              <w:t>товарів з метою обрання їх</w:t>
            </w:r>
            <w:r w:rsidRPr="00841536">
              <w:rPr>
                <w:rFonts w:ascii="Times New Roman" w:eastAsia="Times New Roman" w:hAnsi="Times New Roman" w:cs="Times New Roman"/>
                <w:color w:val="000000"/>
                <w:sz w:val="16"/>
                <w:szCs w:val="16"/>
              </w:rPr>
              <w:br/>
              <w:t>постачальниками товарів, робіт та/або послуг з метою отримання неправомірної</w:t>
            </w:r>
            <w:r w:rsidRPr="00841536">
              <w:rPr>
                <w:rFonts w:ascii="Times New Roman" w:eastAsia="Times New Roman" w:hAnsi="Times New Roman" w:cs="Times New Roman"/>
                <w:color w:val="000000"/>
                <w:sz w:val="16"/>
                <w:szCs w:val="16"/>
              </w:rPr>
              <w:br/>
              <w:t>вигоди.</w:t>
            </w:r>
          </w:p>
        </w:tc>
        <w:tc>
          <w:tcPr>
            <w:tcW w:w="1134" w:type="dxa"/>
            <w:vAlign w:val="center"/>
          </w:tcPr>
          <w:p w14:paraId="27F65DD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Дискреційні повноваження під час підготовки тендерної документації.</w:t>
            </w:r>
            <w:r w:rsidRPr="00841536">
              <w:rPr>
                <w:rFonts w:ascii="Times New Roman" w:eastAsia="Times New Roman" w:hAnsi="Times New Roman" w:cs="Times New Roman"/>
                <w:color w:val="000000"/>
                <w:sz w:val="16"/>
                <w:szCs w:val="16"/>
              </w:rPr>
              <w:br/>
              <w:t>Недостатній розподіл обов’язків з планування закупівель, відсутність систем внутрішнього контролю.</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Дискреційні повноваження під час підготовки тендерної документації.</w:t>
            </w:r>
            <w:r w:rsidRPr="00841536">
              <w:rPr>
                <w:rFonts w:ascii="Times New Roman" w:eastAsia="Times New Roman" w:hAnsi="Times New Roman" w:cs="Times New Roman"/>
                <w:color w:val="000000"/>
                <w:sz w:val="16"/>
                <w:szCs w:val="16"/>
              </w:rPr>
              <w:br/>
              <w:t>Недостатній розподіл обов’язків з планування закупівель, відсутність систем внутрішнього контролю.</w:t>
            </w:r>
            <w:r w:rsidRPr="00841536">
              <w:rPr>
                <w:rFonts w:ascii="Times New Roman" w:eastAsia="Times New Roman" w:hAnsi="Times New Roman" w:cs="Times New Roman"/>
                <w:color w:val="000000"/>
                <w:sz w:val="16"/>
                <w:szCs w:val="16"/>
              </w:rPr>
              <w:br/>
              <w:t xml:space="preserve">учасники закупівлі не </w:t>
            </w:r>
            <w:r w:rsidRPr="00841536">
              <w:rPr>
                <w:rFonts w:ascii="Times New Roman" w:eastAsia="Times New Roman" w:hAnsi="Times New Roman" w:cs="Times New Roman"/>
                <w:color w:val="000000"/>
                <w:sz w:val="16"/>
                <w:szCs w:val="16"/>
              </w:rPr>
              <w:lastRenderedPageBreak/>
              <w:t>можуть об’єктивно планувати обсяги постачання і формувати необхідні запаси. Крім цього, з’являються і ризики, пов’язані з формуванням ціни. Переваги на таких закупівлях отримує бізнес, який змовляється із замовником: він може мати більше інформації чи вигідніші умови.</w:t>
            </w:r>
          </w:p>
        </w:tc>
        <w:tc>
          <w:tcPr>
            <w:tcW w:w="2126" w:type="dxa"/>
            <w:vAlign w:val="center"/>
          </w:tcPr>
          <w:p w14:paraId="317AD62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Готові технічні специфікації Prozorro Market, що містять опис технічних, якісних та експлуатаційних характеристик товару.</w:t>
            </w:r>
          </w:p>
        </w:tc>
        <w:tc>
          <w:tcPr>
            <w:tcW w:w="567" w:type="dxa"/>
            <w:vAlign w:val="center"/>
          </w:tcPr>
          <w:p w14:paraId="50764FD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65E2A5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4302855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52C294A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Мотивувати замовників використовувати Prorro Market як альтернативу відкритим торгам для закупівлі товарів.</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Навчання уповноважених осіб онлайн та\або офлайн.</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Затвердження типової тендерної документації на місцевому рівні. </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Погодження тендерної документації та додатків до неї у відділі контролю закупівель.</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lastRenderedPageBreak/>
              <w:t>Створити відділ контролю та аудиту публічних закупівель.</w:t>
            </w:r>
          </w:p>
        </w:tc>
        <w:tc>
          <w:tcPr>
            <w:tcW w:w="1082" w:type="dxa"/>
            <w:vAlign w:val="center"/>
          </w:tcPr>
          <w:p w14:paraId="0DCDA50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Навчання УО 1 раз на рік</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Затвердження типової документація – 2 квартал 2025 р.</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Створення відділу – 1 квартал 2026 р.</w:t>
            </w:r>
          </w:p>
        </w:tc>
        <w:tc>
          <w:tcPr>
            <w:tcW w:w="1159" w:type="dxa"/>
            <w:vAlign w:val="center"/>
          </w:tcPr>
          <w:p w14:paraId="2540FFF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49A9962E" w14:textId="77777777" w:rsidR="00841536" w:rsidRPr="00841536" w:rsidRDefault="00841536" w:rsidP="00841536">
            <w:pPr>
              <w:rPr>
                <w:rFonts w:ascii="Times New Roman" w:eastAsia="Times New Roman" w:hAnsi="Times New Roman" w:cs="Times New Roman"/>
                <w:sz w:val="16"/>
                <w:szCs w:val="16"/>
              </w:rPr>
            </w:pPr>
          </w:p>
          <w:p w14:paraId="09F33390" w14:textId="77777777" w:rsidR="00841536" w:rsidRPr="00841536" w:rsidRDefault="00841536" w:rsidP="00841536">
            <w:pPr>
              <w:rPr>
                <w:rFonts w:ascii="Times New Roman" w:eastAsia="Times New Roman" w:hAnsi="Times New Roman" w:cs="Times New Roman"/>
                <w:sz w:val="16"/>
                <w:szCs w:val="16"/>
              </w:rPr>
            </w:pPr>
          </w:p>
          <w:p w14:paraId="520DCE6A" w14:textId="542EB675" w:rsidR="00841536" w:rsidRPr="00841536" w:rsidRDefault="00841536" w:rsidP="0043500B">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Кожен замовник</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00784196" w:rsidRPr="00784196">
              <w:rPr>
                <w:rFonts w:ascii="Times New Roman" w:eastAsia="Times New Roman" w:hAnsi="Times New Roman" w:cs="Times New Roman"/>
                <w:color w:val="000000"/>
                <w:sz w:val="16"/>
                <w:szCs w:val="16"/>
              </w:rPr>
              <w:t>Секретар міської ради</w:t>
            </w:r>
            <w:r w:rsidR="00784196" w:rsidRPr="0043500B">
              <w:rPr>
                <w:rFonts w:ascii="Times New Roman" w:eastAsia="Times New Roman" w:hAnsi="Times New Roman" w:cs="Times New Roman"/>
                <w:color w:val="000000"/>
                <w:sz w:val="16"/>
                <w:szCs w:val="16"/>
                <w:lang w:val="ru-RU"/>
              </w:rPr>
              <w:t xml:space="preserve"> Грасулов Олександр Олегович</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p>
        </w:tc>
        <w:tc>
          <w:tcPr>
            <w:tcW w:w="1018" w:type="dxa"/>
            <w:vAlign w:val="center"/>
          </w:tcPr>
          <w:p w14:paraId="76B48DB3" w14:textId="2B5C1992" w:rsidR="00841536" w:rsidRPr="0078419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Кошти на навчання всіх УО громади</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Оплата праці працівникам створеного відділу</w:t>
            </w:r>
            <w:r w:rsidR="00784196" w:rsidRPr="0043500B">
              <w:rPr>
                <w:rFonts w:ascii="Times New Roman" w:eastAsia="Times New Roman" w:hAnsi="Times New Roman" w:cs="Times New Roman"/>
                <w:color w:val="000000"/>
                <w:sz w:val="16"/>
                <w:szCs w:val="16"/>
                <w:lang w:val="ru-RU"/>
              </w:rPr>
              <w:t xml:space="preserve"> </w:t>
            </w:r>
          </w:p>
        </w:tc>
        <w:tc>
          <w:tcPr>
            <w:tcW w:w="977" w:type="dxa"/>
            <w:vAlign w:val="center"/>
          </w:tcPr>
          <w:p w14:paraId="07ACFA0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Уповноважені особи проходять навчання щороку.</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Рішенням сесії затверджено типову тендерну документацію.</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Погоджується ТД та додатки до неї у новоствореному відділі.</w:t>
            </w:r>
          </w:p>
        </w:tc>
      </w:tr>
      <w:tr w:rsidR="00841536" w:rsidRPr="00841536" w14:paraId="2AE3D0BB" w14:textId="77777777" w:rsidTr="00841536">
        <w:tc>
          <w:tcPr>
            <w:tcW w:w="406" w:type="dxa"/>
            <w:vAlign w:val="center"/>
          </w:tcPr>
          <w:p w14:paraId="38E932C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15</w:t>
            </w:r>
          </w:p>
        </w:tc>
        <w:tc>
          <w:tcPr>
            <w:tcW w:w="865" w:type="dxa"/>
            <w:vAlign w:val="center"/>
          </w:tcPr>
          <w:p w14:paraId="654D6F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Проведення не конкурентних закупівель (по сумі закупівель).</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Здійснення закупівель без використання електронної системи закупівель.</w:t>
            </w:r>
          </w:p>
        </w:tc>
        <w:tc>
          <w:tcPr>
            <w:tcW w:w="1134" w:type="dxa"/>
            <w:vAlign w:val="center"/>
          </w:tcPr>
          <w:p w14:paraId="66BA993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посадових осіб замовника (ОМС) умисно штучно дробити</w:t>
            </w:r>
            <w:r w:rsidRPr="00841536">
              <w:rPr>
                <w:rFonts w:ascii="Times New Roman" w:eastAsia="Times New Roman" w:hAnsi="Times New Roman" w:cs="Times New Roman"/>
                <w:color w:val="000000"/>
                <w:sz w:val="16"/>
                <w:szCs w:val="16"/>
              </w:rPr>
              <w:br/>
              <w:t>предмет закупівлі із зазначенням сукупності таких технічних або інших</w:t>
            </w:r>
            <w:r w:rsidRPr="00841536">
              <w:rPr>
                <w:rFonts w:ascii="Times New Roman" w:eastAsia="Times New Roman" w:hAnsi="Times New Roman" w:cs="Times New Roman"/>
                <w:color w:val="000000"/>
                <w:sz w:val="16"/>
                <w:szCs w:val="16"/>
              </w:rPr>
              <w:br/>
              <w:t>споживчих характеристик товару, які дають змогу замінити одну</w:t>
            </w:r>
            <w:r w:rsidRPr="00841536">
              <w:rPr>
                <w:rFonts w:ascii="Times New Roman" w:eastAsia="Times New Roman" w:hAnsi="Times New Roman" w:cs="Times New Roman"/>
                <w:color w:val="000000"/>
                <w:sz w:val="16"/>
                <w:szCs w:val="16"/>
              </w:rPr>
              <w:br/>
              <w:t>конкурентну процедуру закупівлі на більшу кількість неконкурентних</w:t>
            </w:r>
            <w:r w:rsidRPr="00841536">
              <w:rPr>
                <w:rFonts w:ascii="Times New Roman" w:eastAsia="Times New Roman" w:hAnsi="Times New Roman" w:cs="Times New Roman"/>
                <w:color w:val="000000"/>
                <w:sz w:val="16"/>
                <w:szCs w:val="16"/>
              </w:rPr>
              <w:br/>
              <w:t>процедур закупівель (прямі договори), або застосування спрощених</w:t>
            </w:r>
            <w:r w:rsidRPr="00841536">
              <w:rPr>
                <w:rFonts w:ascii="Times New Roman" w:eastAsia="Times New Roman" w:hAnsi="Times New Roman" w:cs="Times New Roman"/>
                <w:color w:val="000000"/>
                <w:sz w:val="16"/>
                <w:szCs w:val="16"/>
              </w:rPr>
              <w:br/>
              <w:t>закупівель.</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Необґрунтов</w:t>
            </w:r>
            <w:r w:rsidRPr="00841536">
              <w:rPr>
                <w:rFonts w:ascii="Times New Roman" w:eastAsia="Times New Roman" w:hAnsi="Times New Roman" w:cs="Times New Roman"/>
                <w:color w:val="000000"/>
                <w:sz w:val="16"/>
                <w:szCs w:val="16"/>
              </w:rPr>
              <w:lastRenderedPageBreak/>
              <w:t>ане застосування під час проведення закупівель винятків</w:t>
            </w:r>
            <w:r w:rsidRPr="00841536">
              <w:rPr>
                <w:rFonts w:ascii="Times New Roman" w:eastAsia="Times New Roman" w:hAnsi="Times New Roman" w:cs="Times New Roman"/>
                <w:color w:val="000000"/>
                <w:sz w:val="16"/>
                <w:szCs w:val="16"/>
              </w:rPr>
              <w:br/>
              <w:t>п. 7 ст. 3 та ч. 2 ст. 40 Закону України «Про публічні закупівлі» (п. 13</w:t>
            </w:r>
            <w:r w:rsidRPr="00841536">
              <w:rPr>
                <w:rFonts w:ascii="Times New Roman" w:eastAsia="Times New Roman" w:hAnsi="Times New Roman" w:cs="Times New Roman"/>
                <w:color w:val="000000"/>
                <w:sz w:val="16"/>
                <w:szCs w:val="16"/>
              </w:rPr>
              <w:br/>
              <w:t>Особливостей на період дії правового режиму воєнного стану в Україні та</w:t>
            </w:r>
            <w:r w:rsidRPr="00841536">
              <w:rPr>
                <w:rFonts w:ascii="Times New Roman" w:eastAsia="Times New Roman" w:hAnsi="Times New Roman" w:cs="Times New Roman"/>
                <w:color w:val="000000"/>
                <w:sz w:val="16"/>
                <w:szCs w:val="16"/>
              </w:rPr>
              <w:br/>
              <w:t>протягом 90 днів з дня його припинення або скасування).</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Можливість підготовки обґрунтування застосування винятку на підставі</w:t>
            </w:r>
            <w:r w:rsidRPr="00841536">
              <w:rPr>
                <w:rFonts w:ascii="Times New Roman" w:eastAsia="Times New Roman" w:hAnsi="Times New Roman" w:cs="Times New Roman"/>
                <w:color w:val="000000"/>
                <w:sz w:val="16"/>
                <w:szCs w:val="16"/>
              </w:rPr>
              <w:br/>
              <w:t>документів, які фактично не містять фактів, аргументів, доказів.</w:t>
            </w:r>
            <w:r w:rsidRPr="00841536">
              <w:rPr>
                <w:rFonts w:ascii="Times New Roman" w:eastAsia="Times New Roman" w:hAnsi="Times New Roman" w:cs="Times New Roman"/>
                <w:color w:val="000000"/>
                <w:sz w:val="16"/>
                <w:szCs w:val="16"/>
              </w:rPr>
              <w:br/>
              <w:t>Можливість застосування загальних документів (накази ЦОВ) як</w:t>
            </w:r>
            <w:r w:rsidRPr="00841536">
              <w:rPr>
                <w:rFonts w:ascii="Times New Roman" w:eastAsia="Times New Roman" w:hAnsi="Times New Roman" w:cs="Times New Roman"/>
                <w:color w:val="000000"/>
                <w:sz w:val="16"/>
                <w:szCs w:val="16"/>
              </w:rPr>
              <w:br/>
              <w:t xml:space="preserve">документального </w:t>
            </w:r>
            <w:r w:rsidRPr="00841536">
              <w:rPr>
                <w:rFonts w:ascii="Times New Roman" w:eastAsia="Times New Roman" w:hAnsi="Times New Roman" w:cs="Times New Roman"/>
                <w:color w:val="000000"/>
                <w:sz w:val="16"/>
                <w:szCs w:val="16"/>
              </w:rPr>
              <w:lastRenderedPageBreak/>
              <w:t>підтвердження застосування винятку, що можуть</w:t>
            </w:r>
            <w:r w:rsidRPr="00841536">
              <w:rPr>
                <w:rFonts w:ascii="Times New Roman" w:eastAsia="Times New Roman" w:hAnsi="Times New Roman" w:cs="Times New Roman"/>
                <w:color w:val="000000"/>
                <w:sz w:val="16"/>
                <w:szCs w:val="16"/>
              </w:rPr>
              <w:br/>
              <w:t>формально стосуватись конкретної закупівлі</w:t>
            </w:r>
          </w:p>
        </w:tc>
        <w:tc>
          <w:tcPr>
            <w:tcW w:w="1134" w:type="dxa"/>
            <w:vAlign w:val="center"/>
          </w:tcPr>
          <w:p w14:paraId="1F94195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Дискреційні повноваження під час підготовки тендерної документації. Відсутність систем внутрішнього контролю.</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Неĸонĸурентний хараĸтер</w:t>
            </w:r>
            <w:r w:rsidRPr="00841536">
              <w:rPr>
                <w:rFonts w:ascii="Times New Roman" w:eastAsia="Times New Roman" w:hAnsi="Times New Roman" w:cs="Times New Roman"/>
                <w:color w:val="000000"/>
                <w:sz w:val="16"/>
                <w:szCs w:val="16"/>
              </w:rPr>
              <w:br/>
              <w:t>процедури відбору</w:t>
            </w:r>
            <w:r w:rsidRPr="00841536">
              <w:rPr>
                <w:rFonts w:ascii="Times New Roman" w:eastAsia="Times New Roman" w:hAnsi="Times New Roman" w:cs="Times New Roman"/>
                <w:color w:val="000000"/>
                <w:sz w:val="16"/>
                <w:szCs w:val="16"/>
              </w:rPr>
              <w:br/>
              <w:t>постачальниĸів.</w:t>
            </w:r>
            <w:r w:rsidRPr="00841536">
              <w:rPr>
                <w:rFonts w:ascii="Times New Roman" w:eastAsia="Times New Roman" w:hAnsi="Times New Roman" w:cs="Times New Roman"/>
                <w:color w:val="000000"/>
                <w:sz w:val="16"/>
                <w:szCs w:val="16"/>
              </w:rPr>
              <w:br/>
              <w:t>Відсутність внутрішнього аĸта</w:t>
            </w:r>
            <w:r w:rsidRPr="00841536">
              <w:rPr>
                <w:rFonts w:ascii="Times New Roman" w:eastAsia="Times New Roman" w:hAnsi="Times New Roman" w:cs="Times New Roman"/>
                <w:color w:val="000000"/>
                <w:sz w:val="16"/>
                <w:szCs w:val="16"/>
              </w:rPr>
              <w:br/>
              <w:t>(або недосĸоналість аĸта), яĸий</w:t>
            </w:r>
            <w:r w:rsidRPr="00841536">
              <w:rPr>
                <w:rFonts w:ascii="Times New Roman" w:eastAsia="Times New Roman" w:hAnsi="Times New Roman" w:cs="Times New Roman"/>
                <w:color w:val="000000"/>
                <w:sz w:val="16"/>
                <w:szCs w:val="16"/>
              </w:rPr>
              <w:br/>
              <w:t>регулює порядоĸ уĸладення</w:t>
            </w:r>
            <w:r w:rsidRPr="00841536">
              <w:rPr>
                <w:rFonts w:ascii="Times New Roman" w:eastAsia="Times New Roman" w:hAnsi="Times New Roman" w:cs="Times New Roman"/>
                <w:color w:val="000000"/>
                <w:sz w:val="16"/>
                <w:szCs w:val="16"/>
              </w:rPr>
              <w:br/>
              <w:t>прямих договорів.</w:t>
            </w:r>
            <w:r w:rsidRPr="00841536">
              <w:rPr>
                <w:rFonts w:ascii="Times New Roman" w:eastAsia="Times New Roman" w:hAnsi="Times New Roman" w:cs="Times New Roman"/>
                <w:color w:val="000000"/>
                <w:sz w:val="16"/>
                <w:szCs w:val="16"/>
              </w:rPr>
              <w:br/>
              <w:t>Дисĸреційні повноваження</w:t>
            </w:r>
            <w:r w:rsidRPr="00841536">
              <w:rPr>
                <w:rFonts w:ascii="Times New Roman" w:eastAsia="Times New Roman" w:hAnsi="Times New Roman" w:cs="Times New Roman"/>
                <w:color w:val="000000"/>
                <w:sz w:val="16"/>
                <w:szCs w:val="16"/>
              </w:rPr>
              <w:br/>
              <w:t>щодо вибору постачальниĸів</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lastRenderedPageBreak/>
              <w:t>товарів, робіт та послуг.</w:t>
            </w:r>
            <w:r w:rsidRPr="00841536">
              <w:rPr>
                <w:rFonts w:ascii="Times New Roman" w:eastAsia="Times New Roman" w:hAnsi="Times New Roman" w:cs="Times New Roman"/>
                <w:color w:val="000000"/>
                <w:sz w:val="16"/>
                <w:szCs w:val="16"/>
              </w:rPr>
              <w:br/>
              <w:t>Особистий ĸонтаĸт</w:t>
            </w:r>
            <w:r w:rsidRPr="00841536">
              <w:rPr>
                <w:rFonts w:ascii="Times New Roman" w:eastAsia="Times New Roman" w:hAnsi="Times New Roman" w:cs="Times New Roman"/>
                <w:color w:val="000000"/>
                <w:sz w:val="16"/>
                <w:szCs w:val="16"/>
              </w:rPr>
              <w:br/>
              <w:t>відповідальних посадових осіб</w:t>
            </w:r>
            <w:r w:rsidRPr="00841536">
              <w:rPr>
                <w:rFonts w:ascii="Times New Roman" w:eastAsia="Times New Roman" w:hAnsi="Times New Roman" w:cs="Times New Roman"/>
                <w:color w:val="000000"/>
                <w:sz w:val="16"/>
                <w:szCs w:val="16"/>
              </w:rPr>
              <w:br/>
              <w:t>замовниĸа та потенційного</w:t>
            </w:r>
            <w:r w:rsidRPr="00841536">
              <w:rPr>
                <w:rFonts w:ascii="Times New Roman" w:eastAsia="Times New Roman" w:hAnsi="Times New Roman" w:cs="Times New Roman"/>
                <w:color w:val="000000"/>
                <w:sz w:val="16"/>
                <w:szCs w:val="16"/>
              </w:rPr>
              <w:br/>
              <w:t>постачальниĸа.</w:t>
            </w:r>
          </w:p>
        </w:tc>
        <w:tc>
          <w:tcPr>
            <w:tcW w:w="2126" w:type="dxa"/>
            <w:vAlign w:val="center"/>
          </w:tcPr>
          <w:p w14:paraId="0F9DC4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На сайті Шептицької міської ради в розділі «Публічні закупівлі» є посилання на вкладку закупівель Prozorro по кожному Замовнику. Це дає можливість аналізувати річні плани закупівель</w:t>
            </w:r>
          </w:p>
        </w:tc>
        <w:tc>
          <w:tcPr>
            <w:tcW w:w="567" w:type="dxa"/>
            <w:vAlign w:val="center"/>
          </w:tcPr>
          <w:p w14:paraId="32873EE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09861CA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79063DF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7F83D38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Додаткове погодження з міською радою підстави застосування винятків згідно п. 13 Особливостей. Створити відділ контролю та аудиту публічних закупівель.</w:t>
            </w:r>
          </w:p>
        </w:tc>
        <w:tc>
          <w:tcPr>
            <w:tcW w:w="1082" w:type="dxa"/>
            <w:vAlign w:val="center"/>
          </w:tcPr>
          <w:p w14:paraId="7F5758E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 квартал 2026 р.</w:t>
            </w:r>
          </w:p>
        </w:tc>
        <w:tc>
          <w:tcPr>
            <w:tcW w:w="1159" w:type="dxa"/>
            <w:vAlign w:val="center"/>
          </w:tcPr>
          <w:p w14:paraId="51C7C618" w14:textId="77777777" w:rsidR="00841536" w:rsidRPr="00841536" w:rsidRDefault="00841536" w:rsidP="00841536">
            <w:pPr>
              <w:rPr>
                <w:rFonts w:ascii="Times New Roman" w:eastAsia="Times New Roman" w:hAnsi="Times New Roman" w:cs="Times New Roman"/>
                <w:sz w:val="16"/>
                <w:szCs w:val="16"/>
              </w:rPr>
            </w:pPr>
          </w:p>
          <w:p w14:paraId="780769C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4F71AFB7" w14:textId="77777777" w:rsidR="00841536" w:rsidRPr="00841536" w:rsidRDefault="00841536" w:rsidP="00841536">
            <w:pPr>
              <w:rPr>
                <w:rFonts w:ascii="Times New Roman" w:eastAsia="Times New Roman" w:hAnsi="Times New Roman" w:cs="Times New Roman"/>
                <w:color w:val="000000"/>
                <w:sz w:val="16"/>
                <w:szCs w:val="16"/>
              </w:rPr>
            </w:pPr>
          </w:p>
          <w:p w14:paraId="576ED0C7" w14:textId="77777777" w:rsidR="00841536" w:rsidRPr="00841536" w:rsidRDefault="00841536" w:rsidP="00841536">
            <w:pPr>
              <w:rPr>
                <w:rFonts w:ascii="Times New Roman" w:eastAsia="Times New Roman" w:hAnsi="Times New Roman" w:cs="Times New Roman"/>
                <w:color w:val="000000"/>
                <w:sz w:val="16"/>
                <w:szCs w:val="16"/>
              </w:rPr>
            </w:pPr>
          </w:p>
          <w:p w14:paraId="514C3F34" w14:textId="77777777" w:rsidR="00841536" w:rsidRPr="0043500B" w:rsidRDefault="00841536" w:rsidP="00841536">
            <w:pPr>
              <w:rPr>
                <w:rFonts w:ascii="Times New Roman" w:eastAsia="Times New Roman" w:hAnsi="Times New Roman" w:cs="Times New Roman"/>
                <w:color w:val="000000"/>
                <w:sz w:val="16"/>
                <w:szCs w:val="16"/>
              </w:rPr>
            </w:pPr>
            <w:r w:rsidRPr="0043500B">
              <w:rPr>
                <w:rFonts w:ascii="Times New Roman" w:eastAsia="Times New Roman" w:hAnsi="Times New Roman" w:cs="Times New Roman"/>
                <w:color w:val="000000"/>
                <w:sz w:val="16"/>
                <w:szCs w:val="16"/>
              </w:rPr>
              <w:t>Відділ контролю та аудиту публічних закупівель</w:t>
            </w:r>
          </w:p>
        </w:tc>
        <w:tc>
          <w:tcPr>
            <w:tcW w:w="1018" w:type="dxa"/>
            <w:vAlign w:val="center"/>
          </w:tcPr>
          <w:p w14:paraId="752190B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Оплата праці</w:t>
            </w:r>
          </w:p>
        </w:tc>
        <w:tc>
          <w:tcPr>
            <w:tcW w:w="977" w:type="dxa"/>
            <w:vAlign w:val="center"/>
          </w:tcPr>
          <w:p w14:paraId="23B9D31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Розпорядчим документом зобов’язано замовників погоджувати підстави застосування винятків згідно п. 13 Особливостей</w:t>
            </w:r>
          </w:p>
        </w:tc>
      </w:tr>
      <w:tr w:rsidR="00841536" w:rsidRPr="00841536" w14:paraId="754B004D" w14:textId="77777777" w:rsidTr="00841536">
        <w:tc>
          <w:tcPr>
            <w:tcW w:w="406" w:type="dxa"/>
            <w:vAlign w:val="center"/>
          </w:tcPr>
          <w:p w14:paraId="00CB525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16</w:t>
            </w:r>
          </w:p>
        </w:tc>
        <w:tc>
          <w:tcPr>
            <w:tcW w:w="865" w:type="dxa"/>
            <w:vAlign w:val="center"/>
          </w:tcPr>
          <w:p w14:paraId="1322236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Кількість учасників у конкурентних торгах</w:t>
            </w:r>
          </w:p>
        </w:tc>
        <w:tc>
          <w:tcPr>
            <w:tcW w:w="1134" w:type="dxa"/>
            <w:vAlign w:val="center"/>
          </w:tcPr>
          <w:p w14:paraId="1FB5EE4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Ймовірність створення штучних перешкод участі у торгах шляхом</w:t>
            </w:r>
            <w:r w:rsidRPr="00841536">
              <w:rPr>
                <w:rFonts w:ascii="Times New Roman" w:eastAsia="Times New Roman" w:hAnsi="Times New Roman" w:cs="Times New Roman"/>
                <w:color w:val="000000"/>
                <w:sz w:val="16"/>
                <w:szCs w:val="16"/>
              </w:rPr>
              <w:br/>
              <w:t>встановлення дискримінаційних вимог до закупівлі та/або змови з окремим</w:t>
            </w:r>
            <w:r w:rsidRPr="00841536">
              <w:rPr>
                <w:rFonts w:ascii="Times New Roman" w:eastAsia="Times New Roman" w:hAnsi="Times New Roman" w:cs="Times New Roman"/>
                <w:color w:val="000000"/>
                <w:sz w:val="16"/>
                <w:szCs w:val="16"/>
              </w:rPr>
              <w:br/>
              <w:t>постачальником з метою неефективного проведення тендеру та отримання</w:t>
            </w:r>
            <w:r w:rsidRPr="00841536">
              <w:rPr>
                <w:rFonts w:ascii="Times New Roman" w:eastAsia="Times New Roman" w:hAnsi="Times New Roman" w:cs="Times New Roman"/>
                <w:color w:val="000000"/>
                <w:sz w:val="16"/>
                <w:szCs w:val="16"/>
              </w:rPr>
              <w:br/>
              <w:t>неправомірної вигоди за результатами змови</w:t>
            </w:r>
          </w:p>
        </w:tc>
        <w:tc>
          <w:tcPr>
            <w:tcW w:w="1134" w:type="dxa"/>
            <w:vAlign w:val="center"/>
          </w:tcPr>
          <w:p w14:paraId="2184064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Неĸонĸурентний хараĸтер</w:t>
            </w:r>
            <w:r w:rsidRPr="00841536">
              <w:rPr>
                <w:rFonts w:ascii="Times New Roman" w:eastAsia="Times New Roman" w:hAnsi="Times New Roman" w:cs="Times New Roman"/>
                <w:color w:val="000000"/>
                <w:sz w:val="16"/>
                <w:szCs w:val="16"/>
              </w:rPr>
              <w:br/>
              <w:t>процедури відбору</w:t>
            </w:r>
            <w:r w:rsidRPr="00841536">
              <w:rPr>
                <w:rFonts w:ascii="Times New Roman" w:eastAsia="Times New Roman" w:hAnsi="Times New Roman" w:cs="Times New Roman"/>
                <w:color w:val="000000"/>
                <w:sz w:val="16"/>
                <w:szCs w:val="16"/>
              </w:rPr>
              <w:br/>
              <w:t>постачальниĸів</w:t>
            </w:r>
            <w:r w:rsidRPr="00841536">
              <w:rPr>
                <w:rFonts w:ascii="Times New Roman" w:eastAsia="Times New Roman" w:hAnsi="Times New Roman" w:cs="Times New Roman"/>
                <w:color w:val="000000"/>
                <w:sz w:val="16"/>
                <w:szCs w:val="16"/>
              </w:rPr>
              <w:br/>
              <w:t>Відсутність внутрішнього аĸта</w:t>
            </w:r>
            <w:r w:rsidRPr="00841536">
              <w:rPr>
                <w:rFonts w:ascii="Times New Roman" w:eastAsia="Times New Roman" w:hAnsi="Times New Roman" w:cs="Times New Roman"/>
                <w:color w:val="000000"/>
                <w:sz w:val="16"/>
                <w:szCs w:val="16"/>
              </w:rPr>
              <w:br/>
              <w:t>(або недосĸоналість аĸта), яĸий</w:t>
            </w:r>
            <w:r w:rsidRPr="00841536">
              <w:rPr>
                <w:rFonts w:ascii="Times New Roman" w:eastAsia="Times New Roman" w:hAnsi="Times New Roman" w:cs="Times New Roman"/>
                <w:color w:val="000000"/>
                <w:sz w:val="16"/>
                <w:szCs w:val="16"/>
              </w:rPr>
              <w:br/>
              <w:t>регулює порядоĸ уĸладення</w:t>
            </w:r>
            <w:r w:rsidRPr="00841536">
              <w:rPr>
                <w:rFonts w:ascii="Times New Roman" w:eastAsia="Times New Roman" w:hAnsi="Times New Roman" w:cs="Times New Roman"/>
                <w:color w:val="000000"/>
                <w:sz w:val="16"/>
                <w:szCs w:val="16"/>
              </w:rPr>
              <w:br/>
              <w:t>прямих договорів.</w:t>
            </w:r>
            <w:r w:rsidRPr="00841536">
              <w:rPr>
                <w:rFonts w:ascii="Times New Roman" w:eastAsia="Times New Roman" w:hAnsi="Times New Roman" w:cs="Times New Roman"/>
                <w:color w:val="000000"/>
                <w:sz w:val="16"/>
                <w:szCs w:val="16"/>
              </w:rPr>
              <w:br/>
              <w:t>Дисĸреційні повноваження</w:t>
            </w:r>
            <w:r w:rsidRPr="00841536">
              <w:rPr>
                <w:rFonts w:ascii="Times New Roman" w:eastAsia="Times New Roman" w:hAnsi="Times New Roman" w:cs="Times New Roman"/>
                <w:color w:val="000000"/>
                <w:sz w:val="16"/>
                <w:szCs w:val="16"/>
              </w:rPr>
              <w:br/>
              <w:t>щодо вибору постачальниĸів</w:t>
            </w:r>
            <w:r w:rsidRPr="00841536">
              <w:rPr>
                <w:rFonts w:ascii="Times New Roman" w:eastAsia="Times New Roman" w:hAnsi="Times New Roman" w:cs="Times New Roman"/>
                <w:color w:val="000000"/>
                <w:sz w:val="16"/>
                <w:szCs w:val="16"/>
              </w:rPr>
              <w:br/>
              <w:t>товарів, робіт та послуг.</w:t>
            </w:r>
          </w:p>
        </w:tc>
        <w:tc>
          <w:tcPr>
            <w:tcW w:w="2126" w:type="dxa"/>
            <w:vAlign w:val="center"/>
          </w:tcPr>
          <w:p w14:paraId="60F1D5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w:t>
            </w:r>
          </w:p>
        </w:tc>
        <w:tc>
          <w:tcPr>
            <w:tcW w:w="567" w:type="dxa"/>
            <w:vAlign w:val="center"/>
          </w:tcPr>
          <w:p w14:paraId="38979F4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2BC6ED0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09808EF3" w14:textId="77777777" w:rsidR="00841536" w:rsidRPr="00841536" w:rsidRDefault="00841536" w:rsidP="00841536">
            <w:pPr>
              <w:rPr>
                <w:rFonts w:ascii="Times New Roman" w:eastAsia="Times New Roman" w:hAnsi="Times New Roman" w:cs="Times New Roman"/>
                <w:color w:val="000000"/>
                <w:sz w:val="16"/>
                <w:szCs w:val="16"/>
              </w:rPr>
            </w:pPr>
          </w:p>
          <w:p w14:paraId="23F8AC7D" w14:textId="77777777" w:rsidR="00841536" w:rsidRPr="00841536" w:rsidRDefault="00841536" w:rsidP="00841536">
            <w:pPr>
              <w:rPr>
                <w:rFonts w:ascii="Times New Roman" w:eastAsia="Times New Roman" w:hAnsi="Times New Roman" w:cs="Times New Roman"/>
                <w:color w:val="000000"/>
                <w:sz w:val="16"/>
                <w:szCs w:val="16"/>
              </w:rPr>
            </w:pPr>
          </w:p>
          <w:p w14:paraId="15FDF15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4A200D0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Через B</w:t>
            </w:r>
            <w:r w:rsidRPr="00841536">
              <w:rPr>
                <w:rFonts w:ascii="Times New Roman" w:eastAsia="Times New Roman" w:hAnsi="Times New Roman" w:cs="Times New Roman"/>
                <w:color w:val="000000"/>
                <w:sz w:val="16"/>
                <w:szCs w:val="16"/>
                <w:lang w:val="en-US"/>
              </w:rPr>
              <w:t>i</w:t>
            </w:r>
            <w:r w:rsidRPr="00841536">
              <w:rPr>
                <w:rFonts w:ascii="Times New Roman" w:eastAsia="Times New Roman" w:hAnsi="Times New Roman" w:cs="Times New Roman"/>
                <w:color w:val="000000"/>
                <w:sz w:val="16"/>
                <w:szCs w:val="16"/>
              </w:rPr>
              <w:t xml:space="preserve"> модуль сформувати та наповнювати перелік постачальників різних груп товарів та надсилати їм запрошення на тендери які плануються оголошуватися структурними підрозділами міської ради</w:t>
            </w:r>
          </w:p>
        </w:tc>
        <w:tc>
          <w:tcPr>
            <w:tcW w:w="1082" w:type="dxa"/>
            <w:vAlign w:val="center"/>
          </w:tcPr>
          <w:p w14:paraId="4AA022B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lang w:val="en-US"/>
              </w:rPr>
              <w:t xml:space="preserve">2 </w:t>
            </w:r>
            <w:r w:rsidRPr="00841536">
              <w:rPr>
                <w:rFonts w:ascii="Times New Roman" w:eastAsia="Times New Roman" w:hAnsi="Times New Roman" w:cs="Times New Roman"/>
                <w:color w:val="000000"/>
                <w:sz w:val="16"/>
                <w:szCs w:val="16"/>
              </w:rPr>
              <w:t>квартал 2025 р.</w:t>
            </w:r>
          </w:p>
        </w:tc>
        <w:tc>
          <w:tcPr>
            <w:tcW w:w="1159" w:type="dxa"/>
            <w:vAlign w:val="center"/>
          </w:tcPr>
          <w:p w14:paraId="7C601B7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r w:rsidRPr="00841536">
              <w:rPr>
                <w:rFonts w:ascii="Times New Roman" w:eastAsia="Times New Roman" w:hAnsi="Times New Roman" w:cs="Times New Roman"/>
                <w:color w:val="000000"/>
                <w:sz w:val="16"/>
                <w:szCs w:val="16"/>
              </w:rPr>
              <w:br/>
            </w:r>
          </w:p>
          <w:p w14:paraId="0E0AC0C2" w14:textId="663426C8"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4D91972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Оплата праці</w:t>
            </w:r>
          </w:p>
        </w:tc>
        <w:tc>
          <w:tcPr>
            <w:tcW w:w="977" w:type="dxa"/>
            <w:vAlign w:val="center"/>
          </w:tcPr>
          <w:p w14:paraId="6561D59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Розпорядчим документом визначено відповідальну особу за формування та наповнення реєстру.</w:t>
            </w:r>
            <w:r w:rsidRPr="00841536">
              <w:rPr>
                <w:rFonts w:ascii="Times New Roman" w:eastAsia="Times New Roman" w:hAnsi="Times New Roman" w:cs="Times New Roman"/>
                <w:color w:val="000000"/>
                <w:sz w:val="16"/>
                <w:szCs w:val="16"/>
              </w:rPr>
              <w:br/>
              <w:t>Сформовано та наповнюється реєстр потенційних постачальників типових товарів та послуг.</w:t>
            </w:r>
            <w:r w:rsidRPr="00841536">
              <w:rPr>
                <w:rFonts w:ascii="Times New Roman" w:eastAsia="Times New Roman" w:hAnsi="Times New Roman" w:cs="Times New Roman"/>
                <w:color w:val="000000"/>
                <w:sz w:val="16"/>
                <w:szCs w:val="16"/>
              </w:rPr>
              <w:br/>
              <w:t>Розсилаються запрошення потенційним постачальникам</w:t>
            </w:r>
          </w:p>
        </w:tc>
      </w:tr>
      <w:tr w:rsidR="00841536" w:rsidRPr="00841536" w14:paraId="7535080E" w14:textId="77777777" w:rsidTr="00841536">
        <w:tc>
          <w:tcPr>
            <w:tcW w:w="406" w:type="dxa"/>
            <w:vAlign w:val="center"/>
          </w:tcPr>
          <w:p w14:paraId="5957880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17</w:t>
            </w:r>
          </w:p>
        </w:tc>
        <w:tc>
          <w:tcPr>
            <w:tcW w:w="865" w:type="dxa"/>
            <w:vAlign w:val="center"/>
          </w:tcPr>
          <w:p w14:paraId="0E0955E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Наявність процедур закупівель із задоволеними скаргами до Комісії </w:t>
            </w:r>
            <w:r w:rsidRPr="00841536">
              <w:rPr>
                <w:rFonts w:ascii="Times New Roman" w:eastAsia="Times New Roman" w:hAnsi="Times New Roman" w:cs="Times New Roman"/>
                <w:color w:val="000000"/>
                <w:sz w:val="16"/>
                <w:szCs w:val="16"/>
              </w:rPr>
              <w:lastRenderedPageBreak/>
              <w:t>Антимонопольного комітету України з розгляду скарг про порушення законодавства у сфері публічних закупівель.</w:t>
            </w:r>
          </w:p>
        </w:tc>
        <w:tc>
          <w:tcPr>
            <w:tcW w:w="1134" w:type="dxa"/>
            <w:vAlign w:val="center"/>
          </w:tcPr>
          <w:p w14:paraId="1732041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Ймовірність безпідставної дискваліфікації учасників з метою надати</w:t>
            </w:r>
            <w:r w:rsidRPr="00841536">
              <w:rPr>
                <w:rFonts w:ascii="Times New Roman" w:eastAsia="Times New Roman" w:hAnsi="Times New Roman" w:cs="Times New Roman"/>
                <w:color w:val="000000"/>
                <w:sz w:val="16"/>
                <w:szCs w:val="16"/>
              </w:rPr>
              <w:br/>
              <w:t xml:space="preserve">перевагу окремому учаснику </w:t>
            </w:r>
            <w:r w:rsidRPr="00841536">
              <w:rPr>
                <w:rFonts w:ascii="Times New Roman" w:eastAsia="Times New Roman" w:hAnsi="Times New Roman" w:cs="Times New Roman"/>
                <w:color w:val="000000"/>
                <w:sz w:val="16"/>
                <w:szCs w:val="16"/>
              </w:rPr>
              <w:lastRenderedPageBreak/>
              <w:t>шляхом визначення в тендерній документації</w:t>
            </w:r>
            <w:r w:rsidRPr="00841536">
              <w:rPr>
                <w:rFonts w:ascii="Times New Roman" w:eastAsia="Times New Roman" w:hAnsi="Times New Roman" w:cs="Times New Roman"/>
                <w:color w:val="000000"/>
                <w:sz w:val="16"/>
                <w:szCs w:val="16"/>
              </w:rPr>
              <w:br/>
              <w:t>вимог у такий спосіб, щоб надати перевагу вже заздалегідь обраному часнику.</w:t>
            </w:r>
            <w:r w:rsidRPr="00841536">
              <w:rPr>
                <w:rFonts w:ascii="Times New Roman" w:eastAsia="Times New Roman" w:hAnsi="Times New Roman" w:cs="Times New Roman"/>
                <w:color w:val="000000"/>
                <w:sz w:val="16"/>
                <w:szCs w:val="16"/>
              </w:rPr>
              <w:br/>
              <w:t>Ймовірність неправомірного скасування процедури закупівлі шляхом змови між певним учасником та посадовими особами місцевого самоврядування</w:t>
            </w:r>
            <w:r w:rsidRPr="00841536">
              <w:rPr>
                <w:rFonts w:ascii="Times New Roman" w:eastAsia="Times New Roman" w:hAnsi="Times New Roman" w:cs="Times New Roman"/>
                <w:color w:val="000000"/>
                <w:sz w:val="16"/>
                <w:szCs w:val="16"/>
              </w:rPr>
              <w:br/>
              <w:t>з метою перенесення закупівлі на інший період і сприяння участі в ньому</w:t>
            </w:r>
            <w:r w:rsidRPr="00841536">
              <w:rPr>
                <w:rFonts w:ascii="Times New Roman" w:eastAsia="Times New Roman" w:hAnsi="Times New Roman" w:cs="Times New Roman"/>
                <w:color w:val="000000"/>
                <w:sz w:val="16"/>
                <w:szCs w:val="16"/>
              </w:rPr>
              <w:br/>
              <w:t>завідомо обраного постачальника</w:t>
            </w:r>
          </w:p>
        </w:tc>
        <w:tc>
          <w:tcPr>
            <w:tcW w:w="1134" w:type="dxa"/>
            <w:vAlign w:val="center"/>
          </w:tcPr>
          <w:p w14:paraId="74D4D46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Дискреційні повноваження під час підготовки тендерної документації. Відсутність систем внутрішнього контролю.</w:t>
            </w:r>
          </w:p>
        </w:tc>
        <w:tc>
          <w:tcPr>
            <w:tcW w:w="2126" w:type="dxa"/>
            <w:vAlign w:val="center"/>
          </w:tcPr>
          <w:p w14:paraId="23E4732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w:t>
            </w:r>
          </w:p>
        </w:tc>
        <w:tc>
          <w:tcPr>
            <w:tcW w:w="567" w:type="dxa"/>
            <w:vAlign w:val="center"/>
          </w:tcPr>
          <w:p w14:paraId="0E22071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4A77D7F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72A54FA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4AECF46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Навчання уповноважених осіб онлайн та\або офлайн</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Розбір практик АМКУ та </w:t>
            </w:r>
            <w:r w:rsidRPr="00841536">
              <w:rPr>
                <w:rFonts w:ascii="Times New Roman" w:eastAsia="Times New Roman" w:hAnsi="Times New Roman" w:cs="Times New Roman"/>
                <w:color w:val="000000"/>
                <w:sz w:val="16"/>
                <w:szCs w:val="16"/>
              </w:rPr>
              <w:lastRenderedPageBreak/>
              <w:t>судів щодо задоволення та \або відхилення скарг на різні категорії товарів, послуг та робіт</w:t>
            </w:r>
          </w:p>
        </w:tc>
        <w:tc>
          <w:tcPr>
            <w:tcW w:w="1082" w:type="dxa"/>
            <w:vAlign w:val="center"/>
          </w:tcPr>
          <w:p w14:paraId="7F6A267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Навчання УО – раз на рік</w:t>
            </w:r>
          </w:p>
        </w:tc>
        <w:tc>
          <w:tcPr>
            <w:tcW w:w="1159" w:type="dxa"/>
            <w:vAlign w:val="center"/>
          </w:tcPr>
          <w:p w14:paraId="2652321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p w14:paraId="3A578ED1" w14:textId="77777777" w:rsidR="00841536" w:rsidRPr="00841536" w:rsidRDefault="00841536" w:rsidP="00841536">
            <w:pPr>
              <w:rPr>
                <w:rFonts w:ascii="Times New Roman" w:eastAsia="Times New Roman" w:hAnsi="Times New Roman" w:cs="Times New Roman"/>
                <w:color w:val="000000"/>
                <w:sz w:val="16"/>
                <w:szCs w:val="16"/>
              </w:rPr>
            </w:pPr>
          </w:p>
          <w:p w14:paraId="4C0EBD3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Кожен замовник для себе</w:t>
            </w:r>
          </w:p>
        </w:tc>
        <w:tc>
          <w:tcPr>
            <w:tcW w:w="1018" w:type="dxa"/>
            <w:vAlign w:val="center"/>
          </w:tcPr>
          <w:p w14:paraId="6C7CF5C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Витрати вартості навчальних курсів, семінарів</w:t>
            </w:r>
          </w:p>
        </w:tc>
        <w:tc>
          <w:tcPr>
            <w:tcW w:w="977" w:type="dxa"/>
            <w:vAlign w:val="center"/>
          </w:tcPr>
          <w:p w14:paraId="10ED287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Уповноважені особи проходять щороку навчання</w:t>
            </w:r>
          </w:p>
        </w:tc>
      </w:tr>
      <w:tr w:rsidR="00841536" w:rsidRPr="00841536" w14:paraId="5FC2386C" w14:textId="77777777" w:rsidTr="00841536">
        <w:tc>
          <w:tcPr>
            <w:tcW w:w="406" w:type="dxa"/>
            <w:vAlign w:val="center"/>
          </w:tcPr>
          <w:p w14:paraId="0E830A3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18</w:t>
            </w:r>
          </w:p>
        </w:tc>
        <w:tc>
          <w:tcPr>
            <w:tcW w:w="865" w:type="dxa"/>
            <w:vAlign w:val="center"/>
          </w:tcPr>
          <w:p w14:paraId="542B565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Визначення структурного підрозділу чи службовців, які виконують функції внутрішнього </w:t>
            </w:r>
            <w:r w:rsidRPr="00841536">
              <w:rPr>
                <w:rFonts w:ascii="Times New Roman" w:eastAsia="Times New Roman" w:hAnsi="Times New Roman" w:cs="Times New Roman"/>
                <w:color w:val="000000"/>
                <w:sz w:val="16"/>
                <w:szCs w:val="16"/>
              </w:rPr>
              <w:lastRenderedPageBreak/>
              <w:t>контролю за закупівельним процесом.</w:t>
            </w:r>
          </w:p>
        </w:tc>
        <w:tc>
          <w:tcPr>
            <w:tcW w:w="1134" w:type="dxa"/>
            <w:vAlign w:val="center"/>
          </w:tcPr>
          <w:p w14:paraId="1D9B2AB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Ймовірність зловживання відповідальною особою під час підготовки тендерної документації, ухвалення рішень з метою отримання </w:t>
            </w:r>
            <w:r w:rsidRPr="00841536">
              <w:rPr>
                <w:rFonts w:ascii="Times New Roman" w:eastAsia="Times New Roman" w:hAnsi="Times New Roman" w:cs="Times New Roman"/>
                <w:color w:val="000000"/>
                <w:sz w:val="16"/>
                <w:szCs w:val="16"/>
              </w:rPr>
              <w:lastRenderedPageBreak/>
              <w:t>неправомірної вигоди</w:t>
            </w:r>
          </w:p>
        </w:tc>
        <w:tc>
          <w:tcPr>
            <w:tcW w:w="1134" w:type="dxa"/>
            <w:vAlign w:val="center"/>
          </w:tcPr>
          <w:p w14:paraId="64C22DF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Дискреційні повноваження відповідальної посадової особи, неефективний розподіл обов’язків з планування закупівель, відсутність </w:t>
            </w:r>
            <w:r w:rsidRPr="00841536">
              <w:rPr>
                <w:rFonts w:ascii="Times New Roman" w:eastAsia="Times New Roman" w:hAnsi="Times New Roman" w:cs="Times New Roman"/>
                <w:color w:val="000000"/>
                <w:sz w:val="16"/>
                <w:szCs w:val="16"/>
              </w:rPr>
              <w:lastRenderedPageBreak/>
              <w:t>внутрішнього контролю</w:t>
            </w:r>
          </w:p>
        </w:tc>
        <w:tc>
          <w:tcPr>
            <w:tcW w:w="2126" w:type="dxa"/>
            <w:vAlign w:val="center"/>
          </w:tcPr>
          <w:p w14:paraId="0869DF6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w:t>
            </w:r>
          </w:p>
        </w:tc>
        <w:tc>
          <w:tcPr>
            <w:tcW w:w="567" w:type="dxa"/>
            <w:vAlign w:val="center"/>
          </w:tcPr>
          <w:p w14:paraId="60AD471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728E20A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518800A2" w14:textId="77777777" w:rsidR="00841536" w:rsidRPr="00841536" w:rsidRDefault="00841536" w:rsidP="00841536">
            <w:pPr>
              <w:rPr>
                <w:rFonts w:ascii="Times New Roman" w:eastAsia="Times New Roman" w:hAnsi="Times New Roman" w:cs="Times New Roman"/>
                <w:color w:val="000000"/>
                <w:sz w:val="16"/>
                <w:szCs w:val="16"/>
              </w:rPr>
            </w:pPr>
          </w:p>
          <w:p w14:paraId="698D2FD3" w14:textId="77777777" w:rsidR="00841536" w:rsidRPr="00841536" w:rsidRDefault="00841536" w:rsidP="00841536">
            <w:pPr>
              <w:rPr>
                <w:rFonts w:ascii="Times New Roman" w:eastAsia="Times New Roman" w:hAnsi="Times New Roman" w:cs="Times New Roman"/>
                <w:color w:val="000000"/>
                <w:sz w:val="16"/>
                <w:szCs w:val="16"/>
              </w:rPr>
            </w:pPr>
          </w:p>
          <w:p w14:paraId="68709DD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436472C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Визначення структурного підрозділу чи службовців, які виконують функції внутрішнього контролю за закупівельн</w:t>
            </w:r>
            <w:r w:rsidRPr="00841536">
              <w:rPr>
                <w:rFonts w:ascii="Times New Roman" w:eastAsia="Times New Roman" w:hAnsi="Times New Roman" w:cs="Times New Roman"/>
                <w:color w:val="000000"/>
                <w:sz w:val="16"/>
                <w:szCs w:val="16"/>
              </w:rPr>
              <w:lastRenderedPageBreak/>
              <w:t>им процесом</w:t>
            </w:r>
          </w:p>
        </w:tc>
        <w:tc>
          <w:tcPr>
            <w:tcW w:w="1082" w:type="dxa"/>
            <w:vAlign w:val="center"/>
          </w:tcPr>
          <w:p w14:paraId="7F93700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Створити відділ контролю та аудиту публічних закупівель – 1 квартал 2026 р.</w:t>
            </w:r>
          </w:p>
        </w:tc>
        <w:tc>
          <w:tcPr>
            <w:tcW w:w="1159" w:type="dxa"/>
            <w:vAlign w:val="center"/>
          </w:tcPr>
          <w:p w14:paraId="563D26BD" w14:textId="77777777" w:rsidR="00841536" w:rsidRPr="00841536" w:rsidRDefault="00841536" w:rsidP="00841536">
            <w:pPr>
              <w:rPr>
                <w:rFonts w:ascii="Times New Roman" w:eastAsia="Times New Roman" w:hAnsi="Times New Roman" w:cs="Times New Roman"/>
                <w:color w:val="000000"/>
                <w:sz w:val="16"/>
                <w:szCs w:val="16"/>
              </w:rPr>
            </w:pPr>
          </w:p>
          <w:p w14:paraId="7520076B" w14:textId="39486931" w:rsidR="00796672" w:rsidRDefault="00796672" w:rsidP="00841536">
            <w:pPr>
              <w:rPr>
                <w:rFonts w:ascii="Times New Roman" w:eastAsia="Times New Roman" w:hAnsi="Times New Roman" w:cs="Times New Roman"/>
                <w:sz w:val="16"/>
                <w:szCs w:val="16"/>
              </w:rPr>
            </w:pPr>
            <w:r>
              <w:rPr>
                <w:rFonts w:ascii="Times New Roman" w:eastAsia="Times New Roman" w:hAnsi="Times New Roman" w:cs="Times New Roman"/>
                <w:sz w:val="16"/>
                <w:szCs w:val="16"/>
              </w:rPr>
              <w:t>Заступник міського голови Ващук Марта Валеріївна</w:t>
            </w:r>
          </w:p>
          <w:p w14:paraId="68C995DF" w14:textId="77777777" w:rsidR="00796672" w:rsidRDefault="00796672" w:rsidP="00841536">
            <w:pPr>
              <w:rPr>
                <w:rFonts w:ascii="Times New Roman" w:eastAsia="Times New Roman" w:hAnsi="Times New Roman" w:cs="Times New Roman"/>
                <w:sz w:val="16"/>
                <w:szCs w:val="16"/>
              </w:rPr>
            </w:pPr>
          </w:p>
          <w:p w14:paraId="0304000C" w14:textId="0129B4D1"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Керуючий справами </w:t>
            </w:r>
            <w:r w:rsidR="00A02C38">
              <w:rPr>
                <w:rFonts w:ascii="Times New Roman" w:eastAsia="Times New Roman" w:hAnsi="Times New Roman" w:cs="Times New Roman"/>
                <w:sz w:val="16"/>
                <w:szCs w:val="16"/>
              </w:rPr>
              <w:t>в</w:t>
            </w:r>
            <w:r w:rsidRPr="00841536">
              <w:rPr>
                <w:rFonts w:ascii="Times New Roman" w:eastAsia="Times New Roman" w:hAnsi="Times New Roman" w:cs="Times New Roman"/>
                <w:sz w:val="16"/>
                <w:szCs w:val="16"/>
              </w:rPr>
              <w:t xml:space="preserve">иконавчого комітету Тимчишин Георгій </w:t>
            </w:r>
            <w:r w:rsidRPr="00841536">
              <w:rPr>
                <w:rFonts w:ascii="Times New Roman" w:eastAsia="Times New Roman" w:hAnsi="Times New Roman" w:cs="Times New Roman"/>
                <w:sz w:val="16"/>
                <w:szCs w:val="16"/>
              </w:rPr>
              <w:lastRenderedPageBreak/>
              <w:t>Ростиславович</w:t>
            </w:r>
          </w:p>
          <w:p w14:paraId="4B82889A" w14:textId="77777777" w:rsidR="00841536" w:rsidRPr="00841536" w:rsidRDefault="00841536" w:rsidP="00841536">
            <w:pPr>
              <w:rPr>
                <w:rFonts w:ascii="Times New Roman" w:eastAsia="Times New Roman" w:hAnsi="Times New Roman" w:cs="Times New Roman"/>
                <w:color w:val="000000"/>
                <w:sz w:val="16"/>
                <w:szCs w:val="16"/>
              </w:rPr>
            </w:pPr>
          </w:p>
          <w:p w14:paraId="69BF5748" w14:textId="77777777" w:rsidR="00841536" w:rsidRPr="00841536" w:rsidRDefault="00841536" w:rsidP="00841536">
            <w:pPr>
              <w:rPr>
                <w:rFonts w:ascii="Times New Roman" w:eastAsia="Times New Roman" w:hAnsi="Times New Roman" w:cs="Times New Roman"/>
                <w:color w:val="000000"/>
                <w:sz w:val="16"/>
                <w:szCs w:val="16"/>
              </w:rPr>
            </w:pPr>
          </w:p>
          <w:p w14:paraId="6C84661B" w14:textId="79C0B060"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2E4E0AC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Оплата праці</w:t>
            </w:r>
          </w:p>
        </w:tc>
        <w:tc>
          <w:tcPr>
            <w:tcW w:w="977" w:type="dxa"/>
            <w:vAlign w:val="center"/>
          </w:tcPr>
          <w:p w14:paraId="0301310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Створено відділ який контролює рішення відповідальних осіб під час підготовки тендерних документацій.</w:t>
            </w:r>
          </w:p>
        </w:tc>
      </w:tr>
      <w:tr w:rsidR="00841536" w:rsidRPr="00841536" w14:paraId="0870BDCA" w14:textId="77777777" w:rsidTr="00841536">
        <w:tc>
          <w:tcPr>
            <w:tcW w:w="406" w:type="dxa"/>
            <w:vAlign w:val="center"/>
          </w:tcPr>
          <w:p w14:paraId="38FB7C8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19</w:t>
            </w:r>
          </w:p>
        </w:tc>
        <w:tc>
          <w:tcPr>
            <w:tcW w:w="865" w:type="dxa"/>
            <w:vAlign w:val="center"/>
          </w:tcPr>
          <w:p w14:paraId="22E40F3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Укладання додаткових договорів про підвищення ціни за одиницю товару</w:t>
            </w:r>
          </w:p>
        </w:tc>
        <w:tc>
          <w:tcPr>
            <w:tcW w:w="1134" w:type="dxa"/>
            <w:vAlign w:val="center"/>
          </w:tcPr>
          <w:p w14:paraId="2229A81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Ймовірність використання цінового демпінгу з метою одержати перемогу в аукціоні, а потім фактично через додаткові угоди нівелювати його результати</w:t>
            </w:r>
          </w:p>
        </w:tc>
        <w:tc>
          <w:tcPr>
            <w:tcW w:w="1134" w:type="dxa"/>
            <w:vAlign w:val="center"/>
          </w:tcPr>
          <w:p w14:paraId="33219F9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Недостатній ĸонтроль за діями</w:t>
            </w:r>
            <w:r w:rsidRPr="00841536">
              <w:rPr>
                <w:rFonts w:ascii="Times New Roman" w:eastAsia="Times New Roman" w:hAnsi="Times New Roman" w:cs="Times New Roman"/>
                <w:color w:val="000000"/>
                <w:sz w:val="16"/>
                <w:szCs w:val="16"/>
              </w:rPr>
              <w:br/>
              <w:t>посадових осіб, відповідальних</w:t>
            </w:r>
            <w:r w:rsidRPr="00841536">
              <w:rPr>
                <w:rFonts w:ascii="Times New Roman" w:eastAsia="Times New Roman" w:hAnsi="Times New Roman" w:cs="Times New Roman"/>
                <w:color w:val="000000"/>
                <w:sz w:val="16"/>
                <w:szCs w:val="16"/>
              </w:rPr>
              <w:br/>
              <w:t>за організацію та проведення</w:t>
            </w:r>
            <w:r w:rsidRPr="00841536">
              <w:rPr>
                <w:rFonts w:ascii="Times New Roman" w:eastAsia="Times New Roman" w:hAnsi="Times New Roman" w:cs="Times New Roman"/>
                <w:color w:val="000000"/>
                <w:sz w:val="16"/>
                <w:szCs w:val="16"/>
              </w:rPr>
              <w:br/>
              <w:t>заĸупівель</w:t>
            </w:r>
          </w:p>
        </w:tc>
        <w:tc>
          <w:tcPr>
            <w:tcW w:w="2126" w:type="dxa"/>
            <w:vAlign w:val="center"/>
          </w:tcPr>
          <w:p w14:paraId="2BF54B8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w:t>
            </w:r>
          </w:p>
        </w:tc>
        <w:tc>
          <w:tcPr>
            <w:tcW w:w="567" w:type="dxa"/>
            <w:vAlign w:val="center"/>
          </w:tcPr>
          <w:p w14:paraId="7C5EB5A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586AE7E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184FAA6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4348828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Визначення структурного підрозділу чи службовців, які виконують функції внутрішнього контролю за закупівельним процесом</w:t>
            </w:r>
          </w:p>
        </w:tc>
        <w:tc>
          <w:tcPr>
            <w:tcW w:w="1082" w:type="dxa"/>
            <w:vAlign w:val="center"/>
          </w:tcPr>
          <w:p w14:paraId="4FC3C0A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квартал 2025 р.</w:t>
            </w:r>
          </w:p>
        </w:tc>
        <w:tc>
          <w:tcPr>
            <w:tcW w:w="1159" w:type="dxa"/>
            <w:vAlign w:val="center"/>
          </w:tcPr>
          <w:p w14:paraId="23C33B3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p w14:paraId="13C441D8" w14:textId="77777777" w:rsidR="00841536" w:rsidRPr="00841536" w:rsidRDefault="00841536" w:rsidP="00841536">
            <w:pPr>
              <w:rPr>
                <w:rFonts w:ascii="Times New Roman" w:eastAsia="Times New Roman" w:hAnsi="Times New Roman" w:cs="Times New Roman"/>
                <w:color w:val="000000"/>
                <w:sz w:val="16"/>
                <w:szCs w:val="16"/>
              </w:rPr>
            </w:pPr>
          </w:p>
          <w:p w14:paraId="6B1EB529" w14:textId="77777777" w:rsidR="00841536" w:rsidRPr="00841536" w:rsidRDefault="00841536" w:rsidP="00841536">
            <w:pPr>
              <w:rPr>
                <w:rFonts w:ascii="Times New Roman" w:eastAsia="Times New Roman" w:hAnsi="Times New Roman" w:cs="Times New Roman"/>
                <w:color w:val="000000"/>
                <w:sz w:val="16"/>
                <w:szCs w:val="16"/>
              </w:rPr>
            </w:pPr>
          </w:p>
          <w:p w14:paraId="1418E0DB" w14:textId="703B5E64"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1976E7E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Оплата праці</w:t>
            </w:r>
          </w:p>
        </w:tc>
        <w:tc>
          <w:tcPr>
            <w:tcW w:w="977" w:type="dxa"/>
            <w:vAlign w:val="center"/>
          </w:tcPr>
          <w:p w14:paraId="01AA970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Створено новий відділ або визначено структурний підрозділ, ведеться аналіз укладених договорів та додаткових угод до них</w:t>
            </w:r>
          </w:p>
        </w:tc>
      </w:tr>
      <w:tr w:rsidR="00841536" w:rsidRPr="00841536" w14:paraId="3A0BF910" w14:textId="77777777" w:rsidTr="00841536">
        <w:tc>
          <w:tcPr>
            <w:tcW w:w="12950" w:type="dxa"/>
            <w:gridSpan w:val="13"/>
            <w:shd w:val="clear" w:color="auto" w:fill="AEAAAA"/>
            <w:vAlign w:val="center"/>
          </w:tcPr>
          <w:p w14:paraId="682DA47B" w14:textId="77777777" w:rsidR="00841536" w:rsidRPr="00841536" w:rsidRDefault="00841536" w:rsidP="00841536">
            <w:pPr>
              <w:jc w:val="center"/>
              <w:rPr>
                <w:rFonts w:ascii="Times New Roman" w:eastAsia="Times New Roman" w:hAnsi="Times New Roman" w:cs="Times New Roman"/>
                <w:b/>
                <w:bCs/>
                <w:color w:val="000000"/>
                <w:sz w:val="16"/>
                <w:szCs w:val="16"/>
              </w:rPr>
            </w:pPr>
            <w:r w:rsidRPr="00841536">
              <w:rPr>
                <w:rFonts w:ascii="Times New Roman" w:eastAsia="Times New Roman" w:hAnsi="Times New Roman" w:cs="Times New Roman"/>
                <w:b/>
                <w:bCs/>
                <w:color w:val="000000"/>
                <w:sz w:val="16"/>
                <w:szCs w:val="16"/>
              </w:rPr>
              <w:t>5. Антикорупційні заходи</w:t>
            </w:r>
          </w:p>
        </w:tc>
      </w:tr>
      <w:tr w:rsidR="00841536" w:rsidRPr="00841536" w14:paraId="16C65471" w14:textId="77777777" w:rsidTr="00841536">
        <w:tc>
          <w:tcPr>
            <w:tcW w:w="406" w:type="dxa"/>
            <w:vAlign w:val="center"/>
          </w:tcPr>
          <w:p w14:paraId="785EA51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20</w:t>
            </w:r>
          </w:p>
        </w:tc>
        <w:tc>
          <w:tcPr>
            <w:tcW w:w="865" w:type="dxa"/>
            <w:vAlign w:val="center"/>
          </w:tcPr>
          <w:p w14:paraId="61EF573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Залучення громадян до ухвали рішення в ОМС</w:t>
            </w:r>
          </w:p>
        </w:tc>
        <w:tc>
          <w:tcPr>
            <w:tcW w:w="1134" w:type="dxa"/>
            <w:vAlign w:val="center"/>
          </w:tcPr>
          <w:p w14:paraId="35F2A5E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 Можливість депутатів ради провести закрите засідання ради з метою</w:t>
            </w:r>
            <w:r w:rsidRPr="00841536">
              <w:rPr>
                <w:rFonts w:ascii="Times New Roman" w:eastAsia="Times New Roman" w:hAnsi="Times New Roman" w:cs="Times New Roman"/>
                <w:color w:val="000000"/>
                <w:sz w:val="16"/>
                <w:szCs w:val="16"/>
              </w:rPr>
              <w:br/>
              <w:t>недопущення впливу громадян на завідомо незаконні рішення (наприклад,</w:t>
            </w:r>
            <w:r w:rsidRPr="00841536">
              <w:rPr>
                <w:rFonts w:ascii="Times New Roman" w:eastAsia="Times New Roman" w:hAnsi="Times New Roman" w:cs="Times New Roman"/>
                <w:color w:val="000000"/>
                <w:sz w:val="16"/>
                <w:szCs w:val="16"/>
              </w:rPr>
              <w:br/>
              <w:t>такі, що ухвалені в умовах конфлікту інтересів чи за які депутати могли</w:t>
            </w:r>
            <w:r w:rsidRPr="00841536">
              <w:rPr>
                <w:rFonts w:ascii="Times New Roman" w:eastAsia="Times New Roman" w:hAnsi="Times New Roman" w:cs="Times New Roman"/>
                <w:color w:val="000000"/>
                <w:sz w:val="16"/>
                <w:szCs w:val="16"/>
              </w:rPr>
              <w:br/>
              <w:t>отримати неправомірну вигоду).</w:t>
            </w:r>
            <w:r w:rsidRPr="00841536">
              <w:rPr>
                <w:rFonts w:ascii="Times New Roman" w:eastAsia="Times New Roman" w:hAnsi="Times New Roman" w:cs="Times New Roman"/>
                <w:color w:val="000000"/>
                <w:sz w:val="16"/>
                <w:szCs w:val="16"/>
              </w:rPr>
              <w:br/>
              <w:t xml:space="preserve">Можливість приховувати </w:t>
            </w:r>
            <w:r w:rsidRPr="00841536">
              <w:rPr>
                <w:rFonts w:ascii="Times New Roman" w:eastAsia="Times New Roman" w:hAnsi="Times New Roman" w:cs="Times New Roman"/>
                <w:color w:val="000000"/>
                <w:sz w:val="16"/>
                <w:szCs w:val="16"/>
              </w:rPr>
              <w:lastRenderedPageBreak/>
              <w:t>інформацію щодо будь-якої «запланованої»</w:t>
            </w:r>
            <w:r w:rsidRPr="00841536">
              <w:rPr>
                <w:rFonts w:ascii="Times New Roman" w:eastAsia="Times New Roman" w:hAnsi="Times New Roman" w:cs="Times New Roman"/>
                <w:color w:val="000000"/>
                <w:sz w:val="16"/>
                <w:szCs w:val="16"/>
              </w:rPr>
              <w:br/>
              <w:t>взаємодії з громадськістю з метою уникнення громадського контролю за</w:t>
            </w:r>
            <w:r w:rsidRPr="00841536">
              <w:rPr>
                <w:rFonts w:ascii="Times New Roman" w:eastAsia="Times New Roman" w:hAnsi="Times New Roman" w:cs="Times New Roman"/>
                <w:color w:val="000000"/>
                <w:sz w:val="16"/>
                <w:szCs w:val="16"/>
              </w:rPr>
              <w:br/>
              <w:t>ухваленням завідомо незаконних рішень.</w:t>
            </w:r>
            <w:r w:rsidRPr="00841536">
              <w:rPr>
                <w:rFonts w:ascii="Times New Roman" w:eastAsia="Times New Roman" w:hAnsi="Times New Roman" w:cs="Times New Roman"/>
                <w:color w:val="000000"/>
                <w:sz w:val="16"/>
                <w:szCs w:val="16"/>
              </w:rPr>
              <w:br/>
              <w:t>Можливість безперешкодного схвалення неефективних рішень, рішень, які</w:t>
            </w:r>
            <w:r w:rsidRPr="00841536">
              <w:rPr>
                <w:rFonts w:ascii="Times New Roman" w:eastAsia="Times New Roman" w:hAnsi="Times New Roman" w:cs="Times New Roman"/>
                <w:color w:val="000000"/>
                <w:sz w:val="16"/>
                <w:szCs w:val="16"/>
              </w:rPr>
              <w:br/>
              <w:t>містять корупційні ризики чи ухваленні в умовах конфлікту інтересів, через</w:t>
            </w:r>
            <w:r w:rsidRPr="00841536">
              <w:rPr>
                <w:rFonts w:ascii="Times New Roman" w:eastAsia="Times New Roman" w:hAnsi="Times New Roman" w:cs="Times New Roman"/>
                <w:color w:val="000000"/>
                <w:sz w:val="16"/>
                <w:szCs w:val="16"/>
              </w:rPr>
              <w:br/>
              <w:t>імітацію залучення громадськості (наприклад, створення та проведення</w:t>
            </w:r>
            <w:r w:rsidRPr="00841536">
              <w:rPr>
                <w:rFonts w:ascii="Times New Roman" w:eastAsia="Times New Roman" w:hAnsi="Times New Roman" w:cs="Times New Roman"/>
                <w:color w:val="000000"/>
                <w:sz w:val="16"/>
                <w:szCs w:val="16"/>
              </w:rPr>
              <w:br/>
              <w:t>псевдогромадських слухань).</w:t>
            </w:r>
          </w:p>
        </w:tc>
        <w:tc>
          <w:tcPr>
            <w:tcW w:w="1134" w:type="dxa"/>
            <w:vAlign w:val="center"/>
          </w:tcPr>
          <w:p w14:paraId="38D2D06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норм у статутах територіальних громад щодо залучення</w:t>
            </w:r>
          </w:p>
          <w:p w14:paraId="0A92D31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громадян до ухвалення рішень в ОМС чи відсутність внутрішніх порядків з</w:t>
            </w:r>
          </w:p>
          <w:p w14:paraId="3DB81B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цих питань. Відсутність заохочень громадськості з метою участі у житті громади та</w:t>
            </w:r>
          </w:p>
          <w:p w14:paraId="5B02EB2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контролю проєктів рішень чи ухвалених рішень.</w:t>
            </w:r>
          </w:p>
          <w:p w14:paraId="1A048DE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необхідних знань та інформації у мешканців громади про</w:t>
            </w:r>
          </w:p>
          <w:p w14:paraId="3BC513D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різноманітні форми громадської участі та способи їх реалізації.</w:t>
            </w:r>
          </w:p>
        </w:tc>
        <w:tc>
          <w:tcPr>
            <w:tcW w:w="2126" w:type="dxa"/>
            <w:vAlign w:val="center"/>
          </w:tcPr>
          <w:p w14:paraId="1295E92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На засіданнях міської ради дозволено приймати участь мешканцям громади, а також з трибуни  (за погодженням депутатів) виступати і вносити свої ідеї для покращення добробуту у громаді</w:t>
            </w:r>
          </w:p>
        </w:tc>
        <w:tc>
          <w:tcPr>
            <w:tcW w:w="567" w:type="dxa"/>
            <w:vAlign w:val="center"/>
          </w:tcPr>
          <w:p w14:paraId="1C1F62A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7B186B7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72DED8E4" w14:textId="77777777" w:rsidR="00841536" w:rsidRPr="00841536" w:rsidRDefault="00841536" w:rsidP="00841536">
            <w:pPr>
              <w:rPr>
                <w:rFonts w:ascii="Times New Roman" w:eastAsia="Times New Roman" w:hAnsi="Times New Roman" w:cs="Times New Roman"/>
                <w:color w:val="000000"/>
                <w:sz w:val="16"/>
                <w:szCs w:val="16"/>
              </w:rPr>
            </w:pPr>
          </w:p>
          <w:p w14:paraId="6A3392FE" w14:textId="77777777" w:rsidR="00841536" w:rsidRPr="00841536" w:rsidRDefault="00841536" w:rsidP="00841536">
            <w:pPr>
              <w:rPr>
                <w:rFonts w:ascii="Times New Roman" w:eastAsia="Times New Roman" w:hAnsi="Times New Roman" w:cs="Times New Roman"/>
                <w:color w:val="000000"/>
                <w:sz w:val="16"/>
                <w:szCs w:val="16"/>
              </w:rPr>
            </w:pPr>
          </w:p>
          <w:p w14:paraId="579B175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6 (високий)</w:t>
            </w:r>
          </w:p>
        </w:tc>
        <w:tc>
          <w:tcPr>
            <w:tcW w:w="1082" w:type="dxa"/>
            <w:vAlign w:val="center"/>
          </w:tcPr>
          <w:p w14:paraId="73DAD16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 статуті територіальної громади (у разі ухвалення) містяться норми щодо</w:t>
            </w:r>
            <w:r w:rsidRPr="00841536">
              <w:rPr>
                <w:rFonts w:ascii="Times New Roman" w:eastAsia="Times New Roman" w:hAnsi="Times New Roman" w:cs="Times New Roman"/>
                <w:color w:val="000000"/>
                <w:sz w:val="16"/>
                <w:szCs w:val="16"/>
              </w:rPr>
              <w:br/>
              <w:t>форм громадської участі і чітко визначено умови та способи такої участі.</w:t>
            </w:r>
            <w:r w:rsidRPr="00841536">
              <w:rPr>
                <w:rFonts w:ascii="Times New Roman" w:eastAsia="Times New Roman" w:hAnsi="Times New Roman" w:cs="Times New Roman"/>
                <w:color w:val="000000"/>
                <w:sz w:val="16"/>
                <w:szCs w:val="16"/>
              </w:rPr>
              <w:br/>
              <w:t>Ухвалення рішення щодо заохочень громадськості з метою активної</w:t>
            </w:r>
            <w:r w:rsidRPr="00841536">
              <w:rPr>
                <w:rFonts w:ascii="Times New Roman" w:eastAsia="Times New Roman" w:hAnsi="Times New Roman" w:cs="Times New Roman"/>
                <w:color w:val="000000"/>
                <w:sz w:val="16"/>
                <w:szCs w:val="16"/>
              </w:rPr>
              <w:br/>
              <w:t xml:space="preserve">їх участі у житті громади, сприянню процесам </w:t>
            </w:r>
            <w:r w:rsidRPr="00841536">
              <w:rPr>
                <w:rFonts w:ascii="Times New Roman" w:eastAsia="Times New Roman" w:hAnsi="Times New Roman" w:cs="Times New Roman"/>
                <w:color w:val="000000"/>
                <w:sz w:val="16"/>
                <w:szCs w:val="16"/>
              </w:rPr>
              <w:lastRenderedPageBreak/>
              <w:t>розвитку місцевого</w:t>
            </w:r>
            <w:r w:rsidRPr="00841536">
              <w:rPr>
                <w:rFonts w:ascii="Times New Roman" w:eastAsia="Times New Roman" w:hAnsi="Times New Roman" w:cs="Times New Roman"/>
                <w:color w:val="000000"/>
                <w:sz w:val="16"/>
                <w:szCs w:val="16"/>
              </w:rPr>
              <w:br/>
              <w:t>самоврядування та контролю за ухваленими рішеннями (наприклад, шляхом</w:t>
            </w:r>
            <w:r w:rsidRPr="00841536">
              <w:rPr>
                <w:rFonts w:ascii="Times New Roman" w:eastAsia="Times New Roman" w:hAnsi="Times New Roman" w:cs="Times New Roman"/>
                <w:color w:val="000000"/>
                <w:sz w:val="16"/>
                <w:szCs w:val="16"/>
              </w:rPr>
              <w:br/>
              <w:t>присудження премій).</w:t>
            </w:r>
            <w:r w:rsidRPr="00841536">
              <w:rPr>
                <w:rFonts w:ascii="Times New Roman" w:eastAsia="Times New Roman" w:hAnsi="Times New Roman" w:cs="Times New Roman"/>
                <w:color w:val="000000"/>
                <w:sz w:val="16"/>
                <w:szCs w:val="16"/>
              </w:rPr>
              <w:br/>
              <w:t>Проведення інформаційних кампаній щодо просвіти мешканців</w:t>
            </w:r>
            <w:r w:rsidRPr="00841536">
              <w:rPr>
                <w:rFonts w:ascii="Times New Roman" w:eastAsia="Times New Roman" w:hAnsi="Times New Roman" w:cs="Times New Roman"/>
                <w:color w:val="000000"/>
                <w:sz w:val="16"/>
                <w:szCs w:val="16"/>
              </w:rPr>
              <w:br/>
              <w:t>територіальної громади про форми громадської участі та взаємодію з ОМС</w:t>
            </w:r>
            <w:r w:rsidRPr="00841536">
              <w:rPr>
                <w:rFonts w:ascii="Times New Roman" w:eastAsia="Times New Roman" w:hAnsi="Times New Roman" w:cs="Times New Roman"/>
                <w:color w:val="000000"/>
                <w:sz w:val="16"/>
                <w:szCs w:val="16"/>
              </w:rPr>
              <w:br/>
              <w:t>(шляхом навчань, роздаткових матеріалів, публікацій тощо).</w:t>
            </w:r>
          </w:p>
        </w:tc>
        <w:tc>
          <w:tcPr>
            <w:tcW w:w="1082" w:type="dxa"/>
            <w:vAlign w:val="center"/>
          </w:tcPr>
          <w:p w14:paraId="2CA1094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 квартал 2025 р.</w:t>
            </w:r>
          </w:p>
        </w:tc>
        <w:tc>
          <w:tcPr>
            <w:tcW w:w="1159" w:type="dxa"/>
            <w:vAlign w:val="center"/>
          </w:tcPr>
          <w:p w14:paraId="38ECE78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цифрової трансформації, інформаційної політики та прозорості Глаговська Наталія Степанівна</w:t>
            </w:r>
          </w:p>
          <w:p w14:paraId="737B8CAB" w14:textId="77777777" w:rsidR="00841536" w:rsidRPr="00841536" w:rsidRDefault="00841536" w:rsidP="00841536">
            <w:pPr>
              <w:rPr>
                <w:rFonts w:ascii="Times New Roman" w:eastAsia="Times New Roman" w:hAnsi="Times New Roman" w:cs="Times New Roman"/>
                <w:color w:val="000000"/>
                <w:sz w:val="16"/>
                <w:szCs w:val="16"/>
              </w:rPr>
            </w:pPr>
          </w:p>
          <w:p w14:paraId="65D07FC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Головний спеціаліст з повноваженнями уповноваженої особи з питань запобігання та виявлення корупції Войтюк Володимир Степанович</w:t>
            </w:r>
          </w:p>
        </w:tc>
        <w:tc>
          <w:tcPr>
            <w:tcW w:w="1018" w:type="dxa"/>
            <w:vAlign w:val="center"/>
          </w:tcPr>
          <w:p w14:paraId="0AC287F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 xml:space="preserve">Не потребує виділення додаткових ресурсів </w:t>
            </w:r>
          </w:p>
        </w:tc>
        <w:tc>
          <w:tcPr>
            <w:tcW w:w="977" w:type="dxa"/>
            <w:vAlign w:val="center"/>
          </w:tcPr>
          <w:p w14:paraId="63E657E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Громадськість більш широко представлена в процесі напрацювання та прийняття рішень ОМС</w:t>
            </w:r>
          </w:p>
        </w:tc>
      </w:tr>
      <w:tr w:rsidR="00841536" w:rsidRPr="00841536" w14:paraId="7FB025AC" w14:textId="77777777" w:rsidTr="00841536">
        <w:tc>
          <w:tcPr>
            <w:tcW w:w="406" w:type="dxa"/>
            <w:vAlign w:val="center"/>
          </w:tcPr>
          <w:p w14:paraId="51A236A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21</w:t>
            </w:r>
          </w:p>
        </w:tc>
        <w:tc>
          <w:tcPr>
            <w:tcW w:w="865" w:type="dxa"/>
            <w:vAlign w:val="center"/>
          </w:tcPr>
          <w:p w14:paraId="5716DEE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Забезпечення прав та захисту викривача</w:t>
            </w:r>
          </w:p>
        </w:tc>
        <w:tc>
          <w:tcPr>
            <w:tcW w:w="1134" w:type="dxa"/>
            <w:vAlign w:val="center"/>
          </w:tcPr>
          <w:p w14:paraId="2372665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розголошення інформації про викривача та його близьких осіб</w:t>
            </w:r>
          </w:p>
        </w:tc>
        <w:tc>
          <w:tcPr>
            <w:tcW w:w="1134" w:type="dxa"/>
            <w:vAlign w:val="center"/>
          </w:tcPr>
          <w:p w14:paraId="76CDCFD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Особиста зацікавленість посадових осіб ОМС у розкритті інформації про</w:t>
            </w:r>
          </w:p>
          <w:p w14:paraId="50AAF43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викривача з метою </w:t>
            </w:r>
            <w:r w:rsidRPr="00841536">
              <w:rPr>
                <w:rFonts w:ascii="Times New Roman" w:eastAsia="Times New Roman" w:hAnsi="Times New Roman" w:cs="Times New Roman"/>
                <w:color w:val="000000"/>
                <w:sz w:val="16"/>
                <w:szCs w:val="16"/>
              </w:rPr>
              <w:lastRenderedPageBreak/>
              <w:t>застосування до нього негативних заходів впливу.</w:t>
            </w:r>
          </w:p>
          <w:p w14:paraId="4968F50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Упереджене ставлення посадових осіб ОМС, представників депутатського</w:t>
            </w:r>
          </w:p>
          <w:p w14:paraId="5A8C9C6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корпусу чи керівництва ОМС до діяльності викривачів.</w:t>
            </w:r>
          </w:p>
          <w:p w14:paraId="5F580DB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Недостатнє висвітлення негативного впливу та наслідків від корупційних</w:t>
            </w:r>
          </w:p>
          <w:p w14:paraId="5013864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проявів на життєдіяльність суспільства.</w:t>
            </w:r>
          </w:p>
          <w:p w14:paraId="1812B58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Незабезпечення ОМС функціонування захищених каналів для повідомлень</w:t>
            </w:r>
          </w:p>
          <w:p w14:paraId="20CB835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 корупцію.</w:t>
            </w:r>
          </w:p>
        </w:tc>
        <w:tc>
          <w:tcPr>
            <w:tcW w:w="2126" w:type="dxa"/>
            <w:vAlign w:val="center"/>
          </w:tcPr>
          <w:p w14:paraId="3A7A856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Єдиний портал викривачів</w:t>
            </w:r>
          </w:p>
          <w:p w14:paraId="095BE63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НАЗК. А також заходи, що унеможливлюють доступ сторонніх осіб до</w:t>
            </w:r>
          </w:p>
          <w:p w14:paraId="259B3E6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матеріальних носіїв інформації, які містять дані, що дають можливість</w:t>
            </w:r>
          </w:p>
          <w:p w14:paraId="4FB66D6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ідентифікувати особу викривача.</w:t>
            </w:r>
          </w:p>
        </w:tc>
        <w:tc>
          <w:tcPr>
            <w:tcW w:w="567" w:type="dxa"/>
            <w:vAlign w:val="center"/>
          </w:tcPr>
          <w:p w14:paraId="2490F7A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687930E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0C5533E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3BB6058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Затвердження внутрішнього акта, який визначатиме порядок роботи з</w:t>
            </w:r>
          </w:p>
          <w:p w14:paraId="50FF049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повідомленнями про </w:t>
            </w:r>
            <w:r w:rsidRPr="00841536">
              <w:rPr>
                <w:rFonts w:ascii="Times New Roman" w:eastAsia="Times New Roman" w:hAnsi="Times New Roman" w:cs="Times New Roman"/>
                <w:color w:val="000000"/>
                <w:sz w:val="16"/>
                <w:szCs w:val="16"/>
              </w:rPr>
              <w:lastRenderedPageBreak/>
              <w:t>корупцію, визначає процедуру прийняття повідомлень,</w:t>
            </w:r>
          </w:p>
          <w:p w14:paraId="62606BB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їх реєстрацію, облік та доступ до них.</w:t>
            </w:r>
          </w:p>
          <w:p w14:paraId="28127C7E" w14:textId="77777777" w:rsidR="00841536" w:rsidRPr="00841536" w:rsidRDefault="00841536" w:rsidP="00841536">
            <w:pPr>
              <w:rPr>
                <w:rFonts w:ascii="Times New Roman" w:eastAsia="Times New Roman" w:hAnsi="Times New Roman" w:cs="Times New Roman"/>
                <w:color w:val="000000"/>
                <w:sz w:val="16"/>
                <w:szCs w:val="16"/>
              </w:rPr>
            </w:pPr>
          </w:p>
          <w:p w14:paraId="683EBC2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Організація внесення змін до інструкції з діловодства щодо забезпечення</w:t>
            </w:r>
          </w:p>
          <w:p w14:paraId="49C4D77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подання повідомлень про корупцію через Єдиний портал викривачів</w:t>
            </w:r>
          </w:p>
          <w:p w14:paraId="1F8BE6E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НАЗК. А також заходи, що унеможливлюють доступ сторонніх осіб до</w:t>
            </w:r>
          </w:p>
          <w:p w14:paraId="5524DAA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матеріальних носіїв інформації, які містять дані, що дають можливість</w:t>
            </w:r>
          </w:p>
          <w:p w14:paraId="01E4B96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ідентифікувати особу викривача.</w:t>
            </w:r>
          </w:p>
          <w:p w14:paraId="3EAA10A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Розміщення на офіційному сайті ОМС </w:t>
            </w:r>
            <w:r w:rsidRPr="00841536">
              <w:rPr>
                <w:rFonts w:ascii="Times New Roman" w:eastAsia="Times New Roman" w:hAnsi="Times New Roman" w:cs="Times New Roman"/>
                <w:color w:val="000000"/>
                <w:sz w:val="16"/>
                <w:szCs w:val="16"/>
              </w:rPr>
              <w:lastRenderedPageBreak/>
              <w:t>інформації щодо організаційних засад</w:t>
            </w:r>
          </w:p>
          <w:p w14:paraId="1D4E3EF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функціонування викривачів і позитивних наслідків від їхньої діяльності, а</w:t>
            </w:r>
          </w:p>
          <w:p w14:paraId="5DD1BE0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також за потреби надання особистих консультацій уповноваженою особою</w:t>
            </w:r>
          </w:p>
          <w:p w14:paraId="5274E76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 питань запобігання та виявлення корупції.</w:t>
            </w:r>
          </w:p>
          <w:p w14:paraId="69DDCC0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Розроблення та затвердження правил забезпечення конфіденційності</w:t>
            </w:r>
          </w:p>
          <w:p w14:paraId="7CE92D8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викривача під час обробки повідомлень про корупцію згідно зі зразком,</w:t>
            </w:r>
          </w:p>
          <w:p w14:paraId="1884F0C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наведеним у додатку до Роз’яснення НАЗК від 24.02.2021 No 4 «Щодо</w:t>
            </w:r>
          </w:p>
          <w:p w14:paraId="3F1606F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забезпечення права викривача на </w:t>
            </w:r>
            <w:r w:rsidRPr="00841536">
              <w:rPr>
                <w:rFonts w:ascii="Times New Roman" w:eastAsia="Times New Roman" w:hAnsi="Times New Roman" w:cs="Times New Roman"/>
                <w:color w:val="000000"/>
                <w:sz w:val="16"/>
                <w:szCs w:val="16"/>
              </w:rPr>
              <w:lastRenderedPageBreak/>
              <w:t>конфіденційність та анонімність».</w:t>
            </w:r>
          </w:p>
        </w:tc>
        <w:tc>
          <w:tcPr>
            <w:tcW w:w="1082" w:type="dxa"/>
            <w:vAlign w:val="center"/>
          </w:tcPr>
          <w:p w14:paraId="4B170C0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 квартал 2025 р.</w:t>
            </w:r>
          </w:p>
        </w:tc>
        <w:tc>
          <w:tcPr>
            <w:tcW w:w="1159" w:type="dxa"/>
            <w:vAlign w:val="center"/>
          </w:tcPr>
          <w:p w14:paraId="4E36170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цифрової трансформації, інформаційної політики та прозорості Глаговська </w:t>
            </w:r>
            <w:r w:rsidRPr="00841536">
              <w:rPr>
                <w:rFonts w:ascii="Times New Roman" w:eastAsia="Times New Roman" w:hAnsi="Times New Roman" w:cs="Times New Roman"/>
                <w:color w:val="000000"/>
                <w:sz w:val="16"/>
                <w:szCs w:val="16"/>
              </w:rPr>
              <w:lastRenderedPageBreak/>
              <w:t>Наталія Степанівна</w:t>
            </w:r>
          </w:p>
          <w:p w14:paraId="0C1E4C40" w14:textId="77777777" w:rsidR="00841536" w:rsidRPr="00841536" w:rsidRDefault="00841536" w:rsidP="00841536">
            <w:pPr>
              <w:rPr>
                <w:rFonts w:ascii="Times New Roman" w:eastAsia="Times New Roman" w:hAnsi="Times New Roman" w:cs="Times New Roman"/>
                <w:color w:val="000000"/>
                <w:sz w:val="16"/>
                <w:szCs w:val="16"/>
              </w:rPr>
            </w:pPr>
          </w:p>
          <w:p w14:paraId="015FEB8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Головний спеціаліст з повноваженнями уповноваженої особи з питань запобігання та виявлення корупції Войтюк Володимир Степанович</w:t>
            </w:r>
          </w:p>
        </w:tc>
        <w:tc>
          <w:tcPr>
            <w:tcW w:w="1018" w:type="dxa"/>
            <w:vAlign w:val="center"/>
          </w:tcPr>
          <w:p w14:paraId="57DB36F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lastRenderedPageBreak/>
              <w:t>Не потребує виділення додаткових ресурсів</w:t>
            </w:r>
          </w:p>
        </w:tc>
        <w:tc>
          <w:tcPr>
            <w:tcW w:w="977" w:type="dxa"/>
            <w:vAlign w:val="center"/>
          </w:tcPr>
          <w:p w14:paraId="0FD87FE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Рішення прийнято, інформація опублікована на сайті міської ради</w:t>
            </w:r>
          </w:p>
        </w:tc>
      </w:tr>
      <w:tr w:rsidR="00841536" w:rsidRPr="00841536" w14:paraId="16754AC5" w14:textId="77777777" w:rsidTr="00841536">
        <w:tc>
          <w:tcPr>
            <w:tcW w:w="406" w:type="dxa"/>
            <w:vAlign w:val="center"/>
          </w:tcPr>
          <w:p w14:paraId="23A2266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22</w:t>
            </w:r>
          </w:p>
        </w:tc>
        <w:tc>
          <w:tcPr>
            <w:tcW w:w="865" w:type="dxa"/>
            <w:vAlign w:val="center"/>
          </w:tcPr>
          <w:p w14:paraId="1EA72A7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Організація роботи з повідомленнями про можливі факти корупційних, або пов'язаних з корупцією правопорушень інших порушень закону України "про запобігання корупції"</w:t>
            </w:r>
          </w:p>
        </w:tc>
        <w:tc>
          <w:tcPr>
            <w:tcW w:w="1134" w:type="dxa"/>
            <w:vAlign w:val="center"/>
          </w:tcPr>
          <w:p w14:paraId="0E15A95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неповідомлення посадовими особами або депутатами ОМС про</w:t>
            </w:r>
            <w:r w:rsidRPr="00841536">
              <w:rPr>
                <w:rFonts w:ascii="Times New Roman" w:eastAsia="Times New Roman" w:hAnsi="Times New Roman" w:cs="Times New Roman"/>
                <w:color w:val="000000"/>
                <w:sz w:val="16"/>
                <w:szCs w:val="16"/>
              </w:rPr>
              <w:br/>
              <w:t>можливі факти корупційних або пов’язаних з корупцією правопорушень.</w:t>
            </w:r>
          </w:p>
        </w:tc>
        <w:tc>
          <w:tcPr>
            <w:tcW w:w="1134" w:type="dxa"/>
            <w:vAlign w:val="center"/>
          </w:tcPr>
          <w:p w14:paraId="700D733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Недостатня культура викривання в ОМС (невмотивованість посадових осіб</w:t>
            </w:r>
            <w:r w:rsidRPr="00841536">
              <w:rPr>
                <w:rFonts w:ascii="Times New Roman" w:eastAsia="Times New Roman" w:hAnsi="Times New Roman" w:cs="Times New Roman"/>
                <w:color w:val="000000"/>
                <w:sz w:val="16"/>
                <w:szCs w:val="16"/>
              </w:rPr>
              <w:br/>
              <w:t>щодо здійснення повідомлень про корупцію).</w:t>
            </w:r>
            <w:r w:rsidRPr="00841536">
              <w:rPr>
                <w:rFonts w:ascii="Times New Roman" w:eastAsia="Times New Roman" w:hAnsi="Times New Roman" w:cs="Times New Roman"/>
                <w:color w:val="000000"/>
                <w:sz w:val="16"/>
                <w:szCs w:val="16"/>
              </w:rPr>
              <w:br/>
              <w:t>Недостатня обізнаність посадових осіб ОМС щодо правильності здійснення</w:t>
            </w:r>
            <w:r w:rsidRPr="00841536">
              <w:rPr>
                <w:rFonts w:ascii="Times New Roman" w:eastAsia="Times New Roman" w:hAnsi="Times New Roman" w:cs="Times New Roman"/>
                <w:color w:val="000000"/>
                <w:sz w:val="16"/>
                <w:szCs w:val="16"/>
              </w:rPr>
              <w:br/>
              <w:t>повідомлення про корупцію. Недостатнє висвітлення негативного впливу та</w:t>
            </w:r>
            <w:r w:rsidRPr="00841536">
              <w:rPr>
                <w:rFonts w:ascii="Times New Roman" w:eastAsia="Times New Roman" w:hAnsi="Times New Roman" w:cs="Times New Roman"/>
                <w:color w:val="000000"/>
                <w:sz w:val="16"/>
                <w:szCs w:val="16"/>
              </w:rPr>
              <w:br/>
              <w:t>наслідків від корупційних проявів на життєдіяльність суспільства.</w:t>
            </w:r>
            <w:r w:rsidRPr="00841536">
              <w:rPr>
                <w:rFonts w:ascii="Times New Roman" w:eastAsia="Times New Roman" w:hAnsi="Times New Roman" w:cs="Times New Roman"/>
                <w:color w:val="000000"/>
                <w:sz w:val="16"/>
                <w:szCs w:val="16"/>
              </w:rPr>
              <w:br/>
              <w:t>Упереджене ставлення посадових осіб ОМС, представників депутатського</w:t>
            </w:r>
            <w:r w:rsidRPr="00841536">
              <w:rPr>
                <w:rFonts w:ascii="Times New Roman" w:eastAsia="Times New Roman" w:hAnsi="Times New Roman" w:cs="Times New Roman"/>
                <w:color w:val="000000"/>
                <w:sz w:val="16"/>
                <w:szCs w:val="16"/>
              </w:rPr>
              <w:br/>
              <w:t>корпусу чи керівництва ОМС до діяльності викривачів.</w:t>
            </w:r>
          </w:p>
        </w:tc>
        <w:tc>
          <w:tcPr>
            <w:tcW w:w="2126" w:type="dxa"/>
            <w:vAlign w:val="center"/>
          </w:tcPr>
          <w:p w14:paraId="4F093F2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УО проводяться заходи про розʼяснення відповідальності за такі дії чи бездіяльність, згідно із посадовою інструкцією. </w:t>
            </w:r>
          </w:p>
        </w:tc>
        <w:tc>
          <w:tcPr>
            <w:tcW w:w="567" w:type="dxa"/>
            <w:vAlign w:val="center"/>
          </w:tcPr>
          <w:p w14:paraId="30C8638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12A014C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2249059C" w14:textId="77777777" w:rsidR="00841536" w:rsidRPr="00841536" w:rsidRDefault="00841536" w:rsidP="00841536">
            <w:pPr>
              <w:rPr>
                <w:rFonts w:ascii="Times New Roman" w:eastAsia="Times New Roman" w:hAnsi="Times New Roman" w:cs="Times New Roman"/>
                <w:color w:val="000000"/>
                <w:sz w:val="16"/>
                <w:szCs w:val="16"/>
              </w:rPr>
            </w:pPr>
          </w:p>
          <w:p w14:paraId="6668EED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629E83C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Розроблення та затвердження локальних актів (механізмів), що</w:t>
            </w:r>
            <w:r w:rsidRPr="00841536">
              <w:rPr>
                <w:rFonts w:ascii="Times New Roman" w:eastAsia="Times New Roman" w:hAnsi="Times New Roman" w:cs="Times New Roman"/>
                <w:color w:val="000000"/>
                <w:sz w:val="16"/>
                <w:szCs w:val="16"/>
              </w:rPr>
              <w:br/>
              <w:t>визначають форми заохочення до повідомлення про корупційні порушення,</w:t>
            </w:r>
            <w:r w:rsidRPr="00841536">
              <w:rPr>
                <w:rFonts w:ascii="Times New Roman" w:eastAsia="Times New Roman" w:hAnsi="Times New Roman" w:cs="Times New Roman"/>
                <w:color w:val="000000"/>
                <w:sz w:val="16"/>
                <w:szCs w:val="16"/>
              </w:rPr>
              <w:br/>
              <w:t>організаційні засади функціонування механізму заохочення.</w:t>
            </w:r>
            <w:r w:rsidRPr="00841536">
              <w:rPr>
                <w:rFonts w:ascii="Times New Roman" w:eastAsia="Times New Roman" w:hAnsi="Times New Roman" w:cs="Times New Roman"/>
                <w:color w:val="000000"/>
                <w:sz w:val="16"/>
                <w:szCs w:val="16"/>
              </w:rPr>
              <w:br/>
              <w:t>Запровадження системи морального та матеріального заохочення</w:t>
            </w:r>
            <w:r w:rsidRPr="00841536">
              <w:rPr>
                <w:rFonts w:ascii="Times New Roman" w:eastAsia="Times New Roman" w:hAnsi="Times New Roman" w:cs="Times New Roman"/>
                <w:color w:val="000000"/>
                <w:sz w:val="16"/>
                <w:szCs w:val="16"/>
              </w:rPr>
              <w:br/>
              <w:t>викривачів в ОМС.</w:t>
            </w:r>
          </w:p>
        </w:tc>
        <w:tc>
          <w:tcPr>
            <w:tcW w:w="1082" w:type="dxa"/>
            <w:vAlign w:val="center"/>
          </w:tcPr>
          <w:p w14:paraId="7632E19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квартал 2025 р.</w:t>
            </w:r>
          </w:p>
        </w:tc>
        <w:tc>
          <w:tcPr>
            <w:tcW w:w="1159" w:type="dxa"/>
            <w:vAlign w:val="center"/>
          </w:tcPr>
          <w:p w14:paraId="1905CF80" w14:textId="77777777" w:rsidR="00841536" w:rsidRPr="00841536" w:rsidRDefault="00841536" w:rsidP="00841536">
            <w:pPr>
              <w:rPr>
                <w:rFonts w:ascii="Times New Roman" w:eastAsia="Times New Roman" w:hAnsi="Times New Roman" w:cs="Times New Roman"/>
                <w:color w:val="000000"/>
                <w:sz w:val="16"/>
                <w:szCs w:val="16"/>
              </w:rPr>
            </w:pPr>
          </w:p>
          <w:p w14:paraId="0EF63366" w14:textId="2AA5640A"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 xml:space="preserve">Керуючий справами </w:t>
            </w:r>
            <w:r w:rsidR="00A02C38">
              <w:rPr>
                <w:rFonts w:ascii="Times New Roman" w:eastAsia="Times New Roman" w:hAnsi="Times New Roman" w:cs="Times New Roman"/>
                <w:sz w:val="16"/>
                <w:szCs w:val="16"/>
              </w:rPr>
              <w:t>в</w:t>
            </w:r>
            <w:r w:rsidRPr="00841536">
              <w:rPr>
                <w:rFonts w:ascii="Times New Roman" w:eastAsia="Times New Roman" w:hAnsi="Times New Roman" w:cs="Times New Roman"/>
                <w:sz w:val="16"/>
                <w:szCs w:val="16"/>
              </w:rPr>
              <w:t>иконавчого комітету Тимчишин Георгій Ростиславович</w:t>
            </w:r>
          </w:p>
          <w:p w14:paraId="161E97FD" w14:textId="77777777" w:rsidR="00841536" w:rsidRPr="00841536" w:rsidRDefault="00841536" w:rsidP="00841536">
            <w:pPr>
              <w:rPr>
                <w:rFonts w:ascii="Times New Roman" w:eastAsia="Times New Roman" w:hAnsi="Times New Roman" w:cs="Times New Roman"/>
                <w:color w:val="000000"/>
                <w:sz w:val="16"/>
                <w:szCs w:val="16"/>
              </w:rPr>
            </w:pPr>
          </w:p>
          <w:p w14:paraId="2EB986C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Головний спеціаліст з повноваженнями уповноваженої особи з питань запобігання та виявлення корупції Войтюк Володимир Степанович</w:t>
            </w:r>
          </w:p>
        </w:tc>
        <w:tc>
          <w:tcPr>
            <w:tcW w:w="1018" w:type="dxa"/>
            <w:vAlign w:val="center"/>
          </w:tcPr>
          <w:p w14:paraId="1E7426CF" w14:textId="77777777" w:rsidR="00841536" w:rsidRPr="00841536" w:rsidRDefault="00841536" w:rsidP="00841536">
            <w:pPr>
              <w:rPr>
                <w:rFonts w:ascii="Times New Roman" w:eastAsia="Times New Roman" w:hAnsi="Times New Roman" w:cs="Times New Roman"/>
                <w:sz w:val="16"/>
                <w:szCs w:val="16"/>
              </w:rPr>
            </w:pPr>
          </w:p>
          <w:p w14:paraId="6901949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Не потребує виділення додаткових ресурсів на етапі впровадження заходу</w:t>
            </w:r>
          </w:p>
        </w:tc>
        <w:tc>
          <w:tcPr>
            <w:tcW w:w="977" w:type="dxa"/>
            <w:vAlign w:val="center"/>
          </w:tcPr>
          <w:p w14:paraId="7CAF1476" w14:textId="77777777" w:rsidR="00841536" w:rsidRPr="00841536" w:rsidRDefault="00841536" w:rsidP="00841536">
            <w:pPr>
              <w:rPr>
                <w:rFonts w:ascii="Times New Roman" w:eastAsia="Times New Roman" w:hAnsi="Times New Roman" w:cs="Times New Roman"/>
                <w:color w:val="000000"/>
                <w:sz w:val="16"/>
                <w:szCs w:val="16"/>
              </w:rPr>
            </w:pPr>
          </w:p>
          <w:p w14:paraId="63B0F35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Рішення прийнято, механізм функціонує</w:t>
            </w:r>
          </w:p>
        </w:tc>
      </w:tr>
      <w:tr w:rsidR="00841536" w:rsidRPr="00841536" w14:paraId="472DC4AD" w14:textId="77777777" w:rsidTr="00841536">
        <w:tc>
          <w:tcPr>
            <w:tcW w:w="406" w:type="dxa"/>
            <w:vAlign w:val="center"/>
          </w:tcPr>
          <w:p w14:paraId="2CC2377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23</w:t>
            </w:r>
          </w:p>
        </w:tc>
        <w:tc>
          <w:tcPr>
            <w:tcW w:w="865" w:type="dxa"/>
            <w:vAlign w:val="center"/>
          </w:tcPr>
          <w:p w14:paraId="31D5B5A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Вибір кандидатів на вакантні посади</w:t>
            </w:r>
          </w:p>
        </w:tc>
        <w:tc>
          <w:tcPr>
            <w:tcW w:w="1134" w:type="dxa"/>
            <w:vAlign w:val="center"/>
          </w:tcPr>
          <w:p w14:paraId="6EA6AC1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Ймовірність призначення на посаду недоброчесних та не фахових кандидатів</w:t>
            </w:r>
          </w:p>
        </w:tc>
        <w:tc>
          <w:tcPr>
            <w:tcW w:w="1134" w:type="dxa"/>
            <w:vAlign w:val="center"/>
          </w:tcPr>
          <w:p w14:paraId="0B2417A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внутрішньої процедури перевірки кандидатів на доброчесність.</w:t>
            </w:r>
            <w:r w:rsidRPr="00841536">
              <w:rPr>
                <w:rFonts w:ascii="Times New Roman" w:eastAsia="Times New Roman" w:hAnsi="Times New Roman" w:cs="Times New Roman"/>
                <w:color w:val="000000"/>
                <w:sz w:val="16"/>
                <w:szCs w:val="16"/>
              </w:rPr>
              <w:br/>
              <w:t>Можливість зловживання під час проведення відбору через відсутність</w:t>
            </w:r>
            <w:r w:rsidRPr="00841536">
              <w:rPr>
                <w:rFonts w:ascii="Times New Roman" w:eastAsia="Times New Roman" w:hAnsi="Times New Roman" w:cs="Times New Roman"/>
                <w:color w:val="000000"/>
                <w:sz w:val="16"/>
                <w:szCs w:val="16"/>
              </w:rPr>
              <w:br/>
              <w:t>вичерпного переліку критеріїв та вимог до кандидатів.</w:t>
            </w:r>
            <w:r w:rsidRPr="00841536">
              <w:rPr>
                <w:rFonts w:ascii="Times New Roman" w:eastAsia="Times New Roman" w:hAnsi="Times New Roman" w:cs="Times New Roman"/>
                <w:color w:val="000000"/>
                <w:sz w:val="16"/>
                <w:szCs w:val="16"/>
              </w:rPr>
              <w:br/>
              <w:t>Бажання отримати неправомірну вигоду за сприяння у призначенні на</w:t>
            </w:r>
            <w:r w:rsidRPr="00841536">
              <w:rPr>
                <w:rFonts w:ascii="Times New Roman" w:eastAsia="Times New Roman" w:hAnsi="Times New Roman" w:cs="Times New Roman"/>
                <w:color w:val="000000"/>
                <w:sz w:val="16"/>
                <w:szCs w:val="16"/>
              </w:rPr>
              <w:br/>
              <w:t>посаду.</w:t>
            </w:r>
          </w:p>
        </w:tc>
        <w:tc>
          <w:tcPr>
            <w:tcW w:w="2126" w:type="dxa"/>
            <w:vAlign w:val="center"/>
          </w:tcPr>
          <w:p w14:paraId="02ACA89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Проводиться перевірка відділом кадрів кандидатів на посаду</w:t>
            </w:r>
          </w:p>
        </w:tc>
        <w:tc>
          <w:tcPr>
            <w:tcW w:w="567" w:type="dxa"/>
            <w:vAlign w:val="center"/>
          </w:tcPr>
          <w:p w14:paraId="34CCFF9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377680C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5836335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325D936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Включення уповноваженого до конкурсної комісії з добору персоналу або</w:t>
            </w:r>
            <w:r w:rsidRPr="00841536">
              <w:rPr>
                <w:rFonts w:ascii="Times New Roman" w:eastAsia="Times New Roman" w:hAnsi="Times New Roman" w:cs="Times New Roman"/>
                <w:color w:val="000000"/>
                <w:sz w:val="16"/>
                <w:szCs w:val="16"/>
              </w:rPr>
              <w:br/>
              <w:t>здійснення ним моніторингу її роботи.</w:t>
            </w:r>
            <w:r w:rsidRPr="00841536">
              <w:rPr>
                <w:rFonts w:ascii="Times New Roman" w:eastAsia="Times New Roman" w:hAnsi="Times New Roman" w:cs="Times New Roman"/>
                <w:color w:val="000000"/>
                <w:sz w:val="16"/>
                <w:szCs w:val="16"/>
              </w:rPr>
              <w:br/>
              <w:t>Визначення процедури проведення конкурсу із вичерпним переліком</w:t>
            </w:r>
            <w:r w:rsidRPr="00841536">
              <w:rPr>
                <w:rFonts w:ascii="Times New Roman" w:eastAsia="Times New Roman" w:hAnsi="Times New Roman" w:cs="Times New Roman"/>
                <w:color w:val="000000"/>
                <w:sz w:val="16"/>
                <w:szCs w:val="16"/>
              </w:rPr>
              <w:br/>
              <w:t>документів і критеріїв відбору, публічність проведення конкурсу.</w:t>
            </w:r>
            <w:r w:rsidRPr="00841536">
              <w:rPr>
                <w:rFonts w:ascii="Times New Roman" w:eastAsia="Times New Roman" w:hAnsi="Times New Roman" w:cs="Times New Roman"/>
                <w:color w:val="000000"/>
                <w:sz w:val="16"/>
                <w:szCs w:val="16"/>
              </w:rPr>
              <w:br/>
              <w:t>Здійснення перевірки кандидатів на доброчесність антикорупційним</w:t>
            </w:r>
            <w:r w:rsidRPr="00841536">
              <w:rPr>
                <w:rFonts w:ascii="Times New Roman" w:eastAsia="Times New Roman" w:hAnsi="Times New Roman" w:cs="Times New Roman"/>
                <w:color w:val="000000"/>
                <w:sz w:val="16"/>
                <w:szCs w:val="16"/>
              </w:rPr>
              <w:br/>
              <w:t>уповноваженим.</w:t>
            </w:r>
          </w:p>
        </w:tc>
        <w:tc>
          <w:tcPr>
            <w:tcW w:w="1082" w:type="dxa"/>
            <w:vAlign w:val="center"/>
          </w:tcPr>
          <w:p w14:paraId="4AEC089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квартал 2025 р.</w:t>
            </w:r>
          </w:p>
        </w:tc>
        <w:tc>
          <w:tcPr>
            <w:tcW w:w="1159" w:type="dxa"/>
            <w:vAlign w:val="center"/>
          </w:tcPr>
          <w:p w14:paraId="1F2D19B5" w14:textId="5F0D28F7" w:rsidR="00A02C38" w:rsidRPr="00841536" w:rsidRDefault="00A02C38" w:rsidP="00A02C38">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Керуючий </w:t>
            </w:r>
            <w:r w:rsidRPr="00841536">
              <w:rPr>
                <w:rFonts w:ascii="Times New Roman" w:eastAsia="Times New Roman" w:hAnsi="Times New Roman" w:cs="Times New Roman"/>
                <w:sz w:val="16"/>
                <w:szCs w:val="16"/>
              </w:rPr>
              <w:t xml:space="preserve">справами </w:t>
            </w:r>
            <w:r>
              <w:rPr>
                <w:rFonts w:ascii="Times New Roman" w:eastAsia="Times New Roman" w:hAnsi="Times New Roman" w:cs="Times New Roman"/>
                <w:sz w:val="16"/>
                <w:szCs w:val="16"/>
              </w:rPr>
              <w:t>в</w:t>
            </w:r>
            <w:r w:rsidRPr="00841536">
              <w:rPr>
                <w:rFonts w:ascii="Times New Roman" w:eastAsia="Times New Roman" w:hAnsi="Times New Roman" w:cs="Times New Roman"/>
                <w:sz w:val="16"/>
                <w:szCs w:val="16"/>
              </w:rPr>
              <w:t>иконавчого комітету Тимчишин Георгій Ростиславович</w:t>
            </w:r>
          </w:p>
          <w:p w14:paraId="3FC11719" w14:textId="77777777" w:rsidR="00841536" w:rsidRPr="00841536" w:rsidRDefault="00841536" w:rsidP="00841536">
            <w:pPr>
              <w:rPr>
                <w:rFonts w:ascii="Times New Roman" w:eastAsia="Times New Roman" w:hAnsi="Times New Roman" w:cs="Times New Roman"/>
                <w:color w:val="000000"/>
                <w:sz w:val="16"/>
                <w:szCs w:val="16"/>
              </w:rPr>
            </w:pPr>
          </w:p>
          <w:p w14:paraId="6D9FF6C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Головний спеціаліст з повноваженнями уповноваженої особи з питань запобігання та виявлення корупції Войтюк Володимир Степанович</w:t>
            </w:r>
          </w:p>
          <w:p w14:paraId="2CCAB17E" w14:textId="77777777" w:rsidR="00841536" w:rsidRPr="00841536" w:rsidRDefault="00841536" w:rsidP="00841536">
            <w:pPr>
              <w:rPr>
                <w:rFonts w:ascii="Times New Roman" w:eastAsia="Times New Roman" w:hAnsi="Times New Roman" w:cs="Times New Roman"/>
                <w:color w:val="000000"/>
                <w:sz w:val="16"/>
                <w:szCs w:val="16"/>
              </w:rPr>
            </w:pPr>
          </w:p>
          <w:p w14:paraId="77080503"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09B546E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Не потребує виділення додаткових ресурсів на етапі впровадження заходу</w:t>
            </w:r>
          </w:p>
        </w:tc>
        <w:tc>
          <w:tcPr>
            <w:tcW w:w="977" w:type="dxa"/>
            <w:vAlign w:val="center"/>
          </w:tcPr>
          <w:p w14:paraId="0A6E5E8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Уповноваженого включено до комісії, процедура визначена</w:t>
            </w:r>
          </w:p>
        </w:tc>
      </w:tr>
      <w:tr w:rsidR="00841536" w:rsidRPr="00841536" w14:paraId="3BB92A7D" w14:textId="77777777" w:rsidTr="00841536">
        <w:tc>
          <w:tcPr>
            <w:tcW w:w="406" w:type="dxa"/>
            <w:vAlign w:val="center"/>
          </w:tcPr>
          <w:p w14:paraId="41DEF3F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24</w:t>
            </w:r>
          </w:p>
        </w:tc>
        <w:tc>
          <w:tcPr>
            <w:tcW w:w="865" w:type="dxa"/>
            <w:vAlign w:val="center"/>
          </w:tcPr>
          <w:p w14:paraId="21414F4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Ухвалення рішення посадовими особами ОМС та депутатами в умовах конфлікту інтересів та врегулювання </w:t>
            </w:r>
            <w:r w:rsidRPr="00841536">
              <w:rPr>
                <w:rFonts w:ascii="Times New Roman" w:eastAsia="Times New Roman" w:hAnsi="Times New Roman" w:cs="Times New Roman"/>
                <w:color w:val="000000"/>
                <w:sz w:val="16"/>
                <w:szCs w:val="16"/>
              </w:rPr>
              <w:lastRenderedPageBreak/>
              <w:t>виявлених фактів потенційного конфлікту інтересів</w:t>
            </w:r>
          </w:p>
        </w:tc>
        <w:tc>
          <w:tcPr>
            <w:tcW w:w="1134" w:type="dxa"/>
            <w:vAlign w:val="center"/>
          </w:tcPr>
          <w:p w14:paraId="618A16E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Ймовірність ухвалення рішень депутатами місцевих рад, сільськими,</w:t>
            </w:r>
            <w:r w:rsidRPr="00841536">
              <w:rPr>
                <w:rFonts w:ascii="Times New Roman" w:eastAsia="Times New Roman" w:hAnsi="Times New Roman" w:cs="Times New Roman"/>
                <w:color w:val="000000"/>
                <w:sz w:val="16"/>
                <w:szCs w:val="16"/>
              </w:rPr>
              <w:br/>
              <w:t>селищними, міськими головами, а також посадовими особами ОМС в умовах</w:t>
            </w:r>
            <w:r w:rsidRPr="00841536">
              <w:rPr>
                <w:rFonts w:ascii="Times New Roman" w:eastAsia="Times New Roman" w:hAnsi="Times New Roman" w:cs="Times New Roman"/>
                <w:color w:val="000000"/>
                <w:sz w:val="16"/>
                <w:szCs w:val="16"/>
              </w:rPr>
              <w:br/>
              <w:t xml:space="preserve">реального </w:t>
            </w:r>
            <w:r w:rsidRPr="00841536">
              <w:rPr>
                <w:rFonts w:ascii="Times New Roman" w:eastAsia="Times New Roman" w:hAnsi="Times New Roman" w:cs="Times New Roman"/>
                <w:color w:val="000000"/>
                <w:sz w:val="16"/>
                <w:szCs w:val="16"/>
              </w:rPr>
              <w:lastRenderedPageBreak/>
              <w:t>конфлікту інтересів</w:t>
            </w:r>
          </w:p>
        </w:tc>
        <w:tc>
          <w:tcPr>
            <w:tcW w:w="1134" w:type="dxa"/>
            <w:vAlign w:val="center"/>
          </w:tcPr>
          <w:p w14:paraId="099D6EC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внутрішньої процедури повідомлень про наявність реального чи</w:t>
            </w:r>
            <w:r w:rsidRPr="00841536">
              <w:rPr>
                <w:rFonts w:ascii="Times New Roman" w:eastAsia="Times New Roman" w:hAnsi="Times New Roman" w:cs="Times New Roman"/>
                <w:color w:val="000000"/>
                <w:sz w:val="16"/>
                <w:szCs w:val="16"/>
              </w:rPr>
              <w:br/>
              <w:t>потенційного конфлікту інтересів.</w:t>
            </w:r>
            <w:r w:rsidRPr="00841536">
              <w:rPr>
                <w:rFonts w:ascii="Times New Roman" w:eastAsia="Times New Roman" w:hAnsi="Times New Roman" w:cs="Times New Roman"/>
                <w:color w:val="000000"/>
                <w:sz w:val="16"/>
                <w:szCs w:val="16"/>
              </w:rPr>
              <w:br/>
              <w:t xml:space="preserve">Відсутність відкритого доступу громадськості та її залучення до </w:t>
            </w:r>
            <w:r w:rsidRPr="00841536">
              <w:rPr>
                <w:rFonts w:ascii="Times New Roman" w:eastAsia="Times New Roman" w:hAnsi="Times New Roman" w:cs="Times New Roman"/>
                <w:color w:val="000000"/>
                <w:sz w:val="16"/>
                <w:szCs w:val="16"/>
              </w:rPr>
              <w:lastRenderedPageBreak/>
              <w:t>ухвалення</w:t>
            </w:r>
            <w:r w:rsidRPr="00841536">
              <w:rPr>
                <w:rFonts w:ascii="Times New Roman" w:eastAsia="Times New Roman" w:hAnsi="Times New Roman" w:cs="Times New Roman"/>
                <w:color w:val="000000"/>
                <w:sz w:val="16"/>
                <w:szCs w:val="16"/>
              </w:rPr>
              <w:br/>
              <w:t>рішень з метою контролю проєктів рішень, підготовлених для розгляду на</w:t>
            </w:r>
            <w:r w:rsidRPr="00841536">
              <w:rPr>
                <w:rFonts w:ascii="Times New Roman" w:eastAsia="Times New Roman" w:hAnsi="Times New Roman" w:cs="Times New Roman"/>
                <w:color w:val="000000"/>
                <w:sz w:val="16"/>
                <w:szCs w:val="16"/>
              </w:rPr>
              <w:br/>
              <w:t>певній сесії.</w:t>
            </w:r>
            <w:r w:rsidRPr="00841536">
              <w:rPr>
                <w:rFonts w:ascii="Times New Roman" w:eastAsia="Times New Roman" w:hAnsi="Times New Roman" w:cs="Times New Roman"/>
                <w:color w:val="000000"/>
                <w:sz w:val="16"/>
                <w:szCs w:val="16"/>
              </w:rPr>
              <w:br/>
              <w:t>Відсутність чи недосконалість порядку всебічного контролю під час</w:t>
            </w:r>
            <w:r w:rsidRPr="00841536">
              <w:rPr>
                <w:rFonts w:ascii="Times New Roman" w:eastAsia="Times New Roman" w:hAnsi="Times New Roman" w:cs="Times New Roman"/>
                <w:color w:val="000000"/>
                <w:sz w:val="16"/>
                <w:szCs w:val="16"/>
              </w:rPr>
              <w:br/>
              <w:t>підготовки проєктів рішень, зокрема щодо наявності конфліктів інтересів.</w:t>
            </w:r>
          </w:p>
        </w:tc>
        <w:tc>
          <w:tcPr>
            <w:tcW w:w="2126" w:type="dxa"/>
            <w:vAlign w:val="center"/>
          </w:tcPr>
          <w:p w14:paraId="77B0112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УО веде контроль, щоб не було конфлікту інтересів згідно посадової інструкції.</w:t>
            </w:r>
          </w:p>
        </w:tc>
        <w:tc>
          <w:tcPr>
            <w:tcW w:w="567" w:type="dxa"/>
            <w:vAlign w:val="center"/>
          </w:tcPr>
          <w:p w14:paraId="388FC45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7E6CF58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w:t>
            </w:r>
          </w:p>
        </w:tc>
        <w:tc>
          <w:tcPr>
            <w:tcW w:w="691" w:type="dxa"/>
            <w:vAlign w:val="center"/>
          </w:tcPr>
          <w:p w14:paraId="351442C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12 (критичний)</w:t>
            </w:r>
          </w:p>
        </w:tc>
        <w:tc>
          <w:tcPr>
            <w:tcW w:w="1082" w:type="dxa"/>
            <w:vAlign w:val="center"/>
          </w:tcPr>
          <w:p w14:paraId="6552237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Розроблення внутрішнього алгоритму щодо повідомлень про наявність</w:t>
            </w:r>
            <w:r w:rsidRPr="00841536">
              <w:rPr>
                <w:rFonts w:ascii="Times New Roman" w:eastAsia="Times New Roman" w:hAnsi="Times New Roman" w:cs="Times New Roman"/>
                <w:color w:val="000000"/>
                <w:sz w:val="16"/>
                <w:szCs w:val="16"/>
              </w:rPr>
              <w:br/>
              <w:t>реального чи потенційного конфлікту інтересів.</w:t>
            </w:r>
            <w:r w:rsidRPr="00841536">
              <w:rPr>
                <w:rFonts w:ascii="Times New Roman" w:eastAsia="Times New Roman" w:hAnsi="Times New Roman" w:cs="Times New Roman"/>
                <w:color w:val="000000"/>
                <w:sz w:val="16"/>
                <w:szCs w:val="16"/>
              </w:rPr>
              <w:br/>
              <w:t>Запровадження внутрішньог</w:t>
            </w:r>
            <w:r w:rsidRPr="00841536">
              <w:rPr>
                <w:rFonts w:ascii="Times New Roman" w:eastAsia="Times New Roman" w:hAnsi="Times New Roman" w:cs="Times New Roman"/>
                <w:color w:val="000000"/>
                <w:sz w:val="16"/>
                <w:szCs w:val="16"/>
              </w:rPr>
              <w:lastRenderedPageBreak/>
              <w:t>о механізму розкриття інформації про</w:t>
            </w:r>
            <w:r w:rsidRPr="00841536">
              <w:rPr>
                <w:rFonts w:ascii="Times New Roman" w:eastAsia="Times New Roman" w:hAnsi="Times New Roman" w:cs="Times New Roman"/>
                <w:color w:val="000000"/>
                <w:sz w:val="16"/>
                <w:szCs w:val="16"/>
              </w:rPr>
              <w:br/>
              <w:t>наявність приватного інтересу. Підготовка та поширення серед депутатів</w:t>
            </w:r>
            <w:r w:rsidRPr="00841536">
              <w:rPr>
                <w:rFonts w:ascii="Times New Roman" w:eastAsia="Times New Roman" w:hAnsi="Times New Roman" w:cs="Times New Roman"/>
                <w:color w:val="000000"/>
                <w:sz w:val="16"/>
                <w:szCs w:val="16"/>
              </w:rPr>
              <w:br/>
              <w:t>та працівників ОМС довідкових матеріалів (інфографіки) щодо процедури</w:t>
            </w:r>
            <w:r w:rsidRPr="00841536">
              <w:rPr>
                <w:rFonts w:ascii="Times New Roman" w:eastAsia="Times New Roman" w:hAnsi="Times New Roman" w:cs="Times New Roman"/>
                <w:color w:val="000000"/>
                <w:sz w:val="16"/>
                <w:szCs w:val="16"/>
              </w:rPr>
              <w:br/>
              <w:t>(алгоритму) повідомлення про наявність у них конфлікту інтересів, його</w:t>
            </w:r>
            <w:r w:rsidRPr="00841536">
              <w:rPr>
                <w:rFonts w:ascii="Times New Roman" w:eastAsia="Times New Roman" w:hAnsi="Times New Roman" w:cs="Times New Roman"/>
                <w:color w:val="000000"/>
                <w:sz w:val="16"/>
                <w:szCs w:val="16"/>
              </w:rPr>
              <w:br/>
              <w:t>врегулювання із наведенням прикладів ситуації виникнення потенційного чи</w:t>
            </w:r>
            <w:r w:rsidRPr="00841536">
              <w:rPr>
                <w:rFonts w:ascii="Times New Roman" w:eastAsia="Times New Roman" w:hAnsi="Times New Roman" w:cs="Times New Roman"/>
                <w:color w:val="000000"/>
                <w:sz w:val="16"/>
                <w:szCs w:val="16"/>
              </w:rPr>
              <w:br/>
              <w:t>реально конфлікту інтересів.</w:t>
            </w:r>
            <w:r w:rsidRPr="00841536">
              <w:rPr>
                <w:rFonts w:ascii="Times New Roman" w:eastAsia="Times New Roman" w:hAnsi="Times New Roman" w:cs="Times New Roman"/>
                <w:color w:val="000000"/>
                <w:sz w:val="16"/>
                <w:szCs w:val="16"/>
              </w:rPr>
              <w:br/>
              <w:t>Забезпечення попередження про відповідальність за ухвалення рішень в</w:t>
            </w:r>
            <w:r w:rsidRPr="00841536">
              <w:rPr>
                <w:rFonts w:ascii="Times New Roman" w:eastAsia="Times New Roman" w:hAnsi="Times New Roman" w:cs="Times New Roman"/>
                <w:color w:val="000000"/>
                <w:sz w:val="16"/>
                <w:szCs w:val="16"/>
              </w:rPr>
              <w:br/>
              <w:t xml:space="preserve">умовах реального конфлікту </w:t>
            </w:r>
            <w:r w:rsidRPr="00841536">
              <w:rPr>
                <w:rFonts w:ascii="Times New Roman" w:eastAsia="Times New Roman" w:hAnsi="Times New Roman" w:cs="Times New Roman"/>
                <w:color w:val="000000"/>
                <w:sz w:val="16"/>
                <w:szCs w:val="16"/>
              </w:rPr>
              <w:lastRenderedPageBreak/>
              <w:t>інтересів.</w:t>
            </w:r>
            <w:r w:rsidRPr="00841536">
              <w:rPr>
                <w:rFonts w:ascii="Times New Roman" w:eastAsia="Times New Roman" w:hAnsi="Times New Roman" w:cs="Times New Roman"/>
                <w:color w:val="000000"/>
                <w:sz w:val="16"/>
                <w:szCs w:val="16"/>
              </w:rPr>
              <w:br/>
              <w:t>Забезпечення присутності уповноваженої особи з питань запобігання</w:t>
            </w:r>
            <w:r w:rsidRPr="00841536">
              <w:rPr>
                <w:rFonts w:ascii="Times New Roman" w:eastAsia="Times New Roman" w:hAnsi="Times New Roman" w:cs="Times New Roman"/>
                <w:color w:val="000000"/>
                <w:sz w:val="16"/>
                <w:szCs w:val="16"/>
              </w:rPr>
              <w:br/>
              <w:t>та виявлення корупції на засіданнях постійних комісій та сесіях ради.</w:t>
            </w:r>
            <w:r w:rsidRPr="00841536">
              <w:rPr>
                <w:rFonts w:ascii="Times New Roman" w:eastAsia="Times New Roman" w:hAnsi="Times New Roman" w:cs="Times New Roman"/>
                <w:color w:val="000000"/>
                <w:sz w:val="16"/>
                <w:szCs w:val="16"/>
              </w:rPr>
              <w:br/>
              <w:t>Здійснення аудіо- та/або відеозаписів засідань сесій, а також ведення</w:t>
            </w:r>
            <w:r w:rsidRPr="00841536">
              <w:rPr>
                <w:rFonts w:ascii="Times New Roman" w:eastAsia="Times New Roman" w:hAnsi="Times New Roman" w:cs="Times New Roman"/>
                <w:color w:val="000000"/>
                <w:sz w:val="16"/>
                <w:szCs w:val="16"/>
              </w:rPr>
              <w:br/>
              <w:t>архівних файлів записів засідань.</w:t>
            </w:r>
          </w:p>
        </w:tc>
        <w:tc>
          <w:tcPr>
            <w:tcW w:w="1082" w:type="dxa"/>
            <w:vAlign w:val="center"/>
          </w:tcPr>
          <w:p w14:paraId="1B271992" w14:textId="29F84449"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 квартал 202</w:t>
            </w:r>
            <w:r w:rsidR="00796672">
              <w:rPr>
                <w:rFonts w:ascii="Times New Roman" w:eastAsia="Times New Roman" w:hAnsi="Times New Roman" w:cs="Times New Roman"/>
                <w:color w:val="000000"/>
                <w:sz w:val="16"/>
                <w:szCs w:val="16"/>
              </w:rPr>
              <w:t>5</w:t>
            </w:r>
            <w:r w:rsidRPr="00841536">
              <w:rPr>
                <w:rFonts w:ascii="Times New Roman" w:eastAsia="Times New Roman" w:hAnsi="Times New Roman" w:cs="Times New Roman"/>
                <w:color w:val="000000"/>
                <w:sz w:val="16"/>
                <w:szCs w:val="16"/>
              </w:rPr>
              <w:t xml:space="preserve"> р.</w:t>
            </w:r>
          </w:p>
        </w:tc>
        <w:tc>
          <w:tcPr>
            <w:tcW w:w="1159" w:type="dxa"/>
            <w:vAlign w:val="center"/>
          </w:tcPr>
          <w:p w14:paraId="460CB64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Головний спеціаліст з повноваженнями уповноваженої особи з питань запобігання та виявлення корупції Войтюк Володимир Степанович</w:t>
            </w:r>
          </w:p>
          <w:p w14:paraId="70B8A8A3" w14:textId="77777777" w:rsidR="00841536" w:rsidRPr="00841536" w:rsidRDefault="00841536" w:rsidP="00841536">
            <w:pPr>
              <w:rPr>
                <w:rFonts w:ascii="Times New Roman" w:eastAsia="Times New Roman" w:hAnsi="Times New Roman" w:cs="Times New Roman"/>
                <w:color w:val="000000"/>
                <w:sz w:val="16"/>
                <w:szCs w:val="16"/>
              </w:rPr>
            </w:pPr>
          </w:p>
          <w:p w14:paraId="772A6AE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w:t>
            </w:r>
            <w:r w:rsidRPr="00841536">
              <w:rPr>
                <w:rFonts w:ascii="Times New Roman" w:eastAsia="Times New Roman" w:hAnsi="Times New Roman" w:cs="Times New Roman"/>
                <w:color w:val="000000"/>
                <w:sz w:val="16"/>
                <w:szCs w:val="16"/>
              </w:rPr>
              <w:lastRenderedPageBreak/>
              <w:t>цифрової трансформації, інформаційної політики та прозорості Глаговська Наталія Степанівна</w:t>
            </w:r>
          </w:p>
          <w:p w14:paraId="3154EDBA"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2230B42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lastRenderedPageBreak/>
              <w:t>Не потребує виділення додаткових ресурсів на етапі впровадження заходу</w:t>
            </w:r>
          </w:p>
        </w:tc>
        <w:tc>
          <w:tcPr>
            <w:tcW w:w="977" w:type="dxa"/>
            <w:vAlign w:val="center"/>
          </w:tcPr>
          <w:p w14:paraId="417B8C1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Алгоритм напрацьовано, внутрішній механізм впроваджено</w:t>
            </w:r>
          </w:p>
        </w:tc>
      </w:tr>
      <w:tr w:rsidR="00841536" w:rsidRPr="00841536" w14:paraId="41672942" w14:textId="77777777" w:rsidTr="00841536">
        <w:tc>
          <w:tcPr>
            <w:tcW w:w="406" w:type="dxa"/>
            <w:vAlign w:val="center"/>
          </w:tcPr>
          <w:p w14:paraId="499FCDB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25</w:t>
            </w:r>
          </w:p>
        </w:tc>
        <w:tc>
          <w:tcPr>
            <w:tcW w:w="865" w:type="dxa"/>
            <w:vAlign w:val="center"/>
          </w:tcPr>
          <w:p w14:paraId="12A4745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Розробка проєктів актів ОМС</w:t>
            </w:r>
          </w:p>
        </w:tc>
        <w:tc>
          <w:tcPr>
            <w:tcW w:w="1134" w:type="dxa"/>
            <w:vAlign w:val="center"/>
          </w:tcPr>
          <w:p w14:paraId="4A10460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включення корупціогенних факторів до проєктів актів ОМС</w:t>
            </w:r>
          </w:p>
        </w:tc>
        <w:tc>
          <w:tcPr>
            <w:tcW w:w="1134" w:type="dxa"/>
            <w:vAlign w:val="center"/>
          </w:tcPr>
          <w:p w14:paraId="6D5AA61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антикорупційної експертизи та процедури візування розпорядчих актів уповноваженим підрозділом (уповноваженою особою) з питань запобігання та виявлення корупції.</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Відсутність контролю з боку юридичної служби на </w:t>
            </w:r>
            <w:r w:rsidRPr="00841536">
              <w:rPr>
                <w:rFonts w:ascii="Times New Roman" w:eastAsia="Times New Roman" w:hAnsi="Times New Roman" w:cs="Times New Roman"/>
                <w:color w:val="000000"/>
                <w:sz w:val="16"/>
                <w:szCs w:val="16"/>
              </w:rPr>
              <w:lastRenderedPageBreak/>
              <w:t>етапі формування проєктів управлінських функцій. Велика кількість документів, що надходять на візування уповноваженій особі з питань запобігання та виявлення корупції, у зв’язку з чим неможливо їх якісно і всебічно проаналізувати.</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Віддаленість структурних підрозділів від адміністративної будівлі ОМС.</w:t>
            </w:r>
            <w:r w:rsidRPr="00841536">
              <w:rPr>
                <w:rFonts w:ascii="Times New Roman" w:eastAsia="Times New Roman" w:hAnsi="Times New Roman" w:cs="Times New Roman"/>
                <w:color w:val="000000"/>
                <w:sz w:val="16"/>
                <w:szCs w:val="16"/>
              </w:rPr>
              <w:br/>
              <w:t>Відсутність обовʼязкового направлення на візування проєктів актів, внесених депутатами.</w:t>
            </w:r>
          </w:p>
        </w:tc>
        <w:tc>
          <w:tcPr>
            <w:tcW w:w="2126" w:type="dxa"/>
            <w:vAlign w:val="center"/>
          </w:tcPr>
          <w:p w14:paraId="49A2F21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1. Рішення виконавчого комітету Червоноградської міської ради "Про документування управлінської діяльності у виконавчих органах Червоноградської міської ради" </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2. Посадова інструкція головного спеціаліста з повноваженнями уповноваженої особи з питань запобігання та виявлення корупції</w:t>
            </w:r>
          </w:p>
        </w:tc>
        <w:tc>
          <w:tcPr>
            <w:tcW w:w="567" w:type="dxa"/>
            <w:vAlign w:val="center"/>
          </w:tcPr>
          <w:p w14:paraId="0B2E0A2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0047B9E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5AB2CC6C" w14:textId="77777777" w:rsidR="00841536" w:rsidRPr="00841536" w:rsidRDefault="00841536" w:rsidP="00841536">
            <w:pPr>
              <w:rPr>
                <w:rFonts w:ascii="Times New Roman" w:eastAsia="Times New Roman" w:hAnsi="Times New Roman" w:cs="Times New Roman"/>
                <w:color w:val="000000"/>
                <w:sz w:val="16"/>
                <w:szCs w:val="16"/>
              </w:rPr>
            </w:pPr>
          </w:p>
          <w:p w14:paraId="1859235B" w14:textId="77777777" w:rsidR="00841536" w:rsidRPr="00841536" w:rsidRDefault="00841536" w:rsidP="00841536">
            <w:pPr>
              <w:rPr>
                <w:rFonts w:ascii="Times New Roman" w:eastAsia="Times New Roman" w:hAnsi="Times New Roman" w:cs="Times New Roman"/>
                <w:color w:val="000000"/>
                <w:sz w:val="16"/>
                <w:szCs w:val="16"/>
              </w:rPr>
            </w:pPr>
          </w:p>
          <w:p w14:paraId="2EAE0CF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6633137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Розробити методику проведення антикорупційної експертизи під час візування розпорядчих документів  головним спеціалістом з питань запобігання та виявлення корупції̈.</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Запровадити використання на постійній </w:t>
            </w:r>
            <w:r w:rsidRPr="00841536">
              <w:rPr>
                <w:rFonts w:ascii="Times New Roman" w:eastAsia="Times New Roman" w:hAnsi="Times New Roman" w:cs="Times New Roman"/>
                <w:color w:val="000000"/>
                <w:sz w:val="16"/>
                <w:szCs w:val="16"/>
              </w:rPr>
              <w:lastRenderedPageBreak/>
              <w:t>основі чек-листів типових корупційних ризиків під час візування розпорядчих документів  головним спеціалістом з питань запобігання та виявлення корупції.</w:t>
            </w:r>
          </w:p>
        </w:tc>
        <w:tc>
          <w:tcPr>
            <w:tcW w:w="1082" w:type="dxa"/>
            <w:vAlign w:val="center"/>
          </w:tcPr>
          <w:p w14:paraId="507F035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 квартал 2025 р.</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3 квартал 2025 р.</w:t>
            </w:r>
          </w:p>
        </w:tc>
        <w:tc>
          <w:tcPr>
            <w:tcW w:w="1159" w:type="dxa"/>
            <w:vAlign w:val="center"/>
          </w:tcPr>
          <w:p w14:paraId="33AF05A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Головний спеціаліст з повноваженнями уповноваженої особи з питань запобігання та виявлення корупції Войтюк Володимир Степанович</w:t>
            </w:r>
          </w:p>
          <w:p w14:paraId="5C78BF98"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1F5B019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Не потребує виділення додаткових ресурсів</w:t>
            </w:r>
          </w:p>
        </w:tc>
        <w:tc>
          <w:tcPr>
            <w:tcW w:w="977" w:type="dxa"/>
            <w:vAlign w:val="center"/>
          </w:tcPr>
          <w:p w14:paraId="0158A96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Розроблено методику проведення антикорупційної експертизи під час візування розпорядчих документів  головним спеціалістом з питань запобігання та виявлення корупції̈</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lastRenderedPageBreak/>
              <w:t>Запроваджено використання на постійній основі чек-листів типових корупційних ризиків під час візування розпорядчих документів  головним спеціалістом з питань запобігання та виявлення корупції</w:t>
            </w:r>
          </w:p>
        </w:tc>
      </w:tr>
      <w:tr w:rsidR="00841536" w:rsidRPr="00841536" w14:paraId="6EE8F03B" w14:textId="77777777" w:rsidTr="00841536">
        <w:tc>
          <w:tcPr>
            <w:tcW w:w="12950" w:type="dxa"/>
            <w:gridSpan w:val="13"/>
            <w:shd w:val="clear" w:color="auto" w:fill="AEAAAA"/>
            <w:vAlign w:val="center"/>
          </w:tcPr>
          <w:p w14:paraId="2DA6B134" w14:textId="77777777" w:rsidR="00841536" w:rsidRPr="00841536" w:rsidRDefault="00841536" w:rsidP="00841536">
            <w:pPr>
              <w:jc w:val="center"/>
              <w:rPr>
                <w:rFonts w:ascii="Times New Roman" w:eastAsia="Times New Roman" w:hAnsi="Times New Roman" w:cs="Times New Roman"/>
                <w:b/>
                <w:bCs/>
                <w:color w:val="000000"/>
                <w:sz w:val="16"/>
                <w:szCs w:val="16"/>
              </w:rPr>
            </w:pPr>
            <w:r w:rsidRPr="00841536">
              <w:rPr>
                <w:rFonts w:ascii="Times New Roman" w:eastAsia="Times New Roman" w:hAnsi="Times New Roman" w:cs="Times New Roman"/>
                <w:b/>
                <w:bCs/>
                <w:color w:val="000000"/>
                <w:sz w:val="16"/>
                <w:szCs w:val="16"/>
              </w:rPr>
              <w:lastRenderedPageBreak/>
              <w:t>6. Соціально-економічна інфраструктура</w:t>
            </w:r>
          </w:p>
        </w:tc>
      </w:tr>
      <w:tr w:rsidR="00841536" w:rsidRPr="00841536" w14:paraId="33709EA8" w14:textId="77777777" w:rsidTr="00841536">
        <w:tc>
          <w:tcPr>
            <w:tcW w:w="406" w:type="dxa"/>
            <w:vMerge w:val="restart"/>
            <w:vAlign w:val="center"/>
          </w:tcPr>
          <w:p w14:paraId="7954E73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26</w:t>
            </w:r>
          </w:p>
        </w:tc>
        <w:tc>
          <w:tcPr>
            <w:tcW w:w="865" w:type="dxa"/>
            <w:vMerge w:val="restart"/>
            <w:vAlign w:val="center"/>
          </w:tcPr>
          <w:p w14:paraId="4936220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Управління закладами охорони здоров’я</w:t>
            </w:r>
          </w:p>
        </w:tc>
        <w:tc>
          <w:tcPr>
            <w:tcW w:w="1134" w:type="dxa"/>
            <w:vMerge w:val="restart"/>
            <w:vAlign w:val="center"/>
          </w:tcPr>
          <w:p w14:paraId="3CC4880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Ймовірність вимагання від пацієнтів повної або часткової оплати за пакет</w:t>
            </w:r>
          </w:p>
          <w:p w14:paraId="5AA2C5A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послуг, який вже </w:t>
            </w:r>
            <w:r w:rsidRPr="00841536">
              <w:rPr>
                <w:rFonts w:ascii="Times New Roman" w:eastAsia="Times New Roman" w:hAnsi="Times New Roman" w:cs="Times New Roman"/>
                <w:color w:val="000000"/>
                <w:sz w:val="16"/>
                <w:szCs w:val="16"/>
              </w:rPr>
              <w:lastRenderedPageBreak/>
              <w:t>профінансований НСЗУ</w:t>
            </w:r>
          </w:p>
        </w:tc>
        <w:tc>
          <w:tcPr>
            <w:tcW w:w="1134" w:type="dxa"/>
            <w:vAlign w:val="center"/>
          </w:tcPr>
          <w:p w14:paraId="3184E34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повної, доступної і достовірної інформації в комунальних</w:t>
            </w:r>
          </w:p>
          <w:p w14:paraId="52108F5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закладах охорони здоров’я </w:t>
            </w:r>
            <w:r w:rsidRPr="00841536">
              <w:rPr>
                <w:rFonts w:ascii="Times New Roman" w:eastAsia="Times New Roman" w:hAnsi="Times New Roman" w:cs="Times New Roman"/>
                <w:color w:val="000000"/>
                <w:sz w:val="16"/>
                <w:szCs w:val="16"/>
              </w:rPr>
              <w:lastRenderedPageBreak/>
              <w:t>щодо профінансованих пакетів послуг для</w:t>
            </w:r>
          </w:p>
          <w:p w14:paraId="6058917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пацієнтів</w:t>
            </w:r>
          </w:p>
        </w:tc>
        <w:tc>
          <w:tcPr>
            <w:tcW w:w="2126" w:type="dxa"/>
            <w:vMerge w:val="restart"/>
            <w:vAlign w:val="center"/>
          </w:tcPr>
          <w:p w14:paraId="40D1624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1.Здійснення контролю за дотриманням норм Закону України "Про державні фінансові гарантії медичного обслуговування населення" №2168-VІІІ від 19.10.2017,                                                                                                                                       2. Заходи реагування Національної служби </w:t>
            </w:r>
            <w:r w:rsidRPr="00841536">
              <w:rPr>
                <w:rFonts w:ascii="Times New Roman" w:eastAsia="Times New Roman" w:hAnsi="Times New Roman" w:cs="Times New Roman"/>
                <w:color w:val="000000"/>
                <w:sz w:val="16"/>
                <w:szCs w:val="16"/>
              </w:rPr>
              <w:lastRenderedPageBreak/>
              <w:t>здоров'я України, які передбачені Типовою формою договору про медичне обслуговування населення за програмою медичних гарантій, постановою Кабінету Міністрів України від 25.04.2018 № 410,                                                                                                                                        3. Закон України "Про запобінання корупції" №1700-VII від 14.10.2014,                                                                                4.Контроль з боку директорів ЗОЗ;                                                                                                                                                        5.Проходження навчальних тренінгів або курсів щодо запобігання корупції представниками ЗОЗ;</w:t>
            </w:r>
          </w:p>
          <w:p w14:paraId="3BB485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6. Проведення серед працівників ЗОЗ роз’яснювальної роботи (інструктажів) з питання дотримання вимог антикорупційного законодавства щодо наявності конфлікту інтересів та своєчасне повідомлення посадових осіб про конфлікт інтересів.</w:t>
            </w:r>
          </w:p>
        </w:tc>
        <w:tc>
          <w:tcPr>
            <w:tcW w:w="567" w:type="dxa"/>
            <w:vAlign w:val="center"/>
          </w:tcPr>
          <w:p w14:paraId="177175EF" w14:textId="77777777" w:rsidR="00841536" w:rsidRPr="00841536" w:rsidRDefault="00841536" w:rsidP="00841536">
            <w:pPr>
              <w:rPr>
                <w:rFonts w:ascii="Times New Roman" w:eastAsia="Times New Roman" w:hAnsi="Times New Roman" w:cs="Times New Roman"/>
                <w:color w:val="000000"/>
                <w:sz w:val="16"/>
                <w:szCs w:val="16"/>
                <w:lang w:val="en-US"/>
              </w:rPr>
            </w:pPr>
            <w:r w:rsidRPr="00841536">
              <w:rPr>
                <w:rFonts w:ascii="Times New Roman" w:eastAsia="Times New Roman" w:hAnsi="Times New Roman" w:cs="Times New Roman"/>
                <w:color w:val="000000"/>
                <w:sz w:val="16"/>
                <w:szCs w:val="16"/>
                <w:lang w:val="en-US"/>
              </w:rPr>
              <w:lastRenderedPageBreak/>
              <w:t>3</w:t>
            </w:r>
          </w:p>
        </w:tc>
        <w:tc>
          <w:tcPr>
            <w:tcW w:w="709" w:type="dxa"/>
            <w:vAlign w:val="center"/>
          </w:tcPr>
          <w:p w14:paraId="76C618C7" w14:textId="77777777" w:rsidR="00841536" w:rsidRPr="00841536" w:rsidRDefault="00841536" w:rsidP="00841536">
            <w:pPr>
              <w:rPr>
                <w:rFonts w:ascii="Times New Roman" w:eastAsia="Times New Roman" w:hAnsi="Times New Roman" w:cs="Times New Roman"/>
                <w:color w:val="000000"/>
                <w:sz w:val="16"/>
                <w:szCs w:val="16"/>
                <w:lang w:val="en-US"/>
              </w:rPr>
            </w:pPr>
            <w:r w:rsidRPr="00841536">
              <w:rPr>
                <w:rFonts w:ascii="Times New Roman" w:eastAsia="Times New Roman" w:hAnsi="Times New Roman" w:cs="Times New Roman"/>
                <w:color w:val="000000"/>
                <w:sz w:val="16"/>
                <w:szCs w:val="16"/>
                <w:lang w:val="en-US"/>
              </w:rPr>
              <w:t>3</w:t>
            </w:r>
          </w:p>
        </w:tc>
        <w:tc>
          <w:tcPr>
            <w:tcW w:w="691" w:type="dxa"/>
            <w:vAlign w:val="center"/>
          </w:tcPr>
          <w:p w14:paraId="28B18B06" w14:textId="77777777" w:rsidR="00841536" w:rsidRPr="00841536" w:rsidRDefault="00841536" w:rsidP="00841536">
            <w:pPr>
              <w:rPr>
                <w:rFonts w:ascii="Times New Roman" w:eastAsia="Times New Roman" w:hAnsi="Times New Roman" w:cs="Times New Roman"/>
                <w:color w:val="000000"/>
                <w:sz w:val="16"/>
                <w:szCs w:val="16"/>
                <w:lang w:val="en-US"/>
              </w:rPr>
            </w:pPr>
          </w:p>
          <w:p w14:paraId="3E2F1B0E" w14:textId="77777777" w:rsidR="00841536" w:rsidRPr="00841536" w:rsidRDefault="00841536" w:rsidP="00841536">
            <w:pPr>
              <w:rPr>
                <w:rFonts w:ascii="Times New Roman" w:eastAsia="Times New Roman" w:hAnsi="Times New Roman" w:cs="Times New Roman"/>
                <w:color w:val="000000"/>
                <w:sz w:val="16"/>
                <w:szCs w:val="16"/>
                <w:lang w:val="en-US"/>
              </w:rPr>
            </w:pPr>
          </w:p>
          <w:p w14:paraId="302DB29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lang w:val="en-US"/>
              </w:rPr>
              <w:t>9</w:t>
            </w:r>
            <w:r w:rsidRPr="00841536">
              <w:rPr>
                <w:rFonts w:ascii="Times New Roman" w:eastAsia="Times New Roman" w:hAnsi="Times New Roman" w:cs="Times New Roman"/>
                <w:color w:val="000000"/>
                <w:sz w:val="16"/>
                <w:szCs w:val="16"/>
              </w:rPr>
              <w:t xml:space="preserve"> (високий)</w:t>
            </w:r>
          </w:p>
        </w:tc>
        <w:tc>
          <w:tcPr>
            <w:tcW w:w="1082" w:type="dxa"/>
            <w:vAlign w:val="center"/>
          </w:tcPr>
          <w:p w14:paraId="64282D4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Публікація повної, доступної і достовірної інформації в комунальних</w:t>
            </w:r>
          </w:p>
          <w:p w14:paraId="745DFD5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закладах охорони </w:t>
            </w:r>
            <w:r w:rsidRPr="00841536">
              <w:rPr>
                <w:rFonts w:ascii="Times New Roman" w:eastAsia="Times New Roman" w:hAnsi="Times New Roman" w:cs="Times New Roman"/>
                <w:color w:val="000000"/>
                <w:sz w:val="16"/>
                <w:szCs w:val="16"/>
              </w:rPr>
              <w:lastRenderedPageBreak/>
              <w:t>здоров’я щодо профінансованих пакетів послуг для пацієнтів на сайтах закладів, інформаційних дошках, соціальних мережах. Провести широку інформаційну кампанію.  Урахування під час планування бюджету статистики (наприклад, збору коштів на лікарняні благодійні фонди) та закладання додаткових коштів для місцевих лікарень, щоб уникнути «зборів у благодійні фонди» із пацієнтів.</w:t>
            </w:r>
          </w:p>
        </w:tc>
        <w:tc>
          <w:tcPr>
            <w:tcW w:w="1082" w:type="dxa"/>
            <w:vAlign w:val="center"/>
          </w:tcPr>
          <w:p w14:paraId="54CDF3A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lang w:val="en-US"/>
              </w:rPr>
              <w:lastRenderedPageBreak/>
              <w:t xml:space="preserve">4 </w:t>
            </w:r>
            <w:r w:rsidRPr="00841536">
              <w:rPr>
                <w:rFonts w:ascii="Times New Roman" w:eastAsia="Times New Roman" w:hAnsi="Times New Roman" w:cs="Times New Roman"/>
                <w:color w:val="000000"/>
                <w:sz w:val="16"/>
                <w:szCs w:val="16"/>
              </w:rPr>
              <w:t>квартал 2025 р.</w:t>
            </w:r>
          </w:p>
        </w:tc>
        <w:tc>
          <w:tcPr>
            <w:tcW w:w="1159" w:type="dxa"/>
            <w:vAlign w:val="center"/>
          </w:tcPr>
          <w:p w14:paraId="7C09859D" w14:textId="77777777" w:rsidR="00841536" w:rsidRPr="00841536" w:rsidRDefault="00841536" w:rsidP="00841536">
            <w:pPr>
              <w:rPr>
                <w:rFonts w:ascii="Times New Roman" w:eastAsia="Times New Roman" w:hAnsi="Times New Roman" w:cs="Times New Roman"/>
                <w:color w:val="000000"/>
                <w:sz w:val="16"/>
                <w:szCs w:val="16"/>
              </w:rPr>
            </w:pPr>
          </w:p>
          <w:p w14:paraId="1457D578" w14:textId="77777777" w:rsidR="00841536" w:rsidRPr="00841536" w:rsidRDefault="00841536" w:rsidP="00841536">
            <w:pPr>
              <w:rPr>
                <w:rFonts w:ascii="Times New Roman" w:eastAsia="Times New Roman" w:hAnsi="Times New Roman" w:cs="Times New Roman"/>
                <w:color w:val="000000"/>
                <w:sz w:val="16"/>
                <w:szCs w:val="16"/>
              </w:rPr>
            </w:pPr>
          </w:p>
          <w:p w14:paraId="08A512C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вiддiлу охорони здоров'я Пущик Мирослав Степанович</w:t>
            </w:r>
          </w:p>
          <w:p w14:paraId="3FCDCF8E" w14:textId="77777777" w:rsidR="00841536" w:rsidRPr="00841536" w:rsidRDefault="00841536" w:rsidP="00841536">
            <w:pPr>
              <w:rPr>
                <w:rFonts w:ascii="Times New Roman" w:eastAsia="Times New Roman" w:hAnsi="Times New Roman" w:cs="Times New Roman"/>
                <w:color w:val="000000"/>
                <w:sz w:val="16"/>
                <w:szCs w:val="16"/>
              </w:rPr>
            </w:pPr>
          </w:p>
          <w:p w14:paraId="55A0591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цифрової трансформації, інформаційної політики та прозорості Глаговська Наталія Степанівна</w:t>
            </w:r>
          </w:p>
          <w:p w14:paraId="0385E341" w14:textId="77777777" w:rsidR="00841536" w:rsidRPr="00841536" w:rsidRDefault="00841536" w:rsidP="00841536">
            <w:pPr>
              <w:rPr>
                <w:rFonts w:ascii="Times New Roman" w:eastAsia="Times New Roman" w:hAnsi="Times New Roman" w:cs="Times New Roman"/>
                <w:color w:val="000000"/>
                <w:sz w:val="16"/>
                <w:szCs w:val="16"/>
              </w:rPr>
            </w:pPr>
          </w:p>
          <w:p w14:paraId="426BF4A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Відділ інформаційних технологій та захисту інформації ЗОЗ</w:t>
            </w:r>
          </w:p>
          <w:p w14:paraId="4296764D" w14:textId="77777777" w:rsidR="00841536" w:rsidRPr="00841536" w:rsidRDefault="00841536" w:rsidP="00841536">
            <w:pPr>
              <w:rPr>
                <w:rFonts w:ascii="Times New Roman" w:eastAsia="Times New Roman" w:hAnsi="Times New Roman" w:cs="Times New Roman"/>
                <w:color w:val="000000"/>
                <w:sz w:val="16"/>
                <w:szCs w:val="16"/>
              </w:rPr>
            </w:pPr>
          </w:p>
          <w:p w14:paraId="21453F91"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78A45E1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Не потребує виділення додаткових ресурсів</w:t>
            </w:r>
          </w:p>
        </w:tc>
        <w:tc>
          <w:tcPr>
            <w:tcW w:w="977" w:type="dxa"/>
            <w:vAlign w:val="center"/>
          </w:tcPr>
          <w:p w14:paraId="54BB607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Зменшено кількість скарг, проведено інформаційну кампанію</w:t>
            </w:r>
          </w:p>
        </w:tc>
      </w:tr>
      <w:tr w:rsidR="00841536" w:rsidRPr="00841536" w14:paraId="1C4347AB" w14:textId="77777777" w:rsidTr="00841536">
        <w:tc>
          <w:tcPr>
            <w:tcW w:w="406" w:type="dxa"/>
            <w:vMerge/>
            <w:vAlign w:val="center"/>
          </w:tcPr>
          <w:p w14:paraId="02835C51"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04793545"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vAlign w:val="center"/>
          </w:tcPr>
          <w:p w14:paraId="38FD4121"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66B86E2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Неможливість НСЗУ здійснювати ефективний контроль за наданням послуг пацієнтам у громадах</w:t>
            </w:r>
          </w:p>
        </w:tc>
        <w:tc>
          <w:tcPr>
            <w:tcW w:w="2126" w:type="dxa"/>
            <w:vMerge/>
            <w:vAlign w:val="center"/>
          </w:tcPr>
          <w:p w14:paraId="4C66197E"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Align w:val="center"/>
          </w:tcPr>
          <w:p w14:paraId="03ECDC6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30CF346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181A31FB" w14:textId="77777777" w:rsidR="00841536" w:rsidRPr="00841536" w:rsidRDefault="00841536" w:rsidP="00841536">
            <w:pPr>
              <w:rPr>
                <w:rFonts w:ascii="Times New Roman" w:eastAsia="Times New Roman" w:hAnsi="Times New Roman" w:cs="Times New Roman"/>
                <w:color w:val="000000"/>
                <w:sz w:val="16"/>
                <w:szCs w:val="16"/>
              </w:rPr>
            </w:pPr>
          </w:p>
          <w:p w14:paraId="3FFC2680" w14:textId="77777777" w:rsidR="00841536" w:rsidRPr="00841536" w:rsidRDefault="00841536" w:rsidP="00841536">
            <w:pPr>
              <w:rPr>
                <w:rFonts w:ascii="Times New Roman" w:eastAsia="Times New Roman" w:hAnsi="Times New Roman" w:cs="Times New Roman"/>
                <w:color w:val="000000"/>
                <w:sz w:val="16"/>
                <w:szCs w:val="16"/>
              </w:rPr>
            </w:pPr>
          </w:p>
          <w:p w14:paraId="475DDEC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77396AA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Упровадження системи спільного з громадськістю контролю за якістю надання послуг (анонімні анкетування</w:t>
            </w:r>
            <w:r w:rsidRPr="00841536">
              <w:rPr>
                <w:rFonts w:ascii="Times New Roman" w:eastAsia="Times New Roman" w:hAnsi="Times New Roman" w:cs="Times New Roman"/>
                <w:color w:val="000000"/>
                <w:sz w:val="16"/>
                <w:szCs w:val="16"/>
              </w:rPr>
              <w:lastRenderedPageBreak/>
              <w:t>, створення громадських рад, заслуховування керівників закладів тощо). Провести широку інформаційну кампанію</w:t>
            </w:r>
          </w:p>
        </w:tc>
        <w:tc>
          <w:tcPr>
            <w:tcW w:w="1082" w:type="dxa"/>
            <w:vAlign w:val="center"/>
          </w:tcPr>
          <w:p w14:paraId="70BDCFD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4 квартал 2025 р.</w:t>
            </w:r>
          </w:p>
        </w:tc>
        <w:tc>
          <w:tcPr>
            <w:tcW w:w="1159" w:type="dxa"/>
            <w:tcBorders>
              <w:bottom w:val="single" w:sz="4" w:space="0" w:color="auto"/>
            </w:tcBorders>
            <w:vAlign w:val="center"/>
          </w:tcPr>
          <w:p w14:paraId="3CDACA5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вiддiлу охорони здоров'я Пущик Мирослав Степанович</w:t>
            </w:r>
          </w:p>
          <w:p w14:paraId="30921D3D" w14:textId="77777777" w:rsidR="00841536" w:rsidRPr="00841536" w:rsidRDefault="00841536" w:rsidP="00841536">
            <w:pPr>
              <w:rPr>
                <w:rFonts w:ascii="Times New Roman" w:eastAsia="Times New Roman" w:hAnsi="Times New Roman" w:cs="Times New Roman"/>
                <w:color w:val="000000"/>
                <w:sz w:val="16"/>
                <w:szCs w:val="16"/>
              </w:rPr>
            </w:pPr>
          </w:p>
          <w:p w14:paraId="707883A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цифрової </w:t>
            </w:r>
            <w:r w:rsidRPr="00841536">
              <w:rPr>
                <w:rFonts w:ascii="Times New Roman" w:eastAsia="Times New Roman" w:hAnsi="Times New Roman" w:cs="Times New Roman"/>
                <w:color w:val="000000"/>
                <w:sz w:val="16"/>
                <w:szCs w:val="16"/>
              </w:rPr>
              <w:lastRenderedPageBreak/>
              <w:t>трансформації, інформаційної політики та прозорості Глаговська Наталія Степанівна</w:t>
            </w:r>
          </w:p>
          <w:p w14:paraId="5A5E827D" w14:textId="77777777" w:rsidR="00841536" w:rsidRPr="00841536" w:rsidRDefault="00841536" w:rsidP="00841536">
            <w:pPr>
              <w:rPr>
                <w:rFonts w:ascii="Times New Roman" w:eastAsia="Times New Roman" w:hAnsi="Times New Roman" w:cs="Times New Roman"/>
                <w:color w:val="000000"/>
                <w:sz w:val="16"/>
                <w:szCs w:val="16"/>
              </w:rPr>
            </w:pPr>
          </w:p>
          <w:p w14:paraId="76C0EED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Відділ інформаційних технологій та захисту інформації ЗОЗ</w:t>
            </w:r>
          </w:p>
          <w:p w14:paraId="6298A558"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150C13F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Не потребує виділення додаткових ресурсів</w:t>
            </w:r>
          </w:p>
        </w:tc>
        <w:tc>
          <w:tcPr>
            <w:tcW w:w="977" w:type="dxa"/>
            <w:vAlign w:val="center"/>
          </w:tcPr>
          <w:p w14:paraId="0B677D6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Зменшено кількість скарг, проведено інформаційну кампанію</w:t>
            </w:r>
          </w:p>
        </w:tc>
      </w:tr>
      <w:tr w:rsidR="00841536" w:rsidRPr="00841536" w14:paraId="33F0B843" w14:textId="77777777" w:rsidTr="00841536">
        <w:trPr>
          <w:trHeight w:val="7011"/>
        </w:trPr>
        <w:tc>
          <w:tcPr>
            <w:tcW w:w="406" w:type="dxa"/>
            <w:vMerge w:val="restart"/>
            <w:vAlign w:val="center"/>
          </w:tcPr>
          <w:p w14:paraId="5C211DC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27</w:t>
            </w:r>
          </w:p>
        </w:tc>
        <w:tc>
          <w:tcPr>
            <w:tcW w:w="865" w:type="dxa"/>
            <w:vMerge w:val="restart"/>
            <w:vAlign w:val="center"/>
          </w:tcPr>
          <w:p w14:paraId="7D8006A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Фінансування закладів охорони здоров’я</w:t>
            </w:r>
          </w:p>
        </w:tc>
        <w:tc>
          <w:tcPr>
            <w:tcW w:w="1134" w:type="dxa"/>
            <w:vMerge w:val="restart"/>
            <w:vAlign w:val="center"/>
          </w:tcPr>
          <w:p w14:paraId="338CFB3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 Можливість посадових осіб ОМС виділити «на папері» кошти на уже</w:t>
            </w:r>
          </w:p>
          <w:p w14:paraId="428DEA8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профінансовані потреби закладу охорони здоров’я, фактично не здійснити</w:t>
            </w:r>
          </w:p>
          <w:p w14:paraId="596A574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видатки                                                                         2. Можливість посадових осіб ОМС упереджено розподіляти бюджетні кошти</w:t>
            </w:r>
          </w:p>
          <w:p w14:paraId="5FA3987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між закладами охорони здоров’я та фінансувати в більшому обсязі ті заклади охорони здоров’я, з керівниками яких є конфлікт інтересів </w:t>
            </w:r>
            <w:r w:rsidRPr="00841536">
              <w:rPr>
                <w:rFonts w:ascii="Times New Roman" w:eastAsia="Times New Roman" w:hAnsi="Times New Roman" w:cs="Times New Roman"/>
                <w:color w:val="000000"/>
                <w:sz w:val="16"/>
                <w:szCs w:val="16"/>
              </w:rPr>
              <w:lastRenderedPageBreak/>
              <w:t>профінансовані потреби закладу охорони здоров’я, фактично не здійснити</w:t>
            </w:r>
          </w:p>
          <w:p w14:paraId="221CB3E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видатки</w:t>
            </w:r>
          </w:p>
        </w:tc>
        <w:tc>
          <w:tcPr>
            <w:tcW w:w="1134" w:type="dxa"/>
            <w:vAlign w:val="center"/>
          </w:tcPr>
          <w:p w14:paraId="422E278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або низький рівень обґрунтування та звітності щодо</w:t>
            </w:r>
          </w:p>
          <w:p w14:paraId="7FAFC0A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фінансування медичних закладів. Відсутність практики публікації звітності.</w:t>
            </w:r>
          </w:p>
        </w:tc>
        <w:tc>
          <w:tcPr>
            <w:tcW w:w="2126" w:type="dxa"/>
            <w:vMerge w:val="restart"/>
            <w:vAlign w:val="center"/>
          </w:tcPr>
          <w:p w14:paraId="147FD47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Моніторинг виконання міських цільових програм, аналіз звітів та заявок на фінансування, щодо відсутності перевитрат по виконанню місцевої цільової програми, затвердженою рішенням ОМС.Контроль за публікацією звітів медичних закладів на сайті ОМС;                                                                                     Затвердження стратегічного плану розвитку ЗОЗ;                                                                               Посилення контролю за дотриманням вимог бюджетного законодавства шляхом перевірки обгрунтованості і достовірності інформації. При розгляді бюджетних запитів ЗОЗ заслуховувати обгрунтування керівників ЗОЗ в потребі в даних ресурсах на постійній депутатській комісії з питань бюджету.</w:t>
            </w:r>
          </w:p>
        </w:tc>
        <w:tc>
          <w:tcPr>
            <w:tcW w:w="567" w:type="dxa"/>
            <w:vAlign w:val="center"/>
          </w:tcPr>
          <w:p w14:paraId="0706997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2339777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6EA7F966" w14:textId="77777777" w:rsidR="00841536" w:rsidRPr="00841536" w:rsidRDefault="00841536" w:rsidP="00841536">
            <w:pPr>
              <w:rPr>
                <w:rFonts w:ascii="Times New Roman" w:eastAsia="Times New Roman" w:hAnsi="Times New Roman" w:cs="Times New Roman"/>
                <w:color w:val="000000"/>
                <w:sz w:val="16"/>
                <w:szCs w:val="16"/>
              </w:rPr>
            </w:pPr>
          </w:p>
          <w:p w14:paraId="3D17A59B" w14:textId="77777777" w:rsidR="00841536" w:rsidRPr="00841536" w:rsidRDefault="00841536" w:rsidP="00841536">
            <w:pPr>
              <w:rPr>
                <w:rFonts w:ascii="Times New Roman" w:eastAsia="Times New Roman" w:hAnsi="Times New Roman" w:cs="Times New Roman"/>
                <w:color w:val="000000"/>
                <w:sz w:val="16"/>
                <w:szCs w:val="16"/>
              </w:rPr>
            </w:pPr>
          </w:p>
          <w:p w14:paraId="4F39065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59B5526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Затвердити рішенням ОМС і впровадити щорічну публічну звітність перед громадськістю (в тому числі онлайн трансляція), публікація в ЗМІ.</w:t>
            </w:r>
          </w:p>
        </w:tc>
        <w:tc>
          <w:tcPr>
            <w:tcW w:w="1082" w:type="dxa"/>
            <w:vAlign w:val="center"/>
          </w:tcPr>
          <w:p w14:paraId="1C2743F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 квартал 2025 р.</w:t>
            </w:r>
          </w:p>
        </w:tc>
        <w:tc>
          <w:tcPr>
            <w:tcW w:w="1159" w:type="dxa"/>
            <w:vAlign w:val="center"/>
          </w:tcPr>
          <w:p w14:paraId="2967089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вiддiлу охорони здоров'я Пущик Мирослав Степанович</w:t>
            </w:r>
          </w:p>
          <w:p w14:paraId="70C1429F" w14:textId="77777777" w:rsidR="00841536" w:rsidRPr="00841536" w:rsidRDefault="00841536" w:rsidP="00841536">
            <w:pPr>
              <w:rPr>
                <w:rFonts w:ascii="Times New Roman" w:eastAsia="Times New Roman" w:hAnsi="Times New Roman" w:cs="Times New Roman"/>
                <w:color w:val="000000"/>
                <w:sz w:val="16"/>
                <w:szCs w:val="16"/>
              </w:rPr>
            </w:pPr>
          </w:p>
          <w:p w14:paraId="4125CFB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цифрової трансформації, інформаційної політики та прозорості Глаговська Наталія Степанівна</w:t>
            </w:r>
          </w:p>
          <w:p w14:paraId="629D6B93" w14:textId="77777777" w:rsidR="00841536" w:rsidRPr="00841536" w:rsidRDefault="00841536" w:rsidP="00841536">
            <w:pPr>
              <w:rPr>
                <w:rFonts w:ascii="Times New Roman" w:eastAsia="Times New Roman" w:hAnsi="Times New Roman" w:cs="Times New Roman"/>
                <w:color w:val="000000"/>
                <w:sz w:val="16"/>
                <w:szCs w:val="16"/>
              </w:rPr>
            </w:pPr>
          </w:p>
          <w:p w14:paraId="4C34E20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Відділ інформаційних технологій та захисту інформації ЗОЗ</w:t>
            </w:r>
          </w:p>
        </w:tc>
        <w:tc>
          <w:tcPr>
            <w:tcW w:w="1018" w:type="dxa"/>
            <w:vAlign w:val="center"/>
          </w:tcPr>
          <w:p w14:paraId="23D041D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077BD03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публічні звіти, рішення ОМС</w:t>
            </w:r>
          </w:p>
        </w:tc>
      </w:tr>
      <w:tr w:rsidR="00841536" w:rsidRPr="00841536" w14:paraId="1EDEF3FA" w14:textId="77777777" w:rsidTr="00841536">
        <w:trPr>
          <w:trHeight w:val="2737"/>
        </w:trPr>
        <w:tc>
          <w:tcPr>
            <w:tcW w:w="406" w:type="dxa"/>
            <w:vMerge/>
            <w:vAlign w:val="center"/>
          </w:tcPr>
          <w:p w14:paraId="34D99EBC"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1BAB5536"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vAlign w:val="center"/>
          </w:tcPr>
          <w:p w14:paraId="16F0B3F7"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2B34B8D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Неналежна процедура збору (оцінки) реальних потреб закладів охорони</w:t>
            </w:r>
          </w:p>
          <w:p w14:paraId="20A2D23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здоров’я, що виникає через брак даних і відсутність бачення розвитку</w:t>
            </w:r>
          </w:p>
          <w:p w14:paraId="21683D5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конкретного закладу (перспективний план розвитку).</w:t>
            </w:r>
          </w:p>
        </w:tc>
        <w:tc>
          <w:tcPr>
            <w:tcW w:w="2126" w:type="dxa"/>
            <w:vMerge/>
            <w:vAlign w:val="center"/>
          </w:tcPr>
          <w:p w14:paraId="3706CC09"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Align w:val="center"/>
          </w:tcPr>
          <w:p w14:paraId="1ACE586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792226C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2E37A04D" w14:textId="77777777" w:rsidR="00841536" w:rsidRPr="00841536" w:rsidRDefault="00841536" w:rsidP="00841536">
            <w:pPr>
              <w:rPr>
                <w:rFonts w:ascii="Times New Roman" w:eastAsia="Times New Roman" w:hAnsi="Times New Roman" w:cs="Times New Roman"/>
                <w:color w:val="000000"/>
                <w:sz w:val="16"/>
                <w:szCs w:val="16"/>
              </w:rPr>
            </w:pPr>
          </w:p>
          <w:p w14:paraId="270D805E" w14:textId="77777777" w:rsidR="00841536" w:rsidRPr="00841536" w:rsidRDefault="00841536" w:rsidP="00841536">
            <w:pPr>
              <w:rPr>
                <w:rFonts w:ascii="Times New Roman" w:eastAsia="Times New Roman" w:hAnsi="Times New Roman" w:cs="Times New Roman"/>
                <w:color w:val="000000"/>
                <w:sz w:val="16"/>
                <w:szCs w:val="16"/>
              </w:rPr>
            </w:pPr>
          </w:p>
          <w:p w14:paraId="4C025A2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114A943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Розробити план реалізації стратегій ЗОЗ, визначити пріоритетні проєкти та розпочати кампанію пошуку додаткового фінансування (не з місцевого бюджету). Для ЗОЗ розробити плани перспективного розвитку (які не мають розроблених).</w:t>
            </w:r>
          </w:p>
        </w:tc>
        <w:tc>
          <w:tcPr>
            <w:tcW w:w="1082" w:type="dxa"/>
            <w:vAlign w:val="center"/>
          </w:tcPr>
          <w:p w14:paraId="7524E55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 квартал 2026 р.</w:t>
            </w:r>
          </w:p>
        </w:tc>
        <w:tc>
          <w:tcPr>
            <w:tcW w:w="1159" w:type="dxa"/>
            <w:vAlign w:val="center"/>
          </w:tcPr>
          <w:p w14:paraId="237EE88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вiддiлу охорони здоров'я Пущик Мирослав Степанович</w:t>
            </w:r>
          </w:p>
          <w:p w14:paraId="56ABB6F2" w14:textId="77777777" w:rsidR="00841536" w:rsidRPr="00841536" w:rsidRDefault="00841536" w:rsidP="00841536">
            <w:pPr>
              <w:rPr>
                <w:rFonts w:ascii="Times New Roman" w:eastAsia="Times New Roman" w:hAnsi="Times New Roman" w:cs="Times New Roman"/>
                <w:color w:val="000000"/>
                <w:sz w:val="16"/>
                <w:szCs w:val="16"/>
              </w:rPr>
            </w:pPr>
          </w:p>
          <w:p w14:paraId="1496405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цифрової трансформації, інформаційної політики та прозорості Глаговська Наталія Степанівна</w:t>
            </w:r>
          </w:p>
          <w:p w14:paraId="632E84E5" w14:textId="77777777" w:rsidR="00841536" w:rsidRPr="00841536" w:rsidRDefault="00841536" w:rsidP="00841536">
            <w:pPr>
              <w:rPr>
                <w:rFonts w:ascii="Times New Roman" w:eastAsia="Times New Roman" w:hAnsi="Times New Roman" w:cs="Times New Roman"/>
                <w:color w:val="000000"/>
                <w:sz w:val="16"/>
                <w:szCs w:val="16"/>
              </w:rPr>
            </w:pPr>
          </w:p>
          <w:p w14:paraId="0AAD2FB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Профільні спеціалісти ЗОЗ</w:t>
            </w:r>
          </w:p>
        </w:tc>
        <w:tc>
          <w:tcPr>
            <w:tcW w:w="1018" w:type="dxa"/>
            <w:vAlign w:val="center"/>
          </w:tcPr>
          <w:p w14:paraId="310D4AB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65F90FC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Перспективні плани та стратегії ЗОЗ розроблено</w:t>
            </w:r>
          </w:p>
        </w:tc>
      </w:tr>
      <w:tr w:rsidR="00841536" w:rsidRPr="00841536" w14:paraId="40138BF9" w14:textId="77777777" w:rsidTr="00806216">
        <w:trPr>
          <w:trHeight w:val="841"/>
        </w:trPr>
        <w:tc>
          <w:tcPr>
            <w:tcW w:w="406" w:type="dxa"/>
            <w:vMerge/>
            <w:vAlign w:val="center"/>
          </w:tcPr>
          <w:p w14:paraId="6A427783"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12EFD78D"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vAlign w:val="center"/>
          </w:tcPr>
          <w:p w14:paraId="162CF279"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555ED2E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Дискреційні повноваження ОМС щодо розміру виділених коштів та об’єктів фінансування</w:t>
            </w:r>
          </w:p>
        </w:tc>
        <w:tc>
          <w:tcPr>
            <w:tcW w:w="2126" w:type="dxa"/>
            <w:vMerge/>
            <w:vAlign w:val="center"/>
          </w:tcPr>
          <w:p w14:paraId="31CE355F"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Align w:val="center"/>
          </w:tcPr>
          <w:p w14:paraId="4EE2599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5C94257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3A6EFD42" w14:textId="77777777" w:rsidR="00841536" w:rsidRPr="00841536" w:rsidRDefault="00841536" w:rsidP="00841536">
            <w:pPr>
              <w:rPr>
                <w:rFonts w:ascii="Times New Roman" w:eastAsia="Times New Roman" w:hAnsi="Times New Roman" w:cs="Times New Roman"/>
                <w:color w:val="000000"/>
                <w:sz w:val="16"/>
                <w:szCs w:val="16"/>
              </w:rPr>
            </w:pPr>
          </w:p>
          <w:p w14:paraId="4EF6A671" w14:textId="77777777" w:rsidR="00841536" w:rsidRPr="00841536" w:rsidRDefault="00841536" w:rsidP="00841536">
            <w:pPr>
              <w:rPr>
                <w:rFonts w:ascii="Times New Roman" w:eastAsia="Times New Roman" w:hAnsi="Times New Roman" w:cs="Times New Roman"/>
                <w:color w:val="000000"/>
                <w:sz w:val="16"/>
                <w:szCs w:val="16"/>
              </w:rPr>
            </w:pPr>
          </w:p>
          <w:p w14:paraId="675C123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5234C28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Публікація на офіційному вебсайті ОМС звітів про виконання фінансування сфери охорони здоров’я для можливості здійснення контролю за розподілом та використанням коштів з боку громадськості.</w:t>
            </w:r>
          </w:p>
        </w:tc>
        <w:tc>
          <w:tcPr>
            <w:tcW w:w="1082" w:type="dxa"/>
            <w:vAlign w:val="center"/>
          </w:tcPr>
          <w:p w14:paraId="4D1734A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квартал 2025 р.</w:t>
            </w:r>
          </w:p>
        </w:tc>
        <w:tc>
          <w:tcPr>
            <w:tcW w:w="1159" w:type="dxa"/>
            <w:vAlign w:val="center"/>
          </w:tcPr>
          <w:p w14:paraId="0E4C617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вiддiлу охорони здоров'я Пущик Мирослав Степанович</w:t>
            </w:r>
          </w:p>
          <w:p w14:paraId="234491F6" w14:textId="77777777" w:rsidR="00841536" w:rsidRPr="00841536" w:rsidRDefault="00841536" w:rsidP="00841536">
            <w:pPr>
              <w:rPr>
                <w:rFonts w:ascii="Times New Roman" w:eastAsia="Times New Roman" w:hAnsi="Times New Roman" w:cs="Times New Roman"/>
                <w:color w:val="000000"/>
                <w:sz w:val="16"/>
                <w:szCs w:val="16"/>
              </w:rPr>
            </w:pPr>
          </w:p>
          <w:p w14:paraId="18A061E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цифрової трансформації, інформаційної політики та прозорості Глаговська Наталія Степанівна</w:t>
            </w:r>
          </w:p>
          <w:p w14:paraId="5BD7FAEF" w14:textId="77777777" w:rsidR="00841536" w:rsidRPr="00841536" w:rsidRDefault="00841536" w:rsidP="00841536">
            <w:pPr>
              <w:rPr>
                <w:rFonts w:ascii="Times New Roman" w:eastAsia="Times New Roman" w:hAnsi="Times New Roman" w:cs="Times New Roman"/>
                <w:color w:val="000000"/>
                <w:sz w:val="16"/>
                <w:szCs w:val="16"/>
              </w:rPr>
            </w:pPr>
          </w:p>
          <w:p w14:paraId="07C288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Відділ інформаційних технологій та </w:t>
            </w:r>
            <w:r w:rsidRPr="00841536">
              <w:rPr>
                <w:rFonts w:ascii="Times New Roman" w:eastAsia="Times New Roman" w:hAnsi="Times New Roman" w:cs="Times New Roman"/>
                <w:color w:val="000000"/>
                <w:sz w:val="16"/>
                <w:szCs w:val="16"/>
              </w:rPr>
              <w:lastRenderedPageBreak/>
              <w:t>захисту інформації ЗОЗ</w:t>
            </w:r>
          </w:p>
        </w:tc>
        <w:tc>
          <w:tcPr>
            <w:tcW w:w="1018" w:type="dxa"/>
            <w:vAlign w:val="center"/>
          </w:tcPr>
          <w:p w14:paraId="4D09E25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Не потребує виділення додаткових ресурсів</w:t>
            </w:r>
          </w:p>
        </w:tc>
        <w:tc>
          <w:tcPr>
            <w:tcW w:w="977" w:type="dxa"/>
            <w:vAlign w:val="center"/>
          </w:tcPr>
          <w:p w14:paraId="0F3D5C8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Публічні звіти опубліковано в відкритому доступі</w:t>
            </w:r>
          </w:p>
        </w:tc>
      </w:tr>
      <w:tr w:rsidR="00841536" w:rsidRPr="00841536" w14:paraId="0D95B194" w14:textId="77777777" w:rsidTr="00841536">
        <w:trPr>
          <w:trHeight w:val="2737"/>
        </w:trPr>
        <w:tc>
          <w:tcPr>
            <w:tcW w:w="406" w:type="dxa"/>
            <w:vMerge w:val="restart"/>
            <w:vAlign w:val="center"/>
          </w:tcPr>
          <w:p w14:paraId="48ED9CA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28</w:t>
            </w:r>
          </w:p>
        </w:tc>
        <w:tc>
          <w:tcPr>
            <w:tcW w:w="865" w:type="dxa"/>
            <w:vMerge w:val="restart"/>
            <w:vAlign w:val="center"/>
          </w:tcPr>
          <w:p w14:paraId="5E9ED02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Управління закладами освіти</w:t>
            </w:r>
          </w:p>
        </w:tc>
        <w:tc>
          <w:tcPr>
            <w:tcW w:w="1134" w:type="dxa"/>
            <w:vAlign w:val="center"/>
          </w:tcPr>
          <w:p w14:paraId="0DA3AE0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замовника за попередньою змовою з постачальником</w:t>
            </w:r>
            <w:r w:rsidRPr="00841536">
              <w:rPr>
                <w:rFonts w:ascii="Times New Roman" w:eastAsia="Times New Roman" w:hAnsi="Times New Roman" w:cs="Times New Roman"/>
                <w:color w:val="000000"/>
                <w:sz w:val="16"/>
                <w:szCs w:val="16"/>
              </w:rPr>
              <w:br/>
              <w:t>домовитися поставляти продукти нижчої якості чи обсягу, ніж передбачено</w:t>
            </w:r>
            <w:r w:rsidRPr="00841536">
              <w:rPr>
                <w:rFonts w:ascii="Times New Roman" w:eastAsia="Times New Roman" w:hAnsi="Times New Roman" w:cs="Times New Roman"/>
                <w:color w:val="000000"/>
                <w:sz w:val="16"/>
                <w:szCs w:val="16"/>
              </w:rPr>
              <w:br/>
              <w:t>договором, з метою формування штучних надлишків коштів, які можуть</w:t>
            </w:r>
            <w:r w:rsidRPr="00841536">
              <w:rPr>
                <w:rFonts w:ascii="Times New Roman" w:eastAsia="Times New Roman" w:hAnsi="Times New Roman" w:cs="Times New Roman"/>
                <w:color w:val="000000"/>
                <w:sz w:val="16"/>
                <w:szCs w:val="16"/>
              </w:rPr>
              <w:br/>
              <w:t>розподілятися між учасниками схеми</w:t>
            </w:r>
          </w:p>
        </w:tc>
        <w:tc>
          <w:tcPr>
            <w:tcW w:w="1134" w:type="dxa"/>
            <w:vAlign w:val="center"/>
          </w:tcPr>
          <w:p w14:paraId="5B57F7D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внутрішнього порядку регулювання укладення договорів і чітких</w:t>
            </w:r>
            <w:r w:rsidRPr="00841536">
              <w:rPr>
                <w:rFonts w:ascii="Times New Roman" w:eastAsia="Times New Roman" w:hAnsi="Times New Roman" w:cs="Times New Roman"/>
                <w:color w:val="000000"/>
                <w:sz w:val="16"/>
                <w:szCs w:val="16"/>
              </w:rPr>
              <w:br/>
              <w:t>критеріїв для відхилення пропозицій учасників</w:t>
            </w:r>
          </w:p>
        </w:tc>
        <w:tc>
          <w:tcPr>
            <w:tcW w:w="2126" w:type="dxa"/>
            <w:vAlign w:val="center"/>
          </w:tcPr>
          <w:p w14:paraId="58CAEC6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Закони України "Про освіту", "Про повну загальну середню освіту", "Про дошкільну освіту", Постанова КМУ від 24 березня 2021 року № 305 "Про затвердження норм та Порядку організації харчування у закладах освіти та дитячих закладах оздоровлення та відпочинку" із змінами,  накази МОНУ, розпорядження сесії міської ради, накази відділу освіти, накази керівника закладу освіти, договори "Про надання послуг організації харчування дітей у закладах дошкільної, загальної середньої освіти.</w:t>
            </w:r>
          </w:p>
        </w:tc>
        <w:tc>
          <w:tcPr>
            <w:tcW w:w="567" w:type="dxa"/>
            <w:vAlign w:val="center"/>
          </w:tcPr>
          <w:p w14:paraId="7BDB552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285F769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71545CA2" w14:textId="77777777" w:rsidR="00841536" w:rsidRPr="00841536" w:rsidRDefault="00841536" w:rsidP="00841536">
            <w:pPr>
              <w:rPr>
                <w:rFonts w:ascii="Times New Roman" w:eastAsia="Times New Roman" w:hAnsi="Times New Roman" w:cs="Times New Roman"/>
                <w:color w:val="000000"/>
                <w:sz w:val="16"/>
                <w:szCs w:val="16"/>
              </w:rPr>
            </w:pPr>
          </w:p>
          <w:p w14:paraId="4C72A963" w14:textId="77777777" w:rsidR="00841536" w:rsidRPr="00841536" w:rsidRDefault="00841536" w:rsidP="00841536">
            <w:pPr>
              <w:rPr>
                <w:rFonts w:ascii="Times New Roman" w:eastAsia="Times New Roman" w:hAnsi="Times New Roman" w:cs="Times New Roman"/>
                <w:color w:val="000000"/>
                <w:sz w:val="16"/>
                <w:szCs w:val="16"/>
              </w:rPr>
            </w:pPr>
          </w:p>
          <w:p w14:paraId="65D9229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5610DCB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Замовник публікує Оголошення про проведення відкритих торгів у електронній  системі закупівель PROZORRO, окрім того публікує  обґрунтування технічних та якісних характеристик предмета закупівлі "Послуг з харчування дітей у закладах освіти" на сайті ШМР, що забезпечує вільний доступ усіх учасників до інформації про закупівлю та до участі у торгах.   Закупівля здійснюються за такими принципами:  добросовісна конкуренція серед </w:t>
            </w:r>
            <w:r w:rsidRPr="00841536">
              <w:rPr>
                <w:rFonts w:ascii="Times New Roman" w:eastAsia="Times New Roman" w:hAnsi="Times New Roman" w:cs="Times New Roman"/>
                <w:color w:val="000000"/>
                <w:sz w:val="16"/>
                <w:szCs w:val="16"/>
              </w:rPr>
              <w:lastRenderedPageBreak/>
              <w:t xml:space="preserve">учасників, максимальна економія, ефективність та пропорційність, відкритість та прозорість на всіх стадіях закупівель, недискримінація учасників та рівне ставлення до них, об'єктивне та неупереджене визначення переможця процедури закупівлі,  запобігання корупційним діям і зловживанням.   Учасники   всіх форм власності та організаційно-правових форм беруть участь у процедурі закупівель  на рівних умовах. Замовник забезпечує вільний доступ усіх учасників до інформації </w:t>
            </w:r>
            <w:r w:rsidRPr="00841536">
              <w:rPr>
                <w:rFonts w:ascii="Times New Roman" w:eastAsia="Times New Roman" w:hAnsi="Times New Roman" w:cs="Times New Roman"/>
                <w:color w:val="000000"/>
                <w:sz w:val="16"/>
                <w:szCs w:val="16"/>
              </w:rPr>
              <w:lastRenderedPageBreak/>
              <w:t xml:space="preserve">про закупівлю, передбаченої Законом України  "Про Публічні закупівлі". </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Учасники (резиденти та нерезиденти) всіх форм власності та організаційно-правових форм беруть участь у процедурах закупівель / спрощених закупівлях на рівних умовах.</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Замовники забезпечують вільний доступ усіх учасників до інформації про закупівлю, передбаченої цим Законом.</w:t>
            </w:r>
          </w:p>
        </w:tc>
        <w:tc>
          <w:tcPr>
            <w:tcW w:w="1082" w:type="dxa"/>
            <w:vAlign w:val="center"/>
          </w:tcPr>
          <w:p w14:paraId="5FF0147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Постійно</w:t>
            </w:r>
          </w:p>
        </w:tc>
        <w:tc>
          <w:tcPr>
            <w:tcW w:w="1159" w:type="dxa"/>
            <w:vAlign w:val="center"/>
          </w:tcPr>
          <w:p w14:paraId="184F38E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3247F8C6" w14:textId="77777777" w:rsidR="00841536" w:rsidRPr="00841536" w:rsidRDefault="00841536" w:rsidP="00841536">
            <w:pPr>
              <w:rPr>
                <w:rFonts w:ascii="Times New Roman" w:eastAsia="Times New Roman" w:hAnsi="Times New Roman" w:cs="Times New Roman"/>
                <w:color w:val="000000"/>
                <w:sz w:val="16"/>
                <w:szCs w:val="16"/>
              </w:rPr>
            </w:pPr>
          </w:p>
          <w:p w14:paraId="0E1F9681" w14:textId="77777777" w:rsidR="00841536" w:rsidRPr="00841536" w:rsidRDefault="00841536" w:rsidP="00841536">
            <w:pPr>
              <w:rPr>
                <w:rFonts w:ascii="Times New Roman" w:eastAsia="Times New Roman" w:hAnsi="Times New Roman" w:cs="Times New Roman"/>
                <w:color w:val="000000"/>
                <w:sz w:val="16"/>
                <w:szCs w:val="16"/>
              </w:rPr>
            </w:pPr>
          </w:p>
          <w:p w14:paraId="6CDD8CC8" w14:textId="5EA92CAF"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освіти Гомонко</w:t>
            </w:r>
            <w:r w:rsidR="00806216">
              <w:rPr>
                <w:rFonts w:ascii="Times New Roman" w:eastAsia="Times New Roman" w:hAnsi="Times New Roman" w:cs="Times New Roman"/>
                <w:color w:val="000000"/>
                <w:sz w:val="16"/>
                <w:szCs w:val="16"/>
              </w:rPr>
              <w:t xml:space="preserve"> Ігор Іванович</w:t>
            </w:r>
          </w:p>
          <w:p w14:paraId="0A6EBE29" w14:textId="77777777" w:rsidR="00841536" w:rsidRPr="00841536" w:rsidRDefault="00841536" w:rsidP="00841536">
            <w:pPr>
              <w:rPr>
                <w:rFonts w:ascii="Times New Roman" w:eastAsia="Times New Roman" w:hAnsi="Times New Roman" w:cs="Times New Roman"/>
                <w:color w:val="000000"/>
                <w:sz w:val="16"/>
                <w:szCs w:val="16"/>
              </w:rPr>
            </w:pPr>
          </w:p>
          <w:p w14:paraId="5581D4C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Бухгалтер І категорії відділу освіти Турик Ольга Григорiвна</w:t>
            </w:r>
          </w:p>
        </w:tc>
        <w:tc>
          <w:tcPr>
            <w:tcW w:w="1018" w:type="dxa"/>
            <w:vAlign w:val="center"/>
          </w:tcPr>
          <w:p w14:paraId="70CCC4B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7AA4567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Кількість опублікованих оголошень про проведення  закупівель на послуги з харчування дітей у закладах освіти у системі PROZORRO</w:t>
            </w:r>
          </w:p>
        </w:tc>
      </w:tr>
      <w:tr w:rsidR="00841536" w:rsidRPr="00841536" w14:paraId="0A415049" w14:textId="77777777" w:rsidTr="00841536">
        <w:trPr>
          <w:trHeight w:val="2737"/>
        </w:trPr>
        <w:tc>
          <w:tcPr>
            <w:tcW w:w="406" w:type="dxa"/>
            <w:vMerge/>
            <w:vAlign w:val="center"/>
          </w:tcPr>
          <w:p w14:paraId="42CA43F9"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649E6CB0"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2CBC95D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недоброчесних осіб (керівництва ОМС, депутатів, працівників</w:t>
            </w:r>
            <w:r w:rsidRPr="00841536">
              <w:rPr>
                <w:rFonts w:ascii="Times New Roman" w:eastAsia="Times New Roman" w:hAnsi="Times New Roman" w:cs="Times New Roman"/>
                <w:color w:val="000000"/>
                <w:sz w:val="16"/>
                <w:szCs w:val="16"/>
              </w:rPr>
              <w:br/>
              <w:t>управління освітою ОМС тощо) у змові з адміністрацією закладу освіти</w:t>
            </w:r>
            <w:r w:rsidRPr="00841536">
              <w:rPr>
                <w:rFonts w:ascii="Times New Roman" w:eastAsia="Times New Roman" w:hAnsi="Times New Roman" w:cs="Times New Roman"/>
                <w:color w:val="000000"/>
                <w:sz w:val="16"/>
                <w:szCs w:val="16"/>
              </w:rPr>
              <w:br/>
              <w:t>отримувати неправомірну вигоду за здачу в оренду майна закладу освіти</w:t>
            </w:r>
            <w:r w:rsidRPr="00841536">
              <w:rPr>
                <w:rFonts w:ascii="Times New Roman" w:eastAsia="Times New Roman" w:hAnsi="Times New Roman" w:cs="Times New Roman"/>
                <w:color w:val="000000"/>
                <w:sz w:val="16"/>
                <w:szCs w:val="16"/>
              </w:rPr>
              <w:br/>
              <w:t>(приміщення, земельні ділянки, шкільні автобуси тощо)</w:t>
            </w:r>
          </w:p>
        </w:tc>
        <w:tc>
          <w:tcPr>
            <w:tcW w:w="1134" w:type="dxa"/>
            <w:vAlign w:val="center"/>
          </w:tcPr>
          <w:p w14:paraId="59CD6D9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політик доброчесності (due diligence) в освітньому закладі чи</w:t>
            </w:r>
            <w:r w:rsidRPr="00841536">
              <w:rPr>
                <w:rFonts w:ascii="Times New Roman" w:eastAsia="Times New Roman" w:hAnsi="Times New Roman" w:cs="Times New Roman"/>
                <w:color w:val="000000"/>
                <w:sz w:val="16"/>
                <w:szCs w:val="16"/>
              </w:rPr>
              <w:br/>
              <w:t>управлінні освітою ОМС загалом та щодо процедур публічних закупівель</w:t>
            </w:r>
            <w:r w:rsidRPr="00841536">
              <w:rPr>
                <w:rFonts w:ascii="Times New Roman" w:eastAsia="Times New Roman" w:hAnsi="Times New Roman" w:cs="Times New Roman"/>
                <w:color w:val="000000"/>
                <w:sz w:val="16"/>
                <w:szCs w:val="16"/>
              </w:rPr>
              <w:br/>
              <w:t>зокрема</w:t>
            </w:r>
          </w:p>
        </w:tc>
        <w:tc>
          <w:tcPr>
            <w:tcW w:w="2126" w:type="dxa"/>
            <w:vAlign w:val="center"/>
          </w:tcPr>
          <w:p w14:paraId="38F2FA5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 України "Про оренду державного та комунального майна", Закони України "Про освіту", рішення сесії місцевої ради, розпорядження міського голови, накази керівника закладу освіти, договори,  погодження департаменту патрульної поліції (щодо руху шкільних автобусів)</w:t>
            </w:r>
          </w:p>
        </w:tc>
        <w:tc>
          <w:tcPr>
            <w:tcW w:w="567" w:type="dxa"/>
            <w:vMerge w:val="restart"/>
            <w:vAlign w:val="center"/>
          </w:tcPr>
          <w:p w14:paraId="5C7A174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Merge w:val="restart"/>
            <w:vAlign w:val="center"/>
          </w:tcPr>
          <w:p w14:paraId="52DB991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Merge w:val="restart"/>
            <w:vAlign w:val="center"/>
          </w:tcPr>
          <w:p w14:paraId="4D8CFE31" w14:textId="77777777" w:rsidR="00841536" w:rsidRPr="00841536" w:rsidRDefault="00841536" w:rsidP="00841536">
            <w:pPr>
              <w:rPr>
                <w:rFonts w:ascii="Times New Roman" w:eastAsia="Times New Roman" w:hAnsi="Times New Roman" w:cs="Times New Roman"/>
                <w:color w:val="000000"/>
                <w:sz w:val="16"/>
                <w:szCs w:val="16"/>
              </w:rPr>
            </w:pPr>
          </w:p>
          <w:p w14:paraId="35007ACA" w14:textId="77777777" w:rsidR="00841536" w:rsidRPr="00841536" w:rsidRDefault="00841536" w:rsidP="00841536">
            <w:pPr>
              <w:rPr>
                <w:rFonts w:ascii="Times New Roman" w:eastAsia="Times New Roman" w:hAnsi="Times New Roman" w:cs="Times New Roman"/>
                <w:color w:val="000000"/>
                <w:sz w:val="16"/>
                <w:szCs w:val="16"/>
              </w:rPr>
            </w:pPr>
          </w:p>
          <w:p w14:paraId="6E735AD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Merge w:val="restart"/>
            <w:vAlign w:val="center"/>
          </w:tcPr>
          <w:p w14:paraId="5A6FF00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Заклади освіти на власних вебсайтах  розміщують інформацію про майно, яке перебуває на  їх балансі .Інформація про надання в оренду приміщень оприлюднюється на офіційному сайті Шептицької міської ради, у розділі  "Економіка". Також інформація  про нерухоме   комунальне  майно закладів освіти оприлюднюється у Реєстрі нерухомого комунального майна підсистеми міської геоінформаційної системи.</w:t>
            </w:r>
          </w:p>
        </w:tc>
        <w:tc>
          <w:tcPr>
            <w:tcW w:w="1082" w:type="dxa"/>
            <w:vMerge w:val="restart"/>
            <w:vAlign w:val="center"/>
          </w:tcPr>
          <w:p w14:paraId="1358DA6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 квартал 2025 р.</w:t>
            </w:r>
          </w:p>
        </w:tc>
        <w:tc>
          <w:tcPr>
            <w:tcW w:w="1159" w:type="dxa"/>
            <w:vMerge w:val="restart"/>
            <w:vAlign w:val="center"/>
          </w:tcPr>
          <w:p w14:paraId="52BF2CF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цифрової трансформації, інформаційної політики та прозорості Глаговська Наталія Степанівна</w:t>
            </w:r>
          </w:p>
          <w:p w14:paraId="0B2C8BCC" w14:textId="77777777" w:rsidR="00841536" w:rsidRPr="00841536" w:rsidRDefault="00841536" w:rsidP="00841536">
            <w:pPr>
              <w:rPr>
                <w:rFonts w:ascii="Times New Roman" w:eastAsia="Times New Roman" w:hAnsi="Times New Roman" w:cs="Times New Roman"/>
                <w:color w:val="000000"/>
                <w:sz w:val="16"/>
                <w:szCs w:val="16"/>
              </w:rPr>
            </w:pPr>
          </w:p>
          <w:p w14:paraId="46FBCDF3" w14:textId="74EEBC53"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освіти Гомонко</w:t>
            </w:r>
            <w:r w:rsidR="00806216">
              <w:rPr>
                <w:rFonts w:ascii="Times New Roman" w:eastAsia="Times New Roman" w:hAnsi="Times New Roman" w:cs="Times New Roman"/>
                <w:color w:val="000000"/>
                <w:sz w:val="16"/>
                <w:szCs w:val="16"/>
              </w:rPr>
              <w:t xml:space="preserve"> Ігор Іванович</w:t>
            </w:r>
          </w:p>
          <w:p w14:paraId="0B5626C0" w14:textId="77777777" w:rsidR="00841536" w:rsidRDefault="00841536" w:rsidP="00841536">
            <w:pPr>
              <w:rPr>
                <w:rFonts w:ascii="Times New Roman" w:eastAsia="Times New Roman" w:hAnsi="Times New Roman" w:cs="Times New Roman"/>
                <w:color w:val="000000"/>
                <w:sz w:val="16"/>
                <w:szCs w:val="16"/>
              </w:rPr>
            </w:pPr>
          </w:p>
          <w:p w14:paraId="4518D000" w14:textId="13FFBDC2" w:rsidR="00237C5B" w:rsidRPr="00841536" w:rsidRDefault="00237C5B" w:rsidP="0084153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Головний бухгалтер ценралізованої бухгалтерії відділу освіти Грушевська Марія Миколаївна</w:t>
            </w:r>
          </w:p>
        </w:tc>
        <w:tc>
          <w:tcPr>
            <w:tcW w:w="1018" w:type="dxa"/>
            <w:vMerge w:val="restart"/>
            <w:vAlign w:val="center"/>
          </w:tcPr>
          <w:p w14:paraId="63F058F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Merge w:val="restart"/>
            <w:vAlign w:val="center"/>
          </w:tcPr>
          <w:p w14:paraId="16926B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Публікації в відкритих джерелах,   єдиний реєстр (відкритий доступ)</w:t>
            </w:r>
          </w:p>
        </w:tc>
      </w:tr>
      <w:tr w:rsidR="00841536" w:rsidRPr="00841536" w14:paraId="501EE170" w14:textId="77777777" w:rsidTr="00841536">
        <w:trPr>
          <w:trHeight w:val="2737"/>
        </w:trPr>
        <w:tc>
          <w:tcPr>
            <w:tcW w:w="406" w:type="dxa"/>
            <w:vMerge/>
            <w:vAlign w:val="center"/>
          </w:tcPr>
          <w:p w14:paraId="06B1C72E"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6D32EE33"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55E9071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неправомірної передачі земельних ділянок школи у</w:t>
            </w:r>
            <w:r w:rsidRPr="00841536">
              <w:rPr>
                <w:rFonts w:ascii="Times New Roman" w:eastAsia="Times New Roman" w:hAnsi="Times New Roman" w:cs="Times New Roman"/>
                <w:color w:val="000000"/>
                <w:sz w:val="16"/>
                <w:szCs w:val="16"/>
              </w:rPr>
              <w:br/>
              <w:t>користування третім особам або ж під незаконні забудови з боку посадових</w:t>
            </w:r>
            <w:r w:rsidRPr="00841536">
              <w:rPr>
                <w:rFonts w:ascii="Times New Roman" w:eastAsia="Times New Roman" w:hAnsi="Times New Roman" w:cs="Times New Roman"/>
                <w:color w:val="000000"/>
                <w:sz w:val="16"/>
                <w:szCs w:val="16"/>
              </w:rPr>
              <w:br/>
              <w:t>осіб ОМС.</w:t>
            </w:r>
          </w:p>
        </w:tc>
        <w:tc>
          <w:tcPr>
            <w:tcW w:w="1134" w:type="dxa"/>
            <w:vAlign w:val="center"/>
          </w:tcPr>
          <w:p w14:paraId="67C22B9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єдиної системи обліку земель, що належать закладам освіти</w:t>
            </w:r>
          </w:p>
        </w:tc>
        <w:tc>
          <w:tcPr>
            <w:tcW w:w="2126" w:type="dxa"/>
            <w:vAlign w:val="center"/>
          </w:tcPr>
          <w:p w14:paraId="1F0E193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 України "Про оренду державного та комунального майна", Закони України "Про освіту", рішення Червоноградської міської ради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 від 24.06.2021 № 572</w:t>
            </w:r>
          </w:p>
        </w:tc>
        <w:tc>
          <w:tcPr>
            <w:tcW w:w="567" w:type="dxa"/>
            <w:vMerge/>
            <w:vAlign w:val="center"/>
          </w:tcPr>
          <w:p w14:paraId="7AEA2E04" w14:textId="77777777" w:rsidR="00841536" w:rsidRPr="00841536" w:rsidRDefault="00841536" w:rsidP="00841536">
            <w:pPr>
              <w:rPr>
                <w:rFonts w:ascii="Times New Roman" w:eastAsia="Times New Roman" w:hAnsi="Times New Roman" w:cs="Times New Roman"/>
                <w:color w:val="000000"/>
                <w:sz w:val="16"/>
                <w:szCs w:val="16"/>
              </w:rPr>
            </w:pPr>
          </w:p>
        </w:tc>
        <w:tc>
          <w:tcPr>
            <w:tcW w:w="709" w:type="dxa"/>
            <w:vMerge/>
            <w:vAlign w:val="center"/>
          </w:tcPr>
          <w:p w14:paraId="04F443E5" w14:textId="77777777" w:rsidR="00841536" w:rsidRPr="00841536" w:rsidRDefault="00841536" w:rsidP="00841536">
            <w:pPr>
              <w:rPr>
                <w:rFonts w:ascii="Times New Roman" w:eastAsia="Times New Roman" w:hAnsi="Times New Roman" w:cs="Times New Roman"/>
                <w:color w:val="000000"/>
                <w:sz w:val="16"/>
                <w:szCs w:val="16"/>
              </w:rPr>
            </w:pPr>
          </w:p>
        </w:tc>
        <w:tc>
          <w:tcPr>
            <w:tcW w:w="691" w:type="dxa"/>
            <w:vMerge/>
            <w:vAlign w:val="center"/>
          </w:tcPr>
          <w:p w14:paraId="29DD6629"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ign w:val="center"/>
          </w:tcPr>
          <w:p w14:paraId="2DA4EEB0"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ign w:val="center"/>
          </w:tcPr>
          <w:p w14:paraId="2B65ADD4" w14:textId="77777777" w:rsidR="00841536" w:rsidRPr="00841536" w:rsidRDefault="00841536" w:rsidP="00841536">
            <w:pPr>
              <w:rPr>
                <w:rFonts w:ascii="Times New Roman" w:eastAsia="Times New Roman" w:hAnsi="Times New Roman" w:cs="Times New Roman"/>
                <w:color w:val="000000"/>
                <w:sz w:val="16"/>
                <w:szCs w:val="16"/>
              </w:rPr>
            </w:pPr>
          </w:p>
        </w:tc>
        <w:tc>
          <w:tcPr>
            <w:tcW w:w="1159" w:type="dxa"/>
            <w:vMerge/>
            <w:vAlign w:val="center"/>
          </w:tcPr>
          <w:p w14:paraId="76CA7A53"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Merge/>
            <w:vAlign w:val="center"/>
          </w:tcPr>
          <w:p w14:paraId="50C3B9F6" w14:textId="77777777" w:rsidR="00841536" w:rsidRPr="00841536" w:rsidRDefault="00841536" w:rsidP="00841536">
            <w:pPr>
              <w:rPr>
                <w:rFonts w:ascii="Times New Roman" w:eastAsia="Times New Roman" w:hAnsi="Times New Roman" w:cs="Times New Roman"/>
                <w:color w:val="000000"/>
                <w:sz w:val="16"/>
                <w:szCs w:val="16"/>
              </w:rPr>
            </w:pPr>
          </w:p>
        </w:tc>
        <w:tc>
          <w:tcPr>
            <w:tcW w:w="977" w:type="dxa"/>
            <w:vMerge/>
            <w:vAlign w:val="center"/>
          </w:tcPr>
          <w:p w14:paraId="7FC1FD49" w14:textId="77777777" w:rsidR="00841536" w:rsidRPr="00841536" w:rsidRDefault="00841536" w:rsidP="00841536">
            <w:pPr>
              <w:rPr>
                <w:rFonts w:ascii="Times New Roman" w:eastAsia="Times New Roman" w:hAnsi="Times New Roman" w:cs="Times New Roman"/>
                <w:color w:val="000000"/>
                <w:sz w:val="16"/>
                <w:szCs w:val="16"/>
              </w:rPr>
            </w:pPr>
          </w:p>
        </w:tc>
      </w:tr>
      <w:tr w:rsidR="00841536" w:rsidRPr="00841536" w14:paraId="1CEF0518" w14:textId="77777777" w:rsidTr="00841536">
        <w:trPr>
          <w:trHeight w:val="2737"/>
        </w:trPr>
        <w:tc>
          <w:tcPr>
            <w:tcW w:w="406" w:type="dxa"/>
            <w:vMerge/>
            <w:vAlign w:val="center"/>
          </w:tcPr>
          <w:p w14:paraId="4BBB72B5"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712C6E9B"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509C1CE1" w14:textId="77777777" w:rsidR="00841536" w:rsidRPr="00841536" w:rsidRDefault="00841536" w:rsidP="00841536">
            <w:pPr>
              <w:rPr>
                <w:rFonts w:ascii="Times New Roman" w:eastAsia="Times New Roman" w:hAnsi="Times New Roman" w:cs="Times New Roman"/>
                <w:color w:val="000000"/>
                <w:sz w:val="16"/>
                <w:szCs w:val="16"/>
                <w:lang w:val="ru-RU"/>
              </w:rPr>
            </w:pPr>
            <w:r w:rsidRPr="00841536">
              <w:rPr>
                <w:rFonts w:ascii="Times New Roman" w:eastAsia="Times New Roman" w:hAnsi="Times New Roman" w:cs="Times New Roman"/>
                <w:color w:val="000000"/>
                <w:sz w:val="16"/>
                <w:szCs w:val="16"/>
              </w:rPr>
              <w:t>Можливість керівника закладу освіти у змові з працівниками управління</w:t>
            </w:r>
            <w:r w:rsidRPr="00841536">
              <w:rPr>
                <w:rFonts w:ascii="Times New Roman" w:eastAsia="Times New Roman" w:hAnsi="Times New Roman" w:cs="Times New Roman"/>
                <w:color w:val="000000"/>
                <w:sz w:val="16"/>
                <w:szCs w:val="16"/>
              </w:rPr>
              <w:br/>
              <w:t>освітою ОМС зловживати службовими повноваженнями та призначати</w:t>
            </w:r>
            <w:r w:rsidRPr="00841536">
              <w:rPr>
                <w:rFonts w:ascii="Times New Roman" w:eastAsia="Times New Roman" w:hAnsi="Times New Roman" w:cs="Times New Roman"/>
                <w:color w:val="000000"/>
                <w:sz w:val="16"/>
                <w:szCs w:val="16"/>
              </w:rPr>
              <w:br/>
              <w:t>премії або інші виплати заохочувального характеру педагогічним</w:t>
            </w:r>
            <w:r w:rsidRPr="00841536">
              <w:rPr>
                <w:rFonts w:ascii="Times New Roman" w:eastAsia="Times New Roman" w:hAnsi="Times New Roman" w:cs="Times New Roman"/>
                <w:color w:val="000000"/>
                <w:sz w:val="16"/>
                <w:szCs w:val="16"/>
              </w:rPr>
              <w:br/>
              <w:t>працівникам, виходячи із приватного інтересу</w:t>
            </w:r>
          </w:p>
        </w:tc>
        <w:tc>
          <w:tcPr>
            <w:tcW w:w="1134" w:type="dxa"/>
            <w:vAlign w:val="center"/>
          </w:tcPr>
          <w:p w14:paraId="100CC53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чітких та зрозумілих критеріїв оцінки професійних здобутків вчителів, Дискреційні повноваження керівника навчального закладу щодо розподілу</w:t>
            </w:r>
            <w:r w:rsidRPr="00841536">
              <w:rPr>
                <w:rFonts w:ascii="Times New Roman" w:eastAsia="Times New Roman" w:hAnsi="Times New Roman" w:cs="Times New Roman"/>
                <w:color w:val="000000"/>
                <w:sz w:val="16"/>
                <w:szCs w:val="16"/>
              </w:rPr>
              <w:br/>
              <w:t>премій та інших виплат заохочувального характеру педагогічним</w:t>
            </w:r>
            <w:r w:rsidRPr="00841536">
              <w:rPr>
                <w:rFonts w:ascii="Times New Roman" w:eastAsia="Times New Roman" w:hAnsi="Times New Roman" w:cs="Times New Roman"/>
                <w:color w:val="000000"/>
                <w:sz w:val="16"/>
                <w:szCs w:val="16"/>
              </w:rPr>
              <w:br/>
              <w:t>працівникам</w:t>
            </w:r>
          </w:p>
        </w:tc>
        <w:tc>
          <w:tcPr>
            <w:tcW w:w="2126" w:type="dxa"/>
            <w:vAlign w:val="center"/>
          </w:tcPr>
          <w:p w14:paraId="54F6DB3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 України "Про освіту", Положення про преміювання та виплату матеріальної допомоги працівникам закладу освіти, наказ керівника закладу освіти, кошторис, фонд заробітної плати</w:t>
            </w:r>
          </w:p>
        </w:tc>
        <w:tc>
          <w:tcPr>
            <w:tcW w:w="567" w:type="dxa"/>
            <w:vAlign w:val="center"/>
          </w:tcPr>
          <w:p w14:paraId="1D45DAE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1BEC842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5B97702A" w14:textId="77777777" w:rsidR="00841536" w:rsidRPr="00841536" w:rsidRDefault="00841536" w:rsidP="00841536">
            <w:pPr>
              <w:rPr>
                <w:rFonts w:ascii="Times New Roman" w:eastAsia="Times New Roman" w:hAnsi="Times New Roman" w:cs="Times New Roman"/>
                <w:color w:val="000000"/>
                <w:sz w:val="16"/>
                <w:szCs w:val="16"/>
              </w:rPr>
            </w:pPr>
          </w:p>
          <w:p w14:paraId="5BB6CF7A" w14:textId="77777777" w:rsidR="00841536" w:rsidRPr="00841536" w:rsidRDefault="00841536" w:rsidP="00841536">
            <w:pPr>
              <w:rPr>
                <w:rFonts w:ascii="Times New Roman" w:eastAsia="Times New Roman" w:hAnsi="Times New Roman" w:cs="Times New Roman"/>
                <w:color w:val="000000"/>
                <w:sz w:val="16"/>
                <w:szCs w:val="16"/>
              </w:rPr>
            </w:pPr>
          </w:p>
          <w:p w14:paraId="0F425B7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7FBB4CB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Розроблення Положення про преміювання працівників закладів освіти,</w:t>
            </w:r>
            <w:r w:rsidRPr="00841536">
              <w:rPr>
                <w:rFonts w:ascii="Times New Roman" w:eastAsia="Times New Roman" w:hAnsi="Times New Roman" w:cs="Times New Roman"/>
                <w:color w:val="000000"/>
                <w:sz w:val="16"/>
                <w:szCs w:val="16"/>
              </w:rPr>
              <w:br/>
              <w:t>в якому детально розписати порядок визначення розмірів премій, щоб пов’язати їх із показниками якості роботи працівників. Залучення до напрацювання порядку визначення розмірів премій керівників закладів освіти, представників профспілок, батьківського самоврядування, громади для забезпечення кращого розуміння і виконання Положення.</w:t>
            </w:r>
          </w:p>
        </w:tc>
        <w:tc>
          <w:tcPr>
            <w:tcW w:w="1082" w:type="dxa"/>
            <w:vAlign w:val="center"/>
          </w:tcPr>
          <w:p w14:paraId="4F7A6D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квартал 2025 р.</w:t>
            </w:r>
          </w:p>
        </w:tc>
        <w:tc>
          <w:tcPr>
            <w:tcW w:w="1159" w:type="dxa"/>
            <w:vAlign w:val="center"/>
          </w:tcPr>
          <w:p w14:paraId="26D63E8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0428DF0A" w14:textId="77777777" w:rsidR="00841536" w:rsidRPr="00841536" w:rsidRDefault="00841536" w:rsidP="00841536">
            <w:pPr>
              <w:rPr>
                <w:rFonts w:ascii="Times New Roman" w:eastAsia="Times New Roman" w:hAnsi="Times New Roman" w:cs="Times New Roman"/>
                <w:color w:val="000000"/>
                <w:sz w:val="16"/>
                <w:szCs w:val="16"/>
              </w:rPr>
            </w:pPr>
          </w:p>
          <w:p w14:paraId="2F0145FF" w14:textId="77777777" w:rsidR="00841536" w:rsidRPr="00841536" w:rsidRDefault="00841536" w:rsidP="00841536">
            <w:pPr>
              <w:rPr>
                <w:rFonts w:ascii="Times New Roman" w:eastAsia="Times New Roman" w:hAnsi="Times New Roman" w:cs="Times New Roman"/>
                <w:color w:val="000000"/>
                <w:sz w:val="16"/>
                <w:szCs w:val="16"/>
              </w:rPr>
            </w:pPr>
          </w:p>
          <w:p w14:paraId="5EE7066D" w14:textId="703BD6B6" w:rsid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освіти  Гомонко</w:t>
            </w:r>
            <w:r w:rsidR="00806216">
              <w:rPr>
                <w:rFonts w:ascii="Times New Roman" w:eastAsia="Times New Roman" w:hAnsi="Times New Roman" w:cs="Times New Roman"/>
                <w:color w:val="000000"/>
                <w:sz w:val="16"/>
                <w:szCs w:val="16"/>
              </w:rPr>
              <w:t xml:space="preserve"> Ігор Іванович</w:t>
            </w:r>
          </w:p>
          <w:p w14:paraId="34E8B3A2" w14:textId="77777777" w:rsidR="00237C5B" w:rsidRPr="00841536" w:rsidRDefault="00237C5B" w:rsidP="00841536">
            <w:pPr>
              <w:rPr>
                <w:rFonts w:ascii="Times New Roman" w:eastAsia="Times New Roman" w:hAnsi="Times New Roman" w:cs="Times New Roman"/>
                <w:color w:val="000000"/>
                <w:sz w:val="16"/>
                <w:szCs w:val="16"/>
              </w:rPr>
            </w:pPr>
          </w:p>
          <w:p w14:paraId="5FEE65AD" w14:textId="347CDAF5" w:rsidR="00841536" w:rsidRPr="00841536" w:rsidRDefault="00237C5B" w:rsidP="0084153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Головний бухгалтер ценралізованої бухгалтерії відділу освіти Грушевська Марія Миколаївна</w:t>
            </w:r>
          </w:p>
        </w:tc>
        <w:tc>
          <w:tcPr>
            <w:tcW w:w="1018" w:type="dxa"/>
            <w:vAlign w:val="center"/>
          </w:tcPr>
          <w:p w14:paraId="57BF952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6BC919C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Положення про преміювання працівників закладів освіти</w:t>
            </w:r>
          </w:p>
        </w:tc>
      </w:tr>
      <w:tr w:rsidR="00841536" w:rsidRPr="00841536" w14:paraId="51BCE772" w14:textId="77777777" w:rsidTr="00841536">
        <w:trPr>
          <w:trHeight w:val="2737"/>
        </w:trPr>
        <w:tc>
          <w:tcPr>
            <w:tcW w:w="406" w:type="dxa"/>
            <w:vMerge w:val="restart"/>
            <w:vAlign w:val="center"/>
          </w:tcPr>
          <w:p w14:paraId="18A331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lang w:val="en-US"/>
              </w:rPr>
              <w:lastRenderedPageBreak/>
              <w:t>2</w:t>
            </w:r>
            <w:r w:rsidRPr="00841536">
              <w:rPr>
                <w:rFonts w:ascii="Times New Roman" w:eastAsia="Times New Roman" w:hAnsi="Times New Roman" w:cs="Times New Roman"/>
                <w:color w:val="000000"/>
                <w:sz w:val="16"/>
                <w:szCs w:val="16"/>
              </w:rPr>
              <w:t>9</w:t>
            </w:r>
          </w:p>
        </w:tc>
        <w:tc>
          <w:tcPr>
            <w:tcW w:w="865" w:type="dxa"/>
            <w:vMerge w:val="restart"/>
            <w:vAlign w:val="center"/>
          </w:tcPr>
          <w:p w14:paraId="47BD352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Фінансування закладів освіти</w:t>
            </w:r>
          </w:p>
        </w:tc>
        <w:tc>
          <w:tcPr>
            <w:tcW w:w="1134" w:type="dxa"/>
            <w:vAlign w:val="center"/>
          </w:tcPr>
          <w:p w14:paraId="40AC8CF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посадових осіб ОМС (працівників органу управління освітою в ОМС) упереджено розподіляти бюджетні кошти між закладами освіти з метою власної вигоди чи вигоди близьких осіб</w:t>
            </w:r>
          </w:p>
        </w:tc>
        <w:tc>
          <w:tcPr>
            <w:tcW w:w="1134" w:type="dxa"/>
            <w:vAlign w:val="center"/>
          </w:tcPr>
          <w:p w14:paraId="36A8558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Спільна робота близьких осіб у закладі освіти, конфлікт інтересів між</w:t>
            </w:r>
            <w:r w:rsidRPr="00841536">
              <w:rPr>
                <w:rFonts w:ascii="Times New Roman" w:eastAsia="Times New Roman" w:hAnsi="Times New Roman" w:cs="Times New Roman"/>
                <w:color w:val="000000"/>
                <w:sz w:val="16"/>
                <w:szCs w:val="16"/>
              </w:rPr>
              <w:br/>
              <w:t>адміністрацією закладу освіти і працівниками ОМС чи депутатами</w:t>
            </w:r>
          </w:p>
        </w:tc>
        <w:tc>
          <w:tcPr>
            <w:tcW w:w="2126" w:type="dxa"/>
            <w:vAlign w:val="center"/>
          </w:tcPr>
          <w:p w14:paraId="72E6745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 України "Про освіту", Бюджетний кодекс України, Закон України "Про повну загальну середню освіту", кошторис</w:t>
            </w:r>
          </w:p>
        </w:tc>
        <w:tc>
          <w:tcPr>
            <w:tcW w:w="567" w:type="dxa"/>
            <w:vAlign w:val="center"/>
          </w:tcPr>
          <w:p w14:paraId="0E0AD6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50D2ACE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3D402F07" w14:textId="77777777" w:rsidR="00841536" w:rsidRPr="00841536" w:rsidRDefault="00841536" w:rsidP="00841536">
            <w:pPr>
              <w:rPr>
                <w:rFonts w:ascii="Times New Roman" w:eastAsia="Times New Roman" w:hAnsi="Times New Roman" w:cs="Times New Roman"/>
                <w:color w:val="000000"/>
                <w:sz w:val="16"/>
                <w:szCs w:val="16"/>
              </w:rPr>
            </w:pPr>
          </w:p>
          <w:p w14:paraId="6258E4DA" w14:textId="77777777" w:rsidR="00841536" w:rsidRPr="00841536" w:rsidRDefault="00841536" w:rsidP="00841536">
            <w:pPr>
              <w:rPr>
                <w:rFonts w:ascii="Times New Roman" w:eastAsia="Times New Roman" w:hAnsi="Times New Roman" w:cs="Times New Roman"/>
                <w:color w:val="000000"/>
                <w:sz w:val="16"/>
                <w:szCs w:val="16"/>
              </w:rPr>
            </w:pPr>
          </w:p>
          <w:p w14:paraId="075059B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308E5EC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Налагодити системне розміщення на офіційному вебсайті ОМС інформації про: кошториси доходів та видатки на відповідний рік; фінансові звіти про надходження та використання коштів; перелік товарів, робіт та послуг, отриманих</w:t>
            </w:r>
            <w:r w:rsidRPr="00841536">
              <w:rPr>
                <w:rFonts w:ascii="Times New Roman" w:eastAsia="Times New Roman" w:hAnsi="Times New Roman" w:cs="Times New Roman"/>
                <w:color w:val="000000"/>
                <w:sz w:val="16"/>
                <w:szCs w:val="16"/>
              </w:rPr>
              <w:br/>
              <w:t>як благодійна допомога, із зазначенням їхньої вартості; стан виконання бюджету тощо.</w:t>
            </w:r>
          </w:p>
        </w:tc>
        <w:tc>
          <w:tcPr>
            <w:tcW w:w="1082" w:type="dxa"/>
            <w:vAlign w:val="center"/>
          </w:tcPr>
          <w:p w14:paraId="60D6D2F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квартал 2025</w:t>
            </w:r>
          </w:p>
        </w:tc>
        <w:tc>
          <w:tcPr>
            <w:tcW w:w="1159" w:type="dxa"/>
            <w:vAlign w:val="center"/>
          </w:tcPr>
          <w:p w14:paraId="2C67D29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2607305E" w14:textId="77777777" w:rsidR="00841536" w:rsidRPr="00841536" w:rsidRDefault="00841536" w:rsidP="00841536">
            <w:pPr>
              <w:rPr>
                <w:rFonts w:ascii="Times New Roman" w:eastAsia="Times New Roman" w:hAnsi="Times New Roman" w:cs="Times New Roman"/>
                <w:color w:val="000000"/>
                <w:sz w:val="16"/>
                <w:szCs w:val="16"/>
              </w:rPr>
            </w:pPr>
          </w:p>
          <w:p w14:paraId="7CD7587E" w14:textId="77777777" w:rsidR="00841536" w:rsidRPr="00841536" w:rsidRDefault="00841536" w:rsidP="00841536">
            <w:pPr>
              <w:rPr>
                <w:rFonts w:ascii="Times New Roman" w:eastAsia="Times New Roman" w:hAnsi="Times New Roman" w:cs="Times New Roman"/>
                <w:color w:val="000000"/>
                <w:sz w:val="16"/>
                <w:szCs w:val="16"/>
              </w:rPr>
            </w:pPr>
          </w:p>
          <w:p w14:paraId="6C6ACB8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освіти Ігор Гомонко</w:t>
            </w:r>
          </w:p>
          <w:p w14:paraId="580E569A" w14:textId="77777777" w:rsidR="00841536" w:rsidRPr="00841536" w:rsidRDefault="00841536" w:rsidP="00841536">
            <w:pPr>
              <w:rPr>
                <w:rFonts w:ascii="Times New Roman" w:eastAsia="Times New Roman" w:hAnsi="Times New Roman" w:cs="Times New Roman"/>
                <w:color w:val="000000"/>
                <w:sz w:val="16"/>
                <w:szCs w:val="16"/>
              </w:rPr>
            </w:pPr>
          </w:p>
          <w:p w14:paraId="391D2F15" w14:textId="5E402464" w:rsidR="00841536" w:rsidRPr="00841536" w:rsidRDefault="00237C5B" w:rsidP="0084153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Головний бухгалтер ценралізованої бухгалтерії відділу освіти Грушевська Марія Миколаївна</w:t>
            </w:r>
          </w:p>
        </w:tc>
        <w:tc>
          <w:tcPr>
            <w:tcW w:w="1018" w:type="dxa"/>
            <w:vAlign w:val="center"/>
          </w:tcPr>
          <w:p w14:paraId="2FA40A01" w14:textId="77777777" w:rsidR="00841536" w:rsidRPr="00841536" w:rsidRDefault="00841536" w:rsidP="00841536">
            <w:pPr>
              <w:rPr>
                <w:rFonts w:ascii="Times New Roman" w:eastAsia="Times New Roman" w:hAnsi="Times New Roman" w:cs="Times New Roman"/>
                <w:color w:val="000000"/>
                <w:sz w:val="16"/>
                <w:szCs w:val="16"/>
                <w:lang w:val="ru-RU"/>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432085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Публікації, реєстри, публічні звіти, розрахунки до кошторисів</w:t>
            </w:r>
          </w:p>
        </w:tc>
      </w:tr>
      <w:tr w:rsidR="00841536" w:rsidRPr="00841536" w14:paraId="40052363" w14:textId="77777777" w:rsidTr="00841536">
        <w:trPr>
          <w:trHeight w:val="2737"/>
        </w:trPr>
        <w:tc>
          <w:tcPr>
            <w:tcW w:w="406" w:type="dxa"/>
            <w:vMerge/>
            <w:vAlign w:val="center"/>
          </w:tcPr>
          <w:p w14:paraId="5707F108" w14:textId="77777777" w:rsidR="00841536" w:rsidRPr="00841536" w:rsidRDefault="00841536" w:rsidP="00841536">
            <w:pPr>
              <w:rPr>
                <w:rFonts w:ascii="Times New Roman" w:eastAsia="Times New Roman" w:hAnsi="Times New Roman" w:cs="Times New Roman"/>
                <w:color w:val="000000"/>
                <w:sz w:val="16"/>
                <w:szCs w:val="16"/>
                <w:lang w:val="ru-RU"/>
              </w:rPr>
            </w:pPr>
          </w:p>
        </w:tc>
        <w:tc>
          <w:tcPr>
            <w:tcW w:w="865" w:type="dxa"/>
            <w:vMerge/>
            <w:vAlign w:val="center"/>
          </w:tcPr>
          <w:p w14:paraId="66B699F8"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063DA5A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зловживань з боку посадових осіб ОМС під час розподілу коштів для виконання ремонтних робіт</w:t>
            </w:r>
          </w:p>
        </w:tc>
        <w:tc>
          <w:tcPr>
            <w:tcW w:w="1134" w:type="dxa"/>
            <w:vAlign w:val="center"/>
          </w:tcPr>
          <w:p w14:paraId="0609848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затвердженої системи розподілу коштів на ремонти закладів</w:t>
            </w:r>
            <w:r w:rsidRPr="00841536">
              <w:rPr>
                <w:rFonts w:ascii="Times New Roman" w:eastAsia="Times New Roman" w:hAnsi="Times New Roman" w:cs="Times New Roman"/>
                <w:color w:val="000000"/>
                <w:sz w:val="16"/>
                <w:szCs w:val="16"/>
              </w:rPr>
              <w:br/>
              <w:t>освіти та критеріїв визначення пріоритетів у фінансуванні</w:t>
            </w:r>
          </w:p>
        </w:tc>
        <w:tc>
          <w:tcPr>
            <w:tcW w:w="2126" w:type="dxa"/>
            <w:vAlign w:val="center"/>
          </w:tcPr>
          <w:p w14:paraId="362D64F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Наказ Міністерства розвитку громад та територій України 01 листопада 2021 року № 281, кошторисні норми України у будівництві</w:t>
            </w:r>
          </w:p>
        </w:tc>
        <w:tc>
          <w:tcPr>
            <w:tcW w:w="567" w:type="dxa"/>
            <w:vAlign w:val="center"/>
          </w:tcPr>
          <w:p w14:paraId="068632B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6555578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160C7C5D" w14:textId="77777777" w:rsidR="00841536" w:rsidRPr="00841536" w:rsidRDefault="00841536" w:rsidP="00841536">
            <w:pPr>
              <w:rPr>
                <w:rFonts w:ascii="Times New Roman" w:eastAsia="Times New Roman" w:hAnsi="Times New Roman" w:cs="Times New Roman"/>
                <w:color w:val="000000"/>
                <w:sz w:val="16"/>
                <w:szCs w:val="16"/>
              </w:rPr>
            </w:pPr>
          </w:p>
          <w:p w14:paraId="780BC1D7" w14:textId="77777777" w:rsidR="00841536" w:rsidRPr="00841536" w:rsidRDefault="00841536" w:rsidP="00841536">
            <w:pPr>
              <w:rPr>
                <w:rFonts w:ascii="Times New Roman" w:eastAsia="Times New Roman" w:hAnsi="Times New Roman" w:cs="Times New Roman"/>
                <w:color w:val="000000"/>
                <w:sz w:val="16"/>
                <w:szCs w:val="16"/>
              </w:rPr>
            </w:pPr>
          </w:p>
          <w:p w14:paraId="76184EF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1D993484" w14:textId="77777777" w:rsidR="00841536" w:rsidRPr="00841536" w:rsidRDefault="00841536" w:rsidP="00841536">
            <w:pPr>
              <w:rPr>
                <w:rFonts w:ascii="Times New Roman" w:eastAsia="Times New Roman" w:hAnsi="Times New Roman" w:cs="Times New Roman"/>
                <w:color w:val="000000"/>
                <w:sz w:val="16"/>
                <w:szCs w:val="16"/>
              </w:rPr>
            </w:pPr>
            <w:bookmarkStart w:id="1" w:name="OLE_LINK7"/>
            <w:bookmarkStart w:id="2" w:name="OLE_LINK8"/>
            <w:r w:rsidRPr="00841536">
              <w:rPr>
                <w:rFonts w:ascii="Times New Roman" w:eastAsia="Times New Roman" w:hAnsi="Times New Roman" w:cs="Times New Roman"/>
                <w:color w:val="000000"/>
                <w:sz w:val="16"/>
                <w:szCs w:val="16"/>
              </w:rPr>
              <w:t>Розробити систему розподілу коштів на ремонти закладів освіти та критеріїв визначення пріоритетів у фінансуванні</w:t>
            </w:r>
            <w:bookmarkEnd w:id="1"/>
            <w:bookmarkEnd w:id="2"/>
          </w:p>
        </w:tc>
        <w:tc>
          <w:tcPr>
            <w:tcW w:w="1082" w:type="dxa"/>
            <w:vAlign w:val="center"/>
          </w:tcPr>
          <w:p w14:paraId="1980720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квартал 2025</w:t>
            </w:r>
          </w:p>
        </w:tc>
        <w:tc>
          <w:tcPr>
            <w:tcW w:w="1159" w:type="dxa"/>
            <w:vAlign w:val="center"/>
          </w:tcPr>
          <w:p w14:paraId="6FA2B08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4F5C4520" w14:textId="77777777" w:rsidR="00841536" w:rsidRPr="00841536" w:rsidRDefault="00841536" w:rsidP="00841536">
            <w:pPr>
              <w:rPr>
                <w:rFonts w:ascii="Times New Roman" w:eastAsia="Times New Roman" w:hAnsi="Times New Roman" w:cs="Times New Roman"/>
                <w:color w:val="000000"/>
                <w:sz w:val="16"/>
                <w:szCs w:val="16"/>
              </w:rPr>
            </w:pPr>
          </w:p>
          <w:p w14:paraId="21D4BB1D" w14:textId="77777777" w:rsidR="00841536" w:rsidRPr="00841536" w:rsidRDefault="00841536" w:rsidP="00841536">
            <w:pPr>
              <w:rPr>
                <w:rFonts w:ascii="Times New Roman" w:eastAsia="Times New Roman" w:hAnsi="Times New Roman" w:cs="Times New Roman"/>
                <w:color w:val="000000"/>
                <w:sz w:val="16"/>
                <w:szCs w:val="16"/>
              </w:rPr>
            </w:pPr>
          </w:p>
          <w:p w14:paraId="791AFCE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відділу освіти Ігор Гомонко</w:t>
            </w:r>
          </w:p>
          <w:p w14:paraId="1B645088" w14:textId="77777777" w:rsidR="00841536" w:rsidRPr="00841536" w:rsidRDefault="00841536" w:rsidP="00841536">
            <w:pPr>
              <w:rPr>
                <w:rFonts w:ascii="Times New Roman" w:eastAsia="Times New Roman" w:hAnsi="Times New Roman" w:cs="Times New Roman"/>
                <w:color w:val="000000"/>
                <w:sz w:val="16"/>
                <w:szCs w:val="16"/>
              </w:rPr>
            </w:pPr>
          </w:p>
          <w:p w14:paraId="72723091" w14:textId="5DC108A9" w:rsidR="00841536" w:rsidRPr="00841536" w:rsidRDefault="00237C5B" w:rsidP="0084153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Головний бухгалтер ценралізован</w:t>
            </w:r>
            <w:r>
              <w:rPr>
                <w:rFonts w:ascii="Times New Roman" w:eastAsia="Times New Roman" w:hAnsi="Times New Roman" w:cs="Times New Roman"/>
                <w:color w:val="000000"/>
                <w:sz w:val="16"/>
                <w:szCs w:val="16"/>
              </w:rPr>
              <w:lastRenderedPageBreak/>
              <w:t>ої бухгалтерії відділу освіти Грушевська Марія Миколаївна</w:t>
            </w:r>
          </w:p>
        </w:tc>
        <w:tc>
          <w:tcPr>
            <w:tcW w:w="1018" w:type="dxa"/>
            <w:vAlign w:val="center"/>
          </w:tcPr>
          <w:p w14:paraId="21BE2F9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Не потребує виділення додаткових ресурсів</w:t>
            </w:r>
          </w:p>
        </w:tc>
        <w:tc>
          <w:tcPr>
            <w:tcW w:w="977" w:type="dxa"/>
            <w:vAlign w:val="center"/>
          </w:tcPr>
          <w:p w14:paraId="1834E36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Система розподілу коштів на ремонти закладів освіти та критеріїв визначення пріоритетів у фінансуванні</w:t>
            </w:r>
          </w:p>
        </w:tc>
      </w:tr>
      <w:tr w:rsidR="00841536" w:rsidRPr="00841536" w14:paraId="4B9E60B9" w14:textId="77777777" w:rsidTr="00841536">
        <w:trPr>
          <w:trHeight w:val="2737"/>
        </w:trPr>
        <w:tc>
          <w:tcPr>
            <w:tcW w:w="406" w:type="dxa"/>
            <w:vMerge w:val="restart"/>
            <w:vAlign w:val="center"/>
          </w:tcPr>
          <w:p w14:paraId="202B6A8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30</w:t>
            </w:r>
          </w:p>
        </w:tc>
        <w:tc>
          <w:tcPr>
            <w:tcW w:w="865" w:type="dxa"/>
            <w:vMerge w:val="restart"/>
            <w:vAlign w:val="center"/>
          </w:tcPr>
          <w:p w14:paraId="3CA3780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Затвердження переліків надання платних послуг закладами культури</w:t>
            </w:r>
          </w:p>
        </w:tc>
        <w:tc>
          <w:tcPr>
            <w:tcW w:w="1134" w:type="dxa"/>
            <w:vAlign w:val="center"/>
          </w:tcPr>
          <w:p w14:paraId="6641092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розроблення й затвердження положень та/або порядків про надання платних послуг закладами культури, їх переліку та вартості в умовах конфлікту інтересів</w:t>
            </w:r>
          </w:p>
        </w:tc>
        <w:tc>
          <w:tcPr>
            <w:tcW w:w="1134" w:type="dxa"/>
            <w:vAlign w:val="center"/>
          </w:tcPr>
          <w:p w14:paraId="6808D7C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Безініціативність закладів культури щодо самостійного розроблення та затвердження положень про надання платних послуг, їх переліку та вартості; низька проінформованість населення інформацією про вартість платних послуг, що надаються закладами культури</w:t>
            </w:r>
          </w:p>
        </w:tc>
        <w:tc>
          <w:tcPr>
            <w:tcW w:w="2126" w:type="dxa"/>
            <w:vAlign w:val="center"/>
          </w:tcPr>
          <w:p w14:paraId="364A2F5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Закон України "Про позашкільну освіту", Постанова Кабінету Міністрів України від 25.03.1997 "Про встановлення розміру плати за навчання дітей у державних школах естетичного виховання", Постанова КМУ 1271 від 12.12.2011 р. "Про затвердження переліку платних послуг, які можуть надаватися державними і комунальними закладами культури", Наказ Міністерства культури України №1004/1113/1556 від 01.12.2015 "Про затвердження Порядку визначення вартості та надання платних послуг закладами культури, заснованими на державній та комунальній формі власності", Постанова КМУ №1183 від 02.12.2020 "Про затвердження Переліку платних послуг, які можуть надаватися державними і комунальними закладами культури, що не є орендою", "Положення про порядок передачі в оренду </w:t>
            </w:r>
            <w:r w:rsidRPr="00841536">
              <w:rPr>
                <w:rFonts w:ascii="Times New Roman" w:eastAsia="Times New Roman" w:hAnsi="Times New Roman" w:cs="Times New Roman"/>
                <w:color w:val="000000"/>
                <w:sz w:val="16"/>
                <w:szCs w:val="16"/>
              </w:rPr>
              <w:lastRenderedPageBreak/>
              <w:t xml:space="preserve">майна, яке належить до комунальної власності територіальної громади м. Червонограда" рішення сесії ЧМР №885 24.05.2018, </w:t>
            </w:r>
          </w:p>
        </w:tc>
        <w:tc>
          <w:tcPr>
            <w:tcW w:w="567" w:type="dxa"/>
            <w:vAlign w:val="center"/>
          </w:tcPr>
          <w:p w14:paraId="57067B0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w:t>
            </w:r>
          </w:p>
        </w:tc>
        <w:tc>
          <w:tcPr>
            <w:tcW w:w="709" w:type="dxa"/>
            <w:vAlign w:val="center"/>
          </w:tcPr>
          <w:p w14:paraId="2EAAFA1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7048F475" w14:textId="77777777" w:rsidR="00841536" w:rsidRPr="00841536" w:rsidRDefault="00841536" w:rsidP="00841536">
            <w:pPr>
              <w:rPr>
                <w:rFonts w:ascii="Times New Roman" w:eastAsia="Times New Roman" w:hAnsi="Times New Roman" w:cs="Times New Roman"/>
                <w:color w:val="000000"/>
                <w:sz w:val="16"/>
                <w:szCs w:val="16"/>
              </w:rPr>
            </w:pPr>
          </w:p>
          <w:p w14:paraId="39D71DDF" w14:textId="77777777" w:rsidR="00841536" w:rsidRPr="00841536" w:rsidRDefault="00841536" w:rsidP="00841536">
            <w:pPr>
              <w:rPr>
                <w:rFonts w:ascii="Times New Roman" w:eastAsia="Times New Roman" w:hAnsi="Times New Roman" w:cs="Times New Roman"/>
                <w:color w:val="000000"/>
                <w:sz w:val="16"/>
                <w:szCs w:val="16"/>
              </w:rPr>
            </w:pPr>
          </w:p>
          <w:p w14:paraId="0CA1C71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(середній)</w:t>
            </w:r>
          </w:p>
        </w:tc>
        <w:tc>
          <w:tcPr>
            <w:tcW w:w="1082" w:type="dxa"/>
            <w:vAlign w:val="center"/>
          </w:tcPr>
          <w:p w14:paraId="3560418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Самостійна розробка закладами культури, що знаходяться в управлінні ОМС власних положень та порядків про надання платних послуг, їх переліку та вартості; затвердження органом управління списку платних послуг та їх вартості для закладів культури з централізованою бухгалтерією; публікація інформації щодо переліку послуг та їх вартості на </w:t>
            </w:r>
            <w:r w:rsidRPr="00841536">
              <w:rPr>
                <w:rFonts w:ascii="Times New Roman" w:eastAsia="Times New Roman" w:hAnsi="Times New Roman" w:cs="Times New Roman"/>
                <w:color w:val="000000"/>
                <w:sz w:val="16"/>
                <w:szCs w:val="16"/>
              </w:rPr>
              <w:lastRenderedPageBreak/>
              <w:t xml:space="preserve">сайтах закладів культури та органів управління; опублікування на сайтах закладів культури списку орендарів та умов договору, а також доступних для оренди площ. </w:t>
            </w:r>
          </w:p>
        </w:tc>
        <w:tc>
          <w:tcPr>
            <w:tcW w:w="1082" w:type="dxa"/>
            <w:vAlign w:val="center"/>
          </w:tcPr>
          <w:p w14:paraId="48BDE4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 квартал 2026</w:t>
            </w:r>
          </w:p>
        </w:tc>
        <w:tc>
          <w:tcPr>
            <w:tcW w:w="1159" w:type="dxa"/>
            <w:vAlign w:val="center"/>
          </w:tcPr>
          <w:p w14:paraId="38025E9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вiддiлу культури Процик Андрiй Миколайович </w:t>
            </w:r>
          </w:p>
          <w:p w14:paraId="4DF45C77" w14:textId="77777777" w:rsidR="00841536" w:rsidRPr="00841536" w:rsidRDefault="00841536" w:rsidP="00841536">
            <w:pPr>
              <w:rPr>
                <w:rFonts w:ascii="Times New Roman" w:eastAsia="Times New Roman" w:hAnsi="Times New Roman" w:cs="Times New Roman"/>
                <w:color w:val="000000"/>
                <w:sz w:val="16"/>
                <w:szCs w:val="16"/>
              </w:rPr>
            </w:pPr>
          </w:p>
          <w:p w14:paraId="328C1A3F" w14:textId="7AEE1D57" w:rsidR="00841536" w:rsidRPr="00841536" w:rsidRDefault="00135862" w:rsidP="0084153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Головний бухгалтер відділу культури Міронічева Людмила Іонівна</w:t>
            </w:r>
          </w:p>
        </w:tc>
        <w:tc>
          <w:tcPr>
            <w:tcW w:w="1018" w:type="dxa"/>
            <w:vAlign w:val="center"/>
          </w:tcPr>
          <w:p w14:paraId="43D7B4A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45398B3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Завтерджені положення та порядки, що опубліковані у відкритих джерелах інформації (сайти Червоноградської міської ради, структурних підрозділів відділу культури ЧМР), актуальні списки орендарів та умов договорі, а також списки доступних для оренди площ </w:t>
            </w:r>
          </w:p>
        </w:tc>
      </w:tr>
      <w:tr w:rsidR="00841536" w:rsidRPr="00841536" w14:paraId="0EDFC784" w14:textId="77777777" w:rsidTr="00841536">
        <w:trPr>
          <w:trHeight w:val="2737"/>
        </w:trPr>
        <w:tc>
          <w:tcPr>
            <w:tcW w:w="406" w:type="dxa"/>
            <w:vMerge/>
            <w:vAlign w:val="center"/>
          </w:tcPr>
          <w:p w14:paraId="15F16556"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68C95CB2"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tcBorders>
              <w:bottom w:val="single" w:sz="4" w:space="0" w:color="auto"/>
            </w:tcBorders>
            <w:vAlign w:val="center"/>
          </w:tcPr>
          <w:p w14:paraId="0FF60B4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Можливість посадових осіб ОМС за попередньою домовленістю з керівником закладу культури сприяти близьким особам (чи іншим особам за неправомірну вигоду) в отриманні послуг: не передбачених законодавством (наприклад, святкування для народження); безкоштовно чи за значно меншу вартість; у позаробочий </w:t>
            </w:r>
            <w:r w:rsidRPr="00841536">
              <w:rPr>
                <w:rFonts w:ascii="Times New Roman" w:eastAsia="Times New Roman" w:hAnsi="Times New Roman" w:cs="Times New Roman"/>
                <w:color w:val="000000"/>
                <w:sz w:val="16"/>
                <w:szCs w:val="16"/>
              </w:rPr>
              <w:lastRenderedPageBreak/>
              <w:t>час закладу культури.</w:t>
            </w:r>
          </w:p>
        </w:tc>
        <w:tc>
          <w:tcPr>
            <w:tcW w:w="1134" w:type="dxa"/>
            <w:tcBorders>
              <w:bottom w:val="single" w:sz="4" w:space="0" w:color="auto"/>
            </w:tcBorders>
            <w:vAlign w:val="center"/>
          </w:tcPr>
          <w:p w14:paraId="6D1C85B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Низька проінформованість населення інформацією про вартість платних послуг, що надаються закладами культури.</w:t>
            </w:r>
          </w:p>
        </w:tc>
        <w:tc>
          <w:tcPr>
            <w:tcW w:w="2126" w:type="dxa"/>
            <w:tcBorders>
              <w:bottom w:val="single" w:sz="4" w:space="0" w:color="auto"/>
            </w:tcBorders>
            <w:vAlign w:val="center"/>
          </w:tcPr>
          <w:p w14:paraId="7A431AF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 України "Про культуру", Закон України "Про запобігання корупції".</w:t>
            </w:r>
          </w:p>
        </w:tc>
        <w:tc>
          <w:tcPr>
            <w:tcW w:w="567" w:type="dxa"/>
            <w:vAlign w:val="center"/>
          </w:tcPr>
          <w:p w14:paraId="7B6E733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w:t>
            </w:r>
          </w:p>
        </w:tc>
        <w:tc>
          <w:tcPr>
            <w:tcW w:w="709" w:type="dxa"/>
            <w:vAlign w:val="center"/>
          </w:tcPr>
          <w:p w14:paraId="5747A83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730D9468" w14:textId="77777777" w:rsidR="00841536" w:rsidRPr="00841536" w:rsidRDefault="00841536" w:rsidP="00841536">
            <w:pPr>
              <w:rPr>
                <w:rFonts w:ascii="Times New Roman" w:eastAsia="Times New Roman" w:hAnsi="Times New Roman" w:cs="Times New Roman"/>
                <w:color w:val="000000"/>
                <w:sz w:val="16"/>
                <w:szCs w:val="16"/>
              </w:rPr>
            </w:pPr>
          </w:p>
          <w:p w14:paraId="6B0343BA" w14:textId="77777777" w:rsidR="00841536" w:rsidRPr="00841536" w:rsidRDefault="00841536" w:rsidP="00841536">
            <w:pPr>
              <w:rPr>
                <w:rFonts w:ascii="Times New Roman" w:eastAsia="Times New Roman" w:hAnsi="Times New Roman" w:cs="Times New Roman"/>
                <w:color w:val="000000"/>
                <w:sz w:val="16"/>
                <w:szCs w:val="16"/>
              </w:rPr>
            </w:pPr>
          </w:p>
          <w:p w14:paraId="774A30C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(низький)</w:t>
            </w:r>
          </w:p>
        </w:tc>
        <w:tc>
          <w:tcPr>
            <w:tcW w:w="1082" w:type="dxa"/>
            <w:vAlign w:val="center"/>
          </w:tcPr>
          <w:p w14:paraId="743E260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Регулярне оновлення списку наданих платних послуг, орендних площ, вільних годин та переліку заходів та публікація інформації у відкритих джерелах, інформаційних дошках тощо</w:t>
            </w:r>
          </w:p>
        </w:tc>
        <w:tc>
          <w:tcPr>
            <w:tcW w:w="1082" w:type="dxa"/>
            <w:vAlign w:val="center"/>
          </w:tcPr>
          <w:p w14:paraId="0F45850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квартал 2025 р., в подальшому актуалізація даних відбувається поквартально</w:t>
            </w:r>
          </w:p>
        </w:tc>
        <w:tc>
          <w:tcPr>
            <w:tcW w:w="1159" w:type="dxa"/>
            <w:vAlign w:val="center"/>
          </w:tcPr>
          <w:p w14:paraId="790D371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вiддiлу культури Процик Андрiй Миколайович </w:t>
            </w:r>
          </w:p>
          <w:p w14:paraId="0B06FCCB" w14:textId="77777777" w:rsidR="00841536" w:rsidRPr="00841536" w:rsidRDefault="00841536" w:rsidP="00841536">
            <w:pPr>
              <w:rPr>
                <w:rFonts w:ascii="Times New Roman" w:eastAsia="Times New Roman" w:hAnsi="Times New Roman" w:cs="Times New Roman"/>
                <w:color w:val="000000"/>
                <w:sz w:val="16"/>
                <w:szCs w:val="16"/>
              </w:rPr>
            </w:pPr>
          </w:p>
          <w:p w14:paraId="261CBB69" w14:textId="28B0523F" w:rsidR="00841536" w:rsidRPr="00841536" w:rsidRDefault="00135862" w:rsidP="00841536">
            <w:pPr>
              <w:rPr>
                <w:rFonts w:ascii="Times New Roman" w:eastAsia="Times New Roman" w:hAnsi="Times New Roman" w:cs="Times New Roman"/>
                <w:color w:val="000000"/>
                <w:sz w:val="16"/>
                <w:szCs w:val="16"/>
                <w:highlight w:val="red"/>
              </w:rPr>
            </w:pPr>
            <w:r>
              <w:rPr>
                <w:rFonts w:ascii="Times New Roman" w:eastAsia="Times New Roman" w:hAnsi="Times New Roman" w:cs="Times New Roman"/>
                <w:color w:val="000000"/>
                <w:sz w:val="16"/>
                <w:szCs w:val="16"/>
              </w:rPr>
              <w:t>Головний бухгалтер відділу культури Міронічева Людмила Іонівна</w:t>
            </w:r>
          </w:p>
        </w:tc>
        <w:tc>
          <w:tcPr>
            <w:tcW w:w="1018" w:type="dxa"/>
            <w:vAlign w:val="center"/>
          </w:tcPr>
          <w:p w14:paraId="374E5F7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54B06A0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Реєстри оновлення по кожному закладу, які містять повну інформацію, фото висвітлення та посилання на сайт, скрін екрану</w:t>
            </w:r>
          </w:p>
        </w:tc>
      </w:tr>
      <w:tr w:rsidR="00841536" w:rsidRPr="00841536" w14:paraId="64AA978A" w14:textId="77777777" w:rsidTr="00841536">
        <w:trPr>
          <w:trHeight w:val="983"/>
        </w:trPr>
        <w:tc>
          <w:tcPr>
            <w:tcW w:w="406" w:type="dxa"/>
            <w:vMerge w:val="restart"/>
            <w:vAlign w:val="center"/>
          </w:tcPr>
          <w:p w14:paraId="39F5BEF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31</w:t>
            </w:r>
          </w:p>
        </w:tc>
        <w:tc>
          <w:tcPr>
            <w:tcW w:w="865" w:type="dxa"/>
            <w:vMerge w:val="restart"/>
            <w:vAlign w:val="center"/>
          </w:tcPr>
          <w:p w14:paraId="23AAC89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Проведення атестації працівників закладів</w:t>
            </w:r>
          </w:p>
        </w:tc>
        <w:tc>
          <w:tcPr>
            <w:tcW w:w="1134" w:type="dxa"/>
            <w:vMerge w:val="restart"/>
            <w:tcBorders>
              <w:right w:val="single" w:sz="4" w:space="0" w:color="auto"/>
            </w:tcBorders>
            <w:vAlign w:val="center"/>
          </w:tcPr>
          <w:p w14:paraId="69DD322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працівників органу управління культури сприяти окремим працівникам у проходженні атестації шляхом переконання інших членів атестаційної комісії чи надання переліку питань, що виноситимуться на атестацію (якщо орієнтований перелік питань не був опублікований)</w:t>
            </w:r>
          </w:p>
        </w:tc>
        <w:tc>
          <w:tcPr>
            <w:tcW w:w="1134" w:type="dxa"/>
            <w:tcBorders>
              <w:top w:val="single" w:sz="4" w:space="0" w:color="auto"/>
              <w:left w:val="single" w:sz="4" w:space="0" w:color="auto"/>
              <w:bottom w:val="nil"/>
              <w:right w:val="single" w:sz="4" w:space="0" w:color="auto"/>
            </w:tcBorders>
            <w:vAlign w:val="center"/>
          </w:tcPr>
          <w:p w14:paraId="65DAB77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Недостатня прозорість процесу атестації керівників та працівників закладів культури, недостатня компетентність членів атестаційних комісій; відсутність чітко визначеної процедури оскарження результатів атестації</w:t>
            </w:r>
          </w:p>
        </w:tc>
        <w:tc>
          <w:tcPr>
            <w:tcW w:w="2126" w:type="dxa"/>
            <w:vMerge w:val="restart"/>
            <w:tcBorders>
              <w:left w:val="single" w:sz="4" w:space="0" w:color="auto"/>
            </w:tcBorders>
            <w:vAlign w:val="center"/>
          </w:tcPr>
          <w:p w14:paraId="12BD6F9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Рішення ВР України №686 від 09.08.2018 "Положення про мистецьку школу", Наказ Міністерства культури України № 628 від 12.07.2018 “Питання атестації педагогічних працівників закладів (установ) освіти сфери культури”.</w:t>
            </w:r>
          </w:p>
        </w:tc>
        <w:tc>
          <w:tcPr>
            <w:tcW w:w="567" w:type="dxa"/>
            <w:vMerge w:val="restart"/>
            <w:vAlign w:val="center"/>
          </w:tcPr>
          <w:p w14:paraId="086F4E3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w:t>
            </w:r>
          </w:p>
        </w:tc>
        <w:tc>
          <w:tcPr>
            <w:tcW w:w="709" w:type="dxa"/>
            <w:vMerge w:val="restart"/>
            <w:vAlign w:val="center"/>
          </w:tcPr>
          <w:p w14:paraId="3117B98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Merge w:val="restart"/>
            <w:vAlign w:val="center"/>
          </w:tcPr>
          <w:p w14:paraId="7635DA1E" w14:textId="77777777" w:rsidR="00841536" w:rsidRPr="00841536" w:rsidRDefault="00841536" w:rsidP="00841536">
            <w:pPr>
              <w:rPr>
                <w:rFonts w:ascii="Times New Roman" w:eastAsia="Times New Roman" w:hAnsi="Times New Roman" w:cs="Times New Roman"/>
                <w:color w:val="000000"/>
                <w:sz w:val="16"/>
                <w:szCs w:val="16"/>
              </w:rPr>
            </w:pPr>
          </w:p>
          <w:p w14:paraId="0AFD9BD3" w14:textId="77777777" w:rsidR="00841536" w:rsidRPr="00841536" w:rsidRDefault="00841536" w:rsidP="00841536">
            <w:pPr>
              <w:rPr>
                <w:rFonts w:ascii="Times New Roman" w:eastAsia="Times New Roman" w:hAnsi="Times New Roman" w:cs="Times New Roman"/>
                <w:color w:val="000000"/>
                <w:sz w:val="16"/>
                <w:szCs w:val="16"/>
              </w:rPr>
            </w:pPr>
          </w:p>
          <w:p w14:paraId="3E4FA8EC" w14:textId="77777777" w:rsidR="00841536" w:rsidRPr="00841536" w:rsidRDefault="00841536" w:rsidP="00841536">
            <w:pPr>
              <w:rPr>
                <w:rFonts w:ascii="Times New Roman" w:eastAsia="Times New Roman" w:hAnsi="Times New Roman" w:cs="Times New Roman"/>
                <w:color w:val="000000"/>
                <w:sz w:val="16"/>
                <w:szCs w:val="16"/>
              </w:rPr>
            </w:pPr>
          </w:p>
          <w:p w14:paraId="11103337" w14:textId="77777777" w:rsidR="00841536" w:rsidRPr="00841536" w:rsidRDefault="00841536" w:rsidP="00841536">
            <w:pPr>
              <w:rPr>
                <w:rFonts w:ascii="Times New Roman" w:eastAsia="Times New Roman" w:hAnsi="Times New Roman" w:cs="Times New Roman"/>
                <w:color w:val="000000"/>
                <w:sz w:val="16"/>
                <w:szCs w:val="16"/>
              </w:rPr>
            </w:pPr>
          </w:p>
          <w:p w14:paraId="3589716A" w14:textId="77777777" w:rsidR="00841536" w:rsidRPr="00841536" w:rsidRDefault="00841536" w:rsidP="00841536">
            <w:pPr>
              <w:rPr>
                <w:rFonts w:ascii="Times New Roman" w:eastAsia="Times New Roman" w:hAnsi="Times New Roman" w:cs="Times New Roman"/>
                <w:color w:val="000000"/>
                <w:sz w:val="16"/>
                <w:szCs w:val="16"/>
              </w:rPr>
            </w:pPr>
          </w:p>
          <w:p w14:paraId="74D0BE5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2 (низький) </w:t>
            </w:r>
          </w:p>
          <w:p w14:paraId="0722A005" w14:textId="77777777" w:rsidR="00841536" w:rsidRPr="00841536" w:rsidRDefault="00841536" w:rsidP="00841536">
            <w:pPr>
              <w:rPr>
                <w:rFonts w:ascii="Times New Roman" w:eastAsia="Times New Roman" w:hAnsi="Times New Roman" w:cs="Times New Roman"/>
                <w:color w:val="000000"/>
                <w:sz w:val="16"/>
                <w:szCs w:val="16"/>
              </w:rPr>
            </w:pPr>
          </w:p>
          <w:p w14:paraId="56618AE6" w14:textId="77777777" w:rsidR="00841536" w:rsidRPr="00841536" w:rsidRDefault="00841536" w:rsidP="00841536">
            <w:pPr>
              <w:rPr>
                <w:rFonts w:ascii="Times New Roman" w:eastAsia="Times New Roman" w:hAnsi="Times New Roman" w:cs="Times New Roman"/>
                <w:color w:val="000000"/>
                <w:sz w:val="16"/>
                <w:szCs w:val="16"/>
              </w:rPr>
            </w:pPr>
          </w:p>
          <w:p w14:paraId="771A8466"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restart"/>
            <w:vAlign w:val="center"/>
          </w:tcPr>
          <w:p w14:paraId="4F563E0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Затвердження положення про атестацію керівників та працівників закладів культури ЧМР з затвердженням обов'язкового  використання онлайн-відеотрансляції засідань атестаційних комісій на ресурсах органів управління; кваліфікований підбір членів атестаційних комісій.</w:t>
            </w:r>
          </w:p>
        </w:tc>
        <w:tc>
          <w:tcPr>
            <w:tcW w:w="1082" w:type="dxa"/>
            <w:vMerge w:val="restart"/>
            <w:vAlign w:val="center"/>
          </w:tcPr>
          <w:p w14:paraId="3A959D6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квартал 2025 р.</w:t>
            </w:r>
          </w:p>
        </w:tc>
        <w:tc>
          <w:tcPr>
            <w:tcW w:w="1159" w:type="dxa"/>
            <w:vMerge w:val="restart"/>
            <w:vAlign w:val="center"/>
          </w:tcPr>
          <w:p w14:paraId="18C5627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вiддiлу культури Процик Андрiй Миколайович </w:t>
            </w:r>
          </w:p>
        </w:tc>
        <w:tc>
          <w:tcPr>
            <w:tcW w:w="1018" w:type="dxa"/>
            <w:vMerge w:val="restart"/>
            <w:vAlign w:val="center"/>
          </w:tcPr>
          <w:p w14:paraId="675F89C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Merge w:val="restart"/>
            <w:vAlign w:val="center"/>
          </w:tcPr>
          <w:p w14:paraId="5736997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Затвердження Положення про атестацію керівників та працівників закладів культури ШМР з затвердженням обов'язкового  використання онлайн-відеотрансляції засідань атестаційних комісій на ресурсах органів управління; кваліфікований підбір членів атестаційних комісій.           Записи </w:t>
            </w:r>
            <w:r w:rsidRPr="00841536">
              <w:rPr>
                <w:rFonts w:ascii="Times New Roman" w:eastAsia="Times New Roman" w:hAnsi="Times New Roman" w:cs="Times New Roman"/>
                <w:color w:val="000000"/>
                <w:sz w:val="16"/>
                <w:szCs w:val="16"/>
              </w:rPr>
              <w:lastRenderedPageBreak/>
              <w:t>онлайн трансляцій, протоколи, фото.</w:t>
            </w:r>
          </w:p>
        </w:tc>
      </w:tr>
      <w:tr w:rsidR="00841536" w:rsidRPr="00841536" w14:paraId="55CBA62E" w14:textId="77777777" w:rsidTr="00841536">
        <w:trPr>
          <w:trHeight w:val="2737"/>
        </w:trPr>
        <w:tc>
          <w:tcPr>
            <w:tcW w:w="406" w:type="dxa"/>
            <w:vMerge/>
            <w:vAlign w:val="center"/>
          </w:tcPr>
          <w:p w14:paraId="7F846823" w14:textId="77777777" w:rsidR="00841536" w:rsidRPr="00841536" w:rsidRDefault="00841536" w:rsidP="00841536">
            <w:pPr>
              <w:rPr>
                <w:rFonts w:ascii="Times New Roman" w:eastAsia="Times New Roman" w:hAnsi="Times New Roman" w:cs="Times New Roman"/>
                <w:color w:val="000000"/>
                <w:sz w:val="16"/>
                <w:szCs w:val="16"/>
                <w:lang w:val="en-US"/>
              </w:rPr>
            </w:pPr>
          </w:p>
        </w:tc>
        <w:tc>
          <w:tcPr>
            <w:tcW w:w="865" w:type="dxa"/>
            <w:vMerge/>
            <w:vAlign w:val="center"/>
          </w:tcPr>
          <w:p w14:paraId="159C1335"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tcBorders>
              <w:right w:val="single" w:sz="4" w:space="0" w:color="auto"/>
            </w:tcBorders>
            <w:vAlign w:val="center"/>
          </w:tcPr>
          <w:p w14:paraId="1F99A1E9"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tcBorders>
              <w:top w:val="nil"/>
              <w:left w:val="single" w:sz="4" w:space="0" w:color="auto"/>
              <w:bottom w:val="single" w:sz="4" w:space="0" w:color="auto"/>
              <w:right w:val="single" w:sz="4" w:space="0" w:color="auto"/>
            </w:tcBorders>
            <w:vAlign w:val="center"/>
          </w:tcPr>
          <w:p w14:paraId="63E53053" w14:textId="77777777" w:rsidR="00841536" w:rsidRPr="00841536" w:rsidRDefault="00841536" w:rsidP="00841536">
            <w:pPr>
              <w:rPr>
                <w:rFonts w:ascii="Times New Roman" w:eastAsia="Times New Roman" w:hAnsi="Times New Roman" w:cs="Times New Roman"/>
                <w:color w:val="000000"/>
                <w:sz w:val="16"/>
                <w:szCs w:val="16"/>
              </w:rPr>
            </w:pPr>
          </w:p>
        </w:tc>
        <w:tc>
          <w:tcPr>
            <w:tcW w:w="2126" w:type="dxa"/>
            <w:vMerge/>
            <w:tcBorders>
              <w:left w:val="single" w:sz="4" w:space="0" w:color="auto"/>
            </w:tcBorders>
            <w:vAlign w:val="center"/>
          </w:tcPr>
          <w:p w14:paraId="6A7BC155"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Merge/>
            <w:vAlign w:val="center"/>
          </w:tcPr>
          <w:p w14:paraId="28B4CA46" w14:textId="77777777" w:rsidR="00841536" w:rsidRPr="00841536" w:rsidRDefault="00841536" w:rsidP="00841536">
            <w:pPr>
              <w:rPr>
                <w:rFonts w:ascii="Times New Roman" w:eastAsia="Times New Roman" w:hAnsi="Times New Roman" w:cs="Times New Roman"/>
                <w:color w:val="000000"/>
                <w:sz w:val="16"/>
                <w:szCs w:val="16"/>
              </w:rPr>
            </w:pPr>
          </w:p>
        </w:tc>
        <w:tc>
          <w:tcPr>
            <w:tcW w:w="709" w:type="dxa"/>
            <w:vMerge/>
            <w:vAlign w:val="center"/>
          </w:tcPr>
          <w:p w14:paraId="3AC0A497" w14:textId="77777777" w:rsidR="00841536" w:rsidRPr="00841536" w:rsidRDefault="00841536" w:rsidP="00841536">
            <w:pPr>
              <w:rPr>
                <w:rFonts w:ascii="Times New Roman" w:eastAsia="Times New Roman" w:hAnsi="Times New Roman" w:cs="Times New Roman"/>
                <w:color w:val="000000"/>
                <w:sz w:val="16"/>
                <w:szCs w:val="16"/>
              </w:rPr>
            </w:pPr>
          </w:p>
        </w:tc>
        <w:tc>
          <w:tcPr>
            <w:tcW w:w="691" w:type="dxa"/>
            <w:vMerge/>
            <w:vAlign w:val="center"/>
          </w:tcPr>
          <w:p w14:paraId="0B770170"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ign w:val="center"/>
          </w:tcPr>
          <w:p w14:paraId="6F7ECB39"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ign w:val="center"/>
          </w:tcPr>
          <w:p w14:paraId="6E4749FB" w14:textId="77777777" w:rsidR="00841536" w:rsidRPr="00841536" w:rsidRDefault="00841536" w:rsidP="00841536">
            <w:pPr>
              <w:rPr>
                <w:rFonts w:ascii="Times New Roman" w:eastAsia="Times New Roman" w:hAnsi="Times New Roman" w:cs="Times New Roman"/>
                <w:color w:val="000000"/>
                <w:sz w:val="16"/>
                <w:szCs w:val="16"/>
              </w:rPr>
            </w:pPr>
          </w:p>
        </w:tc>
        <w:tc>
          <w:tcPr>
            <w:tcW w:w="1159" w:type="dxa"/>
            <w:vMerge/>
            <w:vAlign w:val="center"/>
          </w:tcPr>
          <w:p w14:paraId="3FEE2130"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Merge/>
            <w:vAlign w:val="center"/>
          </w:tcPr>
          <w:p w14:paraId="2D7C03C8" w14:textId="77777777" w:rsidR="00841536" w:rsidRPr="00841536" w:rsidRDefault="00841536" w:rsidP="00841536">
            <w:pPr>
              <w:rPr>
                <w:rFonts w:ascii="Times New Roman" w:eastAsia="Times New Roman" w:hAnsi="Times New Roman" w:cs="Times New Roman"/>
                <w:color w:val="000000"/>
                <w:sz w:val="16"/>
                <w:szCs w:val="16"/>
              </w:rPr>
            </w:pPr>
          </w:p>
        </w:tc>
        <w:tc>
          <w:tcPr>
            <w:tcW w:w="977" w:type="dxa"/>
            <w:vMerge/>
            <w:vAlign w:val="center"/>
          </w:tcPr>
          <w:p w14:paraId="09A9E53A" w14:textId="77777777" w:rsidR="00841536" w:rsidRPr="00841536" w:rsidRDefault="00841536" w:rsidP="00841536">
            <w:pPr>
              <w:rPr>
                <w:rFonts w:ascii="Times New Roman" w:eastAsia="Times New Roman" w:hAnsi="Times New Roman" w:cs="Times New Roman"/>
                <w:color w:val="000000"/>
                <w:sz w:val="16"/>
                <w:szCs w:val="16"/>
              </w:rPr>
            </w:pPr>
          </w:p>
        </w:tc>
      </w:tr>
      <w:tr w:rsidR="00841536" w:rsidRPr="00841536" w14:paraId="666C00F3" w14:textId="77777777" w:rsidTr="00841536">
        <w:trPr>
          <w:trHeight w:val="2737"/>
        </w:trPr>
        <w:tc>
          <w:tcPr>
            <w:tcW w:w="406" w:type="dxa"/>
            <w:vMerge w:val="restart"/>
            <w:vAlign w:val="center"/>
          </w:tcPr>
          <w:p w14:paraId="00B310D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32</w:t>
            </w:r>
          </w:p>
        </w:tc>
        <w:tc>
          <w:tcPr>
            <w:tcW w:w="865" w:type="dxa"/>
            <w:vMerge w:val="restart"/>
            <w:vAlign w:val="center"/>
          </w:tcPr>
          <w:p w14:paraId="7099278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Створення, управління  та контроль  за  комунальними підприємствами</w:t>
            </w:r>
          </w:p>
        </w:tc>
        <w:tc>
          <w:tcPr>
            <w:tcW w:w="1134" w:type="dxa"/>
            <w:vAlign w:val="bottom"/>
          </w:tcPr>
          <w:p w14:paraId="3E8E145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Можливість недоцільного створення  комунальних підприємств для виведення  та розподілу коштів місцевого бюджету</w:t>
            </w:r>
          </w:p>
        </w:tc>
        <w:tc>
          <w:tcPr>
            <w:tcW w:w="1134" w:type="dxa"/>
            <w:tcBorders>
              <w:top w:val="single" w:sz="4" w:space="0" w:color="auto"/>
            </w:tcBorders>
            <w:vAlign w:val="bottom"/>
          </w:tcPr>
          <w:p w14:paraId="6BAF897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Відсутність  обовʼязку в ОМС створення комунального підприємства обґрунтовувати: доцільність такого рішення  економічну ефективність, прогнозовані показники ефективності щодо задоволення потреб громадян</w:t>
            </w:r>
          </w:p>
        </w:tc>
        <w:tc>
          <w:tcPr>
            <w:tcW w:w="2126" w:type="dxa"/>
            <w:vAlign w:val="bottom"/>
          </w:tcPr>
          <w:p w14:paraId="4838E8ED"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Align w:val="bottom"/>
          </w:tcPr>
          <w:p w14:paraId="4A4CB88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1</w:t>
            </w:r>
          </w:p>
        </w:tc>
        <w:tc>
          <w:tcPr>
            <w:tcW w:w="709" w:type="dxa"/>
            <w:vAlign w:val="bottom"/>
          </w:tcPr>
          <w:p w14:paraId="7C4F99C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1</w:t>
            </w:r>
          </w:p>
        </w:tc>
        <w:tc>
          <w:tcPr>
            <w:tcW w:w="691" w:type="dxa"/>
            <w:vAlign w:val="bottom"/>
          </w:tcPr>
          <w:p w14:paraId="14CB9B33" w14:textId="77777777" w:rsidR="00841536" w:rsidRPr="00841536" w:rsidRDefault="00841536" w:rsidP="00841536">
            <w:pPr>
              <w:rPr>
                <w:rFonts w:ascii="Times New Roman" w:eastAsia="Times New Roman" w:hAnsi="Times New Roman" w:cs="Times New Roman"/>
                <w:sz w:val="16"/>
                <w:szCs w:val="16"/>
              </w:rPr>
            </w:pPr>
          </w:p>
          <w:p w14:paraId="620DABA6" w14:textId="77777777" w:rsidR="00841536" w:rsidRPr="00841536" w:rsidRDefault="00841536" w:rsidP="00841536">
            <w:pPr>
              <w:rPr>
                <w:rFonts w:ascii="Times New Roman" w:eastAsia="Times New Roman" w:hAnsi="Times New Roman" w:cs="Times New Roman"/>
                <w:sz w:val="16"/>
                <w:szCs w:val="16"/>
              </w:rPr>
            </w:pPr>
          </w:p>
          <w:p w14:paraId="417EDB04" w14:textId="77777777" w:rsidR="00841536" w:rsidRPr="00841536" w:rsidRDefault="00841536" w:rsidP="00841536">
            <w:pPr>
              <w:rPr>
                <w:rFonts w:ascii="Times New Roman" w:eastAsia="Times New Roman" w:hAnsi="Times New Roman" w:cs="Times New Roman"/>
                <w:sz w:val="16"/>
                <w:szCs w:val="16"/>
              </w:rPr>
            </w:pPr>
          </w:p>
          <w:p w14:paraId="3AA50EE1" w14:textId="77777777" w:rsidR="00841536" w:rsidRPr="00841536" w:rsidRDefault="00841536" w:rsidP="00841536">
            <w:pPr>
              <w:rPr>
                <w:rFonts w:ascii="Times New Roman" w:eastAsia="Times New Roman" w:hAnsi="Times New Roman" w:cs="Times New Roman"/>
                <w:sz w:val="16"/>
                <w:szCs w:val="16"/>
              </w:rPr>
            </w:pPr>
          </w:p>
          <w:p w14:paraId="6938B330" w14:textId="77777777" w:rsidR="00841536" w:rsidRPr="00841536" w:rsidRDefault="00841536" w:rsidP="00841536">
            <w:pPr>
              <w:rPr>
                <w:rFonts w:ascii="Times New Roman" w:eastAsia="Times New Roman" w:hAnsi="Times New Roman" w:cs="Times New Roman"/>
                <w:sz w:val="16"/>
                <w:szCs w:val="16"/>
              </w:rPr>
            </w:pPr>
          </w:p>
          <w:p w14:paraId="3F3F3664" w14:textId="77777777" w:rsidR="00841536" w:rsidRPr="00841536" w:rsidRDefault="00841536" w:rsidP="00841536">
            <w:pPr>
              <w:rPr>
                <w:rFonts w:ascii="Times New Roman" w:eastAsia="Times New Roman" w:hAnsi="Times New Roman" w:cs="Times New Roman"/>
                <w:sz w:val="16"/>
                <w:szCs w:val="16"/>
              </w:rPr>
            </w:pPr>
          </w:p>
          <w:p w14:paraId="77168120" w14:textId="77777777" w:rsidR="00841536" w:rsidRPr="00841536" w:rsidRDefault="00841536" w:rsidP="00841536">
            <w:pPr>
              <w:rPr>
                <w:rFonts w:ascii="Times New Roman" w:eastAsia="Times New Roman" w:hAnsi="Times New Roman" w:cs="Times New Roman"/>
                <w:sz w:val="16"/>
                <w:szCs w:val="16"/>
              </w:rPr>
            </w:pPr>
          </w:p>
          <w:p w14:paraId="3564B0E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1 (низький)</w:t>
            </w:r>
          </w:p>
        </w:tc>
        <w:tc>
          <w:tcPr>
            <w:tcW w:w="1082" w:type="dxa"/>
            <w:vAlign w:val="bottom"/>
          </w:tcPr>
          <w:p w14:paraId="72E410C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Розроблення та затвердження Методики політики власності щодо комунального майна територіальної громади, у якій визначено чіткі умови, за яких місцева рада може створювати нові підприємства. Методика має містити обовʼязкове проведення розрахунків економічної обґрунтованості чи бізнес плану створення КП незалежними експертами, економістам</w:t>
            </w:r>
            <w:r w:rsidRPr="00841536">
              <w:rPr>
                <w:rFonts w:ascii="Times New Roman" w:eastAsia="Times New Roman" w:hAnsi="Times New Roman" w:cs="Times New Roman"/>
                <w:sz w:val="16"/>
                <w:szCs w:val="16"/>
              </w:rPr>
              <w:lastRenderedPageBreak/>
              <w:t xml:space="preserve">и до прийняття ОМС рішення про створення нового КП, КЗ. Презентація обґрунтованого аналізу соціальної потреби/доцільності новостворюваного КП, КЗ для потреб мешканців громади чи певних соціальних груп громади. Розробка стратегій розвитку КП, КЗ. </w:t>
            </w:r>
          </w:p>
        </w:tc>
        <w:tc>
          <w:tcPr>
            <w:tcW w:w="1082" w:type="dxa"/>
            <w:vAlign w:val="bottom"/>
          </w:tcPr>
          <w:p w14:paraId="32652B6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lastRenderedPageBreak/>
              <w:t>4 квартал 2026 р.</w:t>
            </w:r>
          </w:p>
        </w:tc>
        <w:tc>
          <w:tcPr>
            <w:tcW w:w="1159" w:type="dxa"/>
            <w:vAlign w:val="bottom"/>
          </w:tcPr>
          <w:p w14:paraId="6E3E67A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Перший заступник міського голови Балко Дмитро Ігорович</w:t>
            </w:r>
          </w:p>
          <w:p w14:paraId="6B1C5B92" w14:textId="77777777" w:rsidR="00841536" w:rsidRPr="00841536" w:rsidRDefault="00841536" w:rsidP="00841536">
            <w:pPr>
              <w:rPr>
                <w:rFonts w:ascii="Times New Roman" w:eastAsia="Times New Roman" w:hAnsi="Times New Roman" w:cs="Times New Roman"/>
                <w:color w:val="000000"/>
                <w:sz w:val="16"/>
                <w:szCs w:val="16"/>
              </w:rPr>
            </w:pPr>
          </w:p>
          <w:p w14:paraId="39F1D67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управлiння житлово-комунального господарства Думич Андрій Степанович</w:t>
            </w:r>
          </w:p>
        </w:tc>
        <w:tc>
          <w:tcPr>
            <w:tcW w:w="1018" w:type="dxa"/>
            <w:vAlign w:val="bottom"/>
          </w:tcPr>
          <w:p w14:paraId="0DBD78C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Оплата праці експертів</w:t>
            </w:r>
          </w:p>
        </w:tc>
        <w:tc>
          <w:tcPr>
            <w:tcW w:w="977" w:type="dxa"/>
            <w:vAlign w:val="bottom"/>
          </w:tcPr>
          <w:p w14:paraId="38CE890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Методика політики власності. Стратегія КП, КЗ.</w:t>
            </w:r>
          </w:p>
        </w:tc>
      </w:tr>
      <w:tr w:rsidR="00841536" w:rsidRPr="00841536" w14:paraId="49B3CB84" w14:textId="77777777" w:rsidTr="00841536">
        <w:trPr>
          <w:trHeight w:val="2737"/>
        </w:trPr>
        <w:tc>
          <w:tcPr>
            <w:tcW w:w="406" w:type="dxa"/>
            <w:vMerge/>
            <w:vAlign w:val="center"/>
          </w:tcPr>
          <w:p w14:paraId="586D4C95"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741FD5F4"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val="restart"/>
            <w:vAlign w:val="bottom"/>
          </w:tcPr>
          <w:p w14:paraId="045FEC1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Можливість незаконного впливу на комунальні підприємства через його керівника шляхом його призначення ( наприклад, призначення  без конкурсу "своєї" людини) чи через визначення розміру заробітної плати</w:t>
            </w:r>
          </w:p>
        </w:tc>
        <w:tc>
          <w:tcPr>
            <w:tcW w:w="1134" w:type="dxa"/>
            <w:vAlign w:val="bottom"/>
          </w:tcPr>
          <w:p w14:paraId="6EF0673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Дискреційні повноваження ОМС щодо призначення та звільнення керівників комунальних підприємств, а також виплати їм заробітної плати.  Відсутність відповідальності за неефективність роботи підприємства</w:t>
            </w:r>
          </w:p>
        </w:tc>
        <w:tc>
          <w:tcPr>
            <w:tcW w:w="2126" w:type="dxa"/>
            <w:vAlign w:val="bottom"/>
          </w:tcPr>
          <w:p w14:paraId="17B5CDA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Призначення керівників  комунальних підприємств  здійснюється за результатами конкурсів</w:t>
            </w:r>
          </w:p>
        </w:tc>
        <w:tc>
          <w:tcPr>
            <w:tcW w:w="567" w:type="dxa"/>
            <w:vAlign w:val="bottom"/>
          </w:tcPr>
          <w:p w14:paraId="349E692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bottom"/>
          </w:tcPr>
          <w:p w14:paraId="3C3440C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3</w:t>
            </w:r>
          </w:p>
        </w:tc>
        <w:tc>
          <w:tcPr>
            <w:tcW w:w="691" w:type="dxa"/>
            <w:vAlign w:val="bottom"/>
          </w:tcPr>
          <w:p w14:paraId="3BA5DCB3" w14:textId="77777777" w:rsidR="00841536" w:rsidRPr="00841536" w:rsidRDefault="00841536" w:rsidP="00841536">
            <w:pPr>
              <w:rPr>
                <w:rFonts w:ascii="Times New Roman" w:eastAsia="Times New Roman" w:hAnsi="Times New Roman" w:cs="Times New Roman"/>
                <w:sz w:val="16"/>
                <w:szCs w:val="16"/>
              </w:rPr>
            </w:pPr>
          </w:p>
          <w:p w14:paraId="651080AA" w14:textId="77777777" w:rsidR="00841536" w:rsidRPr="00841536" w:rsidRDefault="00841536" w:rsidP="00841536">
            <w:pPr>
              <w:rPr>
                <w:rFonts w:ascii="Times New Roman" w:eastAsia="Times New Roman" w:hAnsi="Times New Roman" w:cs="Times New Roman"/>
                <w:sz w:val="16"/>
                <w:szCs w:val="16"/>
              </w:rPr>
            </w:pPr>
          </w:p>
          <w:p w14:paraId="4524D81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6 (високий)</w:t>
            </w:r>
          </w:p>
        </w:tc>
        <w:tc>
          <w:tcPr>
            <w:tcW w:w="1082" w:type="dxa"/>
            <w:vMerge w:val="restart"/>
            <w:vAlign w:val="bottom"/>
          </w:tcPr>
          <w:p w14:paraId="3182DE7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 xml:space="preserve">Створення кадрового резерву управлінців на комунальних підприємствах. Встановлення кваліфікаційних, освітніх, управлінських та інших вимог до претендентів на керівників </w:t>
            </w:r>
            <w:r w:rsidRPr="00841536">
              <w:rPr>
                <w:rFonts w:ascii="Times New Roman" w:eastAsia="Times New Roman" w:hAnsi="Times New Roman" w:cs="Times New Roman"/>
                <w:sz w:val="16"/>
                <w:szCs w:val="16"/>
              </w:rPr>
              <w:lastRenderedPageBreak/>
              <w:t xml:space="preserve">КП. Проведення конкурсу на відбір кандидатів з онлайн трансляцією (прямий ефір). Публічний звіт не рідше 1 раз в рік з онлайн трансляцією (прямий ефір). </w:t>
            </w:r>
          </w:p>
        </w:tc>
        <w:tc>
          <w:tcPr>
            <w:tcW w:w="1082" w:type="dxa"/>
            <w:vAlign w:val="bottom"/>
          </w:tcPr>
          <w:p w14:paraId="049E767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lastRenderedPageBreak/>
              <w:t>4 квартал 2026</w:t>
            </w:r>
          </w:p>
        </w:tc>
        <w:tc>
          <w:tcPr>
            <w:tcW w:w="1159" w:type="dxa"/>
            <w:vAlign w:val="bottom"/>
          </w:tcPr>
          <w:p w14:paraId="4E32B1C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Перший заступник міського голови Балко Дмитро Ігорович</w:t>
            </w:r>
          </w:p>
          <w:p w14:paraId="09DA17C0" w14:textId="77777777" w:rsidR="00841536" w:rsidRPr="00841536" w:rsidRDefault="00841536" w:rsidP="00841536">
            <w:pPr>
              <w:rPr>
                <w:rFonts w:ascii="Times New Roman" w:eastAsia="Times New Roman" w:hAnsi="Times New Roman" w:cs="Times New Roman"/>
                <w:color w:val="000000"/>
                <w:sz w:val="16"/>
                <w:szCs w:val="16"/>
              </w:rPr>
            </w:pPr>
          </w:p>
          <w:p w14:paraId="0ECDE40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управлiння житлово-комунального господарства Думич Андрій Степанович</w:t>
            </w:r>
          </w:p>
        </w:tc>
        <w:tc>
          <w:tcPr>
            <w:tcW w:w="1018" w:type="dxa"/>
            <w:vAlign w:val="bottom"/>
          </w:tcPr>
          <w:p w14:paraId="0BB20B7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bottom"/>
          </w:tcPr>
          <w:p w14:paraId="486E475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Протоколи проведених конкурсів, записи трансляцій. Публічні звіти.</w:t>
            </w:r>
          </w:p>
        </w:tc>
      </w:tr>
      <w:tr w:rsidR="00841536" w:rsidRPr="00841536" w14:paraId="23BB9DB9" w14:textId="77777777" w:rsidTr="00841536">
        <w:trPr>
          <w:trHeight w:val="2737"/>
        </w:trPr>
        <w:tc>
          <w:tcPr>
            <w:tcW w:w="406" w:type="dxa"/>
            <w:vMerge/>
            <w:vAlign w:val="center"/>
          </w:tcPr>
          <w:p w14:paraId="11936AE9"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5F792BF5"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vAlign w:val="bottom"/>
          </w:tcPr>
          <w:p w14:paraId="46984280"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bottom"/>
          </w:tcPr>
          <w:p w14:paraId="5A3C02F0" w14:textId="77777777" w:rsidR="00841536" w:rsidRPr="00841536" w:rsidRDefault="00841536" w:rsidP="00841536">
            <w:pPr>
              <w:rPr>
                <w:rFonts w:ascii="Times New Roman" w:eastAsia="Times New Roman" w:hAnsi="Times New Roman" w:cs="Times New Roman"/>
                <w:color w:val="000000"/>
                <w:sz w:val="16"/>
                <w:szCs w:val="16"/>
              </w:rPr>
            </w:pPr>
          </w:p>
        </w:tc>
        <w:tc>
          <w:tcPr>
            <w:tcW w:w="2126" w:type="dxa"/>
            <w:vAlign w:val="bottom"/>
          </w:tcPr>
          <w:p w14:paraId="4B49943E"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Align w:val="bottom"/>
          </w:tcPr>
          <w:p w14:paraId="60C8ED4E" w14:textId="77777777" w:rsidR="00841536" w:rsidRPr="00841536" w:rsidRDefault="00841536" w:rsidP="00841536">
            <w:pPr>
              <w:rPr>
                <w:rFonts w:ascii="Times New Roman" w:eastAsia="Times New Roman" w:hAnsi="Times New Roman" w:cs="Times New Roman"/>
                <w:color w:val="000000"/>
                <w:sz w:val="16"/>
                <w:szCs w:val="16"/>
              </w:rPr>
            </w:pPr>
          </w:p>
        </w:tc>
        <w:tc>
          <w:tcPr>
            <w:tcW w:w="709" w:type="dxa"/>
            <w:vAlign w:val="bottom"/>
          </w:tcPr>
          <w:p w14:paraId="1744C0ED" w14:textId="77777777" w:rsidR="00841536" w:rsidRPr="00841536" w:rsidRDefault="00841536" w:rsidP="00841536">
            <w:pPr>
              <w:rPr>
                <w:rFonts w:ascii="Times New Roman" w:eastAsia="Times New Roman" w:hAnsi="Times New Roman" w:cs="Times New Roman"/>
                <w:color w:val="000000"/>
                <w:sz w:val="16"/>
                <w:szCs w:val="16"/>
              </w:rPr>
            </w:pPr>
          </w:p>
        </w:tc>
        <w:tc>
          <w:tcPr>
            <w:tcW w:w="691" w:type="dxa"/>
            <w:vAlign w:val="bottom"/>
          </w:tcPr>
          <w:p w14:paraId="43A9F3AD"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ign w:val="bottom"/>
          </w:tcPr>
          <w:p w14:paraId="69F61ACC"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Align w:val="bottom"/>
          </w:tcPr>
          <w:p w14:paraId="216EF3FB" w14:textId="77777777" w:rsidR="00841536" w:rsidRPr="00841536" w:rsidRDefault="00841536" w:rsidP="00841536">
            <w:pPr>
              <w:rPr>
                <w:rFonts w:ascii="Times New Roman" w:eastAsia="Times New Roman" w:hAnsi="Times New Roman" w:cs="Times New Roman"/>
                <w:color w:val="000000"/>
                <w:sz w:val="16"/>
                <w:szCs w:val="16"/>
              </w:rPr>
            </w:pPr>
          </w:p>
        </w:tc>
        <w:tc>
          <w:tcPr>
            <w:tcW w:w="1159" w:type="dxa"/>
            <w:vAlign w:val="bottom"/>
          </w:tcPr>
          <w:p w14:paraId="38929EEE"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bottom"/>
          </w:tcPr>
          <w:p w14:paraId="6BE7D385" w14:textId="77777777" w:rsidR="00841536" w:rsidRPr="00841536" w:rsidRDefault="00841536" w:rsidP="00841536">
            <w:pPr>
              <w:rPr>
                <w:rFonts w:ascii="Times New Roman" w:eastAsia="Times New Roman" w:hAnsi="Times New Roman" w:cs="Times New Roman"/>
                <w:color w:val="000000"/>
                <w:sz w:val="16"/>
                <w:szCs w:val="16"/>
              </w:rPr>
            </w:pPr>
          </w:p>
        </w:tc>
        <w:tc>
          <w:tcPr>
            <w:tcW w:w="977" w:type="dxa"/>
            <w:vAlign w:val="bottom"/>
          </w:tcPr>
          <w:p w14:paraId="37AA84F6" w14:textId="77777777" w:rsidR="00841536" w:rsidRPr="00841536" w:rsidRDefault="00841536" w:rsidP="00841536">
            <w:pPr>
              <w:rPr>
                <w:rFonts w:ascii="Times New Roman" w:eastAsia="Times New Roman" w:hAnsi="Times New Roman" w:cs="Times New Roman"/>
                <w:color w:val="000000"/>
                <w:sz w:val="16"/>
                <w:szCs w:val="16"/>
              </w:rPr>
            </w:pPr>
          </w:p>
        </w:tc>
      </w:tr>
      <w:tr w:rsidR="00841536" w:rsidRPr="00841536" w14:paraId="6669E574" w14:textId="77777777" w:rsidTr="00841536">
        <w:trPr>
          <w:trHeight w:val="2737"/>
        </w:trPr>
        <w:tc>
          <w:tcPr>
            <w:tcW w:w="406" w:type="dxa"/>
            <w:vAlign w:val="center"/>
          </w:tcPr>
          <w:p w14:paraId="6F9E793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33</w:t>
            </w:r>
          </w:p>
        </w:tc>
        <w:tc>
          <w:tcPr>
            <w:tcW w:w="865" w:type="dxa"/>
            <w:vAlign w:val="center"/>
          </w:tcPr>
          <w:p w14:paraId="2D9CA62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Відбудова зруйнованих або пошкоджених обʼєктів майна територіальної громади</w:t>
            </w:r>
          </w:p>
        </w:tc>
        <w:tc>
          <w:tcPr>
            <w:tcW w:w="1134" w:type="dxa"/>
            <w:vAlign w:val="bottom"/>
          </w:tcPr>
          <w:p w14:paraId="6D9F973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Ймовірність корупційних зловживань посадовими особами місцевої ради в процесі проведення аналітичної стандартизованої оцінки шкоди та завдання збитків</w:t>
            </w:r>
          </w:p>
        </w:tc>
        <w:tc>
          <w:tcPr>
            <w:tcW w:w="1134" w:type="dxa"/>
            <w:vAlign w:val="bottom"/>
          </w:tcPr>
          <w:p w14:paraId="1E78D96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Наявність дискреційних повноважень посадових осіб місцевих рад щодо оцінки шкоди, збитків і залучених до цього процесу субʼєктів.  Неможливість  виконавчих органів місцевого самоврядування  врегулювати питання  створення  або діяльності Комісій на власний розсуд.</w:t>
            </w:r>
          </w:p>
        </w:tc>
        <w:tc>
          <w:tcPr>
            <w:tcW w:w="2126" w:type="dxa"/>
            <w:vAlign w:val="bottom"/>
          </w:tcPr>
          <w:p w14:paraId="1D39BFC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Рішення виконавчого комітету Червоноградської міської ради від 26.05.2023  №73 "Про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w:t>
            </w:r>
          </w:p>
        </w:tc>
        <w:tc>
          <w:tcPr>
            <w:tcW w:w="567" w:type="dxa"/>
            <w:vAlign w:val="bottom"/>
          </w:tcPr>
          <w:p w14:paraId="4B8004D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bottom"/>
          </w:tcPr>
          <w:p w14:paraId="0945D4F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3</w:t>
            </w:r>
          </w:p>
        </w:tc>
        <w:tc>
          <w:tcPr>
            <w:tcW w:w="691" w:type="dxa"/>
            <w:vAlign w:val="bottom"/>
          </w:tcPr>
          <w:p w14:paraId="5707D80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6 (високий)</w:t>
            </w:r>
          </w:p>
        </w:tc>
        <w:tc>
          <w:tcPr>
            <w:tcW w:w="1082" w:type="dxa"/>
            <w:vAlign w:val="bottom"/>
          </w:tcPr>
          <w:p w14:paraId="62F8602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Залучення до роботи комісії представників усіх зацікавлених сторін (жителів громади, місцевого бізнесу, громадських організацій, донорів, профільних спеціалістів).</w:t>
            </w:r>
          </w:p>
        </w:tc>
        <w:tc>
          <w:tcPr>
            <w:tcW w:w="1082" w:type="dxa"/>
            <w:vAlign w:val="bottom"/>
          </w:tcPr>
          <w:p w14:paraId="6D8CEA6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2 квартал 2025 р.</w:t>
            </w:r>
          </w:p>
        </w:tc>
        <w:tc>
          <w:tcPr>
            <w:tcW w:w="1159" w:type="dxa"/>
            <w:vAlign w:val="bottom"/>
          </w:tcPr>
          <w:p w14:paraId="5208E9B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Перший заступник міського голови Балко Дмитро Ігорович</w:t>
            </w:r>
          </w:p>
          <w:p w14:paraId="3AFA5D1B" w14:textId="77777777" w:rsidR="00841536" w:rsidRPr="00841536" w:rsidRDefault="00841536" w:rsidP="00841536">
            <w:pPr>
              <w:rPr>
                <w:rFonts w:ascii="Times New Roman" w:eastAsia="Times New Roman" w:hAnsi="Times New Roman" w:cs="Times New Roman"/>
                <w:color w:val="000000"/>
                <w:sz w:val="16"/>
                <w:szCs w:val="16"/>
              </w:rPr>
            </w:pPr>
          </w:p>
          <w:p w14:paraId="31D2AFE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Начальник управлiння житлово-комунального господарства Думич Андрій Степанович</w:t>
            </w:r>
          </w:p>
          <w:p w14:paraId="7AB3C5C6" w14:textId="77777777" w:rsidR="00841536" w:rsidRPr="00841536" w:rsidRDefault="00841536" w:rsidP="00841536">
            <w:pPr>
              <w:rPr>
                <w:rFonts w:ascii="Times New Roman" w:eastAsia="Times New Roman" w:hAnsi="Times New Roman" w:cs="Times New Roman"/>
                <w:color w:val="000000"/>
                <w:sz w:val="16"/>
                <w:szCs w:val="16"/>
              </w:rPr>
            </w:pPr>
          </w:p>
          <w:p w14:paraId="5DB7435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Головний спеціаліст з повноваженнями уповноваженої особи з питань запобігання та виявлення корупції Войтюк Володимир Степанович</w:t>
            </w:r>
          </w:p>
          <w:p w14:paraId="5A9FA870" w14:textId="77777777" w:rsidR="00841536" w:rsidRPr="00841536" w:rsidRDefault="00841536" w:rsidP="00841536">
            <w:pPr>
              <w:rPr>
                <w:rFonts w:ascii="Times New Roman" w:eastAsia="Times New Roman" w:hAnsi="Times New Roman" w:cs="Times New Roman"/>
                <w:color w:val="000000"/>
                <w:sz w:val="16"/>
                <w:szCs w:val="16"/>
              </w:rPr>
            </w:pPr>
          </w:p>
          <w:p w14:paraId="3A0DBB3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вiддiлу з </w:t>
            </w:r>
            <w:r w:rsidRPr="00841536">
              <w:rPr>
                <w:rFonts w:ascii="Times New Roman" w:eastAsia="Times New Roman" w:hAnsi="Times New Roman" w:cs="Times New Roman"/>
                <w:color w:val="000000"/>
                <w:sz w:val="16"/>
                <w:szCs w:val="16"/>
              </w:rPr>
              <w:lastRenderedPageBreak/>
              <w:t>питань надзвичайних ситуацiй, оборонної та мобiлiзацiйної роботи Васько Iван Романович</w:t>
            </w:r>
          </w:p>
        </w:tc>
        <w:tc>
          <w:tcPr>
            <w:tcW w:w="1018" w:type="dxa"/>
            <w:vAlign w:val="bottom"/>
          </w:tcPr>
          <w:p w14:paraId="3BD4D1E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Не потребує виділення додаткових ресурсів</w:t>
            </w:r>
          </w:p>
        </w:tc>
        <w:tc>
          <w:tcPr>
            <w:tcW w:w="977" w:type="dxa"/>
            <w:vAlign w:val="bottom"/>
          </w:tcPr>
          <w:p w14:paraId="6E84597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Список залучених стейкходерів, які систематично долучаються до роботи комісії.</w:t>
            </w:r>
          </w:p>
        </w:tc>
      </w:tr>
    </w:tbl>
    <w:p w14:paraId="07947347" w14:textId="77777777" w:rsidR="00841536" w:rsidRPr="00841536" w:rsidRDefault="00841536" w:rsidP="00841536">
      <w:pPr>
        <w:spacing w:after="0" w:line="240" w:lineRule="auto"/>
        <w:rPr>
          <w:rFonts w:ascii="Times New Roman" w:eastAsia="Times New Roman" w:hAnsi="Times New Roman" w:cs="Times New Roman"/>
          <w:sz w:val="24"/>
          <w:szCs w:val="24"/>
        </w:rPr>
      </w:pPr>
    </w:p>
    <w:p w14:paraId="65171FFD" w14:textId="77777777" w:rsidR="00841536" w:rsidRPr="00841536" w:rsidRDefault="00841536" w:rsidP="00841536">
      <w:pPr>
        <w:spacing w:after="0" w:line="240" w:lineRule="auto"/>
        <w:rPr>
          <w:rFonts w:ascii="Times New Roman" w:eastAsia="Times New Roman" w:hAnsi="Times New Roman" w:cs="Times New Roman"/>
          <w:sz w:val="24"/>
          <w:szCs w:val="24"/>
          <w:lang w:val="ru-RU"/>
        </w:rPr>
        <w:sectPr w:rsidR="00841536" w:rsidRPr="00841536" w:rsidSect="00841536">
          <w:pgSz w:w="15840" w:h="12240" w:orient="landscape"/>
          <w:pgMar w:top="1440" w:right="1440" w:bottom="1440" w:left="1440" w:header="708" w:footer="708" w:gutter="0"/>
          <w:cols w:space="708"/>
          <w:docGrid w:linePitch="360"/>
        </w:sectPr>
      </w:pPr>
    </w:p>
    <w:p w14:paraId="43332BC4" w14:textId="77777777" w:rsidR="00841536" w:rsidRPr="00841536" w:rsidRDefault="00841536" w:rsidP="00841536">
      <w:pPr>
        <w:pBdr>
          <w:top w:val="nil"/>
          <w:left w:val="nil"/>
          <w:bottom w:val="nil"/>
          <w:right w:val="nil"/>
          <w:between w:val="nil"/>
        </w:pBdr>
        <w:shd w:val="clear" w:color="auto" w:fill="E7E6E6"/>
        <w:spacing w:after="120" w:line="240" w:lineRule="auto"/>
        <w:jc w:val="center"/>
        <w:rPr>
          <w:rFonts w:ascii="Times New Roman" w:eastAsia="Open Sans" w:hAnsi="Times New Roman" w:cs="Times New Roman"/>
          <w:color w:val="000000"/>
          <w:sz w:val="24"/>
          <w:szCs w:val="24"/>
          <w:highlight w:val="yellow"/>
        </w:rPr>
      </w:pPr>
      <w:r w:rsidRPr="00841536">
        <w:rPr>
          <w:rFonts w:ascii="Times New Roman" w:eastAsia="Open Sans" w:hAnsi="Times New Roman" w:cs="Times New Roman"/>
          <w:b/>
          <w:color w:val="000000"/>
          <w:sz w:val="24"/>
          <w:szCs w:val="24"/>
        </w:rPr>
        <w:lastRenderedPageBreak/>
        <w:t>5. Впровадження, монiторинг та оцiнка виконання Плану</w:t>
      </w:r>
    </w:p>
    <w:p w14:paraId="1D22C58A" w14:textId="77777777" w:rsidR="00841536" w:rsidRPr="00841536" w:rsidRDefault="00841536" w:rsidP="00841536">
      <w:pPr>
        <w:pBdr>
          <w:top w:val="nil"/>
          <w:left w:val="nil"/>
          <w:bottom w:val="nil"/>
          <w:right w:val="nil"/>
          <w:between w:val="nil"/>
        </w:pBdr>
        <w:tabs>
          <w:tab w:val="left" w:pos="1245"/>
        </w:tabs>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ab/>
      </w:r>
    </w:p>
    <w:p w14:paraId="5A00EF9C"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Успiшнiсть мiнiмiзацiї / усунення корупцiйних ризикiв у дiяльностi органу мiсцевого самоврядування залежить не лише вiд розробки та затвердження Плану, а й вiд якостi його впровадження. Отже, мiська рада та її виконавчi органи мають забезпечувати впровадження, а також монiторинг та оцiнку виконання заходiв Плану.</w:t>
      </w:r>
    </w:p>
    <w:p w14:paraId="70F52184"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Впровадження.</w:t>
      </w:r>
      <w:r w:rsidRPr="00841536">
        <w:rPr>
          <w:rFonts w:ascii="Times New Roman" w:eastAsia="Open Sans" w:hAnsi="Times New Roman" w:cs="Times New Roman"/>
          <w:color w:val="000000"/>
          <w:sz w:val="24"/>
          <w:szCs w:val="24"/>
        </w:rPr>
        <w:t xml:space="preserve"> План впроваджується шляхом реалiзацiї заходiв, спрямованих на мiнiмiзацiю / усунення виявлених корупцiйних ризикiв у дiяльностi мiської ради та її виконавчих органiв. Для кожного заходу визначенi термiни реалiзацiї, вiдповiдальна(i) особа(и), ресурси та iндикатори виконання.</w:t>
      </w:r>
    </w:p>
    <w:p w14:paraId="0713A9BC"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Монiторинг виконання Плану</w:t>
      </w:r>
      <w:r w:rsidRPr="00841536">
        <w:rPr>
          <w:rFonts w:ascii="Times New Roman" w:eastAsia="Open Sans" w:hAnsi="Times New Roman" w:cs="Times New Roman"/>
          <w:color w:val="000000"/>
          <w:sz w:val="24"/>
          <w:szCs w:val="24"/>
        </w:rPr>
        <w:t xml:space="preserve"> полягає у систематичнiй перевiрцi стану виконання заходiв, спрямованих на мiнiмiзацiю / усунення виявлених корупцiйних ризикiв у дiяльностi органу мiсцевого самоврядування. Монiторинг здiйснює радник мiського голови з питань публiчностi, пiдзвiтностi та запобiгання корупцiї (далi — радник мiського голови). </w:t>
      </w:r>
    </w:p>
    <w:p w14:paraId="1863509D"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Особа, визначена вiдповiдальною за реалiзацiю заходу(iв), щокварталу (до 10 числа мiсяця, наступного за звiтним кварталом) письмово повiдомляє раднику мiського голови про результати виконання Плану.</w:t>
      </w:r>
    </w:p>
    <w:p w14:paraId="35185D2B"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У повiдомленнi зазначаються:</w:t>
      </w:r>
    </w:p>
    <w:p w14:paraId="02BB1510"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1) назва iдентифiкованого корупцiйного ризику, строк виконання заходiв, спрямованих на його усунення / мiнiмiзацiю (звiтний перiод або постiйно); </w:t>
      </w:r>
    </w:p>
    <w:p w14:paraId="5E23C381"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2) заходи, вжитi з метою усунення / мiнiмiзацiї виявленого(их) корупцiйного(их) ризику(iв) у дiяльностi органу мiсцевого самоврядування;</w:t>
      </w:r>
    </w:p>
    <w:p w14:paraId="1D100AA7"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3) пропозицiї та рекомендацiї щодо перегляду Плану та внесення до нього змiн (за наявностi).</w:t>
      </w:r>
    </w:p>
    <w:p w14:paraId="0B756A89"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На пiдставi отриманої iнформацiї радник мiського голови:</w:t>
      </w:r>
    </w:p>
    <w:p w14:paraId="3284B049"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аналiзує своєчаснiсть виконання заходiв (чи всi заходи виконанi вiдповiдальними особами у строк, визначений Планом);</w:t>
      </w:r>
    </w:p>
    <w:p w14:paraId="276BA1EF"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 формує (з урахуванням пропозицiй, наданих вiдповiдальними особами) узагальненi пропозицiї щодо перегляду Плану та внесення до нього змiн (за наявностi). </w:t>
      </w:r>
    </w:p>
    <w:p w14:paraId="67301740"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За результатами аналiзу радник мiського голови щокварталу iнформує мiського голову про стан виконання (невиконання, несвоєчасне виконання) заходiв, спрямованих на мiнiмiзацiю / усунення корупцiйних ризикiв у звiтному перiодi, та, за наявностi, надає узагальненi пропозицiї щодо перегляду Плану й внесення до нього змiн.</w:t>
      </w:r>
    </w:p>
    <w:p w14:paraId="3AF8F2C1"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bookmarkStart w:id="3" w:name="OLE_LINK1"/>
      <w:bookmarkStart w:id="4" w:name="OLE_LINK2"/>
      <w:r w:rsidRPr="00841536">
        <w:rPr>
          <w:rFonts w:ascii="Times New Roman" w:eastAsia="Open Sans" w:hAnsi="Times New Roman" w:cs="Times New Roman"/>
          <w:b/>
          <w:color w:val="000000"/>
          <w:sz w:val="24"/>
          <w:szCs w:val="24"/>
        </w:rPr>
        <w:t>Оцiнку впровадження Плану</w:t>
      </w:r>
      <w:r w:rsidRPr="00841536">
        <w:rPr>
          <w:rFonts w:ascii="Times New Roman" w:eastAsia="Open Sans" w:hAnsi="Times New Roman" w:cs="Times New Roman"/>
          <w:color w:val="000000"/>
          <w:sz w:val="24"/>
          <w:szCs w:val="24"/>
        </w:rPr>
        <w:t xml:space="preserve"> здiйснює робоча група, персональний склад якої затверджується розпорядженням мiського голови протягом мiсяця вiд дня затвердження Плану. </w:t>
      </w:r>
    </w:p>
    <w:p w14:paraId="7B859D4B"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bookmarkStart w:id="5" w:name="OLE_LINK3"/>
      <w:bookmarkStart w:id="6" w:name="OLE_LINK4"/>
      <w:bookmarkEnd w:id="3"/>
      <w:bookmarkEnd w:id="4"/>
      <w:r w:rsidRPr="00841536">
        <w:rPr>
          <w:rFonts w:ascii="Times New Roman" w:eastAsia="Open Sans" w:hAnsi="Times New Roman" w:cs="Times New Roman"/>
          <w:color w:val="000000"/>
          <w:sz w:val="24"/>
          <w:szCs w:val="24"/>
        </w:rPr>
        <w:t xml:space="preserve">До складу робочої групи входять: один представник вiд кожної депутатської фракцiї та групи; посадовi особи виконавчих органiв ради; радник мiського голови; представники неурядових органiзацiй. </w:t>
      </w:r>
      <w:bookmarkEnd w:id="5"/>
      <w:bookmarkEnd w:id="6"/>
      <w:r w:rsidRPr="00841536">
        <w:rPr>
          <w:rFonts w:ascii="Times New Roman" w:eastAsia="Open Sans" w:hAnsi="Times New Roman" w:cs="Times New Roman"/>
          <w:color w:val="000000"/>
          <w:sz w:val="24"/>
          <w:szCs w:val="24"/>
        </w:rPr>
        <w:t>До складу робочої групи не можна залучати осiб, вiдповiдальних за виконання заходiв, спрямованих на мiнiмiзацiю / усунення виявлених корупцiйних ризикiв у дiяльностi мiської ради та її виконавчих органiв.</w:t>
      </w:r>
    </w:p>
    <w:p w14:paraId="4FF03584"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Щороку (до 15 сiчня) вiдповiдальнi за виконання заходiв особи надають робочій групі письмовий звiт, що мiстить таку iнформацiю: </w:t>
      </w:r>
    </w:p>
    <w:p w14:paraId="4D41D8C0"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1) назва iдентифiкованого корупцiйного ризику, строк виконання заходiв, спрямованих на усунення / мiнiмiзацiю якого, — звiтний рiк або постiйно; </w:t>
      </w:r>
    </w:p>
    <w:p w14:paraId="722528BF"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2) заходи, вжитi з метою усунення / мiнiмiзацiї виявленого(их) корупцiйного(их) ризику(iв) у дiяльностi органу мiсцевого самоврядування;</w:t>
      </w:r>
    </w:p>
    <w:p w14:paraId="16990FEA"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3) досягнутi результати (якщо протягом встановленого Планом строку тi чи iншi заходи виконати не вдалося, то слiд вказати причину);</w:t>
      </w:r>
    </w:p>
    <w:p w14:paraId="09044679"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lastRenderedPageBreak/>
        <w:t>4) пропозицiї та рекомендацiї щодо перегляду Плану та внесення до нього змiн (за наявностi).</w:t>
      </w:r>
    </w:p>
    <w:p w14:paraId="041047DC"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Робоча група оцiнює ефективнiсть заходiв, ужитих з метою усунення / мiнiмiзацiї виявлених корупцiйних ризикiв у дiяльностi органу мiсцевого самоврядування, досягнутi результати й формує узагальненi пропозицiї щодо перегляду Плану та внесення до нього змiн (за наявностi).</w:t>
      </w:r>
    </w:p>
    <w:p w14:paraId="7FA1635D"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За результатами проведеного оцiнювання робоча група щороку (до 1 лютого) готує зведений звiт про результати впровадження Плану в минулому роцi.</w:t>
      </w:r>
    </w:p>
    <w:p w14:paraId="6D6DD993"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Звiт має мiстити iнформацiю щодо:</w:t>
      </w:r>
    </w:p>
    <w:p w14:paraId="2A40C0BC"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поточного стану виконання заходiв, визначених Планом;</w:t>
      </w:r>
    </w:p>
    <w:p w14:paraId="112EA82B"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результатiв впровадження заходiв, визначених Планом;</w:t>
      </w:r>
    </w:p>
    <w:p w14:paraId="45F6321E"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проблемних питань, якi виникали в органi мiсцевого самоврядування пiд час впровадження Плану.</w:t>
      </w:r>
    </w:p>
    <w:p w14:paraId="10ED8118"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пропозицiй i рекомендацiй щодо перегляду Плану та внесення до нього змiн (за наявностi).</w:t>
      </w:r>
    </w:p>
    <w:p w14:paraId="027E212E"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У разi невиконання / несвоєчасного виконання заходiв у звiтi також зазначаються причини, якi унеможливили виконання / своєчасне виконання передбачених крокiв. </w:t>
      </w:r>
    </w:p>
    <w:p w14:paraId="3BCBA2AD"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Звiт надається мiському головi та розглядається на сесiї Червоноградської мiської ради. Текст звiту також оприлюднюється на офiцiйному вебсайтi органу мiсцевого самоврядування.</w:t>
      </w:r>
    </w:p>
    <w:p w14:paraId="0E2C8CD6"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Пiдставами для перегляду Плану та внесення до нього змiн є:</w:t>
      </w:r>
    </w:p>
    <w:p w14:paraId="5E23AAE2"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результати монiторингу та оцiнки впровадження Плану;</w:t>
      </w:r>
    </w:p>
    <w:p w14:paraId="195F8256"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процедурнi й кадровi змiни в мiськiй радi та її виконавчих органах;</w:t>
      </w:r>
    </w:p>
    <w:p w14:paraId="0017D5BE"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внесення змiн до законодавства;</w:t>
      </w:r>
    </w:p>
    <w:p w14:paraId="2D6F8BDA"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форс-мажорні обставини та обставини непереборної сили.</w:t>
      </w:r>
    </w:p>
    <w:p w14:paraId="2B54FC05"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Iнiцiаторами перегляду Плану та внесення до нього змiн можуть виступити мiський голова, виконавцi заходiв Плану, депутати мiської ради та робоча група з оцiнки впровадження Плану.</w:t>
      </w:r>
    </w:p>
    <w:p w14:paraId="1550D161" w14:textId="6AC5D965" w:rsidR="00F67B85" w:rsidRPr="00333105" w:rsidRDefault="00F67B85" w:rsidP="00F67B85">
      <w:pPr>
        <w:tabs>
          <w:tab w:val="left" w:pos="5954"/>
          <w:tab w:val="left" w:pos="6096"/>
        </w:tabs>
        <w:spacing w:after="0" w:line="240" w:lineRule="auto"/>
        <w:rPr>
          <w:rFonts w:ascii="Times New Roman" w:hAnsi="Times New Roman" w:cs="Times New Roman"/>
          <w:sz w:val="26"/>
          <w:szCs w:val="26"/>
        </w:rPr>
      </w:pPr>
      <w:r>
        <w:rPr>
          <w:rFonts w:ascii="Times New Roman" w:hAnsi="Times New Roman" w:cs="Times New Roman"/>
          <w:sz w:val="26"/>
          <w:szCs w:val="26"/>
          <w:lang w:val="ru-RU"/>
        </w:rPr>
        <w:t xml:space="preserve">             </w:t>
      </w:r>
    </w:p>
    <w:sectPr w:rsidR="00F67B85" w:rsidRPr="00333105" w:rsidSect="00C72DDB">
      <w:pgSz w:w="11906" w:h="16838"/>
      <w:pgMar w:top="170"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3F57"/>
    <w:multiLevelType w:val="multilevel"/>
    <w:tmpl w:val="41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6378C"/>
    <w:multiLevelType w:val="hybridMultilevel"/>
    <w:tmpl w:val="93DCF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E40B7"/>
    <w:multiLevelType w:val="multilevel"/>
    <w:tmpl w:val="002CE3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B8E73F9"/>
    <w:multiLevelType w:val="multilevel"/>
    <w:tmpl w:val="DC1CAF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1EE4BA7"/>
    <w:multiLevelType w:val="multilevel"/>
    <w:tmpl w:val="2CD2C2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7424F2F"/>
    <w:multiLevelType w:val="multilevel"/>
    <w:tmpl w:val="E292955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60060A96"/>
    <w:multiLevelType w:val="hybridMultilevel"/>
    <w:tmpl w:val="8DEE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730F0"/>
    <w:multiLevelType w:val="multilevel"/>
    <w:tmpl w:val="3DA8CBF6"/>
    <w:lvl w:ilvl="0">
      <w:start w:val="1"/>
      <w:numFmt w:val="bullet"/>
      <w:lvlText w:val="-"/>
      <w:lvlJc w:val="left"/>
      <w:pPr>
        <w:ind w:left="720" w:hanging="360"/>
      </w:pPr>
      <w:rPr>
        <w:rFonts w:ascii="Open Sans" w:eastAsia="Open Sans" w:hAnsi="Open Sans" w:cs="Open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5"/>
  </w:num>
  <w:num w:numId="3">
    <w:abstractNumId w:val="7"/>
  </w:num>
  <w:num w:numId="4">
    <w:abstractNumId w:val="2"/>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BAA"/>
    <w:rsid w:val="00067335"/>
    <w:rsid w:val="00092067"/>
    <w:rsid w:val="000B7398"/>
    <w:rsid w:val="000C16F5"/>
    <w:rsid w:val="000C5EB0"/>
    <w:rsid w:val="000E068C"/>
    <w:rsid w:val="000E0F44"/>
    <w:rsid w:val="000E3EC7"/>
    <w:rsid w:val="000F5FC9"/>
    <w:rsid w:val="001060C9"/>
    <w:rsid w:val="00135862"/>
    <w:rsid w:val="00181E2D"/>
    <w:rsid w:val="001A6EE8"/>
    <w:rsid w:val="0021382C"/>
    <w:rsid w:val="00237C5B"/>
    <w:rsid w:val="0028758E"/>
    <w:rsid w:val="00315367"/>
    <w:rsid w:val="00333105"/>
    <w:rsid w:val="003519DC"/>
    <w:rsid w:val="003537F5"/>
    <w:rsid w:val="00360728"/>
    <w:rsid w:val="0041549B"/>
    <w:rsid w:val="0043500B"/>
    <w:rsid w:val="00447CA0"/>
    <w:rsid w:val="0045023B"/>
    <w:rsid w:val="0049271A"/>
    <w:rsid w:val="0049721C"/>
    <w:rsid w:val="004D7CAC"/>
    <w:rsid w:val="004E3B7F"/>
    <w:rsid w:val="004F1C7C"/>
    <w:rsid w:val="0050033B"/>
    <w:rsid w:val="00526D96"/>
    <w:rsid w:val="00541AA5"/>
    <w:rsid w:val="00553E9B"/>
    <w:rsid w:val="00575D3A"/>
    <w:rsid w:val="005901A1"/>
    <w:rsid w:val="00592A64"/>
    <w:rsid w:val="00624134"/>
    <w:rsid w:val="006271C7"/>
    <w:rsid w:val="00642FE2"/>
    <w:rsid w:val="006435E9"/>
    <w:rsid w:val="006B3F15"/>
    <w:rsid w:val="006F7253"/>
    <w:rsid w:val="007076DF"/>
    <w:rsid w:val="00721830"/>
    <w:rsid w:val="007243A5"/>
    <w:rsid w:val="00750859"/>
    <w:rsid w:val="00784196"/>
    <w:rsid w:val="00796672"/>
    <w:rsid w:val="007B518B"/>
    <w:rsid w:val="007F3E81"/>
    <w:rsid w:val="007F6C7B"/>
    <w:rsid w:val="00806216"/>
    <w:rsid w:val="00841536"/>
    <w:rsid w:val="00877261"/>
    <w:rsid w:val="0091003B"/>
    <w:rsid w:val="00925C09"/>
    <w:rsid w:val="0094247C"/>
    <w:rsid w:val="00A02C38"/>
    <w:rsid w:val="00A24231"/>
    <w:rsid w:val="00A735A0"/>
    <w:rsid w:val="00A86F97"/>
    <w:rsid w:val="00A946E5"/>
    <w:rsid w:val="00AC4146"/>
    <w:rsid w:val="00AC4769"/>
    <w:rsid w:val="00AC69D2"/>
    <w:rsid w:val="00B14242"/>
    <w:rsid w:val="00B42FCD"/>
    <w:rsid w:val="00B447AD"/>
    <w:rsid w:val="00B61A66"/>
    <w:rsid w:val="00B841C1"/>
    <w:rsid w:val="00BB69CD"/>
    <w:rsid w:val="00BC2108"/>
    <w:rsid w:val="00BD287E"/>
    <w:rsid w:val="00BF5FD3"/>
    <w:rsid w:val="00BF6E8E"/>
    <w:rsid w:val="00C22DB2"/>
    <w:rsid w:val="00C606A6"/>
    <w:rsid w:val="00C71483"/>
    <w:rsid w:val="00C72DDB"/>
    <w:rsid w:val="00C8527F"/>
    <w:rsid w:val="00CE3ECC"/>
    <w:rsid w:val="00D35676"/>
    <w:rsid w:val="00D4341F"/>
    <w:rsid w:val="00D63362"/>
    <w:rsid w:val="00D808F3"/>
    <w:rsid w:val="00D91AF9"/>
    <w:rsid w:val="00DC0637"/>
    <w:rsid w:val="00E20A3C"/>
    <w:rsid w:val="00E26AE7"/>
    <w:rsid w:val="00E44042"/>
    <w:rsid w:val="00E74A7A"/>
    <w:rsid w:val="00E93525"/>
    <w:rsid w:val="00EA2F09"/>
    <w:rsid w:val="00EB7D3D"/>
    <w:rsid w:val="00ED2329"/>
    <w:rsid w:val="00ED77D7"/>
    <w:rsid w:val="00F07AAA"/>
    <w:rsid w:val="00F21BDB"/>
    <w:rsid w:val="00F21BED"/>
    <w:rsid w:val="00F318F2"/>
    <w:rsid w:val="00F56AB7"/>
    <w:rsid w:val="00F67B85"/>
    <w:rsid w:val="00F90F6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1">
    <w:name w:val="Unresolved Mention1"/>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numbering" w:customStyle="1" w:styleId="1">
    <w:name w:val="Немає списку1"/>
    <w:next w:val="a2"/>
    <w:uiPriority w:val="99"/>
    <w:semiHidden/>
    <w:unhideWhenUsed/>
    <w:rsid w:val="00841536"/>
  </w:style>
  <w:style w:type="paragraph" w:styleId="a9">
    <w:name w:val="List Paragraph"/>
    <w:basedOn w:val="a"/>
    <w:uiPriority w:val="34"/>
    <w:qFormat/>
    <w:rsid w:val="00841536"/>
    <w:pPr>
      <w:spacing w:after="0" w:line="240" w:lineRule="auto"/>
      <w:ind w:left="720"/>
      <w:contextualSpacing/>
    </w:pPr>
    <w:rPr>
      <w:rFonts w:ascii="Times New Roman" w:eastAsia="Times New Roman" w:hAnsi="Times New Roman" w:cs="Times New Roman"/>
      <w:sz w:val="20"/>
      <w:szCs w:val="20"/>
    </w:rPr>
  </w:style>
  <w:style w:type="paragraph" w:styleId="aa">
    <w:name w:val="Normal (Web)"/>
    <w:basedOn w:val="a"/>
    <w:uiPriority w:val="99"/>
    <w:unhideWhenUsed/>
    <w:rsid w:val="008415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chervonograd-city.gov.ua/zreg.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8EA73-5547-4DB3-B88C-6D89868C6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59402</Words>
  <Characters>33860</Characters>
  <Application>Microsoft Office Word</Application>
  <DocSecurity>0</DocSecurity>
  <Lines>282</Lines>
  <Paragraphs>186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2024-12-13T15:15:00Z</cp:lastPrinted>
  <dcterms:created xsi:type="dcterms:W3CDTF">2024-12-24T11:22:00Z</dcterms:created>
  <dcterms:modified xsi:type="dcterms:W3CDTF">2024-12-24T11:22:00Z</dcterms:modified>
</cp:coreProperties>
</file>