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3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877261" w:rsidRPr="004D7CAC" w14:paraId="621CB316" w14:textId="77777777" w:rsidTr="0028758E">
        <w:trPr>
          <w:trHeight w:val="1701"/>
        </w:trPr>
        <w:tc>
          <w:tcPr>
            <w:tcW w:w="9628" w:type="dxa"/>
          </w:tcPr>
          <w:p w14:paraId="3AC07896" w14:textId="4B43CE99" w:rsidR="00AC4146" w:rsidRPr="00AC4146" w:rsidRDefault="00447CA0" w:rsidP="0028758E">
            <w:pPr>
              <w:pStyle w:val="a5"/>
              <w:rPr>
                <w:b/>
                <w:bCs/>
                <w:lang w:val="x-none"/>
              </w:rPr>
            </w:pPr>
            <w:bookmarkStart w:id="0" w:name="_GoBack"/>
            <w:bookmarkEnd w:id="0"/>
            <w:r>
              <w:rPr>
                <w:b/>
                <w:bCs/>
              </w:rPr>
              <w:t xml:space="preserve"> </w:t>
            </w:r>
            <w:r w:rsidR="00AC4146" w:rsidRPr="00AC4146">
              <w:rPr>
                <w:b/>
                <w:bCs/>
              </w:rPr>
              <w:t>ШЕПТИЦЬКА</w:t>
            </w:r>
            <w:r w:rsidR="00AC4146" w:rsidRPr="00AC4146">
              <w:rPr>
                <w:b/>
                <w:bCs/>
                <w:lang w:val="x-none"/>
              </w:rPr>
              <w:t xml:space="preserve"> МІСЬКА РАДА</w:t>
            </w:r>
          </w:p>
          <w:p w14:paraId="04DED316" w14:textId="77777777" w:rsidR="00AC4146" w:rsidRPr="00AC4146" w:rsidRDefault="00AC4146" w:rsidP="0028758E">
            <w:pPr>
              <w:pStyle w:val="a5"/>
              <w:rPr>
                <w:b/>
                <w:bCs/>
              </w:rPr>
            </w:pPr>
          </w:p>
          <w:p w14:paraId="73549621" w14:textId="12D688F2" w:rsidR="00AC4146" w:rsidRPr="00AC4146" w:rsidRDefault="00F67B85" w:rsidP="0028758E">
            <w:pPr>
              <w:pStyle w:val="a5"/>
              <w:spacing w:line="360" w:lineRule="auto"/>
              <w:rPr>
                <w:b/>
                <w:bCs/>
                <w:u w:val="single"/>
              </w:rPr>
            </w:pPr>
            <w:r>
              <w:rPr>
                <w:b/>
                <w:bCs/>
              </w:rPr>
              <w:t>сорок сьома</w:t>
            </w:r>
            <w:r w:rsidR="00AC4146" w:rsidRPr="00AC4146">
              <w:rPr>
                <w:b/>
                <w:bCs/>
              </w:rPr>
              <w:t xml:space="preserve"> сесія восьмого скликання</w:t>
            </w:r>
          </w:p>
          <w:p w14:paraId="4AA6B3F5" w14:textId="0F107776" w:rsidR="00526D96" w:rsidRDefault="00AC4146" w:rsidP="0028758E">
            <w:pPr>
              <w:jc w:val="center"/>
              <w:rPr>
                <w:rFonts w:ascii="Times New Roman" w:eastAsia="Times New Roman" w:hAnsi="Times New Roman" w:cs="Times New Roman"/>
                <w:b/>
                <w:bCs/>
                <w:sz w:val="28"/>
                <w:szCs w:val="28"/>
                <w:lang w:eastAsia="ru-RU"/>
              </w:rPr>
            </w:pPr>
            <w:r w:rsidRPr="00AC4146">
              <w:rPr>
                <w:rFonts w:ascii="Times New Roman" w:eastAsia="Times New Roman" w:hAnsi="Times New Roman" w:cs="Times New Roman"/>
                <w:b/>
                <w:bCs/>
                <w:sz w:val="28"/>
                <w:szCs w:val="28"/>
                <w:lang w:eastAsia="ru-RU"/>
              </w:rPr>
              <w:t>Р І Ш Е Н Н Я</w:t>
            </w:r>
          </w:p>
          <w:p w14:paraId="5305DA88" w14:textId="77777777" w:rsidR="0045023B" w:rsidRPr="004D7CAC" w:rsidRDefault="0045023B" w:rsidP="0028758E">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9"/>
              <w:gridCol w:w="3065"/>
              <w:gridCol w:w="3030"/>
            </w:tblGrid>
            <w:tr w:rsidR="00092067" w14:paraId="6CD83E0B" w14:textId="77777777" w:rsidTr="004E3B7F">
              <w:tc>
                <w:tcPr>
                  <w:tcW w:w="3134" w:type="dxa"/>
                  <w:tcMar>
                    <w:left w:w="0" w:type="dxa"/>
                    <w:right w:w="0" w:type="dxa"/>
                  </w:tcMar>
                </w:tcPr>
                <w:p w14:paraId="733D82DC" w14:textId="61E469AF" w:rsidR="00092067" w:rsidRDefault="006B3F15" w:rsidP="00C22DB2">
                  <w:pPr>
                    <w:framePr w:hSpace="181" w:wrap="around" w:vAnchor="page" w:hAnchor="margin" w:y="1362"/>
                    <w:rPr>
                      <w:rFonts w:ascii="Times New Roman" w:hAnsi="Times New Roman" w:cs="Times New Roman"/>
                      <w:sz w:val="26"/>
                      <w:szCs w:val="26"/>
                    </w:rPr>
                  </w:pPr>
                  <w:r>
                    <w:rPr>
                      <w:rFonts w:ascii="Times New Roman" w:hAnsi="Times New Roman" w:cs="Times New Roman"/>
                      <w:sz w:val="26"/>
                      <w:szCs w:val="26"/>
                    </w:rPr>
                    <w:t>_____</w:t>
                  </w:r>
                  <w:r w:rsidR="004E3B7F">
                    <w:rPr>
                      <w:rFonts w:ascii="Times New Roman" w:hAnsi="Times New Roman" w:cs="Times New Roman"/>
                      <w:sz w:val="26"/>
                      <w:szCs w:val="26"/>
                    </w:rPr>
                    <w:t>_____</w:t>
                  </w:r>
                </w:p>
              </w:tc>
              <w:tc>
                <w:tcPr>
                  <w:tcW w:w="3134" w:type="dxa"/>
                </w:tcPr>
                <w:p w14:paraId="19D21D72" w14:textId="7469B027" w:rsidR="00092067" w:rsidRDefault="00ED2329" w:rsidP="00C22DB2">
                  <w:pPr>
                    <w:framePr w:hSpace="181" w:wrap="around" w:vAnchor="page" w:hAnchor="margin" w:y="1362"/>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14:paraId="2CC06B11" w14:textId="7E77650A" w:rsidR="00092067" w:rsidRDefault="006B3F15" w:rsidP="00C22DB2">
                  <w:pPr>
                    <w:framePr w:hSpace="181" w:wrap="around" w:vAnchor="page" w:hAnchor="margin" w:y="1362"/>
                    <w:jc w:val="right"/>
                    <w:rPr>
                      <w:rFonts w:ascii="Times New Roman" w:hAnsi="Times New Roman" w:cs="Times New Roman"/>
                      <w:sz w:val="26"/>
                      <w:szCs w:val="26"/>
                    </w:rPr>
                  </w:pPr>
                  <w:r>
                    <w:rPr>
                      <w:rFonts w:ascii="Times New Roman" w:hAnsi="Times New Roman" w:cs="Times New Roman"/>
                      <w:sz w:val="26"/>
                      <w:szCs w:val="26"/>
                    </w:rPr>
                    <w:t>№</w:t>
                  </w:r>
                  <w:r w:rsidR="004E3B7F">
                    <w:rPr>
                      <w:rFonts w:ascii="Times New Roman" w:hAnsi="Times New Roman" w:cs="Times New Roman"/>
                      <w:sz w:val="26"/>
                      <w:szCs w:val="26"/>
                    </w:rPr>
                    <w:t>_____</w:t>
                  </w:r>
                </w:p>
              </w:tc>
            </w:tr>
          </w:tbl>
          <w:p w14:paraId="7FE3D2D8" w14:textId="2F522BBC" w:rsidR="00877261" w:rsidRPr="004D7CAC" w:rsidRDefault="00877261" w:rsidP="0028758E">
            <w:pPr>
              <w:jc w:val="center"/>
            </w:pPr>
          </w:p>
        </w:tc>
      </w:tr>
    </w:tbl>
    <w:p w14:paraId="0C3B7821" w14:textId="1BEEC591" w:rsidR="000F5FC9" w:rsidRPr="00C8527F" w:rsidRDefault="003519DC" w:rsidP="00C8527F">
      <w:pPr>
        <w:jc w:val="center"/>
      </w:pPr>
      <w:r w:rsidRPr="004D7CAC">
        <w:rPr>
          <w:noProof/>
          <w:lang w:eastAsia="uk-UA"/>
        </w:rPr>
        <w:drawing>
          <wp:anchor distT="0" distB="0" distL="114300" distR="114300" simplePos="0" relativeHeight="251658240" behindDoc="1" locked="0" layoutInCell="1" allowOverlap="1" wp14:anchorId="318AA326" wp14:editId="3409BBDB">
            <wp:simplePos x="0" y="0"/>
            <wp:positionH relativeFrom="column">
              <wp:posOffset>2840701</wp:posOffset>
            </wp:positionH>
            <wp:positionV relativeFrom="page">
              <wp:posOffset>144145</wp:posOffset>
            </wp:positionV>
            <wp:extent cx="432000" cy="612000"/>
            <wp:effectExtent l="0" t="0" r="6350" b="0"/>
            <wp:wrapTight wrapText="bothSides">
              <wp:wrapPolygon edited="0">
                <wp:start x="0" y="0"/>
                <wp:lineTo x="0" y="18841"/>
                <wp:lineTo x="6671" y="20860"/>
                <wp:lineTo x="14294" y="20860"/>
                <wp:lineTo x="20965" y="18168"/>
                <wp:lineTo x="20965"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2000" cy="612000"/>
                    </a:xfrm>
                    <a:prstGeom prst="rect">
                      <a:avLst/>
                    </a:prstGeom>
                    <a:noFill/>
                  </pic:spPr>
                </pic:pic>
              </a:graphicData>
            </a:graphic>
            <wp14:sizeRelH relativeFrom="margin">
              <wp14:pctWidth>0</wp14:pctWidth>
            </wp14:sizeRelH>
            <wp14:sizeRelV relativeFrom="margin">
              <wp14:pctHeight>0</wp14:pctHeight>
            </wp14:sizeRelV>
          </wp:anchor>
        </w:drawing>
      </w:r>
    </w:p>
    <w:p w14:paraId="48E86B89" w14:textId="77777777" w:rsidR="00E20A3C" w:rsidRDefault="00E20A3C" w:rsidP="00F67B85">
      <w:pPr>
        <w:spacing w:after="0" w:line="240" w:lineRule="auto"/>
        <w:rPr>
          <w:rFonts w:ascii="Times New Roman" w:eastAsia="Times New Roman" w:hAnsi="Times New Roman" w:cs="Times New Roman"/>
          <w:b/>
          <w:sz w:val="26"/>
          <w:szCs w:val="26"/>
          <w:lang w:eastAsia="ru-RU"/>
        </w:rPr>
      </w:pPr>
    </w:p>
    <w:p w14:paraId="3D5BE2B0" w14:textId="77777777" w:rsidR="00F67B85" w:rsidRPr="00F67B85" w:rsidRDefault="00F67B85" w:rsidP="00F67B85">
      <w:pPr>
        <w:spacing w:after="0" w:line="240" w:lineRule="auto"/>
        <w:rPr>
          <w:rFonts w:ascii="Times New Roman" w:eastAsia="Times New Roman" w:hAnsi="Times New Roman" w:cs="Times New Roman"/>
          <w:b/>
          <w:sz w:val="26"/>
          <w:szCs w:val="26"/>
          <w:lang w:eastAsia="ru-RU"/>
        </w:rPr>
      </w:pPr>
      <w:r w:rsidRPr="00F67B85">
        <w:rPr>
          <w:rFonts w:ascii="Times New Roman" w:eastAsia="Times New Roman" w:hAnsi="Times New Roman" w:cs="Times New Roman"/>
          <w:b/>
          <w:sz w:val="26"/>
          <w:szCs w:val="26"/>
          <w:lang w:eastAsia="ru-RU"/>
        </w:rPr>
        <w:t xml:space="preserve">Про затверження  Плану </w:t>
      </w:r>
    </w:p>
    <w:p w14:paraId="686B6043" w14:textId="77777777" w:rsidR="00F67B85" w:rsidRDefault="00F67B85" w:rsidP="00F67B85">
      <w:pPr>
        <w:spacing w:after="0" w:line="240" w:lineRule="auto"/>
        <w:rPr>
          <w:rFonts w:ascii="Times New Roman" w:eastAsia="Times New Roman" w:hAnsi="Times New Roman" w:cs="Times New Roman"/>
          <w:b/>
          <w:sz w:val="26"/>
          <w:szCs w:val="26"/>
          <w:lang w:eastAsia="ru-RU"/>
        </w:rPr>
      </w:pPr>
      <w:r w:rsidRPr="00F67B85">
        <w:rPr>
          <w:rFonts w:ascii="Times New Roman" w:eastAsia="Times New Roman" w:hAnsi="Times New Roman" w:cs="Times New Roman"/>
          <w:b/>
          <w:sz w:val="26"/>
          <w:szCs w:val="26"/>
          <w:lang w:eastAsia="ru-RU"/>
        </w:rPr>
        <w:t xml:space="preserve">доброчесностi Шептицької </w:t>
      </w:r>
    </w:p>
    <w:p w14:paraId="09144B63" w14:textId="7A58E4C5" w:rsidR="00F67B85" w:rsidRPr="00F67B85" w:rsidRDefault="00F67B85" w:rsidP="00F67B85">
      <w:pPr>
        <w:spacing w:after="0" w:line="240" w:lineRule="auto"/>
        <w:rPr>
          <w:rFonts w:ascii="Times New Roman" w:eastAsia="Times New Roman" w:hAnsi="Times New Roman" w:cs="Times New Roman"/>
          <w:b/>
          <w:sz w:val="26"/>
          <w:szCs w:val="26"/>
          <w:lang w:eastAsia="ru-RU"/>
        </w:rPr>
      </w:pPr>
      <w:r w:rsidRPr="00F67B85">
        <w:rPr>
          <w:rFonts w:ascii="Times New Roman" w:eastAsia="Times New Roman" w:hAnsi="Times New Roman" w:cs="Times New Roman"/>
          <w:b/>
          <w:sz w:val="26"/>
          <w:szCs w:val="26"/>
          <w:lang w:eastAsia="ru-RU"/>
        </w:rPr>
        <w:t>міської ради 2025 - 2026</w:t>
      </w:r>
    </w:p>
    <w:p w14:paraId="6A9CD972" w14:textId="77777777" w:rsidR="00F67B85" w:rsidRPr="00F67B85" w:rsidRDefault="00F67B85" w:rsidP="00F67B85">
      <w:pPr>
        <w:spacing w:after="0" w:line="240" w:lineRule="auto"/>
        <w:rPr>
          <w:rFonts w:ascii="Times New Roman" w:eastAsia="Times New Roman" w:hAnsi="Times New Roman" w:cs="Times New Roman"/>
          <w:sz w:val="24"/>
          <w:szCs w:val="24"/>
        </w:rPr>
      </w:pPr>
    </w:p>
    <w:tbl>
      <w:tblPr>
        <w:tblpPr w:leftFromText="180" w:rightFromText="180" w:horzAnchor="margin" w:tblpY="643"/>
        <w:tblW w:w="9807" w:type="dxa"/>
        <w:tblLayout w:type="fixed"/>
        <w:tblLook w:val="0000" w:firstRow="0" w:lastRow="0" w:firstColumn="0" w:lastColumn="0" w:noHBand="0" w:noVBand="0"/>
      </w:tblPr>
      <w:tblGrid>
        <w:gridCol w:w="4608"/>
        <w:gridCol w:w="2039"/>
        <w:gridCol w:w="3160"/>
      </w:tblGrid>
      <w:tr w:rsidR="00F67B85" w:rsidRPr="00F67B85" w14:paraId="7E3862B6" w14:textId="77777777" w:rsidTr="00841536">
        <w:trPr>
          <w:trHeight w:val="979"/>
        </w:trPr>
        <w:tc>
          <w:tcPr>
            <w:tcW w:w="4608" w:type="dxa"/>
          </w:tcPr>
          <w:p w14:paraId="1E4EEB5E" w14:textId="77777777" w:rsidR="00F67B85" w:rsidRPr="00F67B85" w:rsidRDefault="00F67B85" w:rsidP="00F67B85">
            <w:pPr>
              <w:pBdr>
                <w:top w:val="nil"/>
                <w:left w:val="nil"/>
                <w:bottom w:val="nil"/>
                <w:right w:val="nil"/>
                <w:between w:val="nil"/>
              </w:pBdr>
              <w:spacing w:after="0" w:line="240" w:lineRule="auto"/>
              <w:ind w:right="-23"/>
              <w:rPr>
                <w:rFonts w:ascii="Times New Roman" w:eastAsia="Times New Roman" w:hAnsi="Times New Roman" w:cs="Times New Roman"/>
                <w:color w:val="000000"/>
                <w:sz w:val="26"/>
                <w:szCs w:val="26"/>
              </w:rPr>
            </w:pPr>
          </w:p>
        </w:tc>
        <w:tc>
          <w:tcPr>
            <w:tcW w:w="2039" w:type="dxa"/>
          </w:tcPr>
          <w:p w14:paraId="54A83FC7" w14:textId="77777777" w:rsidR="00F67B85" w:rsidRPr="00F67B85" w:rsidRDefault="00F67B85" w:rsidP="00F67B85">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tc>
        <w:tc>
          <w:tcPr>
            <w:tcW w:w="3160" w:type="dxa"/>
          </w:tcPr>
          <w:p w14:paraId="55A38BD6" w14:textId="77777777" w:rsidR="00F67B85" w:rsidRPr="00F67B85" w:rsidRDefault="00F67B85" w:rsidP="00F67B85">
            <w:pPr>
              <w:pBdr>
                <w:top w:val="nil"/>
                <w:left w:val="nil"/>
                <w:bottom w:val="nil"/>
                <w:right w:val="nil"/>
                <w:between w:val="nil"/>
              </w:pBdr>
              <w:spacing w:after="0" w:line="240" w:lineRule="auto"/>
              <w:jc w:val="center"/>
              <w:rPr>
                <w:rFonts w:ascii="Times New Roman" w:eastAsia="Times New Roman" w:hAnsi="Times New Roman" w:cs="Times New Roman"/>
                <w:color w:val="000000"/>
                <w:sz w:val="26"/>
                <w:szCs w:val="26"/>
              </w:rPr>
            </w:pPr>
          </w:p>
        </w:tc>
      </w:tr>
    </w:tbl>
    <w:p w14:paraId="542FD561" w14:textId="77777777" w:rsidR="00F67B85" w:rsidRPr="00F67B85" w:rsidRDefault="00F67B85" w:rsidP="00F67B85">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14:paraId="4A19CE6B" w14:textId="6BB6B851" w:rsidR="00F67B85" w:rsidRPr="00F67B85" w:rsidRDefault="00F67B85" w:rsidP="00F67B85">
      <w:pPr>
        <w:widowControl w:val="0"/>
        <w:pBdr>
          <w:top w:val="nil"/>
          <w:left w:val="nil"/>
          <w:bottom w:val="nil"/>
          <w:right w:val="nil"/>
          <w:between w:val="nil"/>
        </w:pBdr>
        <w:spacing w:after="0" w:line="240" w:lineRule="auto"/>
        <w:ind w:firstLine="540"/>
        <w:jc w:val="both"/>
        <w:rPr>
          <w:rFonts w:ascii="Times New Roman" w:eastAsia="Times New Roman" w:hAnsi="Times New Roman" w:cs="Times New Roman"/>
          <w:color w:val="000000"/>
          <w:sz w:val="26"/>
          <w:szCs w:val="26"/>
        </w:rPr>
      </w:pPr>
      <w:r w:rsidRPr="00F67B85">
        <w:rPr>
          <w:rFonts w:ascii="Times New Roman" w:eastAsia="Times New Roman" w:hAnsi="Times New Roman" w:cs="Times New Roman"/>
          <w:color w:val="000000"/>
          <w:sz w:val="26"/>
          <w:szCs w:val="26"/>
        </w:rPr>
        <w:t>Вiдповiдно до Закону України "Про мiсцеве самоврядування в Українi", Закону України «Про запобiгання корупцiї», Закону України «Про внесення змiн до деяких законодавчих актiв України щодо забезпечення ефективностi iнституцiйного механiзму запобiгання корупцiї»,   Закону України «Про внесення змiн до Закону України «Про публiчнi закупiвлi» та деяких iнших законодавчих актiв України щодо вдосконалення публiчних закупiвель», Закону України «Про оренду державного та комунального майна»</w:t>
      </w:r>
      <w:r w:rsidR="007076DF">
        <w:rPr>
          <w:rFonts w:ascii="Times New Roman" w:eastAsia="Times New Roman" w:hAnsi="Times New Roman" w:cs="Times New Roman"/>
          <w:color w:val="000000"/>
          <w:sz w:val="26"/>
          <w:szCs w:val="26"/>
        </w:rPr>
        <w:t>, з метою формування стратегічного шляху до прозорої, підзвітної та ефективної роботи органів місцевого самоврядування,</w:t>
      </w:r>
      <w:r w:rsidRPr="00F67B85">
        <w:rPr>
          <w:rFonts w:ascii="Times New Roman" w:eastAsia="Times New Roman" w:hAnsi="Times New Roman" w:cs="Times New Roman"/>
          <w:color w:val="000000"/>
          <w:sz w:val="26"/>
          <w:szCs w:val="26"/>
        </w:rPr>
        <w:t xml:space="preserve">  Шептицька мiська рада </w:t>
      </w:r>
    </w:p>
    <w:p w14:paraId="5B10B317" w14:textId="77777777" w:rsidR="00F67B85" w:rsidRPr="00F67B85" w:rsidRDefault="00F67B85" w:rsidP="00F67B85">
      <w:pPr>
        <w:pBdr>
          <w:top w:val="nil"/>
          <w:left w:val="nil"/>
          <w:bottom w:val="nil"/>
          <w:right w:val="nil"/>
          <w:between w:val="nil"/>
        </w:pBdr>
        <w:spacing w:after="0" w:line="240" w:lineRule="auto"/>
        <w:ind w:firstLine="540"/>
        <w:rPr>
          <w:rFonts w:ascii="Times New Roman" w:eastAsia="Times New Roman" w:hAnsi="Times New Roman" w:cs="Times New Roman"/>
          <w:color w:val="000000"/>
          <w:sz w:val="26"/>
          <w:szCs w:val="26"/>
        </w:rPr>
      </w:pPr>
    </w:p>
    <w:p w14:paraId="2AB3597D" w14:textId="77777777" w:rsidR="00F67B85" w:rsidRPr="00E20A3C" w:rsidRDefault="00F67B85" w:rsidP="00F67B85">
      <w:pPr>
        <w:pBdr>
          <w:top w:val="nil"/>
          <w:left w:val="nil"/>
          <w:bottom w:val="nil"/>
          <w:right w:val="nil"/>
          <w:between w:val="nil"/>
        </w:pBdr>
        <w:spacing w:after="0" w:line="240" w:lineRule="auto"/>
        <w:ind w:firstLine="540"/>
        <w:rPr>
          <w:rFonts w:ascii="Times New Roman" w:eastAsia="Times New Roman" w:hAnsi="Times New Roman" w:cs="Times New Roman"/>
          <w:color w:val="000000"/>
          <w:sz w:val="26"/>
          <w:szCs w:val="26"/>
        </w:rPr>
      </w:pPr>
      <w:r w:rsidRPr="00E20A3C">
        <w:rPr>
          <w:rFonts w:ascii="Times New Roman" w:eastAsia="Times New Roman" w:hAnsi="Times New Roman" w:cs="Times New Roman"/>
          <w:color w:val="000000"/>
          <w:sz w:val="26"/>
          <w:szCs w:val="26"/>
        </w:rPr>
        <w:t>ВИРIШИЛА:</w:t>
      </w:r>
    </w:p>
    <w:p w14:paraId="3D7CEBF9" w14:textId="77777777" w:rsidR="00F67B85" w:rsidRPr="00F67B85" w:rsidRDefault="00F67B85" w:rsidP="00F67B85">
      <w:pPr>
        <w:widowControl w:val="0"/>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6"/>
          <w:szCs w:val="26"/>
        </w:rPr>
      </w:pPr>
      <w:r w:rsidRPr="00F67B85">
        <w:rPr>
          <w:rFonts w:ascii="Times New Roman" w:eastAsia="Times New Roman" w:hAnsi="Times New Roman" w:cs="Times New Roman"/>
          <w:color w:val="000000"/>
          <w:sz w:val="26"/>
          <w:szCs w:val="26"/>
        </w:rPr>
        <w:br/>
        <w:t>      1.Затвердити</w:t>
      </w:r>
      <w:r w:rsidRPr="00F67B85">
        <w:rPr>
          <w:rFonts w:ascii="Times New Roman" w:eastAsia="Times New Roman" w:hAnsi="Times New Roman" w:cs="Times New Roman"/>
          <w:b/>
          <w:color w:val="000000"/>
          <w:sz w:val="26"/>
          <w:szCs w:val="26"/>
        </w:rPr>
        <w:t xml:space="preserve"> </w:t>
      </w:r>
      <w:r w:rsidRPr="00F67B85">
        <w:rPr>
          <w:rFonts w:ascii="Times New Roman" w:eastAsia="Times New Roman" w:hAnsi="Times New Roman" w:cs="Times New Roman"/>
          <w:color w:val="000000"/>
          <w:sz w:val="26"/>
          <w:szCs w:val="26"/>
        </w:rPr>
        <w:t xml:space="preserve">План доброчесностi Шептицької міської ради 2025 - 2026, що </w:t>
      </w:r>
      <w:hyperlink r:id="rId7">
        <w:r w:rsidRPr="00F67B85">
          <w:rPr>
            <w:rFonts w:ascii="Times New Roman" w:eastAsia="Times New Roman" w:hAnsi="Times New Roman" w:cs="Times New Roman"/>
            <w:color w:val="000000"/>
            <w:sz w:val="26"/>
            <w:szCs w:val="26"/>
          </w:rPr>
          <w:t>додається</w:t>
        </w:r>
      </w:hyperlink>
      <w:r w:rsidRPr="00F67B85">
        <w:rPr>
          <w:rFonts w:ascii="Times New Roman" w:eastAsia="Times New Roman" w:hAnsi="Times New Roman" w:cs="Times New Roman"/>
          <w:color w:val="000000"/>
          <w:sz w:val="26"/>
          <w:szCs w:val="26"/>
        </w:rPr>
        <w:t>.</w:t>
      </w:r>
    </w:p>
    <w:p w14:paraId="7C7587F2" w14:textId="77777777" w:rsidR="00F67B85" w:rsidRPr="00F67B85" w:rsidRDefault="00F67B85" w:rsidP="00F67B85">
      <w:pPr>
        <w:widowControl w:val="0"/>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6"/>
          <w:szCs w:val="26"/>
        </w:rPr>
      </w:pPr>
    </w:p>
    <w:p w14:paraId="43ED3C9C" w14:textId="33C79A5D" w:rsidR="00F67B85" w:rsidRPr="00F67B85" w:rsidRDefault="00F67B85" w:rsidP="00F67B85">
      <w:pPr>
        <w:widowControl w:val="0"/>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6"/>
          <w:szCs w:val="26"/>
        </w:rPr>
      </w:pPr>
      <w:r w:rsidRPr="00F67B85">
        <w:rPr>
          <w:rFonts w:ascii="Times New Roman" w:eastAsia="Times New Roman" w:hAnsi="Times New Roman" w:cs="Times New Roman"/>
          <w:color w:val="000000"/>
          <w:sz w:val="26"/>
          <w:szCs w:val="26"/>
        </w:rPr>
        <w:t xml:space="preserve">2.Контроль за виконанням цього рiшення покласти на постiйну </w:t>
      </w:r>
      <w:r w:rsidR="00A24231">
        <w:rPr>
          <w:rFonts w:ascii="Times New Roman" w:eastAsia="Times New Roman" w:hAnsi="Times New Roman" w:cs="Times New Roman"/>
          <w:color w:val="000000"/>
          <w:sz w:val="26"/>
          <w:szCs w:val="26"/>
        </w:rPr>
        <w:t xml:space="preserve">депутатську </w:t>
      </w:r>
      <w:r w:rsidRPr="00F67B85">
        <w:rPr>
          <w:rFonts w:ascii="Times New Roman" w:eastAsia="Times New Roman" w:hAnsi="Times New Roman" w:cs="Times New Roman"/>
          <w:color w:val="000000"/>
          <w:sz w:val="26"/>
          <w:szCs w:val="26"/>
        </w:rPr>
        <w:t>комiсiю з питань депутатської дiяльностi, забезпечення законностi, антикорупцiйної полiтики, захисту прав людини, сприяння децентралiзацiї, розвитку мiсцевого самоврядування та громадянського суспiльства, свободи слова та iнформацiї (Майданович С.</w:t>
      </w:r>
      <w:r w:rsidR="0091003B">
        <w:rPr>
          <w:rFonts w:ascii="Times New Roman" w:eastAsia="Times New Roman" w:hAnsi="Times New Roman" w:cs="Times New Roman"/>
          <w:color w:val="000000"/>
          <w:sz w:val="26"/>
          <w:szCs w:val="26"/>
        </w:rPr>
        <w:t xml:space="preserve"> В.</w:t>
      </w:r>
      <w:r w:rsidRPr="00F67B85">
        <w:rPr>
          <w:rFonts w:ascii="Times New Roman" w:eastAsia="Times New Roman" w:hAnsi="Times New Roman" w:cs="Times New Roman"/>
          <w:color w:val="000000"/>
          <w:sz w:val="26"/>
          <w:szCs w:val="26"/>
        </w:rPr>
        <w:t>).</w:t>
      </w:r>
    </w:p>
    <w:p w14:paraId="7F3B0383" w14:textId="77777777" w:rsidR="00F67B85" w:rsidRPr="00F67B85" w:rsidRDefault="00F67B85" w:rsidP="00F67B85">
      <w:pPr>
        <w:pBdr>
          <w:top w:val="nil"/>
          <w:left w:val="nil"/>
          <w:bottom w:val="nil"/>
          <w:right w:val="nil"/>
          <w:between w:val="nil"/>
        </w:pBdr>
        <w:spacing w:after="0" w:line="240" w:lineRule="auto"/>
        <w:rPr>
          <w:rFonts w:ascii="Times New Roman" w:eastAsia="Times New Roman" w:hAnsi="Times New Roman" w:cs="Times New Roman"/>
          <w:color w:val="000000"/>
          <w:sz w:val="26"/>
          <w:szCs w:val="26"/>
        </w:rPr>
      </w:pPr>
    </w:p>
    <w:p w14:paraId="1602A670" w14:textId="77777777" w:rsidR="00F67B85" w:rsidRPr="00F67B85" w:rsidRDefault="00F67B85" w:rsidP="00F67B85">
      <w:pPr>
        <w:pBdr>
          <w:top w:val="nil"/>
          <w:left w:val="nil"/>
          <w:bottom w:val="nil"/>
          <w:right w:val="nil"/>
          <w:between w:val="nil"/>
        </w:pBdr>
        <w:spacing w:after="0" w:line="240" w:lineRule="auto"/>
        <w:ind w:right="-23" w:firstLine="720"/>
        <w:jc w:val="both"/>
        <w:rPr>
          <w:rFonts w:ascii="Times New Roman" w:eastAsia="Times New Roman" w:hAnsi="Times New Roman" w:cs="Times New Roman"/>
          <w:color w:val="000000"/>
          <w:sz w:val="26"/>
          <w:szCs w:val="26"/>
        </w:rPr>
      </w:pPr>
    </w:p>
    <w:p w14:paraId="7EB7D540" w14:textId="77777777" w:rsidR="00F67B85" w:rsidRPr="00F67B85" w:rsidRDefault="00F67B85" w:rsidP="00F67B85">
      <w:pPr>
        <w:pBdr>
          <w:top w:val="nil"/>
          <w:left w:val="nil"/>
          <w:bottom w:val="nil"/>
          <w:right w:val="nil"/>
          <w:between w:val="nil"/>
        </w:pBdr>
        <w:spacing w:after="0" w:line="240" w:lineRule="auto"/>
        <w:ind w:right="-23" w:firstLine="720"/>
        <w:jc w:val="both"/>
        <w:rPr>
          <w:rFonts w:ascii="Times New Roman" w:eastAsia="Times New Roman" w:hAnsi="Times New Roman" w:cs="Times New Roman"/>
          <w:color w:val="000000"/>
          <w:sz w:val="26"/>
          <w:szCs w:val="26"/>
        </w:rPr>
      </w:pPr>
    </w:p>
    <w:p w14:paraId="6D7CEBC9" w14:textId="77777777" w:rsidR="00F67B85" w:rsidRPr="00F67B85" w:rsidRDefault="00F67B85" w:rsidP="00F67B85">
      <w:pPr>
        <w:pBdr>
          <w:top w:val="nil"/>
          <w:left w:val="nil"/>
          <w:bottom w:val="nil"/>
          <w:right w:val="nil"/>
          <w:between w:val="nil"/>
        </w:pBdr>
        <w:spacing w:after="0" w:line="240" w:lineRule="auto"/>
        <w:ind w:right="-23" w:firstLine="720"/>
        <w:jc w:val="both"/>
        <w:rPr>
          <w:rFonts w:ascii="Times New Roman" w:eastAsia="Times New Roman" w:hAnsi="Times New Roman" w:cs="Times New Roman"/>
          <w:color w:val="000000"/>
          <w:sz w:val="26"/>
          <w:szCs w:val="26"/>
        </w:rPr>
      </w:pPr>
    </w:p>
    <w:p w14:paraId="08858E36" w14:textId="77777777" w:rsidR="00F67B85" w:rsidRPr="00F67B85" w:rsidRDefault="00F67B85" w:rsidP="00841536">
      <w:pPr>
        <w:pBdr>
          <w:top w:val="nil"/>
          <w:left w:val="nil"/>
          <w:bottom w:val="nil"/>
          <w:right w:val="nil"/>
          <w:between w:val="nil"/>
        </w:pBdr>
        <w:spacing w:after="0" w:line="240" w:lineRule="auto"/>
        <w:ind w:right="-23"/>
        <w:jc w:val="both"/>
        <w:rPr>
          <w:rFonts w:ascii="Times New Roman" w:eastAsia="Times New Roman" w:hAnsi="Times New Roman" w:cs="Times New Roman"/>
          <w:color w:val="000000"/>
          <w:sz w:val="26"/>
          <w:szCs w:val="26"/>
        </w:rPr>
      </w:pPr>
    </w:p>
    <w:p w14:paraId="06AD660B" w14:textId="77777777" w:rsidR="00F67B85" w:rsidRPr="00F67B85" w:rsidRDefault="00F67B85" w:rsidP="00F67B85">
      <w:pPr>
        <w:pBdr>
          <w:top w:val="nil"/>
          <w:left w:val="nil"/>
          <w:bottom w:val="nil"/>
          <w:right w:val="nil"/>
          <w:between w:val="nil"/>
        </w:pBdr>
        <w:spacing w:after="0" w:line="240" w:lineRule="auto"/>
        <w:ind w:right="-23" w:firstLine="720"/>
        <w:jc w:val="both"/>
        <w:rPr>
          <w:rFonts w:ascii="Times New Roman" w:eastAsia="Times New Roman" w:hAnsi="Times New Roman" w:cs="Times New Roman"/>
          <w:color w:val="000000"/>
          <w:sz w:val="26"/>
          <w:szCs w:val="26"/>
        </w:rPr>
      </w:pPr>
    </w:p>
    <w:p w14:paraId="453075D9" w14:textId="7CACEB4B" w:rsidR="00F67B85" w:rsidRPr="00F67B85" w:rsidRDefault="00F67B85" w:rsidP="00F67B85">
      <w:pPr>
        <w:pBdr>
          <w:top w:val="nil"/>
          <w:left w:val="nil"/>
          <w:bottom w:val="nil"/>
          <w:right w:val="nil"/>
          <w:between w:val="nil"/>
        </w:pBdr>
        <w:spacing w:after="0" w:line="240" w:lineRule="auto"/>
        <w:ind w:right="-23"/>
        <w:jc w:val="both"/>
        <w:rPr>
          <w:rFonts w:ascii="Times New Roman" w:eastAsia="Times New Roman" w:hAnsi="Times New Roman" w:cs="Times New Roman"/>
          <w:color w:val="000000"/>
          <w:sz w:val="26"/>
          <w:szCs w:val="26"/>
        </w:rPr>
      </w:pPr>
      <w:r w:rsidRPr="00F67B85">
        <w:rPr>
          <w:rFonts w:ascii="Times New Roman" w:eastAsia="Times New Roman" w:hAnsi="Times New Roman" w:cs="Times New Roman"/>
          <w:color w:val="000000"/>
          <w:sz w:val="26"/>
          <w:szCs w:val="26"/>
        </w:rPr>
        <w:t>Мiський голова</w:t>
      </w:r>
      <w:r w:rsidRPr="00F67B85">
        <w:rPr>
          <w:rFonts w:ascii="Times New Roman" w:eastAsia="Times New Roman" w:hAnsi="Times New Roman" w:cs="Times New Roman"/>
          <w:color w:val="000000"/>
          <w:sz w:val="26"/>
          <w:szCs w:val="26"/>
        </w:rPr>
        <w:tab/>
      </w:r>
      <w:r w:rsidRPr="00F67B85">
        <w:rPr>
          <w:rFonts w:ascii="Times New Roman" w:eastAsia="Times New Roman" w:hAnsi="Times New Roman" w:cs="Times New Roman"/>
          <w:color w:val="000000"/>
          <w:sz w:val="26"/>
          <w:szCs w:val="26"/>
        </w:rPr>
        <w:tab/>
      </w:r>
      <w:r w:rsidRPr="00F67B85">
        <w:rPr>
          <w:rFonts w:ascii="Times New Roman" w:eastAsia="Times New Roman" w:hAnsi="Times New Roman" w:cs="Times New Roman"/>
          <w:color w:val="000000"/>
          <w:sz w:val="26"/>
          <w:szCs w:val="26"/>
        </w:rPr>
        <w:tab/>
      </w:r>
      <w:r w:rsidRPr="00F67B85">
        <w:rPr>
          <w:rFonts w:ascii="Times New Roman" w:eastAsia="Times New Roman" w:hAnsi="Times New Roman" w:cs="Times New Roman"/>
          <w:color w:val="000000"/>
          <w:sz w:val="26"/>
          <w:szCs w:val="26"/>
        </w:rPr>
        <w:tab/>
      </w:r>
      <w:r w:rsidRPr="00F67B85">
        <w:rPr>
          <w:rFonts w:ascii="Times New Roman" w:eastAsia="Times New Roman" w:hAnsi="Times New Roman" w:cs="Times New Roman"/>
          <w:color w:val="000000"/>
          <w:sz w:val="26"/>
          <w:szCs w:val="26"/>
        </w:rPr>
        <w:tab/>
      </w:r>
      <w:r w:rsidRPr="00F67B85">
        <w:rPr>
          <w:rFonts w:ascii="Times New Roman" w:eastAsia="Times New Roman" w:hAnsi="Times New Roman" w:cs="Times New Roman"/>
          <w:color w:val="000000"/>
          <w:sz w:val="26"/>
          <w:szCs w:val="26"/>
        </w:rPr>
        <w:tab/>
        <w:t xml:space="preserve"> Андрій ЗАЛIВСЬКИЙ</w:t>
      </w:r>
    </w:p>
    <w:p w14:paraId="6F25E9D0" w14:textId="77777777" w:rsidR="00F67B85" w:rsidRPr="00F67B85" w:rsidRDefault="00F67B85" w:rsidP="00F67B85">
      <w:pPr>
        <w:pBdr>
          <w:top w:val="nil"/>
          <w:left w:val="nil"/>
          <w:bottom w:val="nil"/>
          <w:right w:val="nil"/>
          <w:between w:val="nil"/>
        </w:pBdr>
        <w:spacing w:after="0" w:line="240" w:lineRule="auto"/>
        <w:ind w:right="-23" w:firstLine="720"/>
        <w:jc w:val="both"/>
        <w:rPr>
          <w:rFonts w:ascii="Times New Roman" w:eastAsia="Times New Roman" w:hAnsi="Times New Roman" w:cs="Times New Roman"/>
          <w:color w:val="000000"/>
          <w:sz w:val="26"/>
          <w:szCs w:val="26"/>
        </w:rPr>
      </w:pPr>
    </w:p>
    <w:p w14:paraId="1C87BDA9" w14:textId="77777777" w:rsidR="00F67B85" w:rsidRPr="00F67B85" w:rsidRDefault="00F67B85" w:rsidP="00F67B85">
      <w:pPr>
        <w:pBdr>
          <w:top w:val="nil"/>
          <w:left w:val="nil"/>
          <w:bottom w:val="nil"/>
          <w:right w:val="nil"/>
          <w:between w:val="nil"/>
        </w:pBdr>
        <w:spacing w:after="0" w:line="240" w:lineRule="auto"/>
        <w:ind w:right="-23" w:firstLine="720"/>
        <w:jc w:val="both"/>
        <w:rPr>
          <w:rFonts w:ascii="Times New Roman" w:eastAsia="Times New Roman" w:hAnsi="Times New Roman" w:cs="Times New Roman"/>
          <w:color w:val="000000"/>
          <w:sz w:val="26"/>
          <w:szCs w:val="26"/>
        </w:rPr>
      </w:pPr>
    </w:p>
    <w:p w14:paraId="1E83C1DB" w14:textId="77777777" w:rsidR="00F67B85" w:rsidRPr="00F67B85" w:rsidRDefault="00F67B85" w:rsidP="00F67B85">
      <w:pPr>
        <w:pBdr>
          <w:top w:val="nil"/>
          <w:left w:val="nil"/>
          <w:bottom w:val="nil"/>
          <w:right w:val="nil"/>
          <w:between w:val="nil"/>
        </w:pBdr>
        <w:spacing w:after="0" w:line="240" w:lineRule="auto"/>
        <w:ind w:right="-23" w:firstLine="720"/>
        <w:jc w:val="both"/>
        <w:rPr>
          <w:rFonts w:ascii="Times New Roman" w:eastAsia="Times New Roman" w:hAnsi="Times New Roman" w:cs="Times New Roman"/>
          <w:color w:val="000000"/>
          <w:sz w:val="26"/>
          <w:szCs w:val="26"/>
        </w:rPr>
      </w:pPr>
    </w:p>
    <w:p w14:paraId="3FB0B0A5" w14:textId="77777777" w:rsidR="00F67B85" w:rsidRPr="00F67B85" w:rsidRDefault="00F67B85" w:rsidP="00F67B85">
      <w:pPr>
        <w:pBdr>
          <w:top w:val="nil"/>
          <w:left w:val="nil"/>
          <w:bottom w:val="nil"/>
          <w:right w:val="nil"/>
          <w:between w:val="nil"/>
        </w:pBdr>
        <w:spacing w:after="0" w:line="240" w:lineRule="auto"/>
        <w:ind w:right="-23" w:firstLine="720"/>
        <w:jc w:val="both"/>
        <w:rPr>
          <w:rFonts w:ascii="Times New Roman" w:eastAsia="Times New Roman" w:hAnsi="Times New Roman" w:cs="Times New Roman"/>
          <w:color w:val="000000"/>
          <w:sz w:val="26"/>
          <w:szCs w:val="26"/>
        </w:rPr>
      </w:pPr>
    </w:p>
    <w:p w14:paraId="78758BB8" w14:textId="77777777" w:rsidR="00F67B85" w:rsidRPr="00F67B85" w:rsidRDefault="00F67B85" w:rsidP="00F67B85">
      <w:pPr>
        <w:pBdr>
          <w:top w:val="nil"/>
          <w:left w:val="nil"/>
          <w:bottom w:val="nil"/>
          <w:right w:val="nil"/>
          <w:between w:val="nil"/>
        </w:pBdr>
        <w:spacing w:after="0" w:line="240" w:lineRule="auto"/>
        <w:ind w:right="-23" w:firstLine="720"/>
        <w:jc w:val="both"/>
        <w:rPr>
          <w:rFonts w:ascii="Times New Roman" w:eastAsia="Times New Roman" w:hAnsi="Times New Roman" w:cs="Times New Roman"/>
          <w:color w:val="000000"/>
          <w:sz w:val="26"/>
          <w:szCs w:val="26"/>
        </w:rPr>
      </w:pPr>
    </w:p>
    <w:p w14:paraId="507E139E" w14:textId="77777777" w:rsidR="00F67B85" w:rsidRPr="00F67B85" w:rsidRDefault="00F67B85" w:rsidP="00F67B85">
      <w:pPr>
        <w:spacing w:after="0" w:line="240" w:lineRule="auto"/>
        <w:rPr>
          <w:rFonts w:ascii="Times New Roman" w:eastAsia="Times New Roman" w:hAnsi="Times New Roman" w:cs="Times New Roman"/>
          <w:sz w:val="24"/>
          <w:szCs w:val="24"/>
        </w:rPr>
      </w:pPr>
    </w:p>
    <w:p w14:paraId="0FC38552" w14:textId="77777777" w:rsidR="00F67B85" w:rsidRPr="00F67B85" w:rsidRDefault="00F67B85" w:rsidP="00F67B85">
      <w:pPr>
        <w:spacing w:after="0" w:line="240" w:lineRule="auto"/>
        <w:rPr>
          <w:rFonts w:ascii="Times New Roman" w:eastAsia="Times New Roman" w:hAnsi="Times New Roman" w:cs="Times New Roman"/>
          <w:sz w:val="24"/>
          <w:szCs w:val="24"/>
        </w:rPr>
      </w:pPr>
    </w:p>
    <w:p w14:paraId="5ADE4400" w14:textId="77777777" w:rsidR="00F67B85" w:rsidRPr="00F67B85" w:rsidRDefault="00F67B85" w:rsidP="00F67B85">
      <w:pPr>
        <w:spacing w:after="0" w:line="240" w:lineRule="auto"/>
        <w:rPr>
          <w:rFonts w:ascii="Times New Roman" w:eastAsia="Times New Roman" w:hAnsi="Times New Roman" w:cs="Times New Roman"/>
          <w:sz w:val="24"/>
          <w:szCs w:val="24"/>
        </w:rPr>
      </w:pPr>
    </w:p>
    <w:p w14:paraId="1BE38A18" w14:textId="77777777" w:rsidR="00F67B85" w:rsidRPr="00F67B85" w:rsidRDefault="00F67B85" w:rsidP="00F67B85">
      <w:pPr>
        <w:spacing w:after="0" w:line="240" w:lineRule="auto"/>
        <w:rPr>
          <w:rFonts w:ascii="Times New Roman" w:eastAsia="Times New Roman" w:hAnsi="Times New Roman" w:cs="Times New Roman"/>
          <w:sz w:val="24"/>
          <w:szCs w:val="24"/>
        </w:rPr>
      </w:pPr>
    </w:p>
    <w:p w14:paraId="0335893F" w14:textId="77777777" w:rsidR="00F67B85" w:rsidRPr="00F67B85" w:rsidRDefault="00F67B85" w:rsidP="00F67B85">
      <w:pPr>
        <w:spacing w:after="0" w:line="240" w:lineRule="auto"/>
        <w:rPr>
          <w:rFonts w:ascii="Times New Roman" w:eastAsia="Times New Roman" w:hAnsi="Times New Roman" w:cs="Times New Roman"/>
          <w:sz w:val="24"/>
          <w:szCs w:val="24"/>
        </w:rPr>
      </w:pPr>
    </w:p>
    <w:p w14:paraId="37DEF726" w14:textId="77777777" w:rsidR="00F67B85" w:rsidRPr="00F67B85" w:rsidRDefault="00F67B85" w:rsidP="00F67B85">
      <w:pPr>
        <w:spacing w:after="0" w:line="240" w:lineRule="auto"/>
        <w:rPr>
          <w:rFonts w:ascii="Times New Roman" w:eastAsia="Times New Roman" w:hAnsi="Times New Roman" w:cs="Times New Roman"/>
          <w:sz w:val="24"/>
          <w:szCs w:val="24"/>
        </w:rPr>
      </w:pPr>
    </w:p>
    <w:p w14:paraId="7FBC4EA9" w14:textId="77777777" w:rsidR="00F67B85" w:rsidRPr="00F67B85" w:rsidRDefault="00F67B85" w:rsidP="00F67B85">
      <w:pPr>
        <w:spacing w:after="0" w:line="240" w:lineRule="auto"/>
        <w:rPr>
          <w:rFonts w:ascii="Times New Roman" w:eastAsia="Times New Roman" w:hAnsi="Times New Roman" w:cs="Times New Roman"/>
          <w:sz w:val="24"/>
          <w:szCs w:val="24"/>
        </w:rPr>
      </w:pPr>
    </w:p>
    <w:p w14:paraId="7622A2C6" w14:textId="77777777" w:rsidR="00F67B85" w:rsidRPr="00F67B85" w:rsidRDefault="00F67B85" w:rsidP="00F67B85">
      <w:pPr>
        <w:spacing w:after="0" w:line="240" w:lineRule="auto"/>
        <w:rPr>
          <w:rFonts w:ascii="Times New Roman" w:eastAsia="Times New Roman" w:hAnsi="Times New Roman" w:cs="Times New Roman"/>
          <w:sz w:val="24"/>
          <w:szCs w:val="24"/>
        </w:rPr>
      </w:pPr>
    </w:p>
    <w:p w14:paraId="29CB9006" w14:textId="77777777" w:rsidR="00F67B85" w:rsidRPr="00F67B85" w:rsidRDefault="00F67B85" w:rsidP="00F67B85">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14:paraId="01610708" w14:textId="77777777" w:rsidR="00F67B85" w:rsidRPr="00F67B85" w:rsidRDefault="00F67B85" w:rsidP="00F67B85">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14:paraId="02577103" w14:textId="77777777" w:rsidR="00F67B85" w:rsidRPr="00F67B85" w:rsidRDefault="00F67B85" w:rsidP="00F67B85">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14:paraId="6F972EEB" w14:textId="77777777" w:rsidR="00F67B85" w:rsidRPr="00F67B85" w:rsidRDefault="00F67B85" w:rsidP="00F67B85">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14:paraId="15EFE6DE" w14:textId="77777777" w:rsidR="00F67B85" w:rsidRPr="00F67B85" w:rsidRDefault="00F67B85" w:rsidP="00F67B85">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14:paraId="3DE9DD53" w14:textId="77777777" w:rsidR="00F67B85" w:rsidRDefault="00F67B85" w:rsidP="00F67B85">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14:paraId="33F80DD3" w14:textId="77777777" w:rsidR="00841536" w:rsidRPr="00F67B85" w:rsidRDefault="00841536" w:rsidP="00F67B85">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14:paraId="4FDC9A7C" w14:textId="77777777" w:rsidR="00F67B85" w:rsidRDefault="00F67B85" w:rsidP="00F67B85">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14:paraId="37D6F8A6" w14:textId="77777777" w:rsidR="00C8527F" w:rsidRDefault="00C8527F" w:rsidP="00F67B85">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14:paraId="4D0DD7EA" w14:textId="77777777" w:rsidR="00C8527F" w:rsidRDefault="00C8527F" w:rsidP="00F67B85">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14:paraId="2720FD28" w14:textId="77777777" w:rsidR="00C8527F" w:rsidRDefault="00C8527F" w:rsidP="00F67B85">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14:paraId="379CB682" w14:textId="77777777" w:rsidR="00C8527F" w:rsidRDefault="00C8527F" w:rsidP="00F67B85">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14:paraId="12125DF0" w14:textId="77777777" w:rsidR="00C8527F" w:rsidRDefault="00C8527F" w:rsidP="00F67B85">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14:paraId="3A200B9E" w14:textId="77777777" w:rsidR="0091003B" w:rsidRPr="00F67B85" w:rsidRDefault="0091003B" w:rsidP="00F67B85">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14:paraId="117BDED7" w14:textId="77777777" w:rsidR="00F67B85" w:rsidRPr="00F67B85" w:rsidRDefault="00F67B85" w:rsidP="00F67B85">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14:paraId="5820A2F7" w14:textId="77777777" w:rsidR="00F67B85" w:rsidRPr="00F67B85" w:rsidRDefault="00F67B85" w:rsidP="00F67B85">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14:paraId="7718B4CB" w14:textId="3F0CA95B" w:rsidR="00F67B85" w:rsidRPr="00F67B85" w:rsidRDefault="00F67B85" w:rsidP="00F67B85">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F67B85">
        <w:rPr>
          <w:rFonts w:ascii="Times New Roman" w:eastAsia="Times New Roman" w:hAnsi="Times New Roman" w:cs="Times New Roman"/>
          <w:color w:val="000000"/>
          <w:sz w:val="26"/>
          <w:szCs w:val="26"/>
        </w:rPr>
        <w:t>Секретар ради</w:t>
      </w:r>
      <w:r w:rsidRPr="00F67B85">
        <w:rPr>
          <w:rFonts w:ascii="Times New Roman" w:eastAsia="Times New Roman" w:hAnsi="Times New Roman" w:cs="Times New Roman"/>
          <w:color w:val="000000"/>
          <w:sz w:val="26"/>
          <w:szCs w:val="26"/>
        </w:rPr>
        <w:tab/>
      </w:r>
      <w:r w:rsidRPr="00F67B85">
        <w:rPr>
          <w:rFonts w:ascii="Times New Roman" w:eastAsia="Times New Roman" w:hAnsi="Times New Roman" w:cs="Times New Roman"/>
          <w:color w:val="000000"/>
          <w:sz w:val="26"/>
          <w:szCs w:val="26"/>
        </w:rPr>
        <w:tab/>
      </w:r>
      <w:r w:rsidRPr="00F67B85">
        <w:rPr>
          <w:rFonts w:ascii="Times New Roman" w:eastAsia="Times New Roman" w:hAnsi="Times New Roman" w:cs="Times New Roman"/>
          <w:color w:val="000000"/>
          <w:sz w:val="26"/>
          <w:szCs w:val="26"/>
        </w:rPr>
        <w:tab/>
      </w:r>
      <w:r w:rsidRPr="00F67B85">
        <w:rPr>
          <w:rFonts w:ascii="Times New Roman" w:eastAsia="Times New Roman" w:hAnsi="Times New Roman" w:cs="Times New Roman"/>
          <w:color w:val="000000"/>
          <w:sz w:val="26"/>
          <w:szCs w:val="26"/>
        </w:rPr>
        <w:tab/>
      </w:r>
      <w:r w:rsidRPr="00F67B85">
        <w:rPr>
          <w:rFonts w:ascii="Times New Roman" w:eastAsia="Times New Roman" w:hAnsi="Times New Roman" w:cs="Times New Roman"/>
          <w:color w:val="000000"/>
          <w:sz w:val="26"/>
          <w:szCs w:val="26"/>
        </w:rPr>
        <w:tab/>
      </w:r>
      <w:r w:rsidRPr="00F67B85">
        <w:rPr>
          <w:rFonts w:ascii="Times New Roman" w:eastAsia="Times New Roman" w:hAnsi="Times New Roman" w:cs="Times New Roman"/>
          <w:color w:val="000000"/>
          <w:sz w:val="26"/>
          <w:szCs w:val="26"/>
        </w:rPr>
        <w:tab/>
        <w:t xml:space="preserve">      </w:t>
      </w:r>
      <w:r>
        <w:rPr>
          <w:rFonts w:ascii="Times New Roman" w:eastAsia="Times New Roman" w:hAnsi="Times New Roman" w:cs="Times New Roman"/>
          <w:color w:val="000000"/>
          <w:sz w:val="26"/>
          <w:szCs w:val="26"/>
        </w:rPr>
        <w:t xml:space="preserve"> </w:t>
      </w:r>
      <w:r w:rsidRPr="00F67B85">
        <w:rPr>
          <w:rFonts w:ascii="Times New Roman" w:eastAsia="Times New Roman" w:hAnsi="Times New Roman" w:cs="Times New Roman"/>
          <w:color w:val="000000"/>
          <w:sz w:val="26"/>
          <w:szCs w:val="26"/>
        </w:rPr>
        <w:t>О</w:t>
      </w:r>
      <w:r>
        <w:rPr>
          <w:rFonts w:ascii="Times New Roman" w:eastAsia="Times New Roman" w:hAnsi="Times New Roman" w:cs="Times New Roman"/>
          <w:color w:val="000000"/>
          <w:sz w:val="26"/>
          <w:szCs w:val="26"/>
        </w:rPr>
        <w:t xml:space="preserve">лександр </w:t>
      </w:r>
      <w:r w:rsidRPr="00F67B85">
        <w:rPr>
          <w:rFonts w:ascii="Times New Roman" w:eastAsia="Times New Roman" w:hAnsi="Times New Roman" w:cs="Times New Roman"/>
          <w:color w:val="000000"/>
          <w:sz w:val="26"/>
          <w:szCs w:val="26"/>
        </w:rPr>
        <w:t>ГРАСУЛОВ</w:t>
      </w:r>
      <w:r w:rsidRPr="00F67B85">
        <w:rPr>
          <w:rFonts w:ascii="Times New Roman" w:eastAsia="Times New Roman" w:hAnsi="Times New Roman" w:cs="Times New Roman"/>
          <w:color w:val="000000"/>
          <w:sz w:val="26"/>
          <w:szCs w:val="26"/>
        </w:rPr>
        <w:tab/>
      </w:r>
      <w:r w:rsidRPr="00F67B85">
        <w:rPr>
          <w:rFonts w:ascii="Times New Roman" w:eastAsia="Times New Roman" w:hAnsi="Times New Roman" w:cs="Times New Roman"/>
          <w:color w:val="000000"/>
          <w:sz w:val="26"/>
          <w:szCs w:val="26"/>
        </w:rPr>
        <w:tab/>
      </w:r>
    </w:p>
    <w:p w14:paraId="09DCD280" w14:textId="77777777" w:rsidR="00F67B85" w:rsidRPr="00F67B85" w:rsidRDefault="00F67B85" w:rsidP="00F67B85">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14:paraId="7408EEB0" w14:textId="0B79C3A5" w:rsidR="00F67B85" w:rsidRDefault="00F67B85" w:rsidP="00F67B85">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F67B85">
        <w:rPr>
          <w:rFonts w:ascii="Times New Roman" w:eastAsia="Times New Roman" w:hAnsi="Times New Roman" w:cs="Times New Roman"/>
          <w:color w:val="000000"/>
          <w:sz w:val="26"/>
          <w:szCs w:val="26"/>
        </w:rPr>
        <w:t xml:space="preserve">Голова постiйної </w:t>
      </w:r>
      <w:r w:rsidR="00A24231">
        <w:rPr>
          <w:rFonts w:ascii="Times New Roman" w:eastAsia="Times New Roman" w:hAnsi="Times New Roman" w:cs="Times New Roman"/>
          <w:color w:val="000000"/>
          <w:sz w:val="26"/>
          <w:szCs w:val="26"/>
        </w:rPr>
        <w:t xml:space="preserve">депутатської </w:t>
      </w:r>
      <w:r w:rsidRPr="00F67B85">
        <w:rPr>
          <w:rFonts w:ascii="Times New Roman" w:eastAsia="Times New Roman" w:hAnsi="Times New Roman" w:cs="Times New Roman"/>
          <w:color w:val="000000"/>
          <w:sz w:val="26"/>
          <w:szCs w:val="26"/>
        </w:rPr>
        <w:t xml:space="preserve">комiсiї </w:t>
      </w:r>
    </w:p>
    <w:p w14:paraId="6B5B12BA" w14:textId="77777777" w:rsidR="00F67B85" w:rsidRDefault="00F67B85" w:rsidP="00F67B85">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F67B85">
        <w:rPr>
          <w:rFonts w:ascii="Times New Roman" w:eastAsia="Times New Roman" w:hAnsi="Times New Roman" w:cs="Times New Roman"/>
          <w:color w:val="000000"/>
          <w:sz w:val="26"/>
          <w:szCs w:val="26"/>
        </w:rPr>
        <w:t>з питань депутатської дiяльностi,</w:t>
      </w:r>
    </w:p>
    <w:p w14:paraId="5795B312" w14:textId="04E0B4C4" w:rsidR="00F67B85" w:rsidRDefault="00F67B85" w:rsidP="00F67B85">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F67B85">
        <w:rPr>
          <w:rFonts w:ascii="Times New Roman" w:eastAsia="Times New Roman" w:hAnsi="Times New Roman" w:cs="Times New Roman"/>
          <w:color w:val="000000"/>
          <w:sz w:val="26"/>
          <w:szCs w:val="26"/>
        </w:rPr>
        <w:t>забезпечення</w:t>
      </w:r>
      <w:r>
        <w:rPr>
          <w:rFonts w:ascii="Times New Roman" w:eastAsia="Times New Roman" w:hAnsi="Times New Roman" w:cs="Times New Roman"/>
          <w:color w:val="000000"/>
          <w:sz w:val="26"/>
          <w:szCs w:val="26"/>
        </w:rPr>
        <w:t xml:space="preserve"> </w:t>
      </w:r>
      <w:r w:rsidRPr="00F67B85">
        <w:rPr>
          <w:rFonts w:ascii="Times New Roman" w:eastAsia="Times New Roman" w:hAnsi="Times New Roman" w:cs="Times New Roman"/>
          <w:color w:val="000000"/>
          <w:sz w:val="26"/>
          <w:szCs w:val="26"/>
        </w:rPr>
        <w:t>законностi,</w:t>
      </w:r>
    </w:p>
    <w:p w14:paraId="3B837182" w14:textId="77777777" w:rsidR="00F67B85" w:rsidRDefault="00F67B85" w:rsidP="00F67B85">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F67B85">
        <w:rPr>
          <w:rFonts w:ascii="Times New Roman" w:eastAsia="Times New Roman" w:hAnsi="Times New Roman" w:cs="Times New Roman"/>
          <w:color w:val="000000"/>
          <w:sz w:val="26"/>
          <w:szCs w:val="26"/>
        </w:rPr>
        <w:t>антикорупцiйної полiтики,</w:t>
      </w:r>
    </w:p>
    <w:p w14:paraId="4A4EDF02" w14:textId="7ABE5D7E" w:rsidR="00F67B85" w:rsidRDefault="00F67B85" w:rsidP="00F67B85">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F67B85">
        <w:rPr>
          <w:rFonts w:ascii="Times New Roman" w:eastAsia="Times New Roman" w:hAnsi="Times New Roman" w:cs="Times New Roman"/>
          <w:color w:val="000000"/>
          <w:sz w:val="26"/>
          <w:szCs w:val="26"/>
        </w:rPr>
        <w:t>захисту прав людини,</w:t>
      </w:r>
      <w:r w:rsidR="00A946E5" w:rsidRPr="00A946E5">
        <w:rPr>
          <w:rFonts w:ascii="Times New Roman" w:eastAsia="Times New Roman" w:hAnsi="Times New Roman" w:cs="Times New Roman"/>
          <w:color w:val="000000"/>
          <w:sz w:val="26"/>
          <w:szCs w:val="26"/>
          <w:lang w:val="ru-RU"/>
        </w:rPr>
        <w:t xml:space="preserve"> </w:t>
      </w:r>
      <w:r w:rsidRPr="00F67B85">
        <w:rPr>
          <w:rFonts w:ascii="Times New Roman" w:eastAsia="Times New Roman" w:hAnsi="Times New Roman" w:cs="Times New Roman"/>
          <w:color w:val="000000"/>
          <w:sz w:val="26"/>
          <w:szCs w:val="26"/>
        </w:rPr>
        <w:t xml:space="preserve">сприяння </w:t>
      </w:r>
    </w:p>
    <w:p w14:paraId="55DEA728" w14:textId="7415A594" w:rsidR="00F67B85" w:rsidRPr="00F67B85" w:rsidRDefault="00F67B85" w:rsidP="00F67B85">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F67B85">
        <w:rPr>
          <w:rFonts w:ascii="Times New Roman" w:eastAsia="Times New Roman" w:hAnsi="Times New Roman" w:cs="Times New Roman"/>
          <w:color w:val="000000"/>
          <w:sz w:val="26"/>
          <w:szCs w:val="26"/>
        </w:rPr>
        <w:t>децентралiзацiї,</w:t>
      </w:r>
      <w:r w:rsidR="00A946E5" w:rsidRPr="00C8527F">
        <w:rPr>
          <w:rFonts w:ascii="Times New Roman" w:eastAsia="Times New Roman" w:hAnsi="Times New Roman" w:cs="Times New Roman"/>
          <w:color w:val="000000"/>
          <w:sz w:val="26"/>
          <w:szCs w:val="26"/>
          <w:lang w:val="ru-RU"/>
        </w:rPr>
        <w:t xml:space="preserve"> </w:t>
      </w:r>
      <w:r w:rsidRPr="00F67B85">
        <w:rPr>
          <w:rFonts w:ascii="Times New Roman" w:eastAsia="Times New Roman" w:hAnsi="Times New Roman" w:cs="Times New Roman"/>
          <w:color w:val="000000"/>
          <w:sz w:val="26"/>
          <w:szCs w:val="26"/>
        </w:rPr>
        <w:t xml:space="preserve">розвитку </w:t>
      </w:r>
    </w:p>
    <w:p w14:paraId="55EC938C" w14:textId="77777777" w:rsidR="00F67B85" w:rsidRDefault="00F67B85" w:rsidP="00F67B85">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F67B85">
        <w:rPr>
          <w:rFonts w:ascii="Times New Roman" w:eastAsia="Times New Roman" w:hAnsi="Times New Roman" w:cs="Times New Roman"/>
          <w:color w:val="000000"/>
          <w:sz w:val="26"/>
          <w:szCs w:val="26"/>
        </w:rPr>
        <w:t xml:space="preserve">мiсцевого самоврядування </w:t>
      </w:r>
    </w:p>
    <w:p w14:paraId="59BF8F22" w14:textId="6FE53494" w:rsidR="00F67B85" w:rsidRPr="00F67B85" w:rsidRDefault="00F67B85" w:rsidP="00F67B85">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F67B85">
        <w:rPr>
          <w:rFonts w:ascii="Times New Roman" w:eastAsia="Times New Roman" w:hAnsi="Times New Roman" w:cs="Times New Roman"/>
          <w:color w:val="000000"/>
          <w:sz w:val="26"/>
          <w:szCs w:val="26"/>
        </w:rPr>
        <w:t>та громадянського</w:t>
      </w:r>
    </w:p>
    <w:p w14:paraId="0B4F47E2" w14:textId="77777777" w:rsidR="00F67B85" w:rsidRDefault="00F67B85" w:rsidP="00F67B85">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F67B85">
        <w:rPr>
          <w:rFonts w:ascii="Times New Roman" w:eastAsia="Times New Roman" w:hAnsi="Times New Roman" w:cs="Times New Roman"/>
          <w:color w:val="000000"/>
          <w:sz w:val="26"/>
          <w:szCs w:val="26"/>
        </w:rPr>
        <w:t xml:space="preserve"> суспiльства,</w:t>
      </w:r>
      <w:r>
        <w:rPr>
          <w:rFonts w:ascii="Times New Roman" w:eastAsia="Times New Roman" w:hAnsi="Times New Roman" w:cs="Times New Roman"/>
          <w:color w:val="000000"/>
          <w:sz w:val="26"/>
          <w:szCs w:val="26"/>
        </w:rPr>
        <w:t xml:space="preserve"> </w:t>
      </w:r>
      <w:r w:rsidRPr="00F67B85">
        <w:rPr>
          <w:rFonts w:ascii="Times New Roman" w:eastAsia="Times New Roman" w:hAnsi="Times New Roman" w:cs="Times New Roman"/>
          <w:color w:val="000000"/>
          <w:sz w:val="26"/>
          <w:szCs w:val="26"/>
        </w:rPr>
        <w:t xml:space="preserve">свободи слова </w:t>
      </w:r>
    </w:p>
    <w:p w14:paraId="24E2F0E2" w14:textId="45F58EAC" w:rsidR="00F67B85" w:rsidRPr="00F67B85" w:rsidRDefault="00F67B85" w:rsidP="00F67B85">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F67B85">
        <w:rPr>
          <w:rFonts w:ascii="Times New Roman" w:eastAsia="Times New Roman" w:hAnsi="Times New Roman" w:cs="Times New Roman"/>
          <w:color w:val="000000"/>
          <w:sz w:val="26"/>
          <w:szCs w:val="26"/>
        </w:rPr>
        <w:t>та iнформацiї</w:t>
      </w:r>
      <w:r w:rsidRPr="00F67B85">
        <w:rPr>
          <w:rFonts w:ascii="Times New Roman" w:eastAsia="Times New Roman" w:hAnsi="Times New Roman" w:cs="Times New Roman"/>
          <w:color w:val="000000"/>
          <w:sz w:val="26"/>
          <w:szCs w:val="26"/>
        </w:rPr>
        <w:tab/>
      </w:r>
      <w:r w:rsidRPr="00F67B85">
        <w:rPr>
          <w:rFonts w:ascii="Times New Roman" w:eastAsia="Times New Roman" w:hAnsi="Times New Roman" w:cs="Times New Roman"/>
          <w:color w:val="000000"/>
          <w:sz w:val="26"/>
          <w:szCs w:val="26"/>
        </w:rPr>
        <w:tab/>
      </w:r>
      <w:r w:rsidRPr="00F67B85">
        <w:rPr>
          <w:rFonts w:ascii="Times New Roman" w:eastAsia="Times New Roman" w:hAnsi="Times New Roman" w:cs="Times New Roman"/>
          <w:color w:val="000000"/>
          <w:sz w:val="26"/>
          <w:szCs w:val="26"/>
        </w:rPr>
        <w:tab/>
        <w:t xml:space="preserve">      </w:t>
      </w:r>
      <w:r>
        <w:rPr>
          <w:rFonts w:ascii="Times New Roman" w:eastAsia="Times New Roman" w:hAnsi="Times New Roman" w:cs="Times New Roman"/>
          <w:color w:val="000000"/>
          <w:sz w:val="26"/>
          <w:szCs w:val="26"/>
        </w:rPr>
        <w:t xml:space="preserve">                                  </w:t>
      </w:r>
      <w:r w:rsidRPr="00F67B85">
        <w:rPr>
          <w:rFonts w:ascii="Times New Roman" w:eastAsia="Times New Roman" w:hAnsi="Times New Roman" w:cs="Times New Roman"/>
          <w:color w:val="000000"/>
          <w:sz w:val="26"/>
          <w:szCs w:val="26"/>
        </w:rPr>
        <w:t xml:space="preserve"> С</w:t>
      </w:r>
      <w:r>
        <w:rPr>
          <w:rFonts w:ascii="Times New Roman" w:eastAsia="Times New Roman" w:hAnsi="Times New Roman" w:cs="Times New Roman"/>
          <w:color w:val="000000"/>
          <w:sz w:val="26"/>
          <w:szCs w:val="26"/>
        </w:rPr>
        <w:t xml:space="preserve">офія </w:t>
      </w:r>
      <w:r w:rsidRPr="00F67B85">
        <w:rPr>
          <w:rFonts w:ascii="Times New Roman" w:eastAsia="Times New Roman" w:hAnsi="Times New Roman" w:cs="Times New Roman"/>
          <w:color w:val="000000"/>
          <w:sz w:val="26"/>
          <w:szCs w:val="26"/>
        </w:rPr>
        <w:t xml:space="preserve"> МАЙДАНОВИЧ</w:t>
      </w:r>
    </w:p>
    <w:p w14:paraId="313FC64D" w14:textId="77777777" w:rsidR="00F67B85" w:rsidRPr="00F67B85" w:rsidRDefault="00F67B85" w:rsidP="00F67B85">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14:paraId="76A73449" w14:textId="77777777" w:rsidR="00F67B85" w:rsidRPr="00F67B85" w:rsidRDefault="00F67B85" w:rsidP="00F67B85">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p>
    <w:p w14:paraId="078DDD31" w14:textId="218F6635" w:rsidR="00F67B85" w:rsidRPr="00F67B85" w:rsidRDefault="00F67B85" w:rsidP="00F67B85">
      <w:pPr>
        <w:pBdr>
          <w:top w:val="nil"/>
          <w:left w:val="nil"/>
          <w:bottom w:val="nil"/>
          <w:right w:val="nil"/>
          <w:between w:val="nil"/>
        </w:pBdr>
        <w:spacing w:after="0" w:line="240" w:lineRule="auto"/>
        <w:jc w:val="both"/>
        <w:rPr>
          <w:rFonts w:ascii="Times New Roman" w:eastAsia="Times New Roman" w:hAnsi="Times New Roman" w:cs="Times New Roman"/>
          <w:color w:val="000000"/>
          <w:sz w:val="26"/>
          <w:szCs w:val="26"/>
        </w:rPr>
      </w:pPr>
      <w:r w:rsidRPr="00F67B85">
        <w:rPr>
          <w:rFonts w:ascii="Times New Roman" w:eastAsia="Times New Roman" w:hAnsi="Times New Roman" w:cs="Times New Roman"/>
          <w:color w:val="000000"/>
          <w:sz w:val="26"/>
          <w:szCs w:val="26"/>
        </w:rPr>
        <w:t xml:space="preserve"> Начальник юридичного </w:t>
      </w:r>
      <w:r>
        <w:rPr>
          <w:rFonts w:ascii="Times New Roman" w:eastAsia="Times New Roman" w:hAnsi="Times New Roman" w:cs="Times New Roman"/>
          <w:color w:val="000000"/>
          <w:sz w:val="26"/>
          <w:szCs w:val="26"/>
        </w:rPr>
        <w:t xml:space="preserve">вiддiлу </w:t>
      </w:r>
      <w:r>
        <w:rPr>
          <w:rFonts w:ascii="Times New Roman" w:eastAsia="Times New Roman" w:hAnsi="Times New Roman" w:cs="Times New Roman"/>
          <w:color w:val="000000"/>
          <w:sz w:val="26"/>
          <w:szCs w:val="26"/>
        </w:rPr>
        <w:tab/>
        <w:t xml:space="preserve">                              </w:t>
      </w:r>
      <w:r w:rsidRPr="00F67B85">
        <w:rPr>
          <w:rFonts w:ascii="Times New Roman" w:eastAsia="Times New Roman" w:hAnsi="Times New Roman" w:cs="Times New Roman"/>
          <w:color w:val="000000"/>
          <w:sz w:val="26"/>
          <w:szCs w:val="26"/>
        </w:rPr>
        <w:t>Т</w:t>
      </w:r>
      <w:r>
        <w:rPr>
          <w:rFonts w:ascii="Times New Roman" w:eastAsia="Times New Roman" w:hAnsi="Times New Roman" w:cs="Times New Roman"/>
          <w:color w:val="000000"/>
          <w:sz w:val="26"/>
          <w:szCs w:val="26"/>
        </w:rPr>
        <w:t xml:space="preserve">етяна </w:t>
      </w:r>
      <w:r w:rsidRPr="00F67B85">
        <w:rPr>
          <w:rFonts w:ascii="Times New Roman" w:eastAsia="Times New Roman" w:hAnsi="Times New Roman" w:cs="Times New Roman"/>
          <w:color w:val="000000"/>
          <w:sz w:val="26"/>
          <w:szCs w:val="26"/>
        </w:rPr>
        <w:t xml:space="preserve"> ЛІНИНСЬКА </w:t>
      </w:r>
    </w:p>
    <w:p w14:paraId="1141564E" w14:textId="77777777" w:rsidR="00F21BDB" w:rsidRDefault="00F21BDB" w:rsidP="003519DC">
      <w:pPr>
        <w:rPr>
          <w:rFonts w:ascii="Times New Roman" w:hAnsi="Times New Roman" w:cs="Times New Roman"/>
          <w:sz w:val="26"/>
          <w:szCs w:val="26"/>
          <w:lang w:val="ru-RU"/>
        </w:rPr>
      </w:pPr>
    </w:p>
    <w:p w14:paraId="52F78C49" w14:textId="77777777" w:rsidR="00F67B85" w:rsidRDefault="00F67B85" w:rsidP="00F67B85">
      <w:pPr>
        <w:spacing w:after="0" w:line="240" w:lineRule="auto"/>
        <w:rPr>
          <w:rFonts w:ascii="Times New Roman" w:hAnsi="Times New Roman" w:cs="Times New Roman"/>
          <w:sz w:val="26"/>
          <w:szCs w:val="26"/>
          <w:lang w:val="ru-RU"/>
        </w:rPr>
      </w:pPr>
      <w:r>
        <w:rPr>
          <w:rFonts w:ascii="Times New Roman" w:hAnsi="Times New Roman" w:cs="Times New Roman"/>
          <w:sz w:val="26"/>
          <w:szCs w:val="26"/>
          <w:lang w:val="ru-RU"/>
        </w:rPr>
        <w:t xml:space="preserve">Головний спеціаліст з повноваженнями </w:t>
      </w:r>
    </w:p>
    <w:p w14:paraId="563CB20B" w14:textId="77777777" w:rsidR="00F67B85" w:rsidRDefault="00F67B85" w:rsidP="00F67B85">
      <w:pPr>
        <w:spacing w:after="0" w:line="240" w:lineRule="auto"/>
        <w:rPr>
          <w:rFonts w:ascii="Times New Roman" w:hAnsi="Times New Roman" w:cs="Times New Roman"/>
          <w:sz w:val="26"/>
          <w:szCs w:val="26"/>
          <w:lang w:val="ru-RU"/>
        </w:rPr>
      </w:pPr>
      <w:r>
        <w:rPr>
          <w:rFonts w:ascii="Times New Roman" w:hAnsi="Times New Roman" w:cs="Times New Roman"/>
          <w:sz w:val="26"/>
          <w:szCs w:val="26"/>
          <w:lang w:val="ru-RU"/>
        </w:rPr>
        <w:t xml:space="preserve">уповноваженої особи з питань </w:t>
      </w:r>
    </w:p>
    <w:p w14:paraId="1C57AE49" w14:textId="3653B0B5" w:rsidR="00841536" w:rsidRDefault="00F67B85" w:rsidP="00F67B85">
      <w:pPr>
        <w:tabs>
          <w:tab w:val="left" w:pos="5954"/>
          <w:tab w:val="left" w:pos="6096"/>
        </w:tabs>
        <w:spacing w:after="0" w:line="240" w:lineRule="auto"/>
        <w:rPr>
          <w:rFonts w:ascii="Times New Roman" w:hAnsi="Times New Roman" w:cs="Times New Roman"/>
          <w:sz w:val="26"/>
          <w:szCs w:val="26"/>
          <w:lang w:val="ru-RU"/>
        </w:rPr>
      </w:pPr>
      <w:r>
        <w:rPr>
          <w:rFonts w:ascii="Times New Roman" w:hAnsi="Times New Roman" w:cs="Times New Roman"/>
          <w:sz w:val="26"/>
          <w:szCs w:val="26"/>
          <w:lang w:val="ru-RU"/>
        </w:rPr>
        <w:t xml:space="preserve">запобігання </w:t>
      </w:r>
      <w:r w:rsidR="00A946E5">
        <w:rPr>
          <w:rFonts w:ascii="Times New Roman" w:hAnsi="Times New Roman" w:cs="Times New Roman"/>
          <w:sz w:val="26"/>
          <w:szCs w:val="26"/>
        </w:rPr>
        <w:t>та</w:t>
      </w:r>
      <w:r>
        <w:rPr>
          <w:rFonts w:ascii="Times New Roman" w:hAnsi="Times New Roman" w:cs="Times New Roman"/>
          <w:sz w:val="26"/>
          <w:szCs w:val="26"/>
          <w:lang w:val="ru-RU"/>
        </w:rPr>
        <w:t xml:space="preserve"> виявлення корупції       </w:t>
      </w:r>
      <w:r w:rsidR="000C16F5">
        <w:rPr>
          <w:rFonts w:ascii="Times New Roman" w:hAnsi="Times New Roman" w:cs="Times New Roman"/>
          <w:sz w:val="26"/>
          <w:szCs w:val="26"/>
          <w:lang w:val="ru-RU"/>
        </w:rPr>
        <w:t xml:space="preserve">                               </w:t>
      </w:r>
      <w:r>
        <w:rPr>
          <w:rFonts w:ascii="Times New Roman" w:hAnsi="Times New Roman" w:cs="Times New Roman"/>
          <w:sz w:val="26"/>
          <w:szCs w:val="26"/>
          <w:lang w:val="ru-RU"/>
        </w:rPr>
        <w:t xml:space="preserve">Володимир ВОЙТЮК  </w:t>
      </w:r>
    </w:p>
    <w:p w14:paraId="2C872422" w14:textId="77777777" w:rsidR="0091003B" w:rsidRDefault="0091003B" w:rsidP="00F67B85">
      <w:pPr>
        <w:tabs>
          <w:tab w:val="left" w:pos="5954"/>
          <w:tab w:val="left" w:pos="6096"/>
        </w:tabs>
        <w:spacing w:after="0" w:line="240" w:lineRule="auto"/>
        <w:rPr>
          <w:rFonts w:ascii="Times New Roman" w:hAnsi="Times New Roman" w:cs="Times New Roman"/>
          <w:sz w:val="26"/>
          <w:szCs w:val="26"/>
          <w:lang w:val="ru-RU"/>
        </w:rPr>
      </w:pPr>
      <w:r>
        <w:rPr>
          <w:rFonts w:ascii="Times New Roman" w:hAnsi="Times New Roman" w:cs="Times New Roman"/>
          <w:sz w:val="26"/>
          <w:szCs w:val="26"/>
          <w:lang w:val="ru-RU"/>
        </w:rPr>
        <w:lastRenderedPageBreak/>
        <w:t xml:space="preserve">                                                                                         </w:t>
      </w:r>
    </w:p>
    <w:p w14:paraId="05829FF9" w14:textId="77777777" w:rsidR="007243A5" w:rsidRDefault="007243A5" w:rsidP="00F67B85">
      <w:pPr>
        <w:tabs>
          <w:tab w:val="left" w:pos="5954"/>
          <w:tab w:val="left" w:pos="6096"/>
        </w:tabs>
        <w:spacing w:after="0" w:line="240" w:lineRule="auto"/>
        <w:rPr>
          <w:rFonts w:ascii="Times New Roman" w:hAnsi="Times New Roman" w:cs="Times New Roman"/>
          <w:sz w:val="26"/>
          <w:szCs w:val="26"/>
          <w:lang w:val="ru-RU"/>
        </w:rPr>
      </w:pPr>
    </w:p>
    <w:p w14:paraId="6B2BAA1C" w14:textId="12413BA6" w:rsidR="00841536" w:rsidRDefault="0091003B" w:rsidP="00F67B85">
      <w:pPr>
        <w:tabs>
          <w:tab w:val="left" w:pos="5954"/>
          <w:tab w:val="left" w:pos="6096"/>
        </w:tabs>
        <w:spacing w:after="0" w:line="240" w:lineRule="auto"/>
        <w:rPr>
          <w:rFonts w:ascii="Times New Roman" w:hAnsi="Times New Roman" w:cs="Times New Roman"/>
          <w:sz w:val="26"/>
          <w:szCs w:val="26"/>
          <w:lang w:val="ru-RU"/>
        </w:rPr>
      </w:pPr>
      <w:r>
        <w:rPr>
          <w:rFonts w:ascii="Times New Roman" w:hAnsi="Times New Roman" w:cs="Times New Roman"/>
          <w:sz w:val="26"/>
          <w:szCs w:val="26"/>
          <w:lang w:val="ru-RU"/>
        </w:rPr>
        <w:t xml:space="preserve">                                                                                           </w:t>
      </w:r>
      <w:r w:rsidR="00841536">
        <w:rPr>
          <w:rFonts w:ascii="Times New Roman" w:hAnsi="Times New Roman" w:cs="Times New Roman"/>
          <w:sz w:val="26"/>
          <w:szCs w:val="26"/>
          <w:lang w:val="ru-RU"/>
        </w:rPr>
        <w:t>ЗАТВЕРДЖЕНО</w:t>
      </w:r>
    </w:p>
    <w:p w14:paraId="5FDF3B94" w14:textId="77777777" w:rsidR="00841536" w:rsidRDefault="00841536" w:rsidP="00F67B85">
      <w:pPr>
        <w:tabs>
          <w:tab w:val="left" w:pos="5954"/>
          <w:tab w:val="left" w:pos="6096"/>
        </w:tabs>
        <w:spacing w:after="0" w:line="240" w:lineRule="auto"/>
        <w:rPr>
          <w:rFonts w:ascii="Times New Roman" w:hAnsi="Times New Roman" w:cs="Times New Roman"/>
          <w:sz w:val="26"/>
          <w:szCs w:val="26"/>
          <w:lang w:val="ru-RU"/>
        </w:rPr>
      </w:pPr>
      <w:r>
        <w:rPr>
          <w:rFonts w:ascii="Times New Roman" w:hAnsi="Times New Roman" w:cs="Times New Roman"/>
          <w:sz w:val="26"/>
          <w:szCs w:val="26"/>
          <w:lang w:val="ru-RU"/>
        </w:rPr>
        <w:t xml:space="preserve">                                                                                           Рішення Шептицької міської </w:t>
      </w:r>
    </w:p>
    <w:p w14:paraId="228B0B7D" w14:textId="18092796" w:rsidR="00841536" w:rsidRDefault="00841536" w:rsidP="00F67B85">
      <w:pPr>
        <w:tabs>
          <w:tab w:val="left" w:pos="5954"/>
          <w:tab w:val="left" w:pos="6096"/>
        </w:tabs>
        <w:spacing w:after="0" w:line="240" w:lineRule="auto"/>
        <w:rPr>
          <w:rFonts w:ascii="Times New Roman" w:hAnsi="Times New Roman" w:cs="Times New Roman"/>
          <w:sz w:val="26"/>
          <w:szCs w:val="26"/>
          <w:lang w:val="ru-RU"/>
        </w:rPr>
      </w:pPr>
      <w:r>
        <w:rPr>
          <w:rFonts w:ascii="Times New Roman" w:hAnsi="Times New Roman" w:cs="Times New Roman"/>
          <w:sz w:val="26"/>
          <w:szCs w:val="26"/>
          <w:lang w:val="ru-RU"/>
        </w:rPr>
        <w:t xml:space="preserve">                                                                                           ради</w:t>
      </w:r>
    </w:p>
    <w:p w14:paraId="386D4448" w14:textId="0E5AB8C9" w:rsidR="00841536" w:rsidRDefault="00841536" w:rsidP="00F67B85">
      <w:pPr>
        <w:tabs>
          <w:tab w:val="left" w:pos="5954"/>
          <w:tab w:val="left" w:pos="6096"/>
        </w:tabs>
        <w:spacing w:after="0" w:line="240" w:lineRule="auto"/>
        <w:rPr>
          <w:rFonts w:ascii="Times New Roman" w:hAnsi="Times New Roman" w:cs="Times New Roman"/>
          <w:sz w:val="26"/>
          <w:szCs w:val="26"/>
          <w:lang w:val="ru-RU"/>
        </w:rPr>
      </w:pPr>
      <w:r>
        <w:rPr>
          <w:rFonts w:ascii="Times New Roman" w:hAnsi="Times New Roman" w:cs="Times New Roman"/>
          <w:sz w:val="26"/>
          <w:szCs w:val="26"/>
          <w:lang w:val="ru-RU"/>
        </w:rPr>
        <w:t xml:space="preserve">                                                                                           __________________ № ____</w:t>
      </w:r>
    </w:p>
    <w:p w14:paraId="0529F3B4" w14:textId="77777777" w:rsidR="00841536" w:rsidRDefault="00841536" w:rsidP="00F67B85">
      <w:pPr>
        <w:tabs>
          <w:tab w:val="left" w:pos="5954"/>
          <w:tab w:val="left" w:pos="6096"/>
        </w:tabs>
        <w:spacing w:after="0" w:line="240" w:lineRule="auto"/>
        <w:rPr>
          <w:rFonts w:ascii="Times New Roman" w:hAnsi="Times New Roman" w:cs="Times New Roman"/>
          <w:sz w:val="26"/>
          <w:szCs w:val="26"/>
          <w:lang w:val="ru-RU"/>
        </w:rPr>
      </w:pPr>
    </w:p>
    <w:p w14:paraId="3576F9DD" w14:textId="77777777" w:rsidR="00841536" w:rsidRDefault="00841536" w:rsidP="00F67B85">
      <w:pPr>
        <w:tabs>
          <w:tab w:val="left" w:pos="5954"/>
          <w:tab w:val="left" w:pos="6096"/>
        </w:tabs>
        <w:spacing w:after="0" w:line="240" w:lineRule="auto"/>
        <w:rPr>
          <w:rFonts w:ascii="Times New Roman" w:hAnsi="Times New Roman" w:cs="Times New Roman"/>
          <w:sz w:val="26"/>
          <w:szCs w:val="26"/>
          <w:lang w:val="ru-RU"/>
        </w:rPr>
      </w:pPr>
    </w:p>
    <w:p w14:paraId="496FC159" w14:textId="77777777" w:rsidR="00841536" w:rsidRDefault="00841536" w:rsidP="00841536">
      <w:pPr>
        <w:pBdr>
          <w:top w:val="nil"/>
          <w:left w:val="nil"/>
          <w:bottom w:val="nil"/>
          <w:right w:val="nil"/>
          <w:between w:val="nil"/>
        </w:pBdr>
        <w:jc w:val="center"/>
        <w:rPr>
          <w:rFonts w:ascii="Times New Roman" w:hAnsi="Times New Roman" w:cs="Times New Roman"/>
          <w:sz w:val="26"/>
          <w:szCs w:val="26"/>
          <w:lang w:val="ru-RU"/>
        </w:rPr>
      </w:pPr>
    </w:p>
    <w:p w14:paraId="5F59545D" w14:textId="77777777" w:rsidR="00841536" w:rsidRDefault="00841536" w:rsidP="00841536">
      <w:pPr>
        <w:pBdr>
          <w:top w:val="nil"/>
          <w:left w:val="nil"/>
          <w:bottom w:val="nil"/>
          <w:right w:val="nil"/>
          <w:between w:val="nil"/>
        </w:pBdr>
        <w:jc w:val="center"/>
        <w:rPr>
          <w:rFonts w:ascii="Times New Roman" w:hAnsi="Times New Roman" w:cs="Times New Roman"/>
          <w:sz w:val="26"/>
          <w:szCs w:val="26"/>
          <w:lang w:val="ru-RU"/>
        </w:rPr>
      </w:pPr>
    </w:p>
    <w:p w14:paraId="0106563F" w14:textId="77777777" w:rsidR="00841536" w:rsidRDefault="00841536" w:rsidP="00841536">
      <w:pPr>
        <w:pBdr>
          <w:top w:val="nil"/>
          <w:left w:val="nil"/>
          <w:bottom w:val="nil"/>
          <w:right w:val="nil"/>
          <w:between w:val="nil"/>
        </w:pBdr>
        <w:jc w:val="center"/>
        <w:rPr>
          <w:rFonts w:ascii="Times New Roman" w:hAnsi="Times New Roman" w:cs="Times New Roman"/>
          <w:sz w:val="26"/>
          <w:szCs w:val="26"/>
          <w:lang w:val="ru-RU"/>
        </w:rPr>
      </w:pPr>
    </w:p>
    <w:p w14:paraId="6B2755EC" w14:textId="77777777" w:rsidR="00841536" w:rsidRDefault="00841536" w:rsidP="00841536">
      <w:pPr>
        <w:pBdr>
          <w:top w:val="nil"/>
          <w:left w:val="nil"/>
          <w:bottom w:val="nil"/>
          <w:right w:val="nil"/>
          <w:between w:val="nil"/>
        </w:pBdr>
        <w:jc w:val="center"/>
        <w:rPr>
          <w:rFonts w:ascii="Times New Roman" w:hAnsi="Times New Roman" w:cs="Times New Roman"/>
          <w:sz w:val="26"/>
          <w:szCs w:val="26"/>
          <w:lang w:val="ru-RU"/>
        </w:rPr>
      </w:pPr>
    </w:p>
    <w:p w14:paraId="5F1830ED" w14:textId="77777777" w:rsidR="00841536" w:rsidRDefault="00841536" w:rsidP="00841536">
      <w:pPr>
        <w:pBdr>
          <w:top w:val="nil"/>
          <w:left w:val="nil"/>
          <w:bottom w:val="nil"/>
          <w:right w:val="nil"/>
          <w:between w:val="nil"/>
        </w:pBdr>
        <w:jc w:val="center"/>
        <w:rPr>
          <w:rFonts w:ascii="Times New Roman" w:hAnsi="Times New Roman" w:cs="Times New Roman"/>
          <w:sz w:val="26"/>
          <w:szCs w:val="26"/>
          <w:lang w:val="ru-RU"/>
        </w:rPr>
      </w:pPr>
    </w:p>
    <w:p w14:paraId="3E19D295" w14:textId="77777777" w:rsidR="00841536" w:rsidRDefault="00841536" w:rsidP="00841536">
      <w:pPr>
        <w:pBdr>
          <w:top w:val="nil"/>
          <w:left w:val="nil"/>
          <w:bottom w:val="nil"/>
          <w:right w:val="nil"/>
          <w:between w:val="nil"/>
        </w:pBdr>
        <w:jc w:val="center"/>
        <w:rPr>
          <w:rFonts w:ascii="Times New Roman" w:hAnsi="Times New Roman" w:cs="Times New Roman"/>
          <w:sz w:val="26"/>
          <w:szCs w:val="26"/>
          <w:lang w:val="ru-RU"/>
        </w:rPr>
      </w:pPr>
    </w:p>
    <w:p w14:paraId="6B9A0314" w14:textId="77777777" w:rsidR="0091003B" w:rsidRDefault="0091003B" w:rsidP="00841536">
      <w:pPr>
        <w:pBdr>
          <w:top w:val="nil"/>
          <w:left w:val="nil"/>
          <w:bottom w:val="nil"/>
          <w:right w:val="nil"/>
          <w:between w:val="nil"/>
        </w:pBdr>
        <w:jc w:val="center"/>
        <w:rPr>
          <w:rFonts w:ascii="Times New Roman" w:hAnsi="Times New Roman" w:cs="Times New Roman"/>
          <w:sz w:val="26"/>
          <w:szCs w:val="26"/>
          <w:lang w:val="ru-RU"/>
        </w:rPr>
      </w:pPr>
    </w:p>
    <w:p w14:paraId="3FD87F28" w14:textId="77777777" w:rsidR="00841536" w:rsidRPr="00841536" w:rsidRDefault="00F67B85" w:rsidP="00841536">
      <w:pPr>
        <w:pBdr>
          <w:top w:val="nil"/>
          <w:left w:val="nil"/>
          <w:bottom w:val="nil"/>
          <w:right w:val="nil"/>
          <w:between w:val="nil"/>
        </w:pBdr>
        <w:jc w:val="center"/>
        <w:rPr>
          <w:rFonts w:ascii="Times New Roman" w:eastAsia="Open Sans" w:hAnsi="Times New Roman" w:cs="Times New Roman"/>
          <w:color w:val="000000"/>
          <w:sz w:val="72"/>
          <w:szCs w:val="72"/>
        </w:rPr>
      </w:pPr>
      <w:r>
        <w:rPr>
          <w:rFonts w:ascii="Times New Roman" w:hAnsi="Times New Roman" w:cs="Times New Roman"/>
          <w:sz w:val="26"/>
          <w:szCs w:val="26"/>
          <w:lang w:val="ru-RU"/>
        </w:rPr>
        <w:t xml:space="preserve"> </w:t>
      </w:r>
      <w:r w:rsidR="00841536" w:rsidRPr="00841536">
        <w:rPr>
          <w:rFonts w:ascii="Times New Roman" w:eastAsia="Open Sans" w:hAnsi="Times New Roman" w:cs="Times New Roman"/>
          <w:b/>
          <w:color w:val="000000"/>
          <w:sz w:val="72"/>
          <w:szCs w:val="72"/>
        </w:rPr>
        <w:t>ПЛАН ДОБРОЧЕСНОСТI ШЕПТИЦЬКОЇ МІСЬКОЇ РАДИ</w:t>
      </w:r>
    </w:p>
    <w:p w14:paraId="6F930675" w14:textId="77777777" w:rsidR="00841536" w:rsidRPr="00841536" w:rsidRDefault="00841536" w:rsidP="00841536">
      <w:pPr>
        <w:pBdr>
          <w:top w:val="nil"/>
          <w:left w:val="nil"/>
          <w:bottom w:val="nil"/>
          <w:right w:val="nil"/>
          <w:between w:val="nil"/>
        </w:pBdr>
        <w:spacing w:after="0" w:line="240" w:lineRule="auto"/>
        <w:jc w:val="center"/>
        <w:rPr>
          <w:rFonts w:ascii="Times New Roman" w:eastAsia="Open Sans" w:hAnsi="Times New Roman" w:cs="Times New Roman"/>
          <w:color w:val="000000"/>
          <w:sz w:val="72"/>
          <w:szCs w:val="72"/>
        </w:rPr>
      </w:pPr>
      <w:r w:rsidRPr="00841536">
        <w:rPr>
          <w:rFonts w:ascii="Times New Roman" w:eastAsia="Open Sans" w:hAnsi="Times New Roman" w:cs="Times New Roman"/>
          <w:b/>
          <w:color w:val="000000"/>
          <w:sz w:val="72"/>
          <w:szCs w:val="72"/>
        </w:rPr>
        <w:t>2025–2026</w:t>
      </w:r>
    </w:p>
    <w:p w14:paraId="766BAA0A" w14:textId="77777777" w:rsidR="00841536" w:rsidRPr="00841536" w:rsidRDefault="00841536" w:rsidP="00841536">
      <w:pPr>
        <w:pBdr>
          <w:top w:val="nil"/>
          <w:left w:val="nil"/>
          <w:bottom w:val="nil"/>
          <w:right w:val="nil"/>
          <w:between w:val="nil"/>
        </w:pBdr>
        <w:spacing w:after="120" w:line="240" w:lineRule="auto"/>
        <w:jc w:val="center"/>
        <w:rPr>
          <w:rFonts w:ascii="Times New Roman" w:eastAsia="Open Sans" w:hAnsi="Times New Roman" w:cs="Times New Roman"/>
          <w:color w:val="000000"/>
        </w:rPr>
      </w:pPr>
    </w:p>
    <w:p w14:paraId="1B67456F" w14:textId="77777777" w:rsidR="00841536" w:rsidRPr="00841536" w:rsidRDefault="00841536" w:rsidP="00841536">
      <w:pPr>
        <w:pBdr>
          <w:top w:val="nil"/>
          <w:left w:val="nil"/>
          <w:bottom w:val="nil"/>
          <w:right w:val="nil"/>
          <w:between w:val="nil"/>
        </w:pBdr>
        <w:spacing w:after="120" w:line="240" w:lineRule="auto"/>
        <w:jc w:val="center"/>
        <w:rPr>
          <w:rFonts w:ascii="Times New Roman" w:eastAsia="Open Sans" w:hAnsi="Times New Roman" w:cs="Times New Roman"/>
          <w:color w:val="000000"/>
        </w:rPr>
      </w:pPr>
    </w:p>
    <w:p w14:paraId="63DF7A48" w14:textId="77777777" w:rsidR="00841536" w:rsidRPr="00841536" w:rsidRDefault="00841536" w:rsidP="00841536">
      <w:pPr>
        <w:pBdr>
          <w:top w:val="nil"/>
          <w:left w:val="nil"/>
          <w:bottom w:val="nil"/>
          <w:right w:val="nil"/>
          <w:between w:val="nil"/>
        </w:pBdr>
        <w:spacing w:after="120" w:line="240" w:lineRule="auto"/>
        <w:jc w:val="center"/>
        <w:rPr>
          <w:rFonts w:ascii="Times New Roman" w:eastAsia="Open Sans" w:hAnsi="Times New Roman" w:cs="Times New Roman"/>
          <w:color w:val="000000"/>
        </w:rPr>
      </w:pPr>
    </w:p>
    <w:p w14:paraId="0F62F686" w14:textId="77777777" w:rsidR="00841536" w:rsidRPr="00841536" w:rsidRDefault="00841536" w:rsidP="00841536">
      <w:pPr>
        <w:pBdr>
          <w:top w:val="nil"/>
          <w:left w:val="nil"/>
          <w:bottom w:val="nil"/>
          <w:right w:val="nil"/>
          <w:between w:val="nil"/>
        </w:pBdr>
        <w:spacing w:after="120" w:line="240" w:lineRule="auto"/>
        <w:jc w:val="center"/>
        <w:rPr>
          <w:rFonts w:ascii="Times New Roman" w:eastAsia="Open Sans" w:hAnsi="Times New Roman" w:cs="Times New Roman"/>
          <w:color w:val="000000"/>
        </w:rPr>
      </w:pPr>
    </w:p>
    <w:p w14:paraId="62982867" w14:textId="77777777" w:rsidR="00841536" w:rsidRPr="00841536" w:rsidRDefault="00841536" w:rsidP="00841536">
      <w:pPr>
        <w:pBdr>
          <w:top w:val="nil"/>
          <w:left w:val="nil"/>
          <w:bottom w:val="nil"/>
          <w:right w:val="nil"/>
          <w:between w:val="nil"/>
        </w:pBdr>
        <w:spacing w:after="120" w:line="240" w:lineRule="auto"/>
        <w:jc w:val="center"/>
        <w:rPr>
          <w:rFonts w:ascii="Times New Roman" w:eastAsia="Open Sans" w:hAnsi="Times New Roman" w:cs="Times New Roman"/>
          <w:color w:val="000000"/>
        </w:rPr>
      </w:pPr>
    </w:p>
    <w:p w14:paraId="0252DA54" w14:textId="77777777" w:rsidR="00841536" w:rsidRPr="00841536" w:rsidRDefault="00841536" w:rsidP="00841536">
      <w:pPr>
        <w:pBdr>
          <w:top w:val="nil"/>
          <w:left w:val="nil"/>
          <w:bottom w:val="nil"/>
          <w:right w:val="nil"/>
          <w:between w:val="nil"/>
        </w:pBdr>
        <w:spacing w:after="120" w:line="240" w:lineRule="auto"/>
        <w:jc w:val="center"/>
        <w:rPr>
          <w:rFonts w:ascii="Times New Roman" w:eastAsia="Open Sans" w:hAnsi="Times New Roman" w:cs="Times New Roman"/>
          <w:color w:val="000000"/>
        </w:rPr>
      </w:pPr>
    </w:p>
    <w:p w14:paraId="3F8E7300" w14:textId="77777777" w:rsidR="00841536" w:rsidRPr="00841536" w:rsidRDefault="00841536" w:rsidP="00841536">
      <w:pPr>
        <w:pBdr>
          <w:top w:val="nil"/>
          <w:left w:val="nil"/>
          <w:bottom w:val="nil"/>
          <w:right w:val="nil"/>
          <w:between w:val="nil"/>
        </w:pBdr>
        <w:spacing w:after="120" w:line="240" w:lineRule="auto"/>
        <w:jc w:val="center"/>
        <w:rPr>
          <w:rFonts w:ascii="Times New Roman" w:eastAsia="Open Sans" w:hAnsi="Times New Roman" w:cs="Times New Roman"/>
          <w:color w:val="000000"/>
        </w:rPr>
      </w:pPr>
    </w:p>
    <w:p w14:paraId="56DEA077" w14:textId="77777777" w:rsidR="00841536" w:rsidRPr="00841536" w:rsidRDefault="00841536" w:rsidP="00841536">
      <w:pPr>
        <w:pBdr>
          <w:top w:val="nil"/>
          <w:left w:val="nil"/>
          <w:bottom w:val="nil"/>
          <w:right w:val="nil"/>
          <w:between w:val="nil"/>
        </w:pBdr>
        <w:spacing w:after="120" w:line="240" w:lineRule="auto"/>
        <w:jc w:val="center"/>
        <w:rPr>
          <w:rFonts w:ascii="Times New Roman" w:eastAsia="Open Sans" w:hAnsi="Times New Roman" w:cs="Times New Roman"/>
          <w:color w:val="000000"/>
        </w:rPr>
      </w:pPr>
    </w:p>
    <w:p w14:paraId="35BEE16E" w14:textId="77777777" w:rsidR="00841536" w:rsidRPr="00841536" w:rsidRDefault="00841536" w:rsidP="00841536">
      <w:pPr>
        <w:pBdr>
          <w:top w:val="nil"/>
          <w:left w:val="nil"/>
          <w:bottom w:val="nil"/>
          <w:right w:val="nil"/>
          <w:between w:val="nil"/>
        </w:pBdr>
        <w:spacing w:after="120" w:line="240" w:lineRule="auto"/>
        <w:jc w:val="center"/>
        <w:rPr>
          <w:rFonts w:ascii="Times New Roman" w:eastAsia="Open Sans" w:hAnsi="Times New Roman" w:cs="Times New Roman"/>
          <w:color w:val="000000"/>
        </w:rPr>
      </w:pPr>
    </w:p>
    <w:p w14:paraId="76DAF786" w14:textId="77777777" w:rsidR="00841536" w:rsidRPr="00841536" w:rsidRDefault="00841536" w:rsidP="00841536">
      <w:pPr>
        <w:pBdr>
          <w:top w:val="nil"/>
          <w:left w:val="nil"/>
          <w:bottom w:val="nil"/>
          <w:right w:val="nil"/>
          <w:between w:val="nil"/>
        </w:pBdr>
        <w:spacing w:after="120" w:line="240" w:lineRule="auto"/>
        <w:jc w:val="center"/>
        <w:rPr>
          <w:rFonts w:ascii="Times New Roman" w:eastAsia="Open Sans" w:hAnsi="Times New Roman" w:cs="Times New Roman"/>
          <w:color w:val="000000"/>
        </w:rPr>
      </w:pPr>
    </w:p>
    <w:p w14:paraId="4956C338" w14:textId="77777777" w:rsidR="00841536" w:rsidRPr="00841536" w:rsidRDefault="00841536" w:rsidP="00841536">
      <w:pPr>
        <w:pBdr>
          <w:top w:val="nil"/>
          <w:left w:val="nil"/>
          <w:bottom w:val="nil"/>
          <w:right w:val="nil"/>
          <w:between w:val="nil"/>
        </w:pBdr>
        <w:tabs>
          <w:tab w:val="center" w:pos="4960"/>
          <w:tab w:val="right" w:pos="9921"/>
        </w:tabs>
        <w:spacing w:after="120" w:line="240" w:lineRule="auto"/>
        <w:rPr>
          <w:rFonts w:ascii="Times New Roman" w:eastAsia="Open Sans" w:hAnsi="Times New Roman" w:cs="Times New Roman"/>
          <w:color w:val="000000"/>
        </w:rPr>
      </w:pPr>
    </w:p>
    <w:p w14:paraId="208C18C8" w14:textId="43B3BE34" w:rsidR="00841536" w:rsidRPr="00841536" w:rsidRDefault="00841536" w:rsidP="00841536">
      <w:pPr>
        <w:pBdr>
          <w:top w:val="nil"/>
          <w:left w:val="nil"/>
          <w:bottom w:val="nil"/>
          <w:right w:val="nil"/>
          <w:between w:val="nil"/>
        </w:pBdr>
        <w:tabs>
          <w:tab w:val="center" w:pos="4960"/>
          <w:tab w:val="right" w:pos="9921"/>
        </w:tabs>
        <w:spacing w:after="120" w:line="240" w:lineRule="auto"/>
        <w:jc w:val="center"/>
        <w:rPr>
          <w:rFonts w:ascii="Times New Roman" w:eastAsia="Open Sans" w:hAnsi="Times New Roman" w:cs="Times New Roman"/>
          <w:color w:val="000000"/>
        </w:rPr>
      </w:pPr>
      <w:r w:rsidRPr="00841536">
        <w:rPr>
          <w:rFonts w:ascii="Times New Roman" w:eastAsia="Open Sans" w:hAnsi="Times New Roman" w:cs="Times New Roman"/>
          <w:b/>
          <w:color w:val="000000"/>
        </w:rPr>
        <w:t>Шептицький — 202</w:t>
      </w:r>
      <w:r w:rsidR="00DC0637">
        <w:rPr>
          <w:rFonts w:ascii="Times New Roman" w:eastAsia="Open Sans" w:hAnsi="Times New Roman" w:cs="Times New Roman"/>
          <w:b/>
          <w:color w:val="000000"/>
        </w:rPr>
        <w:t>4</w:t>
      </w:r>
    </w:p>
    <w:p w14:paraId="53FCC767" w14:textId="77777777" w:rsidR="0091003B" w:rsidRDefault="0091003B" w:rsidP="0091003B">
      <w:pPr>
        <w:pBdr>
          <w:top w:val="nil"/>
          <w:left w:val="nil"/>
          <w:bottom w:val="nil"/>
          <w:right w:val="nil"/>
          <w:between w:val="nil"/>
        </w:pBdr>
        <w:tabs>
          <w:tab w:val="center" w:pos="4960"/>
          <w:tab w:val="right" w:pos="9921"/>
        </w:tabs>
        <w:spacing w:after="120" w:line="240" w:lineRule="auto"/>
        <w:rPr>
          <w:rFonts w:ascii="Times New Roman" w:eastAsia="Open Sans" w:hAnsi="Times New Roman" w:cs="Times New Roman"/>
          <w:color w:val="000000"/>
        </w:rPr>
      </w:pPr>
    </w:p>
    <w:p w14:paraId="7F3FBB77" w14:textId="77777777" w:rsidR="007243A5" w:rsidRPr="00841536" w:rsidRDefault="007243A5" w:rsidP="0091003B">
      <w:pPr>
        <w:pBdr>
          <w:top w:val="nil"/>
          <w:left w:val="nil"/>
          <w:bottom w:val="nil"/>
          <w:right w:val="nil"/>
          <w:between w:val="nil"/>
        </w:pBdr>
        <w:tabs>
          <w:tab w:val="center" w:pos="4960"/>
          <w:tab w:val="right" w:pos="9921"/>
        </w:tabs>
        <w:spacing w:after="120" w:line="240" w:lineRule="auto"/>
        <w:rPr>
          <w:rFonts w:ascii="Times New Roman" w:eastAsia="Open Sans" w:hAnsi="Times New Roman" w:cs="Times New Roman"/>
          <w:color w:val="000000"/>
        </w:rPr>
      </w:pPr>
    </w:p>
    <w:p w14:paraId="35B9BC87" w14:textId="77777777" w:rsidR="00841536" w:rsidRPr="00841536" w:rsidRDefault="00841536" w:rsidP="00841536">
      <w:pPr>
        <w:pBdr>
          <w:top w:val="nil"/>
          <w:left w:val="nil"/>
          <w:bottom w:val="nil"/>
          <w:right w:val="nil"/>
          <w:between w:val="nil"/>
        </w:pBdr>
        <w:shd w:val="clear" w:color="auto" w:fill="E7E6E6"/>
        <w:spacing w:after="120" w:line="240" w:lineRule="auto"/>
        <w:jc w:val="center"/>
        <w:rPr>
          <w:rFonts w:ascii="Times New Roman" w:eastAsia="Open Sans" w:hAnsi="Times New Roman" w:cs="Times New Roman"/>
          <w:color w:val="000000"/>
          <w:sz w:val="28"/>
          <w:szCs w:val="28"/>
        </w:rPr>
      </w:pPr>
      <w:r w:rsidRPr="00841536">
        <w:rPr>
          <w:rFonts w:ascii="Times New Roman" w:eastAsia="Open Sans" w:hAnsi="Times New Roman" w:cs="Times New Roman"/>
          <w:b/>
          <w:color w:val="000000"/>
          <w:sz w:val="28"/>
          <w:szCs w:val="28"/>
        </w:rPr>
        <w:t>Вступ</w:t>
      </w:r>
    </w:p>
    <w:p w14:paraId="31826741" w14:textId="77777777" w:rsidR="00841536" w:rsidRPr="00841536" w:rsidRDefault="00841536" w:rsidP="00841536">
      <w:pPr>
        <w:pBdr>
          <w:top w:val="nil"/>
          <w:left w:val="nil"/>
          <w:bottom w:val="nil"/>
          <w:right w:val="nil"/>
          <w:between w:val="nil"/>
        </w:pBdr>
        <w:spacing w:after="0" w:line="240" w:lineRule="auto"/>
        <w:jc w:val="both"/>
        <w:rPr>
          <w:rFonts w:ascii="Times New Roman" w:eastAsia="Open Sans" w:hAnsi="Times New Roman" w:cs="Times New Roman"/>
          <w:color w:val="000000"/>
          <w:sz w:val="24"/>
          <w:szCs w:val="24"/>
        </w:rPr>
      </w:pPr>
    </w:p>
    <w:p w14:paraId="72BFE4C7" w14:textId="77777777" w:rsidR="00841536" w:rsidRPr="00841536" w:rsidRDefault="00841536" w:rsidP="00841536">
      <w:pPr>
        <w:pBdr>
          <w:top w:val="nil"/>
          <w:left w:val="nil"/>
          <w:bottom w:val="nil"/>
          <w:right w:val="nil"/>
          <w:between w:val="nil"/>
        </w:pBdr>
        <w:spacing w:after="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Корупцiя вкрай негативно впливає на розвиток сучасної демократичної держави, змiцнення верховенства права та захист основних прав i свобод людини, особливо в час повномасштабної війни, коли вкрай важливо ефективно використовувати всі ресурси. Вона є перешкодою для економiчного зростання країни, розвитку бiзнесу та збiльшення обсягiв iноземних iнвестицiй. Саме тому запобiгання та протидiя корупцiї, у тому числi й на мiсцевому рiвнi, попри всі виклики часу, залишаються одними з найбiльших прiоритетiв для нашої держави.</w:t>
      </w:r>
    </w:p>
    <w:p w14:paraId="46B8A107" w14:textId="77777777" w:rsidR="00841536" w:rsidRPr="00841536" w:rsidRDefault="00841536" w:rsidP="00841536">
      <w:pPr>
        <w:pBdr>
          <w:top w:val="nil"/>
          <w:left w:val="nil"/>
          <w:bottom w:val="nil"/>
          <w:right w:val="nil"/>
          <w:between w:val="nil"/>
        </w:pBdr>
        <w:spacing w:after="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Шептицька мiська рада, маючи на метi продовження активної роботи з мiнiмiзації корупцiйних ризиків у своїй дiяльностi та прагнучи запровадити надiйнi й прозорi процедури задля пiдвищення ефективностi та цiлiсностi дiяльностi органу мiсцевого самоврядування, є учасником програми «Мiста доброчесностi».</w:t>
      </w:r>
    </w:p>
    <w:p w14:paraId="34065166" w14:textId="77777777" w:rsidR="00841536" w:rsidRPr="00841536" w:rsidRDefault="00841536" w:rsidP="00841536">
      <w:pPr>
        <w:pBdr>
          <w:top w:val="nil"/>
          <w:left w:val="nil"/>
          <w:bottom w:val="nil"/>
          <w:right w:val="nil"/>
          <w:between w:val="nil"/>
        </w:pBdr>
        <w:spacing w:after="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Так, на пiдставi Меморандуму про продовження співпраці між Шептицькою міською радою та Антикорупцiйною iнiцiативою Європейського Союзу в Українi, у 2024 роцi за спецiально розробленою методологiєю було здiйснено комплексну оцiнку корупцiйних ризикiв у шести сферах дiяльностi мiської ради. За результатами оцiнки робочою групою було складено звiт з вичерпним реєстром корупцiйних ризикiв та рекомендацiями щодо їх усунення / мiнiмiзацiї.</w:t>
      </w:r>
    </w:p>
    <w:p w14:paraId="716D974F" w14:textId="77777777" w:rsidR="00841536" w:rsidRPr="00841536" w:rsidRDefault="00841536" w:rsidP="00841536">
      <w:pPr>
        <w:pBdr>
          <w:top w:val="nil"/>
          <w:left w:val="nil"/>
          <w:bottom w:val="nil"/>
          <w:right w:val="nil"/>
          <w:between w:val="nil"/>
        </w:pBdr>
        <w:spacing w:after="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 xml:space="preserve">Слід зазначити, що це вже другий документ такого характеру, який впроваджуватиме міська рада в рамках співпраці з Антикорупційною ініціативою ЄС. Перший План доброчесності був прийнятий в 2020 році рішенням Червоноградської міської ради від 20.02.2020 № 1564 «Про затвердження  Плану доброчесності міста Червоноград 2020 – 2022». Звіт про результати впровадження Плану доброчесності міста було розглянуто та затверджено рішенням Червоноградської міської ради від 14.09.2023 № 2047. </w:t>
      </w:r>
    </w:p>
    <w:p w14:paraId="1452A910" w14:textId="77777777" w:rsidR="00841536" w:rsidRPr="00841536" w:rsidRDefault="00841536" w:rsidP="00841536">
      <w:pPr>
        <w:pBdr>
          <w:top w:val="nil"/>
          <w:left w:val="nil"/>
          <w:bottom w:val="nil"/>
          <w:right w:val="nil"/>
          <w:between w:val="nil"/>
        </w:pBdr>
        <w:spacing w:after="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Звiт та реєстр корупційних ризиків у дiяльностi Шептицької мiської ради стали основою для пiдготовки Плану доброчесностi громади — стратегiчного документа органу мiсцевого самоврядування, який визначає заходи, спрямованi на протидiю корупцiї в мiськiй радi, а також посилює її спроможнiсть у процесi розробки й застосування механiзмiв запобiгання корупцiї.</w:t>
      </w:r>
    </w:p>
    <w:p w14:paraId="422C8BED" w14:textId="77777777" w:rsidR="00841536" w:rsidRPr="00841536" w:rsidRDefault="00841536" w:rsidP="00841536">
      <w:pPr>
        <w:pBdr>
          <w:top w:val="nil"/>
          <w:left w:val="nil"/>
          <w:bottom w:val="nil"/>
          <w:right w:val="nil"/>
          <w:between w:val="nil"/>
        </w:pBdr>
        <w:spacing w:after="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З метою забезпечення безперервного та якiсного управлiння корупцiйними ризиками у дiяльностi мiської ради та її виконавчих органiв у Планi доброчесностi громади визначено чiткий механiзм його реалiзацiї, порядок монiторингу, оцiнки, перегляду та пiдстави для внесення змiн.</w:t>
      </w:r>
    </w:p>
    <w:p w14:paraId="4200D704" w14:textId="77777777" w:rsidR="00841536" w:rsidRPr="00841536" w:rsidRDefault="00841536" w:rsidP="00841536">
      <w:pPr>
        <w:pBdr>
          <w:top w:val="nil"/>
          <w:left w:val="nil"/>
          <w:bottom w:val="nil"/>
          <w:right w:val="nil"/>
          <w:between w:val="nil"/>
        </w:pBdr>
        <w:spacing w:after="0" w:line="240" w:lineRule="auto"/>
        <w:rPr>
          <w:rFonts w:ascii="Times New Roman" w:eastAsia="Open Sans" w:hAnsi="Times New Roman" w:cs="Times New Roman"/>
          <w:color w:val="000000"/>
          <w:sz w:val="24"/>
          <w:szCs w:val="24"/>
        </w:rPr>
      </w:pPr>
      <w:r w:rsidRPr="00841536">
        <w:rPr>
          <w:rFonts w:ascii="Times New Roman" w:eastAsia="Times New Roman" w:hAnsi="Times New Roman" w:cs="Times New Roman"/>
          <w:sz w:val="24"/>
          <w:szCs w:val="24"/>
        </w:rPr>
        <w:br w:type="page"/>
      </w:r>
    </w:p>
    <w:p w14:paraId="35459F14" w14:textId="77777777" w:rsidR="00841536" w:rsidRPr="00841536" w:rsidRDefault="00841536" w:rsidP="00841536">
      <w:pPr>
        <w:pBdr>
          <w:top w:val="nil"/>
          <w:left w:val="nil"/>
          <w:bottom w:val="nil"/>
          <w:right w:val="nil"/>
          <w:between w:val="nil"/>
        </w:pBdr>
        <w:shd w:val="clear" w:color="auto" w:fill="E7E6E6"/>
        <w:spacing w:after="120" w:line="240" w:lineRule="auto"/>
        <w:jc w:val="center"/>
        <w:rPr>
          <w:rFonts w:ascii="Times New Roman" w:eastAsia="Open Sans" w:hAnsi="Times New Roman" w:cs="Times New Roman"/>
          <w:color w:val="000000"/>
          <w:sz w:val="24"/>
          <w:szCs w:val="24"/>
        </w:rPr>
      </w:pPr>
      <w:r w:rsidRPr="00841536">
        <w:rPr>
          <w:rFonts w:ascii="Times New Roman" w:eastAsia="Open Sans" w:hAnsi="Times New Roman" w:cs="Times New Roman"/>
          <w:b/>
          <w:color w:val="000000"/>
          <w:sz w:val="24"/>
          <w:szCs w:val="24"/>
        </w:rPr>
        <w:lastRenderedPageBreak/>
        <w:t>1. Мета, принципи та стратегiчнi цiлi Плану</w:t>
      </w:r>
    </w:p>
    <w:p w14:paraId="4AF487F3"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p>
    <w:p w14:paraId="22104C45"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b/>
          <w:color w:val="000000"/>
          <w:sz w:val="24"/>
          <w:szCs w:val="24"/>
        </w:rPr>
        <w:t>План доброчесностi громади</w:t>
      </w:r>
      <w:r w:rsidRPr="00841536">
        <w:rPr>
          <w:rFonts w:ascii="Times New Roman" w:eastAsia="Open Sans" w:hAnsi="Times New Roman" w:cs="Times New Roman"/>
          <w:color w:val="000000"/>
          <w:sz w:val="24"/>
          <w:szCs w:val="24"/>
        </w:rPr>
        <w:t xml:space="preserve"> (далi </w:t>
      </w:r>
      <w:r w:rsidRPr="00841536">
        <w:rPr>
          <w:rFonts w:ascii="Times New Roman" w:eastAsia="Arial" w:hAnsi="Times New Roman" w:cs="Times New Roman"/>
          <w:color w:val="000000"/>
          <w:sz w:val="24"/>
          <w:szCs w:val="24"/>
        </w:rPr>
        <w:t>—</w:t>
      </w:r>
      <w:r w:rsidRPr="00841536">
        <w:rPr>
          <w:rFonts w:ascii="Times New Roman" w:eastAsia="Open Sans" w:hAnsi="Times New Roman" w:cs="Times New Roman"/>
          <w:color w:val="000000"/>
          <w:sz w:val="24"/>
          <w:szCs w:val="24"/>
        </w:rPr>
        <w:t xml:space="preserve"> План) є стратегiчним документом мiської ради, який розроблений з метою забезпечення дiєвої протидiї та запобiгання корупцiї i базується на результатах оцiнювання корупцiйних ризикiв у дiяльностi Шептицької мiської ради та її виконавчих органiв.</w:t>
      </w:r>
    </w:p>
    <w:p w14:paraId="664AC87C"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b/>
          <w:color w:val="000000"/>
          <w:sz w:val="24"/>
          <w:szCs w:val="24"/>
        </w:rPr>
        <w:t>Метою пiдготовки Плану</w:t>
      </w:r>
      <w:r w:rsidRPr="00841536">
        <w:rPr>
          <w:rFonts w:ascii="Times New Roman" w:eastAsia="Open Sans" w:hAnsi="Times New Roman" w:cs="Times New Roman"/>
          <w:color w:val="000000"/>
          <w:sz w:val="24"/>
          <w:szCs w:val="24"/>
        </w:rPr>
        <w:t xml:space="preserve"> є визначення ефективних стратегiчних i тактичних заходiв, спрямованих на протидiю корупцiї у мiсцевому органi влади, а також посилення його спроможностi у процесi розробки та застосування механiзмiв запобiгання корупцiї. </w:t>
      </w:r>
    </w:p>
    <w:p w14:paraId="5DFA1995"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b/>
          <w:color w:val="000000"/>
          <w:sz w:val="24"/>
          <w:szCs w:val="24"/>
        </w:rPr>
        <w:t>Стандарти пiдготовки Плану:</w:t>
      </w:r>
    </w:p>
    <w:p w14:paraId="5EB44F7B" w14:textId="77777777" w:rsidR="00841536" w:rsidRPr="00841536" w:rsidRDefault="00841536" w:rsidP="00841536">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841536">
        <w:rPr>
          <w:rFonts w:ascii="Times New Roman" w:eastAsia="Open Sans" w:hAnsi="Times New Roman" w:cs="Times New Roman"/>
          <w:color w:val="000000"/>
          <w:sz w:val="24"/>
          <w:szCs w:val="24"/>
        </w:rPr>
        <w:t>базування на результатах  оцiнки корупцiйних ризикiв у дiяльностi мiської ради;</w:t>
      </w:r>
    </w:p>
    <w:p w14:paraId="465A002B" w14:textId="77777777" w:rsidR="00841536" w:rsidRPr="00841536" w:rsidRDefault="00841536" w:rsidP="00841536">
      <w:pPr>
        <w:numPr>
          <w:ilvl w:val="0"/>
          <w:numId w:val="3"/>
        </w:numPr>
        <w:pBdr>
          <w:top w:val="nil"/>
          <w:left w:val="nil"/>
          <w:bottom w:val="nil"/>
          <w:right w:val="nil"/>
          <w:between w:val="nil"/>
        </w:pBdr>
        <w:spacing w:after="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 xml:space="preserve">комплексне охоплення найбiльш корупцiйних сфер у дiяльностi органiв мiсцевого самоврядування, таких як: містобудування, земельні відносини, управління нерухомим комунальним майном, публічні закупівлі, антикорупційні заходи, соціально-економічна інфраструктура; </w:t>
      </w:r>
    </w:p>
    <w:p w14:paraId="05C54D56" w14:textId="77777777" w:rsidR="00841536" w:rsidRPr="00841536" w:rsidRDefault="00841536" w:rsidP="00841536">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841536">
        <w:rPr>
          <w:rFonts w:ascii="Times New Roman" w:eastAsia="Open Sans" w:hAnsi="Times New Roman" w:cs="Times New Roman"/>
          <w:color w:val="000000"/>
          <w:sz w:val="24"/>
          <w:szCs w:val="24"/>
        </w:rPr>
        <w:t>розробка Плану створеною в мiськiй радi Робочою групою у складi депутатiв та працiвникiв органу мiсцевого самоврядування, представникiв громадськостi, а також незалежних експертiв;</w:t>
      </w:r>
    </w:p>
    <w:p w14:paraId="7D349C4D" w14:textId="77777777" w:rsidR="00841536" w:rsidRPr="00841536" w:rsidRDefault="00841536" w:rsidP="00841536">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841536">
        <w:rPr>
          <w:rFonts w:ascii="Times New Roman" w:eastAsia="Open Sans" w:hAnsi="Times New Roman" w:cs="Times New Roman"/>
          <w:color w:val="000000"/>
          <w:sz w:val="24"/>
          <w:szCs w:val="24"/>
        </w:rPr>
        <w:t>встановлення строкiв виконання заходiв, спрямованих на мiнiмiзацiю / усунення виявлених корупцiйних ризикiв у дiяльностi мiської ради, та визначення осiб, вiдповiдальних за їх реалiзацiю;</w:t>
      </w:r>
    </w:p>
    <w:p w14:paraId="665D41C9" w14:textId="77777777" w:rsidR="00841536" w:rsidRPr="00841536" w:rsidRDefault="00841536" w:rsidP="00841536">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841536">
        <w:rPr>
          <w:rFonts w:ascii="Times New Roman" w:eastAsia="Open Sans" w:hAnsi="Times New Roman" w:cs="Times New Roman"/>
          <w:color w:val="000000"/>
          <w:sz w:val="24"/>
          <w:szCs w:val="24"/>
        </w:rPr>
        <w:t>визначення iндикаторiв виконання заходiв, спрямованих на мiнiмiзацiю / усунення виявлених корупцiйних ризикiв у дiяльностi мiської ради;</w:t>
      </w:r>
    </w:p>
    <w:p w14:paraId="22B1BA20" w14:textId="77777777" w:rsidR="00841536" w:rsidRPr="00841536" w:rsidRDefault="00841536" w:rsidP="00841536">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841536">
        <w:rPr>
          <w:rFonts w:ascii="Times New Roman" w:eastAsia="Open Sans" w:hAnsi="Times New Roman" w:cs="Times New Roman"/>
          <w:color w:val="000000"/>
          <w:sz w:val="24"/>
          <w:szCs w:val="24"/>
        </w:rPr>
        <w:t>визначення порядку монiторингу та оцiнки виконання;</w:t>
      </w:r>
    </w:p>
    <w:p w14:paraId="173E2C01" w14:textId="77777777" w:rsidR="00841536" w:rsidRPr="00841536" w:rsidRDefault="00841536" w:rsidP="00841536">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841536">
        <w:rPr>
          <w:rFonts w:ascii="Times New Roman" w:eastAsia="Open Sans" w:hAnsi="Times New Roman" w:cs="Times New Roman"/>
          <w:color w:val="000000"/>
          <w:sz w:val="24"/>
          <w:szCs w:val="24"/>
        </w:rPr>
        <w:t>визначення порядку перегляду та внесення змiн.</w:t>
      </w:r>
    </w:p>
    <w:p w14:paraId="472AD5B0"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p>
    <w:p w14:paraId="5154AB09" w14:textId="77777777" w:rsidR="00841536" w:rsidRPr="00841536" w:rsidRDefault="00841536" w:rsidP="00841536">
      <w:pPr>
        <w:pBdr>
          <w:top w:val="nil"/>
          <w:left w:val="nil"/>
          <w:bottom w:val="nil"/>
          <w:right w:val="nil"/>
          <w:between w:val="nil"/>
        </w:pBdr>
        <w:spacing w:after="0" w:line="240" w:lineRule="auto"/>
        <w:rPr>
          <w:rFonts w:ascii="Times New Roman" w:eastAsia="Open Sans" w:hAnsi="Times New Roman" w:cs="Times New Roman"/>
          <w:color w:val="000000"/>
          <w:sz w:val="24"/>
          <w:szCs w:val="24"/>
        </w:rPr>
      </w:pPr>
      <w:r w:rsidRPr="00841536">
        <w:rPr>
          <w:rFonts w:ascii="Times New Roman" w:eastAsia="Times New Roman" w:hAnsi="Times New Roman" w:cs="Times New Roman"/>
          <w:sz w:val="24"/>
          <w:szCs w:val="24"/>
        </w:rPr>
        <w:br w:type="page"/>
      </w:r>
    </w:p>
    <w:p w14:paraId="383259E7" w14:textId="77777777" w:rsidR="00841536" w:rsidRPr="00841536" w:rsidRDefault="00841536" w:rsidP="00841536">
      <w:pPr>
        <w:pBdr>
          <w:top w:val="nil"/>
          <w:left w:val="nil"/>
          <w:bottom w:val="nil"/>
          <w:right w:val="nil"/>
          <w:between w:val="nil"/>
        </w:pBdr>
        <w:shd w:val="clear" w:color="auto" w:fill="E7E6E6"/>
        <w:spacing w:after="120" w:line="240" w:lineRule="auto"/>
        <w:jc w:val="center"/>
        <w:rPr>
          <w:rFonts w:ascii="Times New Roman" w:eastAsia="Open Sans" w:hAnsi="Times New Roman" w:cs="Times New Roman"/>
          <w:color w:val="000000"/>
          <w:sz w:val="24"/>
          <w:szCs w:val="24"/>
        </w:rPr>
      </w:pPr>
      <w:r w:rsidRPr="00841536">
        <w:rPr>
          <w:rFonts w:ascii="Times New Roman" w:eastAsia="Open Sans" w:hAnsi="Times New Roman" w:cs="Times New Roman"/>
          <w:b/>
          <w:color w:val="000000"/>
          <w:sz w:val="24"/>
          <w:szCs w:val="24"/>
        </w:rPr>
        <w:lastRenderedPageBreak/>
        <w:t>2. Процес пiдготовки Плану та очiкуванi результати його впровадження</w:t>
      </w:r>
    </w:p>
    <w:p w14:paraId="7EAFC064"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p>
    <w:p w14:paraId="3774B57D"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Пiдготовка Плану передбачає низку етапiв, зокрема:</w:t>
      </w:r>
    </w:p>
    <w:p w14:paraId="13634B50" w14:textId="77777777" w:rsidR="00841536" w:rsidRPr="00841536" w:rsidRDefault="00841536" w:rsidP="00841536">
      <w:pPr>
        <w:numPr>
          <w:ilvl w:val="0"/>
          <w:numId w:val="8"/>
        </w:numPr>
        <w:spacing w:after="0" w:line="240" w:lineRule="auto"/>
        <w:contextualSpacing/>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формування персонального складу робочої групи з оцінювання корупційних ризиків;</w:t>
      </w:r>
    </w:p>
    <w:p w14:paraId="634CF9CD" w14:textId="77777777" w:rsidR="00841536" w:rsidRPr="00841536" w:rsidRDefault="00841536" w:rsidP="00841536">
      <w:pPr>
        <w:numPr>
          <w:ilvl w:val="0"/>
          <w:numId w:val="8"/>
        </w:numPr>
        <w:spacing w:before="100" w:beforeAutospacing="1" w:after="100" w:afterAutospacing="1" w:line="240" w:lineRule="auto"/>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ідентифікація корупційних ризиків;</w:t>
      </w:r>
    </w:p>
    <w:p w14:paraId="1B182117" w14:textId="77777777" w:rsidR="00841536" w:rsidRPr="00841536" w:rsidRDefault="00841536" w:rsidP="00841536">
      <w:pPr>
        <w:numPr>
          <w:ilvl w:val="0"/>
          <w:numId w:val="8"/>
        </w:numPr>
        <w:spacing w:before="100" w:beforeAutospacing="1" w:after="100" w:afterAutospacing="1" w:line="240" w:lineRule="auto"/>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 xml:space="preserve">визначення пріоритетності корупційних ризиків; </w:t>
      </w:r>
    </w:p>
    <w:p w14:paraId="07BA2D40" w14:textId="77777777" w:rsidR="00841536" w:rsidRPr="00841536" w:rsidRDefault="00841536" w:rsidP="00841536">
      <w:pPr>
        <w:numPr>
          <w:ilvl w:val="0"/>
          <w:numId w:val="8"/>
        </w:numPr>
        <w:spacing w:before="100" w:beforeAutospacing="1" w:after="100" w:afterAutospacing="1" w:line="240" w:lineRule="auto"/>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 xml:space="preserve">розробка заходів впливу на корупційні ризики; </w:t>
      </w:r>
    </w:p>
    <w:p w14:paraId="0C66A514" w14:textId="77777777" w:rsidR="00841536" w:rsidRPr="00841536" w:rsidRDefault="00841536" w:rsidP="00841536">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841536">
        <w:rPr>
          <w:rFonts w:ascii="Times New Roman" w:eastAsia="Open Sans" w:hAnsi="Times New Roman" w:cs="Times New Roman"/>
          <w:color w:val="000000"/>
          <w:sz w:val="24"/>
          <w:szCs w:val="24"/>
        </w:rPr>
        <w:t>розробка Плану;</w:t>
      </w:r>
    </w:p>
    <w:p w14:paraId="58D7A5EA" w14:textId="77777777" w:rsidR="00841536" w:rsidRPr="00841536" w:rsidRDefault="00841536" w:rsidP="00841536">
      <w:pPr>
        <w:numPr>
          <w:ilvl w:val="0"/>
          <w:numId w:val="8"/>
        </w:numPr>
        <w:spacing w:before="100" w:beforeAutospacing="1" w:after="100" w:afterAutospacing="1" w:line="240" w:lineRule="auto"/>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розгляд та затвердження Плану мiською радою;</w:t>
      </w:r>
    </w:p>
    <w:p w14:paraId="6404DDF1" w14:textId="77777777" w:rsidR="00841536" w:rsidRPr="00841536" w:rsidRDefault="00841536" w:rsidP="00841536">
      <w:pPr>
        <w:numPr>
          <w:ilvl w:val="0"/>
          <w:numId w:val="8"/>
        </w:numPr>
        <w:spacing w:before="100" w:beforeAutospacing="1" w:after="100" w:afterAutospacing="1" w:line="240" w:lineRule="auto"/>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 xml:space="preserve">моніторинг і перегляд корупційних ризиків. </w:t>
      </w:r>
    </w:p>
    <w:p w14:paraId="29C361E2" w14:textId="77777777" w:rsidR="00841536" w:rsidRPr="00841536" w:rsidRDefault="00841536" w:rsidP="00841536">
      <w:pPr>
        <w:pBdr>
          <w:top w:val="nil"/>
          <w:left w:val="nil"/>
          <w:bottom w:val="nil"/>
          <w:right w:val="nil"/>
          <w:between w:val="nil"/>
        </w:pBdr>
        <w:spacing w:after="120" w:line="257" w:lineRule="auto"/>
        <w:jc w:val="both"/>
        <w:rPr>
          <w:rFonts w:ascii="Times New Roman" w:eastAsia="Arial" w:hAnsi="Times New Roman" w:cs="Times New Roman"/>
          <w:color w:val="000000"/>
          <w:sz w:val="24"/>
          <w:szCs w:val="24"/>
        </w:rPr>
      </w:pPr>
      <w:r w:rsidRPr="00841536">
        <w:rPr>
          <w:rFonts w:ascii="Times New Roman" w:eastAsia="Open Sans" w:hAnsi="Times New Roman" w:cs="Times New Roman"/>
          <w:b/>
          <w:color w:val="000000"/>
          <w:sz w:val="24"/>
          <w:szCs w:val="24"/>
        </w:rPr>
        <w:t xml:space="preserve">Формування персонального складу робочої групи з оцінювання корупційних ризиків. </w:t>
      </w:r>
      <w:r w:rsidRPr="00841536">
        <w:rPr>
          <w:rFonts w:ascii="Times New Roman" w:eastAsia="Open Sans" w:hAnsi="Times New Roman" w:cs="Times New Roman"/>
          <w:color w:val="000000"/>
          <w:sz w:val="24"/>
          <w:szCs w:val="24"/>
        </w:rPr>
        <w:t>На пiдставi</w:t>
      </w:r>
      <w:r w:rsidRPr="00841536">
        <w:rPr>
          <w:rFonts w:ascii="Times New Roman" w:eastAsia="Open Sans" w:hAnsi="Times New Roman" w:cs="Times New Roman"/>
          <w:b/>
          <w:color w:val="000000"/>
          <w:sz w:val="24"/>
          <w:szCs w:val="24"/>
        </w:rPr>
        <w:t xml:space="preserve"> </w:t>
      </w:r>
      <w:r w:rsidRPr="00841536">
        <w:rPr>
          <w:rFonts w:ascii="Times New Roman" w:eastAsia="Open Sans" w:hAnsi="Times New Roman" w:cs="Times New Roman"/>
          <w:color w:val="000000"/>
          <w:sz w:val="24"/>
          <w:szCs w:val="24"/>
        </w:rPr>
        <w:t>Меморандуму про продовження співпраці, укладеному 17 квітня 2024 року між Антикорупцiйною iнiцiативою Європейського Союзу в України та Червоноградською міською радою та керуючись статтею 42 Закону України «Про мiсцеве самоврядування в Українi», орган мiсцевого самоврядування створив Робочу групу з розробки Плану доброчесностi мiста, затвердив її склад i положення про дiяльнiсть</w:t>
      </w:r>
      <w:r w:rsidRPr="00841536">
        <w:rPr>
          <w:rFonts w:ascii="Times New Roman" w:eastAsia="Open Sans" w:hAnsi="Times New Roman" w:cs="Times New Roman"/>
          <w:b/>
          <w:color w:val="000000"/>
          <w:sz w:val="24"/>
          <w:szCs w:val="24"/>
        </w:rPr>
        <w:t xml:space="preserve"> </w:t>
      </w:r>
      <w:r w:rsidRPr="00841536">
        <w:rPr>
          <w:rFonts w:ascii="Times New Roman" w:eastAsia="Arial" w:hAnsi="Times New Roman" w:cs="Times New Roman"/>
          <w:color w:val="000000"/>
          <w:sz w:val="24"/>
          <w:szCs w:val="24"/>
        </w:rPr>
        <w:t xml:space="preserve">(розпорядженням мiського голови вiд </w:t>
      </w:r>
      <w:r w:rsidRPr="00841536">
        <w:rPr>
          <w:rFonts w:ascii="Times New Roman" w:eastAsia="Open Sans" w:hAnsi="Times New Roman" w:cs="Times New Roman"/>
          <w:sz w:val="24"/>
          <w:szCs w:val="24"/>
        </w:rPr>
        <w:t>01.05.2024 року</w:t>
      </w:r>
      <w:r w:rsidRPr="00841536">
        <w:rPr>
          <w:rFonts w:ascii="Times New Roman" w:eastAsia="Arial" w:hAnsi="Times New Roman" w:cs="Times New Roman"/>
          <w:color w:val="000000"/>
          <w:sz w:val="24"/>
          <w:szCs w:val="24"/>
        </w:rPr>
        <w:t xml:space="preserve"> </w:t>
      </w:r>
      <w:r w:rsidRPr="00841536">
        <w:rPr>
          <w:rFonts w:ascii="Times New Roman" w:eastAsia="Open Sans" w:hAnsi="Times New Roman" w:cs="Times New Roman"/>
          <w:sz w:val="24"/>
          <w:szCs w:val="24"/>
        </w:rPr>
        <w:t xml:space="preserve">№162-р </w:t>
      </w:r>
      <w:r w:rsidRPr="00841536">
        <w:rPr>
          <w:rFonts w:ascii="Times New Roman" w:eastAsia="Arial" w:hAnsi="Times New Roman" w:cs="Times New Roman"/>
          <w:color w:val="000000"/>
          <w:sz w:val="24"/>
          <w:szCs w:val="24"/>
        </w:rPr>
        <w:t>«Про створення Робочої групи з розробки Плану доброчесності міста Червоноград»).</w:t>
      </w:r>
      <w:r w:rsidRPr="00841536">
        <w:rPr>
          <w:rFonts w:ascii="Times New Roman" w:eastAsia="Times New Roman" w:hAnsi="Times New Roman" w:cs="Times New Roman"/>
          <w:color w:val="000000"/>
          <w:sz w:val="24"/>
          <w:szCs w:val="24"/>
        </w:rPr>
        <w:t xml:space="preserve">  </w:t>
      </w:r>
    </w:p>
    <w:p w14:paraId="478EF431" w14:textId="77777777" w:rsidR="00841536" w:rsidRPr="00841536" w:rsidRDefault="00841536" w:rsidP="00841536">
      <w:pPr>
        <w:pBdr>
          <w:top w:val="nil"/>
          <w:left w:val="nil"/>
          <w:bottom w:val="nil"/>
          <w:right w:val="nil"/>
          <w:between w:val="nil"/>
        </w:pBdr>
        <w:spacing w:after="120" w:line="257"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Очолила Робочу групу Шуварська К. В., радник міського голови з питань публічності, підзвітності та запобігання корупції. Загалом до складу Робочої групи залучено 13 осiб (депутати та працiвники мiської ради, представники громадськостi, незалежнi експерти).</w:t>
      </w:r>
    </w:p>
    <w:p w14:paraId="523AD484" w14:textId="77777777" w:rsidR="00841536" w:rsidRPr="00841536" w:rsidRDefault="00841536" w:rsidP="00841536">
      <w:pPr>
        <w:pBdr>
          <w:top w:val="nil"/>
          <w:left w:val="nil"/>
          <w:bottom w:val="nil"/>
          <w:right w:val="nil"/>
          <w:between w:val="nil"/>
        </w:pBdr>
        <w:spacing w:after="120" w:line="256"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b/>
          <w:color w:val="000000"/>
          <w:sz w:val="24"/>
          <w:szCs w:val="24"/>
        </w:rPr>
        <w:t>Ідентифікація корупцiйних ризикiв</w:t>
      </w:r>
      <w:r w:rsidRPr="00841536">
        <w:rPr>
          <w:rFonts w:ascii="Times New Roman" w:eastAsia="Open Sans" w:hAnsi="Times New Roman" w:cs="Times New Roman"/>
          <w:color w:val="000000"/>
          <w:sz w:val="24"/>
          <w:szCs w:val="24"/>
        </w:rPr>
        <w:t xml:space="preserve"> полягає в аналізуванні процесів органу місцевого самоврядування, спрямованих на реалізацію його завдань, функцій та повноважень, на предмет наявності недоліків нормативного регулювання, фактичної реалізації цих процесів. З метою виявлення корупційних ризиків моделюються ймовірні події вчинення працівниками та/або депутатами рад корупційних або пов’язаних з корупцією правопорушень. Таке моделювання може здійснюватися на підставі виявлених недоліків у діяльності органу місцевого самоврядування чи попередньо встановлених фактів корупційних або пов’язаних з корупцією правопорушень.</w:t>
      </w:r>
    </w:p>
    <w:p w14:paraId="35F7A831" w14:textId="77777777" w:rsidR="00841536" w:rsidRPr="00841536" w:rsidRDefault="00841536" w:rsidP="00841536">
      <w:pPr>
        <w:pBdr>
          <w:top w:val="nil"/>
          <w:left w:val="nil"/>
          <w:bottom w:val="nil"/>
          <w:right w:val="nil"/>
          <w:between w:val="nil"/>
        </w:pBdr>
        <w:spacing w:after="120" w:line="256"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 xml:space="preserve">Оцiнку було проведено за шістьма сферами (напрямами дiяльностi) органу мiсцевого самоврядування, що вiдзначаються пiдвищеними корупцiйними ризиками: </w:t>
      </w:r>
    </w:p>
    <w:p w14:paraId="78FC2A47" w14:textId="77777777" w:rsidR="00841536" w:rsidRPr="00841536" w:rsidRDefault="00841536" w:rsidP="00841536">
      <w:pPr>
        <w:numPr>
          <w:ilvl w:val="0"/>
          <w:numId w:val="2"/>
        </w:numPr>
        <w:pBdr>
          <w:top w:val="nil"/>
          <w:left w:val="nil"/>
          <w:bottom w:val="nil"/>
          <w:right w:val="nil"/>
          <w:between w:val="nil"/>
        </w:pBdr>
        <w:spacing w:after="0" w:line="256"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містобудування;</w:t>
      </w:r>
    </w:p>
    <w:p w14:paraId="7CEED4C2" w14:textId="77777777" w:rsidR="00841536" w:rsidRPr="00841536" w:rsidRDefault="00841536" w:rsidP="00841536">
      <w:pPr>
        <w:numPr>
          <w:ilvl w:val="0"/>
          <w:numId w:val="2"/>
        </w:numPr>
        <w:pBdr>
          <w:top w:val="nil"/>
          <w:left w:val="nil"/>
          <w:bottom w:val="nil"/>
          <w:right w:val="nil"/>
          <w:between w:val="nil"/>
        </w:pBdr>
        <w:spacing w:after="0" w:line="256"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земельні відносини;</w:t>
      </w:r>
    </w:p>
    <w:p w14:paraId="71651720" w14:textId="77777777" w:rsidR="00841536" w:rsidRPr="00841536" w:rsidRDefault="00841536" w:rsidP="00841536">
      <w:pPr>
        <w:numPr>
          <w:ilvl w:val="0"/>
          <w:numId w:val="2"/>
        </w:numPr>
        <w:pBdr>
          <w:top w:val="nil"/>
          <w:left w:val="nil"/>
          <w:bottom w:val="nil"/>
          <w:right w:val="nil"/>
          <w:between w:val="nil"/>
        </w:pBdr>
        <w:spacing w:after="0" w:line="256"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управління нерухомим комунальним майном;</w:t>
      </w:r>
    </w:p>
    <w:p w14:paraId="4E35222E" w14:textId="77777777" w:rsidR="00841536" w:rsidRPr="00841536" w:rsidRDefault="00841536" w:rsidP="00841536">
      <w:pPr>
        <w:numPr>
          <w:ilvl w:val="0"/>
          <w:numId w:val="2"/>
        </w:numPr>
        <w:pBdr>
          <w:top w:val="nil"/>
          <w:left w:val="nil"/>
          <w:bottom w:val="nil"/>
          <w:right w:val="nil"/>
          <w:between w:val="nil"/>
        </w:pBdr>
        <w:spacing w:after="0" w:line="256"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публічні закупівлі;</w:t>
      </w:r>
    </w:p>
    <w:p w14:paraId="676D2CC7" w14:textId="77777777" w:rsidR="00841536" w:rsidRPr="00841536" w:rsidRDefault="00841536" w:rsidP="00841536">
      <w:pPr>
        <w:numPr>
          <w:ilvl w:val="0"/>
          <w:numId w:val="2"/>
        </w:numPr>
        <w:pBdr>
          <w:top w:val="nil"/>
          <w:left w:val="nil"/>
          <w:bottom w:val="nil"/>
          <w:right w:val="nil"/>
          <w:between w:val="nil"/>
        </w:pBdr>
        <w:spacing w:after="0" w:line="256"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антикорупційні заходи;</w:t>
      </w:r>
    </w:p>
    <w:p w14:paraId="625BC7FA" w14:textId="77777777" w:rsidR="00841536" w:rsidRPr="00841536" w:rsidRDefault="00841536" w:rsidP="00841536">
      <w:pPr>
        <w:numPr>
          <w:ilvl w:val="0"/>
          <w:numId w:val="2"/>
        </w:numPr>
        <w:pBdr>
          <w:top w:val="nil"/>
          <w:left w:val="nil"/>
          <w:bottom w:val="nil"/>
          <w:right w:val="nil"/>
          <w:between w:val="nil"/>
        </w:pBdr>
        <w:spacing w:after="0" w:line="256"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соціально-економічна інфраструктура.</w:t>
      </w:r>
    </w:p>
    <w:p w14:paraId="76139B0F" w14:textId="77777777" w:rsidR="00841536" w:rsidRPr="00841536" w:rsidRDefault="00841536" w:rsidP="00841536">
      <w:pPr>
        <w:pBdr>
          <w:top w:val="nil"/>
          <w:left w:val="nil"/>
          <w:bottom w:val="nil"/>
          <w:right w:val="nil"/>
          <w:between w:val="nil"/>
        </w:pBdr>
        <w:spacing w:after="120" w:line="256" w:lineRule="auto"/>
        <w:jc w:val="both"/>
        <w:rPr>
          <w:rFonts w:ascii="Times New Roman" w:eastAsia="Open Sans" w:hAnsi="Times New Roman" w:cs="Times New Roman"/>
          <w:color w:val="000000"/>
          <w:sz w:val="24"/>
          <w:szCs w:val="24"/>
        </w:rPr>
      </w:pPr>
    </w:p>
    <w:p w14:paraId="69307519" w14:textId="77777777" w:rsidR="00841536" w:rsidRPr="00841536" w:rsidRDefault="00841536" w:rsidP="00841536">
      <w:pPr>
        <w:pBdr>
          <w:top w:val="nil"/>
          <w:left w:val="nil"/>
          <w:bottom w:val="nil"/>
          <w:right w:val="nil"/>
          <w:between w:val="nil"/>
        </w:pBdr>
        <w:spacing w:after="120" w:line="256"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 xml:space="preserve">Оцiнку проведено за Методологiєю оцiнки корупцiйних ризикiв у дiяльностi органiв мiсцевого самоврядування, розробленою з урахуванням міжнародних стандарів ISO </w:t>
      </w:r>
      <w:r w:rsidRPr="00841536">
        <w:rPr>
          <w:rFonts w:ascii="Times New Roman" w:eastAsia="Open Sans" w:hAnsi="Times New Roman" w:cs="Times New Roman"/>
          <w:color w:val="000000"/>
          <w:sz w:val="24"/>
          <w:szCs w:val="24"/>
        </w:rPr>
        <w:lastRenderedPageBreak/>
        <w:t>31000:2018 «Ризик менеджмент», ISO 31010:2019 «Методи оцінки ризиків», ISO 37001:2016 «Системи менеджменту протидії корупції».</w:t>
      </w:r>
    </w:p>
    <w:p w14:paraId="03093A98" w14:textId="77777777" w:rsidR="00841536" w:rsidRPr="00841536" w:rsidRDefault="00841536" w:rsidP="00841536">
      <w:pPr>
        <w:spacing w:before="100" w:beforeAutospacing="1" w:after="100" w:afterAutospacing="1" w:line="276"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b/>
          <w:bCs/>
          <w:color w:val="000000"/>
          <w:sz w:val="24"/>
          <w:szCs w:val="24"/>
        </w:rPr>
        <w:t>Визначення пріоритетності корупційних ризиків</w:t>
      </w:r>
      <w:r w:rsidRPr="00841536">
        <w:rPr>
          <w:rFonts w:ascii="Times New Roman" w:eastAsia="Open Sans" w:hAnsi="Times New Roman" w:cs="Times New Roman"/>
          <w:color w:val="000000"/>
          <w:sz w:val="24"/>
          <w:szCs w:val="24"/>
        </w:rPr>
        <w:t xml:space="preserve"> полягає у визначенні рівнів корупційних ризиків залежно від можливої частоти (ймовірності реалізації) та наслідків вчинення корупційного або пов’язаного з корупцією правопорушення. Рівні корупційного ризику схематично позначені на рис. 1. </w:t>
      </w:r>
    </w:p>
    <w:p w14:paraId="14198C06" w14:textId="4C9DA797" w:rsidR="00841536" w:rsidRPr="00841536" w:rsidRDefault="00841536" w:rsidP="00841536">
      <w:pPr>
        <w:spacing w:after="0" w:line="240" w:lineRule="auto"/>
        <w:rPr>
          <w:rFonts w:ascii="Times New Roman" w:eastAsia="Times New Roman" w:hAnsi="Times New Roman" w:cs="Times New Roman"/>
          <w:sz w:val="24"/>
          <w:szCs w:val="24"/>
        </w:rPr>
      </w:pPr>
      <w:r w:rsidRPr="00841536">
        <w:rPr>
          <w:rFonts w:ascii="Times New Roman" w:eastAsia="Times New Roman" w:hAnsi="Times New Roman" w:cs="Times New Roman"/>
          <w:sz w:val="24"/>
          <w:szCs w:val="24"/>
        </w:rPr>
        <w:fldChar w:fldCharType="begin"/>
      </w:r>
      <w:r w:rsidR="00C22DB2">
        <w:rPr>
          <w:rFonts w:ascii="Times New Roman" w:eastAsia="Times New Roman" w:hAnsi="Times New Roman" w:cs="Times New Roman"/>
          <w:sz w:val="24"/>
          <w:szCs w:val="24"/>
        </w:rPr>
        <w:instrText xml:space="preserve"> INCLUDEPICTURE "D:\\Users\\kateshuvarska\\Library\\Group Containers\\UBF8T346G9.ms\\WebArchiveCopyPasteTempFiles\\com.microsoft.Word\\page12image55914480" \* MERGEFORMAT </w:instrText>
      </w:r>
      <w:r w:rsidRPr="00841536">
        <w:rPr>
          <w:rFonts w:ascii="Times New Roman" w:eastAsia="Times New Roman" w:hAnsi="Times New Roman" w:cs="Times New Roman"/>
          <w:sz w:val="24"/>
          <w:szCs w:val="24"/>
        </w:rPr>
        <w:fldChar w:fldCharType="separate"/>
      </w:r>
      <w:r w:rsidRPr="00841536">
        <w:rPr>
          <w:rFonts w:ascii="Times New Roman" w:eastAsia="Times New Roman" w:hAnsi="Times New Roman" w:cs="Times New Roman"/>
          <w:noProof/>
          <w:sz w:val="24"/>
          <w:szCs w:val="24"/>
          <w:lang w:eastAsia="uk-UA"/>
        </w:rPr>
        <w:drawing>
          <wp:inline distT="0" distB="0" distL="0" distR="0" wp14:anchorId="76551A6A" wp14:editId="39E3431A">
            <wp:extent cx="4416425" cy="2898775"/>
            <wp:effectExtent l="0" t="0" r="3175" b="0"/>
            <wp:docPr id="13" name="Picture 13" descr="page12image55914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12image559144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16425" cy="2898775"/>
                    </a:xfrm>
                    <a:prstGeom prst="rect">
                      <a:avLst/>
                    </a:prstGeom>
                    <a:noFill/>
                    <a:ln>
                      <a:noFill/>
                    </a:ln>
                  </pic:spPr>
                </pic:pic>
              </a:graphicData>
            </a:graphic>
          </wp:inline>
        </w:drawing>
      </w:r>
      <w:r w:rsidRPr="00841536">
        <w:rPr>
          <w:rFonts w:ascii="Times New Roman" w:eastAsia="Times New Roman" w:hAnsi="Times New Roman" w:cs="Times New Roman"/>
          <w:sz w:val="24"/>
          <w:szCs w:val="24"/>
        </w:rPr>
        <w:fldChar w:fldCharType="end"/>
      </w:r>
    </w:p>
    <w:p w14:paraId="331D7B81" w14:textId="77777777" w:rsidR="00841536" w:rsidRPr="00841536" w:rsidRDefault="00841536" w:rsidP="00841536">
      <w:pPr>
        <w:pBdr>
          <w:top w:val="nil"/>
          <w:left w:val="nil"/>
          <w:bottom w:val="nil"/>
          <w:right w:val="nil"/>
          <w:between w:val="nil"/>
        </w:pBdr>
        <w:spacing w:after="120" w:line="256"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Рис.1</w:t>
      </w:r>
    </w:p>
    <w:p w14:paraId="0D17CC9F" w14:textId="77777777" w:rsidR="00841536" w:rsidRPr="00841536" w:rsidRDefault="00841536" w:rsidP="00841536">
      <w:pPr>
        <w:pBdr>
          <w:top w:val="nil"/>
          <w:left w:val="nil"/>
          <w:bottom w:val="nil"/>
          <w:right w:val="nil"/>
          <w:between w:val="nil"/>
        </w:pBdr>
        <w:spacing w:after="120" w:line="256"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b/>
          <w:bCs/>
          <w:color w:val="000000"/>
          <w:sz w:val="24"/>
          <w:szCs w:val="24"/>
        </w:rPr>
        <w:t>Розробка заходів впливу на корупційні ризики</w:t>
      </w:r>
      <w:r w:rsidRPr="00841536">
        <w:rPr>
          <w:rFonts w:ascii="Times New Roman" w:eastAsia="Open Sans" w:hAnsi="Times New Roman" w:cs="Times New Roman"/>
          <w:color w:val="000000"/>
          <w:sz w:val="24"/>
          <w:szCs w:val="24"/>
        </w:rPr>
        <w:t xml:space="preserve"> передбачає визначення конкретних заходів, спрямованих на усунення чи мінімізацію джерел корупційних ризиків у діяльності органу місцевого самоврядування.</w:t>
      </w:r>
    </w:p>
    <w:p w14:paraId="6511B18C" w14:textId="77777777" w:rsidR="00841536" w:rsidRPr="00841536" w:rsidRDefault="00841536" w:rsidP="00841536">
      <w:pPr>
        <w:pBdr>
          <w:top w:val="nil"/>
          <w:left w:val="nil"/>
          <w:bottom w:val="nil"/>
          <w:right w:val="nil"/>
          <w:between w:val="nil"/>
        </w:pBdr>
        <w:spacing w:after="120" w:line="256"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b/>
          <w:bCs/>
          <w:color w:val="000000"/>
          <w:sz w:val="24"/>
          <w:szCs w:val="24"/>
        </w:rPr>
        <w:t>Розробка Плану</w:t>
      </w:r>
      <w:r w:rsidRPr="00841536">
        <w:rPr>
          <w:rFonts w:ascii="Times New Roman" w:eastAsia="Open Sans" w:hAnsi="Times New Roman" w:cs="Times New Roman"/>
          <w:color w:val="000000"/>
          <w:sz w:val="24"/>
          <w:szCs w:val="24"/>
        </w:rPr>
        <w:t xml:space="preserve">. Робоча група провела засiдання пiд час яких її члени розробили проєкт Плану. </w:t>
      </w:r>
    </w:p>
    <w:p w14:paraId="72D53421" w14:textId="77777777" w:rsidR="00841536" w:rsidRPr="00841536" w:rsidRDefault="00841536" w:rsidP="00841536">
      <w:pPr>
        <w:pBdr>
          <w:top w:val="nil"/>
          <w:left w:val="nil"/>
          <w:bottom w:val="nil"/>
          <w:right w:val="nil"/>
          <w:between w:val="nil"/>
        </w:pBdr>
        <w:spacing w:after="120" w:line="256"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b/>
          <w:bCs/>
          <w:color w:val="000000"/>
          <w:sz w:val="24"/>
          <w:szCs w:val="24"/>
        </w:rPr>
        <w:t>Затвердження Плану мiською радою</w:t>
      </w:r>
      <w:r w:rsidRPr="00841536">
        <w:rPr>
          <w:rFonts w:ascii="Times New Roman" w:eastAsia="Open Sans" w:hAnsi="Times New Roman" w:cs="Times New Roman"/>
          <w:color w:val="000000"/>
          <w:sz w:val="24"/>
          <w:szCs w:val="24"/>
        </w:rPr>
        <w:t>. Розроблений Робочою групою План розглядається i затверджується рiшенням мiської ради.</w:t>
      </w:r>
    </w:p>
    <w:p w14:paraId="783DC1E2" w14:textId="77777777" w:rsidR="00841536" w:rsidRPr="00841536" w:rsidRDefault="00841536" w:rsidP="00841536">
      <w:pPr>
        <w:pBdr>
          <w:top w:val="nil"/>
          <w:left w:val="nil"/>
          <w:bottom w:val="nil"/>
          <w:right w:val="nil"/>
          <w:between w:val="nil"/>
        </w:pBdr>
        <w:spacing w:after="120" w:line="256"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 xml:space="preserve">План доповнює основнi стратегiчнi документи вiдповiдного органу мiсцевого самоврядування i є пiдставою для розробки та / чи перегляду локальних документiв мiської ради. </w:t>
      </w:r>
    </w:p>
    <w:p w14:paraId="7443EA84" w14:textId="77777777" w:rsidR="00841536" w:rsidRPr="00841536" w:rsidRDefault="00841536" w:rsidP="00841536">
      <w:pPr>
        <w:pBdr>
          <w:top w:val="nil"/>
          <w:left w:val="nil"/>
          <w:bottom w:val="nil"/>
          <w:right w:val="nil"/>
          <w:between w:val="nil"/>
        </w:pBdr>
        <w:spacing w:after="120" w:line="256"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Середовище органу місцевого самоврядування є динамічним. Окремі внутрішні, зовнішні фактори середовища міської ради можуть змінюватися протягом дії програмного документа у сфері запобігання корупції. Наприклад, зміни у структурі органу, його фінансуванні, покладання на орган місцевого самоврядування нових функцій і повноважень, оновлення законодавства, зокрема антикорупційного, що впливає на діяльність сільської, селищної, міської ради, ухвалення внутрішніх нормативно-правових актів, отримання органом місцевого самоврядування у розпорядження нового майна та/або втрата наявного майна, укладання договорів між органом місцевого самоврядування та зовнішніми заінтересованими сторонами, воєнний стан в Україні і наслідки російської воєнної агресії та інші зміни.</w:t>
      </w:r>
    </w:p>
    <w:p w14:paraId="6C88CE0D" w14:textId="77777777" w:rsidR="00841536" w:rsidRPr="00841536" w:rsidRDefault="00841536" w:rsidP="00841536">
      <w:pPr>
        <w:pBdr>
          <w:top w:val="nil"/>
          <w:left w:val="nil"/>
          <w:bottom w:val="nil"/>
          <w:right w:val="nil"/>
          <w:between w:val="nil"/>
        </w:pBdr>
        <w:spacing w:after="120" w:line="256"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lastRenderedPageBreak/>
        <w:t>Вказане може впливати на виникнення нових або зміну наявних корупційних ризиків.</w:t>
      </w:r>
    </w:p>
    <w:p w14:paraId="5755AB8D" w14:textId="77777777" w:rsidR="00841536" w:rsidRPr="00841536" w:rsidRDefault="00841536" w:rsidP="00841536">
      <w:pPr>
        <w:pBdr>
          <w:top w:val="nil"/>
          <w:left w:val="nil"/>
          <w:bottom w:val="nil"/>
          <w:right w:val="nil"/>
          <w:between w:val="nil"/>
        </w:pBdr>
        <w:spacing w:after="120" w:line="256"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 xml:space="preserve">У зв’язку з цим та з метою забезпечення актуальностi Плану та досягнення передбачених ним результатiв необхідно здійснювати періодичний </w:t>
      </w:r>
      <w:r w:rsidRPr="00841536">
        <w:rPr>
          <w:rFonts w:ascii="Times New Roman" w:eastAsia="Open Sans" w:hAnsi="Times New Roman" w:cs="Times New Roman"/>
          <w:b/>
          <w:bCs/>
          <w:color w:val="000000"/>
          <w:sz w:val="24"/>
          <w:szCs w:val="24"/>
        </w:rPr>
        <w:t>моніторинг і перегляд корупційних ризиків</w:t>
      </w:r>
      <w:r w:rsidRPr="00841536">
        <w:rPr>
          <w:rFonts w:ascii="Times New Roman" w:eastAsia="Open Sans" w:hAnsi="Times New Roman" w:cs="Times New Roman"/>
          <w:color w:val="000000"/>
          <w:sz w:val="24"/>
          <w:szCs w:val="24"/>
        </w:rPr>
        <w:t xml:space="preserve"> не тільки під час аналізу виконання програмного документа у сфері запобігання корупції, а також під час повсякденної роботи з метою швидкого реагування на виникнення нових, зміну наявних корупційних ризиків та підтримки антикорупційного напряму роботи органом місцевого самоврядування в актуальному стані. Відтак, документ може перiодично переглядатися та, за необхiдностi, доповнюватися змiнами в порядку, встановленому роздiлом 5 Плану.</w:t>
      </w:r>
    </w:p>
    <w:p w14:paraId="0CA3308B"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b/>
          <w:color w:val="000000"/>
          <w:sz w:val="24"/>
          <w:szCs w:val="24"/>
        </w:rPr>
        <w:t>Впровадження Плану має ґрунтуватися на принципах:</w:t>
      </w:r>
    </w:p>
    <w:p w14:paraId="6B8A02AF" w14:textId="77777777" w:rsidR="00841536" w:rsidRPr="00841536" w:rsidRDefault="00841536" w:rsidP="00841536">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841536">
        <w:rPr>
          <w:rFonts w:ascii="Times New Roman" w:eastAsia="Open Sans" w:hAnsi="Times New Roman" w:cs="Times New Roman"/>
          <w:color w:val="000000"/>
          <w:sz w:val="24"/>
          <w:szCs w:val="24"/>
        </w:rPr>
        <w:t>ефективностi — всi запланованi заходи мають реалiзовуватися за допомогою методiв, що дадуть найкращi результати за наявних ресурсiв та докладених зусиль;</w:t>
      </w:r>
    </w:p>
    <w:p w14:paraId="2895EAA3" w14:textId="77777777" w:rsidR="00841536" w:rsidRPr="00841536" w:rsidRDefault="00841536" w:rsidP="00841536">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841536">
        <w:rPr>
          <w:rFonts w:ascii="Times New Roman" w:eastAsia="Open Sans" w:hAnsi="Times New Roman" w:cs="Times New Roman"/>
          <w:color w:val="000000"/>
          <w:sz w:val="24"/>
          <w:szCs w:val="24"/>
        </w:rPr>
        <w:t>пiдзвiтностi — необхiдно здiйснювати системний монiторинг та оцiнку своєчасностi й ефективностi виконання визначених заходiв;</w:t>
      </w:r>
    </w:p>
    <w:p w14:paraId="1A573AD2" w14:textId="77777777" w:rsidR="00841536" w:rsidRPr="00841536" w:rsidRDefault="00841536" w:rsidP="00841536">
      <w:pPr>
        <w:numPr>
          <w:ilvl w:val="0"/>
          <w:numId w:val="4"/>
        </w:num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rPr>
      </w:pPr>
      <w:r w:rsidRPr="00841536">
        <w:rPr>
          <w:rFonts w:ascii="Times New Roman" w:eastAsia="Open Sans" w:hAnsi="Times New Roman" w:cs="Times New Roman"/>
          <w:color w:val="000000"/>
          <w:sz w:val="24"/>
          <w:szCs w:val="24"/>
        </w:rPr>
        <w:t>прозоростi — дiї органу мiсцевого самоврядування, спрямованi на реалiзацiю заходiв з мiнiмiзацiї / усунення корупцiйних ризикiв у дiяльностi мiської ради, мають висвiтлюватися, зокрема й на офiцiйному вебсайтi мiської ради.</w:t>
      </w:r>
    </w:p>
    <w:p w14:paraId="1F784855"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b/>
          <w:color w:val="000000"/>
          <w:sz w:val="24"/>
          <w:szCs w:val="24"/>
        </w:rPr>
        <w:t>Очiкуванi результати впровадження Плану:</w:t>
      </w:r>
    </w:p>
    <w:p w14:paraId="647BA7A3" w14:textId="77777777" w:rsidR="00841536" w:rsidRPr="00841536" w:rsidRDefault="00841536" w:rsidP="00841536">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841536">
        <w:rPr>
          <w:rFonts w:ascii="Times New Roman" w:eastAsia="Open Sans" w:hAnsi="Times New Roman" w:cs="Times New Roman"/>
          <w:color w:val="000000"/>
          <w:sz w:val="24"/>
          <w:szCs w:val="24"/>
        </w:rPr>
        <w:t>усунення / мiнiмiзацiя корупцiйних ризикiв, виявлених пiд час оцiнки таких ризикiв у дiяльностi мiської ради та її виконавчих органiв;</w:t>
      </w:r>
    </w:p>
    <w:p w14:paraId="76DB1258" w14:textId="77777777" w:rsidR="00841536" w:rsidRPr="00841536" w:rsidRDefault="00841536" w:rsidP="00841536">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841536">
        <w:rPr>
          <w:rFonts w:ascii="Times New Roman" w:eastAsia="Open Sans" w:hAnsi="Times New Roman" w:cs="Times New Roman"/>
          <w:color w:val="000000"/>
          <w:sz w:val="24"/>
          <w:szCs w:val="24"/>
        </w:rPr>
        <w:t>посилення спроможностi органу мiсцевого самоврядування у процесi створення i застосування механiзмiв запобiгання корупцiї;</w:t>
      </w:r>
    </w:p>
    <w:p w14:paraId="4D5BBD05" w14:textId="77777777" w:rsidR="00841536" w:rsidRPr="00841536" w:rsidRDefault="00841536" w:rsidP="00841536">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841536">
        <w:rPr>
          <w:rFonts w:ascii="Times New Roman" w:eastAsia="Open Sans" w:hAnsi="Times New Roman" w:cs="Times New Roman"/>
          <w:color w:val="000000"/>
          <w:sz w:val="24"/>
          <w:szCs w:val="24"/>
        </w:rPr>
        <w:t>посилення довiри до органу мiсцевого самоврядування з боку громадськостi та участi останньої у протидiї корупцiї в мiстi;</w:t>
      </w:r>
    </w:p>
    <w:p w14:paraId="536F36D1" w14:textId="77777777" w:rsidR="00841536" w:rsidRPr="00841536" w:rsidRDefault="00841536" w:rsidP="00841536">
      <w:pPr>
        <w:numPr>
          <w:ilvl w:val="0"/>
          <w:numId w:val="5"/>
        </w:numPr>
        <w:pBdr>
          <w:top w:val="nil"/>
          <w:left w:val="nil"/>
          <w:bottom w:val="nil"/>
          <w:right w:val="nil"/>
          <w:between w:val="nil"/>
        </w:pBdr>
        <w:spacing w:after="120" w:line="240" w:lineRule="auto"/>
        <w:jc w:val="both"/>
        <w:rPr>
          <w:rFonts w:ascii="Times New Roman" w:eastAsia="Times New Roman" w:hAnsi="Times New Roman" w:cs="Times New Roman"/>
          <w:color w:val="000000"/>
          <w:sz w:val="24"/>
          <w:szCs w:val="24"/>
        </w:rPr>
      </w:pPr>
      <w:r w:rsidRPr="00841536">
        <w:rPr>
          <w:rFonts w:ascii="Times New Roman" w:eastAsia="Open Sans" w:hAnsi="Times New Roman" w:cs="Times New Roman"/>
          <w:color w:val="000000"/>
          <w:sz w:val="24"/>
          <w:szCs w:val="24"/>
        </w:rPr>
        <w:t>покращення iмiджу органу мiсцевого самоврядування.</w:t>
      </w:r>
    </w:p>
    <w:p w14:paraId="6C96CD22" w14:textId="77777777" w:rsidR="00841536" w:rsidRPr="00841536" w:rsidRDefault="00841536" w:rsidP="00841536">
      <w:pPr>
        <w:spacing w:after="0" w:line="240" w:lineRule="auto"/>
        <w:rPr>
          <w:rFonts w:ascii="Times New Roman" w:eastAsia="Times New Roman" w:hAnsi="Times New Roman" w:cs="Times New Roman"/>
          <w:sz w:val="24"/>
          <w:szCs w:val="24"/>
        </w:rPr>
        <w:sectPr w:rsidR="00841536" w:rsidRPr="00841536" w:rsidSect="0091003B">
          <w:pgSz w:w="12240" w:h="15840"/>
          <w:pgMar w:top="568" w:right="1440" w:bottom="1440" w:left="1440" w:header="708" w:footer="708" w:gutter="0"/>
          <w:cols w:space="708"/>
          <w:docGrid w:linePitch="360"/>
        </w:sectPr>
      </w:pPr>
    </w:p>
    <w:p w14:paraId="7048900D" w14:textId="77777777" w:rsidR="00841536" w:rsidRPr="00841536" w:rsidRDefault="00841536" w:rsidP="00841536">
      <w:pPr>
        <w:shd w:val="clear" w:color="auto" w:fill="AEAAAA"/>
        <w:spacing w:after="0" w:line="240" w:lineRule="auto"/>
        <w:jc w:val="center"/>
        <w:rPr>
          <w:rFonts w:ascii="Times New Roman" w:eastAsia="Times New Roman" w:hAnsi="Times New Roman" w:cs="Times New Roman"/>
          <w:b/>
          <w:bCs/>
          <w:sz w:val="24"/>
          <w:szCs w:val="24"/>
        </w:rPr>
      </w:pPr>
      <w:r w:rsidRPr="00841536">
        <w:rPr>
          <w:rFonts w:ascii="Times New Roman" w:eastAsia="Times New Roman" w:hAnsi="Times New Roman" w:cs="Times New Roman"/>
          <w:b/>
          <w:bCs/>
          <w:sz w:val="24"/>
          <w:szCs w:val="24"/>
        </w:rPr>
        <w:lastRenderedPageBreak/>
        <w:t>ПЛАН ДІЙ</w:t>
      </w:r>
    </w:p>
    <w:p w14:paraId="2ACB48EC" w14:textId="77777777" w:rsidR="00841536" w:rsidRPr="00841536" w:rsidRDefault="00841536" w:rsidP="00841536">
      <w:pPr>
        <w:spacing w:after="0" w:line="240" w:lineRule="auto"/>
        <w:rPr>
          <w:rFonts w:ascii="Times New Roman" w:eastAsia="Times New Roman" w:hAnsi="Times New Roman" w:cs="Times New Roman"/>
          <w:sz w:val="24"/>
          <w:szCs w:val="24"/>
        </w:rPr>
      </w:pPr>
    </w:p>
    <w:tbl>
      <w:tblPr>
        <w:tblStyle w:val="a4"/>
        <w:tblW w:w="0" w:type="auto"/>
        <w:tblLayout w:type="fixed"/>
        <w:tblLook w:val="04A0" w:firstRow="1" w:lastRow="0" w:firstColumn="1" w:lastColumn="0" w:noHBand="0" w:noVBand="1"/>
      </w:tblPr>
      <w:tblGrid>
        <w:gridCol w:w="406"/>
        <w:gridCol w:w="865"/>
        <w:gridCol w:w="1134"/>
        <w:gridCol w:w="1134"/>
        <w:gridCol w:w="2126"/>
        <w:gridCol w:w="567"/>
        <w:gridCol w:w="709"/>
        <w:gridCol w:w="691"/>
        <w:gridCol w:w="1082"/>
        <w:gridCol w:w="1082"/>
        <w:gridCol w:w="1159"/>
        <w:gridCol w:w="1018"/>
        <w:gridCol w:w="977"/>
      </w:tblGrid>
      <w:tr w:rsidR="00841536" w:rsidRPr="00841536" w14:paraId="77981C91" w14:textId="77777777" w:rsidTr="00841536">
        <w:trPr>
          <w:trHeight w:val="422"/>
        </w:trPr>
        <w:tc>
          <w:tcPr>
            <w:tcW w:w="406" w:type="dxa"/>
            <w:vMerge w:val="restart"/>
          </w:tcPr>
          <w:p w14:paraId="53B9457F"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w:t>
            </w:r>
          </w:p>
          <w:p w14:paraId="05AC0915"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з/п</w:t>
            </w:r>
          </w:p>
        </w:tc>
        <w:tc>
          <w:tcPr>
            <w:tcW w:w="865" w:type="dxa"/>
            <w:vMerge w:val="restart"/>
          </w:tcPr>
          <w:p w14:paraId="33E52C58"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Функція, процес</w:t>
            </w:r>
          </w:p>
          <w:p w14:paraId="79E2EAE8"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міської ради</w:t>
            </w:r>
          </w:p>
        </w:tc>
        <w:tc>
          <w:tcPr>
            <w:tcW w:w="1134" w:type="dxa"/>
            <w:vMerge w:val="restart"/>
          </w:tcPr>
          <w:p w14:paraId="115AB64D"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Корупційний ризик</w:t>
            </w:r>
          </w:p>
        </w:tc>
        <w:tc>
          <w:tcPr>
            <w:tcW w:w="1134" w:type="dxa"/>
            <w:vMerge w:val="restart"/>
          </w:tcPr>
          <w:p w14:paraId="601070BA"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Джерело</w:t>
            </w:r>
          </w:p>
          <w:p w14:paraId="71C177B8"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корупційного ризику</w:t>
            </w:r>
          </w:p>
        </w:tc>
        <w:tc>
          <w:tcPr>
            <w:tcW w:w="2126" w:type="dxa"/>
            <w:vMerge w:val="restart"/>
          </w:tcPr>
          <w:p w14:paraId="261ABA1E"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Наявні</w:t>
            </w:r>
          </w:p>
          <w:p w14:paraId="6A62D681"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заходи контролю</w:t>
            </w:r>
          </w:p>
        </w:tc>
        <w:tc>
          <w:tcPr>
            <w:tcW w:w="1967" w:type="dxa"/>
            <w:gridSpan w:val="3"/>
          </w:tcPr>
          <w:p w14:paraId="6CCC093F"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Аналіз корупційного ризику</w:t>
            </w:r>
          </w:p>
          <w:p w14:paraId="6A8BB5C9"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Рівень корупційного ризику</w:t>
            </w:r>
          </w:p>
        </w:tc>
        <w:tc>
          <w:tcPr>
            <w:tcW w:w="1082" w:type="dxa"/>
            <w:vMerge w:val="restart"/>
          </w:tcPr>
          <w:p w14:paraId="0CC9E29F"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Заходи впливу на </w:t>
            </w:r>
          </w:p>
          <w:p w14:paraId="3807B83E"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корупційний ризик</w:t>
            </w:r>
          </w:p>
        </w:tc>
        <w:tc>
          <w:tcPr>
            <w:tcW w:w="1082" w:type="dxa"/>
            <w:vMerge w:val="restart"/>
          </w:tcPr>
          <w:p w14:paraId="1B33EB22"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Терміни (строки)</w:t>
            </w:r>
          </w:p>
          <w:p w14:paraId="31D02B34"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виконання заходів</w:t>
            </w:r>
          </w:p>
          <w:p w14:paraId="1A16380B"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впливу на корупційний ризик</w:t>
            </w:r>
          </w:p>
        </w:tc>
        <w:tc>
          <w:tcPr>
            <w:tcW w:w="1159" w:type="dxa"/>
            <w:vMerge w:val="restart"/>
          </w:tcPr>
          <w:p w14:paraId="6170C2C7"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Відповідальні </w:t>
            </w:r>
          </w:p>
          <w:p w14:paraId="3DED42C1"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виконавці</w:t>
            </w:r>
          </w:p>
        </w:tc>
        <w:tc>
          <w:tcPr>
            <w:tcW w:w="1018" w:type="dxa"/>
            <w:vMerge w:val="restart"/>
          </w:tcPr>
          <w:p w14:paraId="5226C69F"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Необхідний </w:t>
            </w:r>
          </w:p>
          <w:p w14:paraId="349E99CE"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ресурс</w:t>
            </w:r>
          </w:p>
        </w:tc>
        <w:tc>
          <w:tcPr>
            <w:tcW w:w="977" w:type="dxa"/>
            <w:vMerge w:val="restart"/>
          </w:tcPr>
          <w:p w14:paraId="437F37B9"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Індикатори виконання </w:t>
            </w:r>
          </w:p>
          <w:p w14:paraId="02897D6B"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заходів впливу на </w:t>
            </w:r>
          </w:p>
          <w:p w14:paraId="6F9D10BD"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корупційні ризик</w:t>
            </w:r>
          </w:p>
        </w:tc>
      </w:tr>
      <w:tr w:rsidR="00841536" w:rsidRPr="00841536" w14:paraId="1AB6624F" w14:textId="77777777" w:rsidTr="00841536">
        <w:trPr>
          <w:trHeight w:val="421"/>
        </w:trPr>
        <w:tc>
          <w:tcPr>
            <w:tcW w:w="406" w:type="dxa"/>
            <w:vMerge/>
          </w:tcPr>
          <w:p w14:paraId="218CEBD3" w14:textId="77777777" w:rsidR="00841536" w:rsidRPr="00841536" w:rsidRDefault="00841536" w:rsidP="00841536">
            <w:pPr>
              <w:rPr>
                <w:rFonts w:ascii="Times New Roman" w:eastAsia="Times New Roman" w:hAnsi="Times New Roman" w:cs="Times New Roman"/>
                <w:sz w:val="16"/>
                <w:szCs w:val="16"/>
              </w:rPr>
            </w:pPr>
          </w:p>
        </w:tc>
        <w:tc>
          <w:tcPr>
            <w:tcW w:w="865" w:type="dxa"/>
            <w:vMerge/>
          </w:tcPr>
          <w:p w14:paraId="363FCEF3" w14:textId="77777777" w:rsidR="00841536" w:rsidRPr="00841536" w:rsidRDefault="00841536" w:rsidP="00841536">
            <w:pPr>
              <w:rPr>
                <w:rFonts w:ascii="Times New Roman" w:eastAsia="Times New Roman" w:hAnsi="Times New Roman" w:cs="Times New Roman"/>
                <w:sz w:val="16"/>
                <w:szCs w:val="16"/>
              </w:rPr>
            </w:pPr>
          </w:p>
        </w:tc>
        <w:tc>
          <w:tcPr>
            <w:tcW w:w="1134" w:type="dxa"/>
            <w:vMerge/>
          </w:tcPr>
          <w:p w14:paraId="48F31D30" w14:textId="77777777" w:rsidR="00841536" w:rsidRPr="00841536" w:rsidRDefault="00841536" w:rsidP="00841536">
            <w:pPr>
              <w:rPr>
                <w:rFonts w:ascii="Times New Roman" w:eastAsia="Times New Roman" w:hAnsi="Times New Roman" w:cs="Times New Roman"/>
                <w:sz w:val="16"/>
                <w:szCs w:val="16"/>
              </w:rPr>
            </w:pPr>
          </w:p>
        </w:tc>
        <w:tc>
          <w:tcPr>
            <w:tcW w:w="1134" w:type="dxa"/>
            <w:vMerge/>
          </w:tcPr>
          <w:p w14:paraId="31B39D45" w14:textId="77777777" w:rsidR="00841536" w:rsidRPr="00841536" w:rsidRDefault="00841536" w:rsidP="00841536">
            <w:pPr>
              <w:rPr>
                <w:rFonts w:ascii="Times New Roman" w:eastAsia="Times New Roman" w:hAnsi="Times New Roman" w:cs="Times New Roman"/>
                <w:sz w:val="16"/>
                <w:szCs w:val="16"/>
              </w:rPr>
            </w:pPr>
          </w:p>
        </w:tc>
        <w:tc>
          <w:tcPr>
            <w:tcW w:w="2126" w:type="dxa"/>
            <w:vMerge/>
          </w:tcPr>
          <w:p w14:paraId="52A529F2" w14:textId="77777777" w:rsidR="00841536" w:rsidRPr="00841536" w:rsidRDefault="00841536" w:rsidP="00841536">
            <w:pPr>
              <w:rPr>
                <w:rFonts w:ascii="Times New Roman" w:eastAsia="Times New Roman" w:hAnsi="Times New Roman" w:cs="Times New Roman"/>
                <w:sz w:val="16"/>
                <w:szCs w:val="16"/>
              </w:rPr>
            </w:pPr>
          </w:p>
        </w:tc>
        <w:tc>
          <w:tcPr>
            <w:tcW w:w="567" w:type="dxa"/>
          </w:tcPr>
          <w:p w14:paraId="25470680"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Рівень </w:t>
            </w:r>
          </w:p>
          <w:p w14:paraId="30D13152"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ймовірності</w:t>
            </w:r>
          </w:p>
          <w:p w14:paraId="645DE1F1"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реалізації</w:t>
            </w:r>
          </w:p>
          <w:p w14:paraId="00B1BB83"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корупційного ризику</w:t>
            </w:r>
          </w:p>
        </w:tc>
        <w:tc>
          <w:tcPr>
            <w:tcW w:w="709" w:type="dxa"/>
          </w:tcPr>
          <w:p w14:paraId="3D7345B7"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Рівень </w:t>
            </w:r>
          </w:p>
          <w:p w14:paraId="0A464F02"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наслідків від</w:t>
            </w:r>
          </w:p>
          <w:p w14:paraId="4651B048"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реалізації </w:t>
            </w:r>
          </w:p>
          <w:p w14:paraId="46E4889B"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корупційного</w:t>
            </w:r>
          </w:p>
        </w:tc>
        <w:tc>
          <w:tcPr>
            <w:tcW w:w="691" w:type="dxa"/>
          </w:tcPr>
          <w:p w14:paraId="485982F7"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Рівень</w:t>
            </w:r>
          </w:p>
          <w:p w14:paraId="2D0223B6"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корупційного ризику (бал "х"х бал "у")</w:t>
            </w:r>
          </w:p>
        </w:tc>
        <w:tc>
          <w:tcPr>
            <w:tcW w:w="1082" w:type="dxa"/>
            <w:vMerge/>
          </w:tcPr>
          <w:p w14:paraId="4620B8C3" w14:textId="77777777" w:rsidR="00841536" w:rsidRPr="00841536" w:rsidRDefault="00841536" w:rsidP="00841536">
            <w:pPr>
              <w:rPr>
                <w:rFonts w:ascii="Times New Roman" w:eastAsia="Times New Roman" w:hAnsi="Times New Roman" w:cs="Times New Roman"/>
                <w:sz w:val="16"/>
                <w:szCs w:val="16"/>
              </w:rPr>
            </w:pPr>
          </w:p>
        </w:tc>
        <w:tc>
          <w:tcPr>
            <w:tcW w:w="1082" w:type="dxa"/>
            <w:vMerge/>
          </w:tcPr>
          <w:p w14:paraId="705CDACB" w14:textId="77777777" w:rsidR="00841536" w:rsidRPr="00841536" w:rsidRDefault="00841536" w:rsidP="00841536">
            <w:pPr>
              <w:rPr>
                <w:rFonts w:ascii="Times New Roman" w:eastAsia="Times New Roman" w:hAnsi="Times New Roman" w:cs="Times New Roman"/>
                <w:sz w:val="16"/>
                <w:szCs w:val="16"/>
              </w:rPr>
            </w:pPr>
          </w:p>
        </w:tc>
        <w:tc>
          <w:tcPr>
            <w:tcW w:w="1159" w:type="dxa"/>
            <w:vMerge/>
          </w:tcPr>
          <w:p w14:paraId="3542824D" w14:textId="77777777" w:rsidR="00841536" w:rsidRPr="00841536" w:rsidRDefault="00841536" w:rsidP="00841536">
            <w:pPr>
              <w:rPr>
                <w:rFonts w:ascii="Times New Roman" w:eastAsia="Times New Roman" w:hAnsi="Times New Roman" w:cs="Times New Roman"/>
                <w:sz w:val="16"/>
                <w:szCs w:val="16"/>
              </w:rPr>
            </w:pPr>
          </w:p>
        </w:tc>
        <w:tc>
          <w:tcPr>
            <w:tcW w:w="1018" w:type="dxa"/>
            <w:vMerge/>
          </w:tcPr>
          <w:p w14:paraId="538D94D2" w14:textId="77777777" w:rsidR="00841536" w:rsidRPr="00841536" w:rsidRDefault="00841536" w:rsidP="00841536">
            <w:pPr>
              <w:rPr>
                <w:rFonts w:ascii="Times New Roman" w:eastAsia="Times New Roman" w:hAnsi="Times New Roman" w:cs="Times New Roman"/>
                <w:sz w:val="16"/>
                <w:szCs w:val="16"/>
              </w:rPr>
            </w:pPr>
          </w:p>
        </w:tc>
        <w:tc>
          <w:tcPr>
            <w:tcW w:w="977" w:type="dxa"/>
            <w:vMerge/>
          </w:tcPr>
          <w:p w14:paraId="799315C0" w14:textId="77777777" w:rsidR="00841536" w:rsidRPr="00841536" w:rsidRDefault="00841536" w:rsidP="00841536">
            <w:pPr>
              <w:rPr>
                <w:rFonts w:ascii="Times New Roman" w:eastAsia="Times New Roman" w:hAnsi="Times New Roman" w:cs="Times New Roman"/>
                <w:sz w:val="16"/>
                <w:szCs w:val="16"/>
              </w:rPr>
            </w:pPr>
          </w:p>
        </w:tc>
      </w:tr>
      <w:tr w:rsidR="00841536" w:rsidRPr="00841536" w14:paraId="580EC11A" w14:textId="77777777" w:rsidTr="00841536">
        <w:tc>
          <w:tcPr>
            <w:tcW w:w="12950" w:type="dxa"/>
            <w:gridSpan w:val="13"/>
            <w:shd w:val="clear" w:color="auto" w:fill="AEAAAA"/>
          </w:tcPr>
          <w:p w14:paraId="61E63867" w14:textId="77777777" w:rsidR="00841536" w:rsidRPr="00841536" w:rsidRDefault="00841536" w:rsidP="00841536">
            <w:pPr>
              <w:jc w:val="center"/>
              <w:rPr>
                <w:rFonts w:ascii="Times New Roman" w:eastAsia="Times New Roman" w:hAnsi="Times New Roman" w:cs="Times New Roman"/>
                <w:sz w:val="16"/>
                <w:szCs w:val="16"/>
              </w:rPr>
            </w:pPr>
            <w:r w:rsidRPr="00841536">
              <w:rPr>
                <w:rFonts w:ascii="Times New Roman" w:eastAsia="Times New Roman" w:hAnsi="Times New Roman" w:cs="Times New Roman"/>
                <w:b/>
                <w:bCs/>
                <w:color w:val="000000"/>
                <w:sz w:val="16"/>
                <w:szCs w:val="16"/>
              </w:rPr>
              <w:t>Сфера 1. Містобудування</w:t>
            </w:r>
          </w:p>
        </w:tc>
      </w:tr>
      <w:tr w:rsidR="00841536" w:rsidRPr="00841536" w14:paraId="4FB4B531" w14:textId="77777777" w:rsidTr="00841536">
        <w:tc>
          <w:tcPr>
            <w:tcW w:w="406" w:type="dxa"/>
            <w:vMerge w:val="restart"/>
          </w:tcPr>
          <w:p w14:paraId="4912DBAF"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1</w:t>
            </w:r>
          </w:p>
        </w:tc>
        <w:tc>
          <w:tcPr>
            <w:tcW w:w="865" w:type="dxa"/>
            <w:vMerge w:val="restart"/>
          </w:tcPr>
          <w:p w14:paraId="7382AF39"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Надання дозволів на розроблення детальних планів територій та їх затвердження</w:t>
            </w:r>
          </w:p>
        </w:tc>
        <w:tc>
          <w:tcPr>
            <w:tcW w:w="1134" w:type="dxa"/>
          </w:tcPr>
          <w:p w14:paraId="77891810"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Можливість працівників ОМС отримати неправомірну вигоду під час проходження процедури розгляду детальних планів територій на містобудівній раді</w:t>
            </w:r>
          </w:p>
        </w:tc>
        <w:tc>
          <w:tcPr>
            <w:tcW w:w="1134" w:type="dxa"/>
          </w:tcPr>
          <w:p w14:paraId="616D0F7A"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Відсутність механізму відповідальності колегіального органу (місцевої ради) за ухвалені рішення, що дають змогу вчиняти зловживання зі змістом ДПТ</w:t>
            </w:r>
          </w:p>
        </w:tc>
        <w:tc>
          <w:tcPr>
            <w:tcW w:w="2126" w:type="dxa"/>
          </w:tcPr>
          <w:p w14:paraId="2FF7AA4A"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Рішенням Червоноградської міської ради від 10.12.2020 № 20 затверджено "РЕГЛАМЕНТ Червоноградської міської ради, Червоноградського району Львівської областi воcьмого скликання" , яким в своїй діяльності і при голосуванні керуються депутати Шептицької МР. Протоколи засідань ради з результатами голосування розміщуються на сайті міської ради в терміні визначеному в Регламенті. Впливу на голосування депутатами  міської ради працівники органу ОМС не мають. Розробляти додатково Положення чи Порядок "Механізму відповідальності депутатського корпусу міської ради щодо прийняття чи ухвалень рішень" не є в компетенції та в повноваженнях працівників ОМС. </w:t>
            </w:r>
            <w:r w:rsidRPr="00841536">
              <w:rPr>
                <w:rFonts w:ascii="Times New Roman" w:eastAsia="Times New Roman" w:hAnsi="Times New Roman" w:cs="Times New Roman"/>
                <w:sz w:val="16"/>
                <w:szCs w:val="16"/>
              </w:rPr>
              <w:lastRenderedPageBreak/>
              <w:t>Депутати та працівники ОМС керуються в своїй роботі законом України "Про статус депутатів місцевих рад" від 11 липня 2002 року № 93-IV . Здійснювати розроблення, оновлення та внесення змін до містобудівної документації на місцевому рівні може суб’єкт господарювання, який має право здійснювати розроблення містобудівної документації відповідно до Закону України “Про архітектурну діяльність” та документації із землеустрою відповідно до Закону України “Про землеустрій”. Ліцензована у сфері розроблення містобудівної документації проектна організація, або сертифіковані у сфері розроблення містобудівної документації архітектори, та землевпорядної документації – землевпорядники та геодезисти  . ДПТ розробляється відповідно до Завдання на проектування. Розгляд проекту ДПТ на засідання сесії відбувається тільки після проходження усіх попередніх етапів : громадських слухань, засідання на архітектурно-містобудівній раді, позитивних висновків відповідних комісій, в тому числі і депутатських комісій тощо</w:t>
            </w:r>
          </w:p>
        </w:tc>
        <w:tc>
          <w:tcPr>
            <w:tcW w:w="567" w:type="dxa"/>
          </w:tcPr>
          <w:p w14:paraId="4B4CB319"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2</w:t>
            </w:r>
          </w:p>
        </w:tc>
        <w:tc>
          <w:tcPr>
            <w:tcW w:w="709" w:type="dxa"/>
          </w:tcPr>
          <w:p w14:paraId="587F943B"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1</w:t>
            </w:r>
          </w:p>
        </w:tc>
        <w:tc>
          <w:tcPr>
            <w:tcW w:w="691" w:type="dxa"/>
          </w:tcPr>
          <w:p w14:paraId="31668695"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2 (середній)</w:t>
            </w:r>
          </w:p>
        </w:tc>
        <w:tc>
          <w:tcPr>
            <w:tcW w:w="1082" w:type="dxa"/>
          </w:tcPr>
          <w:p w14:paraId="4545D23A"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Для забезпечення прозорості працівникам ОМС додатково повідомляти депутатський корпус про проведення громадських слухань.  Оприлюднювати протокол громадський слухань та фото, відео чи аудіо фіксацію. Продовжувати оприлюднювати протокол голосування депутатами на сесії та </w:t>
            </w:r>
            <w:r w:rsidRPr="00841536">
              <w:rPr>
                <w:rFonts w:ascii="Times New Roman" w:eastAsia="Times New Roman" w:hAnsi="Times New Roman" w:cs="Times New Roman"/>
                <w:sz w:val="16"/>
                <w:szCs w:val="16"/>
              </w:rPr>
              <w:lastRenderedPageBreak/>
              <w:t>відеотрансляцію сесії.</w:t>
            </w:r>
          </w:p>
        </w:tc>
        <w:tc>
          <w:tcPr>
            <w:tcW w:w="1082" w:type="dxa"/>
          </w:tcPr>
          <w:p w14:paraId="229EDB94"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постійно</w:t>
            </w:r>
          </w:p>
        </w:tc>
        <w:tc>
          <w:tcPr>
            <w:tcW w:w="1159" w:type="dxa"/>
          </w:tcPr>
          <w:p w14:paraId="435A94CE" w14:textId="27B2C98E"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Начальник управління містобудування та архітектури Гурський Олег Романович</w:t>
            </w:r>
          </w:p>
          <w:p w14:paraId="050B8D17" w14:textId="77777777" w:rsidR="00841536" w:rsidRPr="00841536" w:rsidRDefault="00841536" w:rsidP="00841536">
            <w:pPr>
              <w:rPr>
                <w:rFonts w:ascii="Times New Roman" w:eastAsia="Times New Roman" w:hAnsi="Times New Roman" w:cs="Times New Roman"/>
                <w:sz w:val="16"/>
                <w:szCs w:val="16"/>
              </w:rPr>
            </w:pPr>
          </w:p>
          <w:p w14:paraId="27304E33"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Начальник відділу цифрової трансформації, інформаційної політики та прозорості Глаговська Наталія Степанівна</w:t>
            </w:r>
          </w:p>
          <w:p w14:paraId="0334BFC4" w14:textId="77777777" w:rsidR="00841536" w:rsidRPr="00841536" w:rsidRDefault="00841536" w:rsidP="00841536">
            <w:pPr>
              <w:rPr>
                <w:rFonts w:ascii="Times New Roman" w:eastAsia="Times New Roman" w:hAnsi="Times New Roman" w:cs="Times New Roman"/>
                <w:sz w:val="16"/>
                <w:szCs w:val="16"/>
              </w:rPr>
            </w:pPr>
          </w:p>
        </w:tc>
        <w:tc>
          <w:tcPr>
            <w:tcW w:w="1018" w:type="dxa"/>
          </w:tcPr>
          <w:p w14:paraId="19AD6F63"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Не потребує виділення додаткових ресурсів</w:t>
            </w:r>
          </w:p>
        </w:tc>
        <w:tc>
          <w:tcPr>
            <w:tcW w:w="977" w:type="dxa"/>
          </w:tcPr>
          <w:p w14:paraId="2D96F0C0"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Протоколи громадських слухань та фото, відео чи аудіо фіксація, а також протоколи голосування депутатами міської ради на сесії та відеотрансляцію сесії опубліковано на сайті</w:t>
            </w:r>
          </w:p>
          <w:p w14:paraId="129EC0AE" w14:textId="77777777" w:rsidR="00841536" w:rsidRPr="00841536" w:rsidRDefault="00841536" w:rsidP="00841536">
            <w:pPr>
              <w:rPr>
                <w:rFonts w:ascii="Times New Roman" w:eastAsia="Times New Roman" w:hAnsi="Times New Roman" w:cs="Times New Roman"/>
                <w:sz w:val="16"/>
                <w:szCs w:val="16"/>
              </w:rPr>
            </w:pPr>
          </w:p>
          <w:p w14:paraId="6F529F43" w14:textId="77777777" w:rsidR="00841536" w:rsidRPr="00841536" w:rsidRDefault="00841536" w:rsidP="00841536">
            <w:pPr>
              <w:rPr>
                <w:rFonts w:ascii="Times New Roman" w:eastAsia="Times New Roman" w:hAnsi="Times New Roman" w:cs="Times New Roman"/>
                <w:sz w:val="16"/>
                <w:szCs w:val="16"/>
              </w:rPr>
            </w:pPr>
          </w:p>
        </w:tc>
      </w:tr>
      <w:tr w:rsidR="00841536" w:rsidRPr="00841536" w14:paraId="29249EC9" w14:textId="77777777" w:rsidTr="00841536">
        <w:tc>
          <w:tcPr>
            <w:tcW w:w="406" w:type="dxa"/>
            <w:vMerge/>
          </w:tcPr>
          <w:p w14:paraId="6297E959" w14:textId="77777777" w:rsidR="00841536" w:rsidRPr="00841536" w:rsidRDefault="00841536" w:rsidP="00841536">
            <w:pPr>
              <w:rPr>
                <w:rFonts w:ascii="Times New Roman" w:eastAsia="Times New Roman" w:hAnsi="Times New Roman" w:cs="Times New Roman"/>
                <w:sz w:val="16"/>
                <w:szCs w:val="16"/>
              </w:rPr>
            </w:pPr>
          </w:p>
        </w:tc>
        <w:tc>
          <w:tcPr>
            <w:tcW w:w="865" w:type="dxa"/>
            <w:vMerge/>
          </w:tcPr>
          <w:p w14:paraId="78DFDF49" w14:textId="77777777" w:rsidR="00841536" w:rsidRPr="00841536" w:rsidRDefault="00841536" w:rsidP="00841536">
            <w:pPr>
              <w:rPr>
                <w:rFonts w:ascii="Times New Roman" w:eastAsia="Times New Roman" w:hAnsi="Times New Roman" w:cs="Times New Roman"/>
                <w:sz w:val="16"/>
                <w:szCs w:val="16"/>
              </w:rPr>
            </w:pPr>
          </w:p>
        </w:tc>
        <w:tc>
          <w:tcPr>
            <w:tcW w:w="1134" w:type="dxa"/>
          </w:tcPr>
          <w:p w14:paraId="3F85D933"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Можливість депутатів спеціально блокувати надання </w:t>
            </w:r>
            <w:r w:rsidRPr="00841536">
              <w:rPr>
                <w:rFonts w:ascii="Times New Roman" w:eastAsia="Times New Roman" w:hAnsi="Times New Roman" w:cs="Times New Roman"/>
                <w:sz w:val="16"/>
                <w:szCs w:val="16"/>
              </w:rPr>
              <w:lastRenderedPageBreak/>
              <w:t>дозволу на розробку детального плану території чи його затвердження під час голосування на сесії місцевої ради</w:t>
            </w:r>
          </w:p>
        </w:tc>
        <w:tc>
          <w:tcPr>
            <w:tcW w:w="1134" w:type="dxa"/>
          </w:tcPr>
          <w:p w14:paraId="0CEA3FBD"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Непублічна діяльність архітектурно-</w:t>
            </w:r>
            <w:r w:rsidRPr="00841536">
              <w:rPr>
                <w:rFonts w:ascii="Times New Roman" w:eastAsia="Times New Roman" w:hAnsi="Times New Roman" w:cs="Times New Roman"/>
                <w:sz w:val="16"/>
                <w:szCs w:val="16"/>
              </w:rPr>
              <w:lastRenderedPageBreak/>
              <w:t>містобудівної ради</w:t>
            </w:r>
          </w:p>
        </w:tc>
        <w:tc>
          <w:tcPr>
            <w:tcW w:w="2126" w:type="dxa"/>
          </w:tcPr>
          <w:p w14:paraId="119BF0B5"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 xml:space="preserve">Положення про архітектурно містобудівну раду затверджено рішенням виконавчого комітету ЧМР від </w:t>
            </w:r>
            <w:r w:rsidRPr="00841536">
              <w:rPr>
                <w:rFonts w:ascii="Times New Roman" w:eastAsia="Times New Roman" w:hAnsi="Times New Roman" w:cs="Times New Roman"/>
                <w:sz w:val="16"/>
                <w:szCs w:val="16"/>
              </w:rPr>
              <w:lastRenderedPageBreak/>
              <w:t xml:space="preserve">19.07.2023 №107 , а персональний склад архітектурно-містобудівної ради затверджено Наказом управління містобудування та архітектури від 20.07.2023 № 16-06/03 відповідно із вимогами чинного законодавства. Рада та її члени формувались із врахуванням Типового положення про архітектурно-містобудівні ради, затвердженим Наказом Міністерства  регіонального  розвитку, будівництва та житлово-комунального господарства України  07.07.2011  N 108.  Рада є дорадчим органом для  професійного  колегіального розгляду й обговорення містобудівних,  архітектурних та інженерних рішень  містобудівної та проектної  документації та діє на громадських засадах. Архітектурно-містобудівна рада приймає рішення колегіально шляхом голосування відповідно до вимог с.20 Закону України "Про регулювання містобудівної діяльності". Проект ДПТ на засіданні АМБ Ради представляє виконавець. Кожна окрема думка членів архітектурно-містобудівної ради фіксується в протоколі. Також слід зазначити , що згідно абз.1 п.1 ст.20 Закону України «Про регулювання містобудівної діяльності» «Для професійного обговорення проектних рішень у сфері </w:t>
            </w:r>
            <w:r w:rsidRPr="00841536">
              <w:rPr>
                <w:rFonts w:ascii="Times New Roman" w:eastAsia="Times New Roman" w:hAnsi="Times New Roman" w:cs="Times New Roman"/>
                <w:sz w:val="16"/>
                <w:szCs w:val="16"/>
              </w:rPr>
              <w:lastRenderedPageBreak/>
              <w:t>містобудування центральний орган виконавчої влади, що забезпечує формування  державної політики у сфері містобудування, уповноважені органи містобудування та архітектури можуть утворювати архітектурно-містобудівні ради як дорадчі органи, що діють на громадських засадах».</w:t>
            </w:r>
          </w:p>
        </w:tc>
        <w:tc>
          <w:tcPr>
            <w:tcW w:w="567" w:type="dxa"/>
          </w:tcPr>
          <w:p w14:paraId="266E0854"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2</w:t>
            </w:r>
          </w:p>
        </w:tc>
        <w:tc>
          <w:tcPr>
            <w:tcW w:w="709" w:type="dxa"/>
          </w:tcPr>
          <w:p w14:paraId="6642374F"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1</w:t>
            </w:r>
          </w:p>
        </w:tc>
        <w:tc>
          <w:tcPr>
            <w:tcW w:w="691" w:type="dxa"/>
          </w:tcPr>
          <w:p w14:paraId="1550C5C4"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2 (середній)</w:t>
            </w:r>
          </w:p>
        </w:tc>
        <w:tc>
          <w:tcPr>
            <w:tcW w:w="1082" w:type="dxa"/>
          </w:tcPr>
          <w:p w14:paraId="56BFB18A"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Для забезпечення прозорості діяльності публікувати </w:t>
            </w:r>
            <w:r w:rsidRPr="00841536">
              <w:rPr>
                <w:rFonts w:ascii="Times New Roman" w:eastAsia="Times New Roman" w:hAnsi="Times New Roman" w:cs="Times New Roman"/>
                <w:sz w:val="16"/>
                <w:szCs w:val="16"/>
              </w:rPr>
              <w:lastRenderedPageBreak/>
              <w:t>протокол АМР на сайті міської ради</w:t>
            </w:r>
          </w:p>
        </w:tc>
        <w:tc>
          <w:tcPr>
            <w:tcW w:w="1082" w:type="dxa"/>
          </w:tcPr>
          <w:p w14:paraId="130AE3F6"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постійно</w:t>
            </w:r>
          </w:p>
        </w:tc>
        <w:tc>
          <w:tcPr>
            <w:tcW w:w="1159" w:type="dxa"/>
          </w:tcPr>
          <w:p w14:paraId="23D80C44" w14:textId="4A869299" w:rsidR="00841536" w:rsidRPr="00841536" w:rsidRDefault="00841536" w:rsidP="00A02C38">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Начальник управління містобудування та архітектури </w:t>
            </w:r>
            <w:r w:rsidRPr="00841536">
              <w:rPr>
                <w:rFonts w:ascii="Times New Roman" w:eastAsia="Times New Roman" w:hAnsi="Times New Roman" w:cs="Times New Roman"/>
                <w:sz w:val="16"/>
                <w:szCs w:val="16"/>
              </w:rPr>
              <w:lastRenderedPageBreak/>
              <w:t>Гурський Олег Романович</w:t>
            </w:r>
          </w:p>
        </w:tc>
        <w:tc>
          <w:tcPr>
            <w:tcW w:w="1018" w:type="dxa"/>
          </w:tcPr>
          <w:p w14:paraId="325B5383"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Не потребує виділення додаткових ресурсів</w:t>
            </w:r>
          </w:p>
        </w:tc>
        <w:tc>
          <w:tcPr>
            <w:tcW w:w="977" w:type="dxa"/>
          </w:tcPr>
          <w:p w14:paraId="749F9504"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Протоколи АМР опубліковано на сайті </w:t>
            </w:r>
            <w:r w:rsidRPr="00841536">
              <w:rPr>
                <w:rFonts w:ascii="Times New Roman" w:eastAsia="Times New Roman" w:hAnsi="Times New Roman" w:cs="Times New Roman"/>
                <w:sz w:val="16"/>
                <w:szCs w:val="16"/>
              </w:rPr>
              <w:lastRenderedPageBreak/>
              <w:t>міської ради</w:t>
            </w:r>
          </w:p>
        </w:tc>
      </w:tr>
      <w:tr w:rsidR="00841536" w:rsidRPr="00841536" w14:paraId="65A44961" w14:textId="77777777" w:rsidTr="00841536">
        <w:tc>
          <w:tcPr>
            <w:tcW w:w="406" w:type="dxa"/>
          </w:tcPr>
          <w:p w14:paraId="7CEC40E2"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2</w:t>
            </w:r>
          </w:p>
        </w:tc>
        <w:tc>
          <w:tcPr>
            <w:tcW w:w="865" w:type="dxa"/>
          </w:tcPr>
          <w:p w14:paraId="0E822354"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Утворення та забезпечення відповідними           умовами для функціонування міської архітектурно-будівельної інспекції</w:t>
            </w:r>
          </w:p>
        </w:tc>
        <w:tc>
          <w:tcPr>
            <w:tcW w:w="1134" w:type="dxa"/>
          </w:tcPr>
          <w:p w14:paraId="3191FF7E"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Можливість посадових осіб ОМС та депутатів (шляхом неголосування за відповідне рішення) не утворювати органів Державної архітектурно-будівельної інспекції на місці або неналежно її оснащувати чи забезпечувати кадрами з метою уникнення моніторингу за безконтрольним будівництвом за «домовленістю» з ОМС</w:t>
            </w:r>
          </w:p>
        </w:tc>
        <w:tc>
          <w:tcPr>
            <w:tcW w:w="1134" w:type="dxa"/>
          </w:tcPr>
          <w:p w14:paraId="49036488"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Відсутність контролю за дотриманням вимог містобудівного законодавства.  Дискреційні повноваження ОМС щодо утворення та забезпечення відповідними умовами для функціонування міської архітектурно-будівельної інспекції</w:t>
            </w:r>
          </w:p>
          <w:p w14:paraId="2234947E" w14:textId="77777777" w:rsidR="00841536" w:rsidRPr="00841536" w:rsidRDefault="00841536" w:rsidP="00841536">
            <w:pPr>
              <w:rPr>
                <w:rFonts w:ascii="Times New Roman" w:eastAsia="Times New Roman" w:hAnsi="Times New Roman" w:cs="Times New Roman"/>
                <w:sz w:val="16"/>
                <w:szCs w:val="16"/>
              </w:rPr>
            </w:pPr>
          </w:p>
        </w:tc>
        <w:tc>
          <w:tcPr>
            <w:tcW w:w="2126" w:type="dxa"/>
          </w:tcPr>
          <w:p w14:paraId="56316C81"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В Шептицькій міській раді архітектурно-будівельна інспекція не утворена</w:t>
            </w:r>
          </w:p>
        </w:tc>
        <w:tc>
          <w:tcPr>
            <w:tcW w:w="567" w:type="dxa"/>
          </w:tcPr>
          <w:p w14:paraId="411C7CAF"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1</w:t>
            </w:r>
          </w:p>
        </w:tc>
        <w:tc>
          <w:tcPr>
            <w:tcW w:w="709" w:type="dxa"/>
          </w:tcPr>
          <w:p w14:paraId="7CE82E05"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2</w:t>
            </w:r>
          </w:p>
        </w:tc>
        <w:tc>
          <w:tcPr>
            <w:tcW w:w="691" w:type="dxa"/>
          </w:tcPr>
          <w:p w14:paraId="723A7DF5"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2 (середній)</w:t>
            </w:r>
          </w:p>
        </w:tc>
        <w:tc>
          <w:tcPr>
            <w:tcW w:w="1082" w:type="dxa"/>
          </w:tcPr>
          <w:p w14:paraId="48FF21DB"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Створити архітектурно-будівельну інспекцію</w:t>
            </w:r>
          </w:p>
        </w:tc>
        <w:tc>
          <w:tcPr>
            <w:tcW w:w="1082" w:type="dxa"/>
          </w:tcPr>
          <w:p w14:paraId="7EC2A027"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4 квартал 2025 року</w:t>
            </w:r>
          </w:p>
        </w:tc>
        <w:tc>
          <w:tcPr>
            <w:tcW w:w="1159" w:type="dxa"/>
          </w:tcPr>
          <w:p w14:paraId="3F95217A" w14:textId="0E46415F" w:rsidR="00750859" w:rsidRDefault="00750859" w:rsidP="00841536">
            <w:pPr>
              <w:rPr>
                <w:rFonts w:ascii="Times New Roman" w:eastAsia="Times New Roman" w:hAnsi="Times New Roman" w:cs="Times New Roman"/>
                <w:sz w:val="16"/>
                <w:szCs w:val="16"/>
              </w:rPr>
            </w:pPr>
            <w:r>
              <w:rPr>
                <w:rFonts w:ascii="Times New Roman" w:eastAsia="Times New Roman" w:hAnsi="Times New Roman" w:cs="Times New Roman"/>
                <w:sz w:val="16"/>
                <w:szCs w:val="16"/>
              </w:rPr>
              <w:t>Перший за</w:t>
            </w:r>
            <w:r w:rsidR="00D808F3">
              <w:rPr>
                <w:rFonts w:ascii="Times New Roman" w:eastAsia="Times New Roman" w:hAnsi="Times New Roman" w:cs="Times New Roman"/>
                <w:sz w:val="16"/>
                <w:szCs w:val="16"/>
              </w:rPr>
              <w:t>с</w:t>
            </w:r>
            <w:r>
              <w:rPr>
                <w:rFonts w:ascii="Times New Roman" w:eastAsia="Times New Roman" w:hAnsi="Times New Roman" w:cs="Times New Roman"/>
                <w:sz w:val="16"/>
                <w:szCs w:val="16"/>
              </w:rPr>
              <w:t>тупник міського голови Балко Дмитро Ігорович</w:t>
            </w:r>
          </w:p>
          <w:p w14:paraId="57320A07" w14:textId="77777777" w:rsidR="00750859" w:rsidRDefault="00750859" w:rsidP="00841536">
            <w:pPr>
              <w:rPr>
                <w:rFonts w:ascii="Times New Roman" w:eastAsia="Times New Roman" w:hAnsi="Times New Roman" w:cs="Times New Roman"/>
                <w:sz w:val="16"/>
                <w:szCs w:val="16"/>
              </w:rPr>
            </w:pPr>
          </w:p>
          <w:p w14:paraId="0B86F0F5" w14:textId="59270F66" w:rsidR="00841536" w:rsidRPr="00841536" w:rsidRDefault="00841536" w:rsidP="00A02C38">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Керуючий справами виконавчого комітету Тимчишин Георгій Ростиславович</w:t>
            </w:r>
          </w:p>
        </w:tc>
        <w:tc>
          <w:tcPr>
            <w:tcW w:w="1018" w:type="dxa"/>
          </w:tcPr>
          <w:p w14:paraId="52D692FC"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Оплата праці</w:t>
            </w:r>
          </w:p>
        </w:tc>
        <w:tc>
          <w:tcPr>
            <w:tcW w:w="977" w:type="dxa"/>
          </w:tcPr>
          <w:p w14:paraId="0CD1BF4B"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Створено архітектурно-будівельну інспекцію</w:t>
            </w:r>
          </w:p>
        </w:tc>
      </w:tr>
      <w:tr w:rsidR="00841536" w:rsidRPr="00841536" w14:paraId="0D86E0B9" w14:textId="77777777" w:rsidTr="00841536">
        <w:tc>
          <w:tcPr>
            <w:tcW w:w="406" w:type="dxa"/>
            <w:vMerge w:val="restart"/>
          </w:tcPr>
          <w:p w14:paraId="6AA003B9"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3</w:t>
            </w:r>
          </w:p>
        </w:tc>
        <w:tc>
          <w:tcPr>
            <w:tcW w:w="865" w:type="dxa"/>
            <w:vMerge w:val="restart"/>
          </w:tcPr>
          <w:p w14:paraId="17BBC938" w14:textId="77777777" w:rsidR="00841536" w:rsidRPr="00841536" w:rsidRDefault="00841536" w:rsidP="00841536">
            <w:pPr>
              <w:rPr>
                <w:rFonts w:ascii="Times New Roman" w:eastAsia="Times New Roman" w:hAnsi="Times New Roman" w:cs="Times New Roman"/>
                <w:sz w:val="16"/>
                <w:szCs w:val="16"/>
                <w:highlight w:val="red"/>
              </w:rPr>
            </w:pPr>
            <w:r w:rsidRPr="00841536">
              <w:rPr>
                <w:rFonts w:ascii="Times New Roman" w:eastAsia="Times New Roman" w:hAnsi="Times New Roman" w:cs="Times New Roman"/>
                <w:sz w:val="16"/>
                <w:szCs w:val="16"/>
              </w:rPr>
              <w:t>Видача будівельного паспорта забудови земельно</w:t>
            </w:r>
            <w:r w:rsidRPr="00841536">
              <w:rPr>
                <w:rFonts w:ascii="Times New Roman" w:eastAsia="Times New Roman" w:hAnsi="Times New Roman" w:cs="Times New Roman"/>
                <w:sz w:val="16"/>
                <w:szCs w:val="16"/>
              </w:rPr>
              <w:lastRenderedPageBreak/>
              <w:t>ї ділянки та контроль за дотриманням будівельних норм</w:t>
            </w:r>
          </w:p>
        </w:tc>
        <w:tc>
          <w:tcPr>
            <w:tcW w:w="1134" w:type="dxa"/>
          </w:tcPr>
          <w:p w14:paraId="1A232A3C"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Можливість посадових осіб уповноваженого органу містобудува</w:t>
            </w:r>
            <w:r w:rsidRPr="00841536">
              <w:rPr>
                <w:rFonts w:ascii="Times New Roman" w:eastAsia="Times New Roman" w:hAnsi="Times New Roman" w:cs="Times New Roman"/>
                <w:sz w:val="16"/>
                <w:szCs w:val="16"/>
              </w:rPr>
              <w:lastRenderedPageBreak/>
              <w:t>ння та архітектури за неправомірну вигоду сприяти недоброчесним забудовникам у зведенні об’єкта, який не відповідає паспорту забудови земельної ділянки (наприклад, не здійснювати контрольних заходів щодо саме цього об’єкта та не звертатися до суду)</w:t>
            </w:r>
          </w:p>
        </w:tc>
        <w:tc>
          <w:tcPr>
            <w:tcW w:w="1134" w:type="dxa"/>
          </w:tcPr>
          <w:p w14:paraId="5217FED0"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 xml:space="preserve">Відсутність відповідальності та покарання забудовників </w:t>
            </w:r>
            <w:r w:rsidRPr="00841536">
              <w:rPr>
                <w:rFonts w:ascii="Times New Roman" w:eastAsia="Times New Roman" w:hAnsi="Times New Roman" w:cs="Times New Roman"/>
                <w:color w:val="000000"/>
                <w:sz w:val="16"/>
                <w:szCs w:val="16"/>
              </w:rPr>
              <w:lastRenderedPageBreak/>
              <w:t>за таке порушення</w:t>
            </w:r>
          </w:p>
          <w:p w14:paraId="7D97422F"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(відсутність практики, фактів знесення самочинно збудованих, збудованих з</w:t>
            </w:r>
          </w:p>
          <w:p w14:paraId="2ED2F000"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порушеннями забудов).</w:t>
            </w:r>
          </w:p>
          <w:p w14:paraId="6D4DEB44"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Відсутність відповідальності посадової особи уповноваженого органу</w:t>
            </w:r>
          </w:p>
          <w:p w14:paraId="6147838A"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містобудування та архітектури за ігнорування порушень будівництва чи</w:t>
            </w:r>
          </w:p>
          <w:p w14:paraId="0F8E3E72"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самочинного будівництва.</w:t>
            </w:r>
          </w:p>
          <w:p w14:paraId="5EFE51CF"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Відсутність єдиного інформаційного простору стосовно об’єктів</w:t>
            </w:r>
          </w:p>
          <w:p w14:paraId="5D956D74"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містобудування в населеному пункті.</w:t>
            </w:r>
          </w:p>
        </w:tc>
        <w:tc>
          <w:tcPr>
            <w:tcW w:w="2126" w:type="dxa"/>
          </w:tcPr>
          <w:p w14:paraId="4894F3A0"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 xml:space="preserve">Будівельний паспорт забудови земельної ділянки (далі - будівельний паспорт) визначає комплекс містобудівних та архітектурних вимог до </w:t>
            </w:r>
            <w:r w:rsidRPr="00841536">
              <w:rPr>
                <w:rFonts w:ascii="Times New Roman" w:eastAsia="Times New Roman" w:hAnsi="Times New Roman" w:cs="Times New Roman"/>
                <w:sz w:val="16"/>
                <w:szCs w:val="16"/>
              </w:rPr>
              <w:lastRenderedPageBreak/>
              <w:t xml:space="preserve">розміщення і будівництва індивідуального (садибного) житлового, садового, дачного будинку не вище двох поверхів (без урахування мансардного поверху) з площею до 500 квадратних метрів, господарських будівель, споруд, гаражів, елементів інженерного захисту, благоустрою та озеленення на земельній ділянці. Будівельний паспорт видається виключно через Єдину державну електронну систему у сфері будівництва , відповідно до постанови КМУ від 23 червня 2021 р. № 681. Видача будівельного паспорту забудови земельної ділянки виконується з дотриманням та виконанням Наказу міністерства регіонального розвитку, будівництва та житлово-комунального господарства України від 05.07.2011 № 103 із змінами від 25.02.2013 №66, від 14.08.2018 № 212 та від 14.12.2021 №331 та Державних будівельних норм та правил діючих на момент видачі БП. Видача будівельного паспорту забудови земельної ділянки надається з урахуванням містобудівної документації  відповідного населеного пункту. Враховуються і генеральні плани та детальні плани територій. Надуманої причини для відмови в системі не існує і відмова у видачі БП  не підпишуться без законних підстав та їх підтвердження. </w:t>
            </w:r>
            <w:r w:rsidRPr="00841536">
              <w:rPr>
                <w:rFonts w:ascii="Times New Roman" w:eastAsia="Times New Roman" w:hAnsi="Times New Roman" w:cs="Times New Roman"/>
                <w:sz w:val="16"/>
                <w:szCs w:val="16"/>
              </w:rPr>
              <w:lastRenderedPageBreak/>
              <w:t xml:space="preserve">Формування та видача БП надається виключно через Єдину державну електронну систему у сфері будівництва , відповідно до постанови КМУ від 23 червня 2021 р. № 681. В системі все автоматизовано, причини для відмови не можна вводити вручну, її тільки можна вибрати з випадаючої вкладки. Навіть якщо ввести причиною відмови невідповідність містобудівній документації то в систему завантажується витяг з містобудівної документації де вказані функціональні призначення даної зони , її види використання, переважні 4та супутні види використання в даній зоні  тощо. Отож надуманої причини для відмови у наданні МУО орган містобудування не може внести в систему. Причини для відмови чітко визначені в Порядку видачі будівельного паспорта забудови земельної ділянки і тільки вони ж занесені в ЄДЕССБ. Отож нічого вручну вносити неможливо. При внесені даних про земельну ділянку в системі обов'язково вказується ознака відповідності функціонального та цільового використання містобудівній документації. Якщо цільове призначення земельної ділянки не буде відповідати то і система не сформує на підпис такий </w:t>
            </w:r>
            <w:r w:rsidRPr="00841536">
              <w:rPr>
                <w:rFonts w:ascii="Times New Roman" w:eastAsia="Times New Roman" w:hAnsi="Times New Roman" w:cs="Times New Roman"/>
                <w:sz w:val="16"/>
                <w:szCs w:val="16"/>
              </w:rPr>
              <w:lastRenderedPageBreak/>
              <w:t>БП.  При відмові у наданні послуги дотримуються вимоги ЗУ "Про адміністративну процедуру" і разі якщо орган, опрацювавши заяву та містобудівну документацію, у 3-денний термін вирішив, що на дану заяву необхідна відмова, починається адміністративне провадження, згідно з цим законом, та про це листом обов'язково повідомляється заявника та розміщується Повідомлення про початок адміністративної процедури на сайті міської ради . Перелік документів, алгоритм дій для отримання БП визначений  та зазначений в інформаційній картці ЦНАПу. Заяви на видачу будівельного паспорта приймаються виключно через Центри надання адміністративних послуг або через застосунок ДІЯ чи ЄДЕССБ, що виключає особистий контакт із замовниками. Відповідальність за достовірність документів несуть адміністратори ЦНАП при їх прийнятті та реєстрації в ЄДЕССБ заяви.    Щодо здійснень функцій КОНТРОЛЮ за будівництвом то дана функція не є в повноваженнях управління містобудування та архітектури. При виявленні самочинного будівництва (скарг сусідів чи інших фізичних осіб) управління скеровує листи щодо перевірки в ДІАМ України.</w:t>
            </w:r>
          </w:p>
        </w:tc>
        <w:tc>
          <w:tcPr>
            <w:tcW w:w="567" w:type="dxa"/>
          </w:tcPr>
          <w:p w14:paraId="15531DF7"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2</w:t>
            </w:r>
          </w:p>
        </w:tc>
        <w:tc>
          <w:tcPr>
            <w:tcW w:w="709" w:type="dxa"/>
          </w:tcPr>
          <w:p w14:paraId="30B1423B"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1</w:t>
            </w:r>
          </w:p>
        </w:tc>
        <w:tc>
          <w:tcPr>
            <w:tcW w:w="691" w:type="dxa"/>
          </w:tcPr>
          <w:p w14:paraId="1B469F70"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2 (середній)</w:t>
            </w:r>
          </w:p>
        </w:tc>
        <w:tc>
          <w:tcPr>
            <w:tcW w:w="1082" w:type="dxa"/>
            <w:vMerge w:val="restart"/>
          </w:tcPr>
          <w:p w14:paraId="7F5F4288"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Створити в міській раді орган архітектурно- будівельног</w:t>
            </w:r>
            <w:r w:rsidRPr="00841536">
              <w:rPr>
                <w:rFonts w:ascii="Times New Roman" w:eastAsia="Times New Roman" w:hAnsi="Times New Roman" w:cs="Times New Roman"/>
                <w:sz w:val="16"/>
                <w:szCs w:val="16"/>
              </w:rPr>
              <w:lastRenderedPageBreak/>
              <w:t>о контролю, за дотриманням нагляду за будівнитвом. Після завершення військогового стану по АПІ буде синхронізовано реєстр ЄДЕССБ з геопорталом . Реєстр БП у відповідності до Постанови 835 від 21.10.2015 на Єдиному державному веб-порталу відкритих даних</w:t>
            </w:r>
          </w:p>
        </w:tc>
        <w:tc>
          <w:tcPr>
            <w:tcW w:w="1082" w:type="dxa"/>
          </w:tcPr>
          <w:p w14:paraId="04885A1D" w14:textId="0A8BFF89"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4 квартал 2025 року</w:t>
            </w:r>
            <w:r w:rsidR="00135862">
              <w:rPr>
                <w:rFonts w:ascii="Times New Roman" w:eastAsia="Times New Roman" w:hAnsi="Times New Roman" w:cs="Times New Roman"/>
                <w:sz w:val="16"/>
                <w:szCs w:val="16"/>
              </w:rPr>
              <w:t xml:space="preserve"> </w:t>
            </w:r>
          </w:p>
          <w:p w14:paraId="7DF5C400" w14:textId="77777777" w:rsidR="00841536" w:rsidRPr="00841536" w:rsidRDefault="00841536" w:rsidP="00841536">
            <w:pPr>
              <w:rPr>
                <w:rFonts w:ascii="Times New Roman" w:eastAsia="Times New Roman" w:hAnsi="Times New Roman" w:cs="Times New Roman"/>
                <w:sz w:val="16"/>
                <w:szCs w:val="16"/>
              </w:rPr>
            </w:pPr>
          </w:p>
          <w:p w14:paraId="586D406A" w14:textId="77777777" w:rsidR="00841536" w:rsidRPr="00841536" w:rsidRDefault="00841536" w:rsidP="00841536">
            <w:pPr>
              <w:rPr>
                <w:rFonts w:ascii="Times New Roman" w:eastAsia="Times New Roman" w:hAnsi="Times New Roman" w:cs="Times New Roman"/>
                <w:sz w:val="16"/>
                <w:szCs w:val="16"/>
              </w:rPr>
            </w:pPr>
          </w:p>
          <w:p w14:paraId="724D0BA1" w14:textId="77777777" w:rsidR="00841536" w:rsidRPr="00841536" w:rsidRDefault="00841536" w:rsidP="00841536">
            <w:pPr>
              <w:rPr>
                <w:rFonts w:ascii="Times New Roman" w:eastAsia="Times New Roman" w:hAnsi="Times New Roman" w:cs="Times New Roman"/>
                <w:sz w:val="16"/>
                <w:szCs w:val="16"/>
              </w:rPr>
            </w:pPr>
          </w:p>
          <w:p w14:paraId="37D6E2AB" w14:textId="77777777" w:rsidR="00135862" w:rsidRDefault="00135862" w:rsidP="00841536">
            <w:pPr>
              <w:rPr>
                <w:rFonts w:ascii="Times New Roman" w:eastAsia="Times New Roman" w:hAnsi="Times New Roman" w:cs="Times New Roman"/>
                <w:sz w:val="16"/>
                <w:szCs w:val="16"/>
              </w:rPr>
            </w:pPr>
          </w:p>
          <w:p w14:paraId="49C280EE" w14:textId="77777777" w:rsidR="00135862" w:rsidRDefault="00135862" w:rsidP="00841536">
            <w:pPr>
              <w:rPr>
                <w:rFonts w:ascii="Times New Roman" w:eastAsia="Times New Roman" w:hAnsi="Times New Roman" w:cs="Times New Roman"/>
                <w:sz w:val="16"/>
                <w:szCs w:val="16"/>
              </w:rPr>
            </w:pPr>
          </w:p>
          <w:p w14:paraId="45D8F6E3" w14:textId="77777777" w:rsidR="00135862" w:rsidRDefault="00135862" w:rsidP="00841536">
            <w:pPr>
              <w:rPr>
                <w:rFonts w:ascii="Times New Roman" w:eastAsia="Times New Roman" w:hAnsi="Times New Roman" w:cs="Times New Roman"/>
                <w:sz w:val="16"/>
                <w:szCs w:val="16"/>
              </w:rPr>
            </w:pPr>
          </w:p>
          <w:p w14:paraId="2F8446CC" w14:textId="77777777" w:rsidR="00135862" w:rsidRDefault="00135862" w:rsidP="00841536">
            <w:pPr>
              <w:rPr>
                <w:rFonts w:ascii="Times New Roman" w:eastAsia="Times New Roman" w:hAnsi="Times New Roman" w:cs="Times New Roman"/>
                <w:sz w:val="16"/>
                <w:szCs w:val="16"/>
              </w:rPr>
            </w:pPr>
          </w:p>
          <w:p w14:paraId="009CBBE8" w14:textId="77777777" w:rsidR="00135862" w:rsidRDefault="00135862" w:rsidP="00841536">
            <w:pPr>
              <w:rPr>
                <w:rFonts w:ascii="Times New Roman" w:eastAsia="Times New Roman" w:hAnsi="Times New Roman" w:cs="Times New Roman"/>
                <w:sz w:val="16"/>
                <w:szCs w:val="16"/>
              </w:rPr>
            </w:pPr>
          </w:p>
          <w:p w14:paraId="17E164D0" w14:textId="77777777" w:rsidR="00135862" w:rsidRDefault="00135862" w:rsidP="00841536">
            <w:pPr>
              <w:rPr>
                <w:rFonts w:ascii="Times New Roman" w:eastAsia="Times New Roman" w:hAnsi="Times New Roman" w:cs="Times New Roman"/>
                <w:sz w:val="16"/>
                <w:szCs w:val="16"/>
              </w:rPr>
            </w:pPr>
          </w:p>
          <w:p w14:paraId="10C419A0"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після завершення воєнного стану</w:t>
            </w:r>
          </w:p>
        </w:tc>
        <w:tc>
          <w:tcPr>
            <w:tcW w:w="1159" w:type="dxa"/>
          </w:tcPr>
          <w:p w14:paraId="18F3BE55" w14:textId="384680B3" w:rsidR="00750859" w:rsidRDefault="00750859" w:rsidP="00750859">
            <w:pPr>
              <w:rPr>
                <w:rFonts w:ascii="Times New Roman" w:eastAsia="Times New Roman" w:hAnsi="Times New Roman" w:cs="Times New Roman"/>
                <w:sz w:val="16"/>
                <w:szCs w:val="16"/>
              </w:rPr>
            </w:pPr>
            <w:r>
              <w:rPr>
                <w:rFonts w:ascii="Times New Roman" w:eastAsia="Times New Roman" w:hAnsi="Times New Roman" w:cs="Times New Roman"/>
                <w:sz w:val="16"/>
                <w:szCs w:val="16"/>
              </w:rPr>
              <w:lastRenderedPageBreak/>
              <w:t>Перший за</w:t>
            </w:r>
            <w:r w:rsidR="00D808F3">
              <w:rPr>
                <w:rFonts w:ascii="Times New Roman" w:eastAsia="Times New Roman" w:hAnsi="Times New Roman" w:cs="Times New Roman"/>
                <w:sz w:val="16"/>
                <w:szCs w:val="16"/>
              </w:rPr>
              <w:t>с</w:t>
            </w:r>
            <w:r>
              <w:rPr>
                <w:rFonts w:ascii="Times New Roman" w:eastAsia="Times New Roman" w:hAnsi="Times New Roman" w:cs="Times New Roman"/>
                <w:sz w:val="16"/>
                <w:szCs w:val="16"/>
              </w:rPr>
              <w:t>тупник міського голови Балко Дмитро Ігорович</w:t>
            </w:r>
          </w:p>
          <w:p w14:paraId="0157434B" w14:textId="77777777" w:rsidR="00D808F3" w:rsidRDefault="00D808F3" w:rsidP="00841536">
            <w:pPr>
              <w:rPr>
                <w:rFonts w:ascii="Times New Roman" w:eastAsia="Times New Roman" w:hAnsi="Times New Roman" w:cs="Times New Roman"/>
                <w:sz w:val="16"/>
                <w:szCs w:val="16"/>
              </w:rPr>
            </w:pPr>
          </w:p>
          <w:p w14:paraId="17F73274" w14:textId="6CA6E188" w:rsid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Керуючий справами виконавчого комітету Тимчишин Георгій Ростиславович</w:t>
            </w:r>
          </w:p>
          <w:p w14:paraId="0BBD3BBD" w14:textId="77777777" w:rsidR="00D808F3" w:rsidRDefault="00D808F3" w:rsidP="00841536">
            <w:pPr>
              <w:rPr>
                <w:rFonts w:ascii="Times New Roman" w:eastAsia="Times New Roman" w:hAnsi="Times New Roman" w:cs="Times New Roman"/>
                <w:sz w:val="16"/>
                <w:szCs w:val="16"/>
              </w:rPr>
            </w:pPr>
          </w:p>
          <w:p w14:paraId="4E17C599" w14:textId="5BBAE44D" w:rsidR="00D808F3" w:rsidRPr="00841536" w:rsidRDefault="00D808F3" w:rsidP="00A02C38">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Начальник управління містобудування та архітектури Гурський Олег Романови</w:t>
            </w:r>
            <w:r w:rsidR="00E44042">
              <w:rPr>
                <w:rFonts w:ascii="Times New Roman" w:eastAsia="Times New Roman" w:hAnsi="Times New Roman" w:cs="Times New Roman"/>
                <w:sz w:val="16"/>
                <w:szCs w:val="16"/>
              </w:rPr>
              <w:t>ч</w:t>
            </w:r>
          </w:p>
        </w:tc>
        <w:tc>
          <w:tcPr>
            <w:tcW w:w="1018" w:type="dxa"/>
          </w:tcPr>
          <w:p w14:paraId="01045A73"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Оплата праці</w:t>
            </w:r>
          </w:p>
        </w:tc>
        <w:tc>
          <w:tcPr>
            <w:tcW w:w="977" w:type="dxa"/>
            <w:vMerge w:val="restart"/>
          </w:tcPr>
          <w:p w14:paraId="1F0E956B"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В міській раді створено орган архітектурно-</w:t>
            </w:r>
            <w:r w:rsidRPr="00841536">
              <w:rPr>
                <w:rFonts w:ascii="Times New Roman" w:eastAsia="Times New Roman" w:hAnsi="Times New Roman" w:cs="Times New Roman"/>
                <w:sz w:val="16"/>
                <w:szCs w:val="16"/>
              </w:rPr>
              <w:lastRenderedPageBreak/>
              <w:t>будівельного контролю за дотриманням нагляду за будівнитвом. Реєстр БП у відповідності до Постанови 835 від 21.10.2015 на Єдиному державному веб-порталу відкритих даних</w:t>
            </w:r>
          </w:p>
        </w:tc>
      </w:tr>
      <w:tr w:rsidR="00841536" w:rsidRPr="00841536" w14:paraId="5EA3E5C5" w14:textId="77777777" w:rsidTr="00841536">
        <w:tc>
          <w:tcPr>
            <w:tcW w:w="406" w:type="dxa"/>
            <w:vMerge/>
          </w:tcPr>
          <w:p w14:paraId="0A67D6B0" w14:textId="77777777" w:rsidR="00841536" w:rsidRPr="00841536" w:rsidRDefault="00841536" w:rsidP="00841536">
            <w:pPr>
              <w:rPr>
                <w:rFonts w:ascii="Times New Roman" w:eastAsia="Times New Roman" w:hAnsi="Times New Roman" w:cs="Times New Roman"/>
                <w:sz w:val="16"/>
                <w:szCs w:val="16"/>
              </w:rPr>
            </w:pPr>
          </w:p>
        </w:tc>
        <w:tc>
          <w:tcPr>
            <w:tcW w:w="865" w:type="dxa"/>
            <w:vMerge/>
          </w:tcPr>
          <w:p w14:paraId="4CA3E5FB" w14:textId="77777777" w:rsidR="00841536" w:rsidRPr="00841536" w:rsidRDefault="00841536" w:rsidP="00841536">
            <w:pPr>
              <w:rPr>
                <w:rFonts w:ascii="Times New Roman" w:eastAsia="Times New Roman" w:hAnsi="Times New Roman" w:cs="Times New Roman"/>
                <w:sz w:val="16"/>
                <w:szCs w:val="16"/>
              </w:rPr>
            </w:pPr>
          </w:p>
        </w:tc>
        <w:tc>
          <w:tcPr>
            <w:tcW w:w="1134" w:type="dxa"/>
          </w:tcPr>
          <w:p w14:paraId="46BAADAE"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Можливість посадових осіб виконавчого органу місцевої ради задовольнити свій приватний інтерес шляхом бездіяльності в інтересах приватних забудовників у судових процесах щодо оскарження судових рішень про визнання права власності на об’єкт завершеного будівництва, зведений із порушенням будівельних норм.</w:t>
            </w:r>
          </w:p>
        </w:tc>
        <w:tc>
          <w:tcPr>
            <w:tcW w:w="1134" w:type="dxa"/>
          </w:tcPr>
          <w:p w14:paraId="02A5C621"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Недосконалість контролю за здійсненням будівництва з боку ОМС та контролюючих органів. Після видачі будівельного паспорта орган, що його видав, може не здійснювати перевірку, бо вона не входить до його повноважень. Відсутність відповідальності та покарання забудовників за таке порушення (відсутність практики, фактів знесення самочинно збудованих, збудованих з порушеннями забудов). Відсутність відповідальності посадової особи уповноваженого органу містобудування та архітектури за ігнорування порушень </w:t>
            </w:r>
            <w:r w:rsidRPr="00841536">
              <w:rPr>
                <w:rFonts w:ascii="Times New Roman" w:eastAsia="Times New Roman" w:hAnsi="Times New Roman" w:cs="Times New Roman"/>
                <w:color w:val="000000"/>
                <w:sz w:val="16"/>
                <w:szCs w:val="16"/>
              </w:rPr>
              <w:lastRenderedPageBreak/>
              <w:t>будівництва чи самочинного будівництва. Відсутність єдиного інформаційного простору стосовно об’єктів містобудування в населеному пункті.</w:t>
            </w:r>
          </w:p>
        </w:tc>
        <w:tc>
          <w:tcPr>
            <w:tcW w:w="2126" w:type="dxa"/>
          </w:tcPr>
          <w:p w14:paraId="2CAE9244"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Видача Повідомлень про початок будівництва чи Декларацій про готовність об'єкта до експлуатації здійснюється безпосередньо замовником через застосунок ДІЯ або Єдину державну електронну систему у сфері будівництва без участі органу місцевого самоврядування. Законом не передбачено повідомляти ОМС про реєстрацію Декларацій в ЄДЕССБ. Стосовно контролю за будівництвом то управління містобудування та архітектури не має повноважень здійснювати контроль та контрольні заходи щодо будівництва недобросовісних забудовників. Рекомендуємо виправити п.6 індикатора та розділити окремо на Видачу будівельного паспорту та Контроль з дотриманням будівельних норм, який віднести до функцій ДІАМ.</w:t>
            </w:r>
          </w:p>
        </w:tc>
        <w:tc>
          <w:tcPr>
            <w:tcW w:w="567" w:type="dxa"/>
          </w:tcPr>
          <w:p w14:paraId="402E0FF9"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2</w:t>
            </w:r>
          </w:p>
        </w:tc>
        <w:tc>
          <w:tcPr>
            <w:tcW w:w="709" w:type="dxa"/>
          </w:tcPr>
          <w:p w14:paraId="4227A90F"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1</w:t>
            </w:r>
          </w:p>
        </w:tc>
        <w:tc>
          <w:tcPr>
            <w:tcW w:w="691" w:type="dxa"/>
          </w:tcPr>
          <w:p w14:paraId="068D89FB"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2 (середній)</w:t>
            </w:r>
          </w:p>
        </w:tc>
        <w:tc>
          <w:tcPr>
            <w:tcW w:w="1082" w:type="dxa"/>
            <w:vMerge/>
          </w:tcPr>
          <w:p w14:paraId="7EF31A60" w14:textId="77777777" w:rsidR="00841536" w:rsidRPr="00841536" w:rsidRDefault="00841536" w:rsidP="00841536">
            <w:pPr>
              <w:rPr>
                <w:rFonts w:ascii="Times New Roman" w:eastAsia="Times New Roman" w:hAnsi="Times New Roman" w:cs="Times New Roman"/>
                <w:sz w:val="16"/>
                <w:szCs w:val="16"/>
              </w:rPr>
            </w:pPr>
          </w:p>
        </w:tc>
        <w:tc>
          <w:tcPr>
            <w:tcW w:w="1082" w:type="dxa"/>
          </w:tcPr>
          <w:p w14:paraId="4F47DDEB"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4 квартал 2025 року</w:t>
            </w:r>
          </w:p>
        </w:tc>
        <w:tc>
          <w:tcPr>
            <w:tcW w:w="1159" w:type="dxa"/>
          </w:tcPr>
          <w:p w14:paraId="131962C1" w14:textId="21198F9B" w:rsidR="00841536" w:rsidRPr="00841536" w:rsidRDefault="00841536" w:rsidP="00A02C38">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Керуючий справами виконавчого комітету Тимчишин Георгій Ростиславович</w:t>
            </w:r>
          </w:p>
        </w:tc>
        <w:tc>
          <w:tcPr>
            <w:tcW w:w="1018" w:type="dxa"/>
          </w:tcPr>
          <w:p w14:paraId="4FEE4C8C"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Оплата праці</w:t>
            </w:r>
          </w:p>
        </w:tc>
        <w:tc>
          <w:tcPr>
            <w:tcW w:w="977" w:type="dxa"/>
            <w:vMerge/>
          </w:tcPr>
          <w:p w14:paraId="03FB66D0" w14:textId="77777777" w:rsidR="00841536" w:rsidRPr="00841536" w:rsidRDefault="00841536" w:rsidP="00841536">
            <w:pPr>
              <w:rPr>
                <w:rFonts w:ascii="Times New Roman" w:eastAsia="Times New Roman" w:hAnsi="Times New Roman" w:cs="Times New Roman"/>
                <w:sz w:val="16"/>
                <w:szCs w:val="16"/>
              </w:rPr>
            </w:pPr>
          </w:p>
        </w:tc>
      </w:tr>
      <w:tr w:rsidR="00841536" w:rsidRPr="00841536" w14:paraId="6E51EC54" w14:textId="77777777" w:rsidTr="00841536">
        <w:tc>
          <w:tcPr>
            <w:tcW w:w="12950" w:type="dxa"/>
            <w:gridSpan w:val="13"/>
            <w:shd w:val="clear" w:color="auto" w:fill="AEAAAA"/>
          </w:tcPr>
          <w:p w14:paraId="50B296D9" w14:textId="77777777" w:rsidR="00841536" w:rsidRPr="00841536" w:rsidRDefault="00841536" w:rsidP="00841536">
            <w:pPr>
              <w:jc w:val="center"/>
              <w:rPr>
                <w:rFonts w:ascii="Times New Roman" w:eastAsia="Times New Roman" w:hAnsi="Times New Roman" w:cs="Times New Roman"/>
                <w:b/>
                <w:bCs/>
                <w:sz w:val="16"/>
                <w:szCs w:val="16"/>
              </w:rPr>
            </w:pPr>
            <w:r w:rsidRPr="00841536">
              <w:rPr>
                <w:rFonts w:ascii="Times New Roman" w:eastAsia="Times New Roman" w:hAnsi="Times New Roman" w:cs="Times New Roman"/>
                <w:b/>
                <w:bCs/>
                <w:sz w:val="16"/>
                <w:szCs w:val="16"/>
              </w:rPr>
              <w:lastRenderedPageBreak/>
              <w:t>2. Земельні відносини</w:t>
            </w:r>
          </w:p>
        </w:tc>
      </w:tr>
      <w:tr w:rsidR="00841536" w:rsidRPr="00841536" w14:paraId="1DFC0520" w14:textId="77777777" w:rsidTr="00841536">
        <w:tc>
          <w:tcPr>
            <w:tcW w:w="406" w:type="dxa"/>
          </w:tcPr>
          <w:p w14:paraId="57E44920"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4</w:t>
            </w:r>
          </w:p>
        </w:tc>
        <w:tc>
          <w:tcPr>
            <w:tcW w:w="865" w:type="dxa"/>
          </w:tcPr>
          <w:p w14:paraId="6BD63F24" w14:textId="77777777" w:rsidR="00841536" w:rsidRPr="00841536" w:rsidRDefault="00841536" w:rsidP="00841536">
            <w:pPr>
              <w:rPr>
                <w:rFonts w:ascii="Times New Roman" w:eastAsia="Times New Roman" w:hAnsi="Times New Roman" w:cs="Times New Roman"/>
                <w:sz w:val="16"/>
                <w:szCs w:val="16"/>
                <w:highlight w:val="red"/>
              </w:rPr>
            </w:pPr>
            <w:r w:rsidRPr="00841536">
              <w:rPr>
                <w:rFonts w:ascii="Times New Roman" w:eastAsia="Times New Roman" w:hAnsi="Times New Roman" w:cs="Times New Roman"/>
                <w:sz w:val="16"/>
                <w:szCs w:val="16"/>
              </w:rPr>
              <w:t>Передача вільних земельних ділянок комунальної власності у приватну власність фізичних та юридичних осіб</w:t>
            </w:r>
          </w:p>
        </w:tc>
        <w:tc>
          <w:tcPr>
            <w:tcW w:w="1134" w:type="dxa"/>
          </w:tcPr>
          <w:p w14:paraId="15414536"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Ймовірність штучного створення посадовими особами </w:t>
            </w:r>
          </w:p>
          <w:p w14:paraId="0408E949"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ради умов, що обмежують або унеможливлюють доступ</w:t>
            </w:r>
          </w:p>
          <w:p w14:paraId="64EA3FA1"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 інших претендентів на земельну ділянку, а саме: відмова у</w:t>
            </w:r>
          </w:p>
          <w:p w14:paraId="0997E07A"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 розгляді заяв з формальних причин, домовленість депутатів </w:t>
            </w:r>
          </w:p>
          <w:p w14:paraId="228B6BC2"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місцевої ради щодо неухвалення рішення на користь </w:t>
            </w:r>
          </w:p>
          <w:p w14:paraId="59B1B73C"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конкретної особи, безпідставна відмова у розгляді </w:t>
            </w:r>
          </w:p>
          <w:p w14:paraId="11CF56C3"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відповідного звернення, тощо</w:t>
            </w:r>
          </w:p>
        </w:tc>
        <w:tc>
          <w:tcPr>
            <w:tcW w:w="1134" w:type="dxa"/>
          </w:tcPr>
          <w:p w14:paraId="5A4021C6"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Зловживання щодо підготовки рішень (процедури обговорення, оприлюднення, включення питань до порядку денного, винесення на голосування, голосування "пакетами", закладення в тексти рішень запланованих помилок</w:t>
            </w:r>
          </w:p>
        </w:tc>
        <w:tc>
          <w:tcPr>
            <w:tcW w:w="2126" w:type="dxa"/>
          </w:tcPr>
          <w:p w14:paraId="695C85D7"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Проекти рішень готуються у відповідності до ЗУ "Про адміністративну процедуру" окремо по кожному клопотанню. Всі рішення попередньо розглядаються депутатською комісією. </w:t>
            </w:r>
          </w:p>
          <w:p w14:paraId="1D876BF0"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Проекти рішень оприлюднюються на                     веб сайті.                                                                Посилання: https://chg.gov.ua/proyekty-rishen-sesiii</w:t>
            </w:r>
          </w:p>
        </w:tc>
        <w:tc>
          <w:tcPr>
            <w:tcW w:w="567" w:type="dxa"/>
          </w:tcPr>
          <w:p w14:paraId="6F44A010"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2</w:t>
            </w:r>
          </w:p>
        </w:tc>
        <w:tc>
          <w:tcPr>
            <w:tcW w:w="709" w:type="dxa"/>
          </w:tcPr>
          <w:p w14:paraId="36BD89C3"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2</w:t>
            </w:r>
          </w:p>
        </w:tc>
        <w:tc>
          <w:tcPr>
            <w:tcW w:w="691" w:type="dxa"/>
          </w:tcPr>
          <w:p w14:paraId="205AD2BC"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4 (середній)</w:t>
            </w:r>
          </w:p>
        </w:tc>
        <w:tc>
          <w:tcPr>
            <w:tcW w:w="1082" w:type="dxa"/>
          </w:tcPr>
          <w:p w14:paraId="5753486B"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Перевірка інформаційних карток адміністративних послуг на відповідність вимогам чинного законодавства (відповідно до прийнятого рішення міської ради про затвердження Переліку адміністративних послуг). Посилання на адміністративні послуги: https://chg.gov.ua/Poslugy</w:t>
            </w:r>
          </w:p>
        </w:tc>
        <w:tc>
          <w:tcPr>
            <w:tcW w:w="1082" w:type="dxa"/>
          </w:tcPr>
          <w:p w14:paraId="310E0DB5"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2 квартал 2026 р.</w:t>
            </w:r>
          </w:p>
        </w:tc>
        <w:tc>
          <w:tcPr>
            <w:tcW w:w="1159" w:type="dxa"/>
          </w:tcPr>
          <w:p w14:paraId="0330B49F" w14:textId="268A4827" w:rsidR="00841536" w:rsidRPr="00841536" w:rsidRDefault="00841536" w:rsidP="00A02C38">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Начальник </w:t>
            </w:r>
            <w:r w:rsidR="00541AA5">
              <w:rPr>
                <w:rFonts w:ascii="Times New Roman" w:eastAsia="Times New Roman" w:hAnsi="Times New Roman" w:cs="Times New Roman"/>
                <w:sz w:val="16"/>
                <w:szCs w:val="16"/>
              </w:rPr>
              <w:t>в</w:t>
            </w:r>
            <w:r w:rsidRPr="00841536">
              <w:rPr>
                <w:rFonts w:ascii="Times New Roman" w:eastAsia="Times New Roman" w:hAnsi="Times New Roman" w:cs="Times New Roman"/>
                <w:sz w:val="16"/>
                <w:szCs w:val="16"/>
              </w:rPr>
              <w:t>ідділу земельних відносин Надільна Г.В.</w:t>
            </w:r>
          </w:p>
        </w:tc>
        <w:tc>
          <w:tcPr>
            <w:tcW w:w="1018" w:type="dxa"/>
          </w:tcPr>
          <w:p w14:paraId="7E8DDF65"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Не потребує виділення додаткових ресурсів</w:t>
            </w:r>
          </w:p>
        </w:tc>
        <w:tc>
          <w:tcPr>
            <w:tcW w:w="977" w:type="dxa"/>
          </w:tcPr>
          <w:p w14:paraId="23C02945"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Приведення у відповідність вимогам чинного законодавства</w:t>
            </w:r>
          </w:p>
        </w:tc>
      </w:tr>
      <w:tr w:rsidR="00841536" w:rsidRPr="00841536" w14:paraId="779FA1AD" w14:textId="77777777" w:rsidTr="00841536">
        <w:tc>
          <w:tcPr>
            <w:tcW w:w="406" w:type="dxa"/>
          </w:tcPr>
          <w:p w14:paraId="685D53EC"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5</w:t>
            </w:r>
          </w:p>
        </w:tc>
        <w:tc>
          <w:tcPr>
            <w:tcW w:w="865" w:type="dxa"/>
          </w:tcPr>
          <w:p w14:paraId="5F696085"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Здійснення державного контролю за використанням та охороною земель територіальної громади</w:t>
            </w:r>
          </w:p>
        </w:tc>
        <w:tc>
          <w:tcPr>
            <w:tcW w:w="1134" w:type="dxa"/>
          </w:tcPr>
          <w:p w14:paraId="68A8BBB6"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Ймовірність зловживання в процесі здійснення контролю виконавчими органами місцевої ради за використанням та охороною земель в громаді. Зловживання можуть полягати у фактичному нездійсненні такого контролю або формальному його здійсненні з метою отримання неправомірної вигоди, у задоволенні приватного інтересу чи інтересів третіх осіб. Зазначені ризики можуть бути реалізовані з метою приховування порушень вимог земельного законодавства окремими фізичними чи </w:t>
            </w:r>
            <w:r w:rsidRPr="00841536">
              <w:rPr>
                <w:rFonts w:ascii="Times New Roman" w:eastAsia="Times New Roman" w:hAnsi="Times New Roman" w:cs="Times New Roman"/>
                <w:sz w:val="16"/>
                <w:szCs w:val="16"/>
              </w:rPr>
              <w:lastRenderedPageBreak/>
              <w:t>юридичними особами та можливих негативних наслідків від таких порушень усупереч інтересам громади.</w:t>
            </w:r>
          </w:p>
        </w:tc>
        <w:tc>
          <w:tcPr>
            <w:tcW w:w="1134" w:type="dxa"/>
          </w:tcPr>
          <w:p w14:paraId="2C361673"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1.Наявність дискреційних повноважень в уповноважених посадових осіб місцевої ради щодо визначення відповідальних посадових осіб та порядку здійснення контролю на території громади.</w:t>
            </w:r>
          </w:p>
          <w:p w14:paraId="320811BF"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2.Непрозорість відбору та відсутність чітких вимог до компетенції та доброчесності осіб, які визначаються для здійснення контролю.</w:t>
            </w:r>
          </w:p>
          <w:p w14:paraId="7A9D894D"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3.Особиста недоброчесність і зацікавленість посадових осіб ради, уповноважених на ухвалення рішення.</w:t>
            </w:r>
          </w:p>
          <w:p w14:paraId="08A942AA"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4.Незабезпечення відкритості процесів контролю та небажання </w:t>
            </w:r>
            <w:r w:rsidRPr="00841536">
              <w:rPr>
                <w:rFonts w:ascii="Times New Roman" w:eastAsia="Times New Roman" w:hAnsi="Times New Roman" w:cs="Times New Roman"/>
                <w:color w:val="000000"/>
                <w:sz w:val="16"/>
                <w:szCs w:val="16"/>
              </w:rPr>
              <w:lastRenderedPageBreak/>
              <w:t>посадових осіб органу посилювати громадську участь у вирішенні зазначених питань.</w:t>
            </w:r>
          </w:p>
        </w:tc>
        <w:tc>
          <w:tcPr>
            <w:tcW w:w="2126" w:type="dxa"/>
          </w:tcPr>
          <w:p w14:paraId="606F389E"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1) Рішення ЧМР «Про здійснення  державного контролю за використанням та охороною земель» від 20.10.2022р. №1492</w:t>
            </w:r>
          </w:p>
          <w:p w14:paraId="25DBDC78" w14:textId="77777777" w:rsidR="00841536" w:rsidRPr="00841536" w:rsidRDefault="00841536" w:rsidP="00841536">
            <w:pPr>
              <w:rPr>
                <w:rFonts w:ascii="Times New Roman" w:eastAsia="Times New Roman" w:hAnsi="Times New Roman" w:cs="Times New Roman"/>
                <w:sz w:val="16"/>
                <w:szCs w:val="16"/>
              </w:rPr>
            </w:pPr>
          </w:p>
          <w:p w14:paraId="7EA59D9D"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2) Рішення ЧМР від 20.10.2022 №1493  «Про затвердження положення про Відділ земельних відносин Червоноградської міської ради" у склад якого введено державного інспектора з контролю за використанням та охороною земель.</w:t>
            </w:r>
          </w:p>
          <w:p w14:paraId="329C8ED1"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вакантна посада</w:t>
            </w:r>
          </w:p>
        </w:tc>
        <w:tc>
          <w:tcPr>
            <w:tcW w:w="567" w:type="dxa"/>
          </w:tcPr>
          <w:p w14:paraId="3B1FA84A"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2</w:t>
            </w:r>
          </w:p>
        </w:tc>
        <w:tc>
          <w:tcPr>
            <w:tcW w:w="709" w:type="dxa"/>
          </w:tcPr>
          <w:p w14:paraId="4887F9D8"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2</w:t>
            </w:r>
          </w:p>
        </w:tc>
        <w:tc>
          <w:tcPr>
            <w:tcW w:w="691" w:type="dxa"/>
          </w:tcPr>
          <w:p w14:paraId="2388C0F1"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4 (середній)</w:t>
            </w:r>
          </w:p>
        </w:tc>
        <w:tc>
          <w:tcPr>
            <w:tcW w:w="1082" w:type="dxa"/>
          </w:tcPr>
          <w:p w14:paraId="505E9F7D" w14:textId="77777777" w:rsidR="00841536" w:rsidRPr="00333105" w:rsidRDefault="00841536" w:rsidP="00841536">
            <w:pPr>
              <w:rPr>
                <w:rFonts w:ascii="Times New Roman" w:eastAsia="Times New Roman" w:hAnsi="Times New Roman" w:cs="Times New Roman"/>
                <w:bCs/>
                <w:sz w:val="16"/>
                <w:szCs w:val="16"/>
              </w:rPr>
            </w:pPr>
            <w:r w:rsidRPr="00333105">
              <w:rPr>
                <w:rFonts w:ascii="Times New Roman" w:eastAsia="Times New Roman" w:hAnsi="Times New Roman" w:cs="Times New Roman"/>
                <w:bCs/>
                <w:sz w:val="16"/>
                <w:szCs w:val="16"/>
              </w:rPr>
              <w:t>Заповнити вакантну посаду державного інспектора з контролю за використанням та охороною земель.</w:t>
            </w:r>
          </w:p>
          <w:p w14:paraId="59195241" w14:textId="77777777" w:rsidR="00841536" w:rsidRPr="00333105" w:rsidRDefault="00841536" w:rsidP="00841536">
            <w:pPr>
              <w:rPr>
                <w:rFonts w:ascii="Times New Roman" w:eastAsia="Times New Roman" w:hAnsi="Times New Roman" w:cs="Times New Roman"/>
                <w:bCs/>
                <w:sz w:val="16"/>
                <w:szCs w:val="16"/>
              </w:rPr>
            </w:pPr>
            <w:r w:rsidRPr="00333105">
              <w:rPr>
                <w:rFonts w:ascii="Times New Roman" w:eastAsia="Times New Roman" w:hAnsi="Times New Roman" w:cs="Times New Roman"/>
                <w:bCs/>
                <w:sz w:val="16"/>
                <w:szCs w:val="16"/>
              </w:rPr>
              <w:t>Відповідно до постанови  КМУ № 303 від 13.03.2022 припинено проведення планових та позапланових заходів державного нагляду (контролю) на період воєнного стану</w:t>
            </w:r>
          </w:p>
          <w:p w14:paraId="3B756B45" w14:textId="77777777" w:rsidR="00841536" w:rsidRPr="00333105" w:rsidRDefault="00841536" w:rsidP="00841536">
            <w:pPr>
              <w:rPr>
                <w:rFonts w:ascii="Times New Roman" w:eastAsia="Times New Roman" w:hAnsi="Times New Roman" w:cs="Times New Roman"/>
                <w:bCs/>
                <w:sz w:val="16"/>
                <w:szCs w:val="16"/>
              </w:rPr>
            </w:pPr>
          </w:p>
          <w:p w14:paraId="22A0FFDF" w14:textId="77777777" w:rsidR="00841536" w:rsidRPr="00841536" w:rsidRDefault="00841536" w:rsidP="00841536">
            <w:pPr>
              <w:rPr>
                <w:rFonts w:ascii="Times New Roman" w:eastAsia="Times New Roman" w:hAnsi="Times New Roman" w:cs="Times New Roman"/>
                <w:sz w:val="16"/>
                <w:szCs w:val="16"/>
              </w:rPr>
            </w:pPr>
            <w:r w:rsidRPr="00333105">
              <w:rPr>
                <w:rFonts w:ascii="Times New Roman" w:eastAsia="Times New Roman" w:hAnsi="Times New Roman" w:cs="Times New Roman"/>
                <w:bCs/>
                <w:sz w:val="16"/>
                <w:szCs w:val="16"/>
              </w:rPr>
              <w:t>Після припинення воєнного стану створити план перевірок інспектором та оприлюднити на сайті ЧМР</w:t>
            </w:r>
          </w:p>
        </w:tc>
        <w:tc>
          <w:tcPr>
            <w:tcW w:w="1082" w:type="dxa"/>
          </w:tcPr>
          <w:p w14:paraId="1584E4A2"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Після завершення воєнного стану</w:t>
            </w:r>
          </w:p>
          <w:p w14:paraId="2643CD6E" w14:textId="77777777" w:rsidR="00841536" w:rsidRPr="00841536" w:rsidRDefault="00841536" w:rsidP="00841536">
            <w:pPr>
              <w:rPr>
                <w:rFonts w:ascii="Times New Roman" w:eastAsia="Times New Roman" w:hAnsi="Times New Roman" w:cs="Times New Roman"/>
                <w:sz w:val="16"/>
                <w:szCs w:val="16"/>
              </w:rPr>
            </w:pPr>
          </w:p>
          <w:p w14:paraId="122CBFBE" w14:textId="77777777" w:rsidR="00841536" w:rsidRPr="00841536" w:rsidRDefault="00841536" w:rsidP="00841536">
            <w:pPr>
              <w:rPr>
                <w:rFonts w:ascii="Times New Roman" w:eastAsia="Times New Roman" w:hAnsi="Times New Roman" w:cs="Times New Roman"/>
                <w:sz w:val="16"/>
                <w:szCs w:val="16"/>
              </w:rPr>
            </w:pPr>
          </w:p>
        </w:tc>
        <w:tc>
          <w:tcPr>
            <w:tcW w:w="1159" w:type="dxa"/>
          </w:tcPr>
          <w:p w14:paraId="59C49A23"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Перший заступник міського голови Балко Дмитро Ігорович</w:t>
            </w:r>
          </w:p>
          <w:p w14:paraId="665A20CE" w14:textId="77777777" w:rsidR="00841536" w:rsidRPr="00841536" w:rsidRDefault="00841536" w:rsidP="00841536">
            <w:pPr>
              <w:rPr>
                <w:rFonts w:ascii="Times New Roman" w:eastAsia="Times New Roman" w:hAnsi="Times New Roman" w:cs="Times New Roman"/>
                <w:sz w:val="16"/>
                <w:szCs w:val="16"/>
              </w:rPr>
            </w:pPr>
          </w:p>
          <w:p w14:paraId="2AA974DA" w14:textId="166C8D5B" w:rsidR="00841536" w:rsidRPr="00333105" w:rsidRDefault="00841536" w:rsidP="00D808F3">
            <w:pPr>
              <w:rPr>
                <w:rFonts w:ascii="Times New Roman" w:eastAsia="Times New Roman" w:hAnsi="Times New Roman" w:cs="Times New Roman"/>
                <w:bCs/>
                <w:sz w:val="16"/>
                <w:szCs w:val="16"/>
              </w:rPr>
            </w:pPr>
            <w:r w:rsidRPr="00333105">
              <w:rPr>
                <w:rFonts w:ascii="Times New Roman" w:eastAsia="Times New Roman" w:hAnsi="Times New Roman" w:cs="Times New Roman"/>
                <w:bCs/>
                <w:sz w:val="16"/>
                <w:szCs w:val="16"/>
              </w:rPr>
              <w:t xml:space="preserve">Головний спеціаліст - державний інспектор з контролю за використанням та охороною земель </w:t>
            </w:r>
          </w:p>
        </w:tc>
        <w:tc>
          <w:tcPr>
            <w:tcW w:w="1018" w:type="dxa"/>
          </w:tcPr>
          <w:p w14:paraId="41F485E5"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Оплата праці</w:t>
            </w:r>
          </w:p>
        </w:tc>
        <w:tc>
          <w:tcPr>
            <w:tcW w:w="977" w:type="dxa"/>
          </w:tcPr>
          <w:p w14:paraId="5CC16C98"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Після завершення воєнного стану створено план перевірок інспектором та оприлюднено на сайті ШМР.</w:t>
            </w:r>
          </w:p>
          <w:p w14:paraId="036FEB39"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Кількість проведених перевірок</w:t>
            </w:r>
          </w:p>
        </w:tc>
      </w:tr>
      <w:tr w:rsidR="00841536" w:rsidRPr="00841536" w14:paraId="1B4B6631" w14:textId="77777777" w:rsidTr="00841536">
        <w:tc>
          <w:tcPr>
            <w:tcW w:w="406" w:type="dxa"/>
          </w:tcPr>
          <w:p w14:paraId="420A5DFD"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6</w:t>
            </w:r>
          </w:p>
        </w:tc>
        <w:tc>
          <w:tcPr>
            <w:tcW w:w="865" w:type="dxa"/>
          </w:tcPr>
          <w:p w14:paraId="22C47B5E"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Вирішення питання щодо повернення земельних ділянок у власність громади</w:t>
            </w:r>
          </w:p>
        </w:tc>
        <w:tc>
          <w:tcPr>
            <w:tcW w:w="1134" w:type="dxa"/>
          </w:tcPr>
          <w:p w14:paraId="66BD916C"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Ймовірність затягування процесу реагування та вжиття </w:t>
            </w:r>
          </w:p>
          <w:p w14:paraId="1180D8FE"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заходів щодо повернення земельних ділянок у комунальну </w:t>
            </w:r>
          </w:p>
          <w:p w14:paraId="17114C50"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власність з метою отримання неправомірної вигоди, </w:t>
            </w:r>
          </w:p>
          <w:p w14:paraId="0DA949D8"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задоволення приватного інтересу чи дій в інтересах третіх осіб.</w:t>
            </w:r>
          </w:p>
        </w:tc>
        <w:tc>
          <w:tcPr>
            <w:tcW w:w="1134" w:type="dxa"/>
          </w:tcPr>
          <w:p w14:paraId="3282A076"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Відсутність визначених процедур та алгоритмів повернення земельних ділянок до комунальної власності громади</w:t>
            </w:r>
          </w:p>
        </w:tc>
        <w:tc>
          <w:tcPr>
            <w:tcW w:w="2126" w:type="dxa"/>
          </w:tcPr>
          <w:p w14:paraId="5852A329"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Проводиться збір документів для підготовки судових позовів по визнанню відумерлої спадщини.</w:t>
            </w:r>
          </w:p>
        </w:tc>
        <w:tc>
          <w:tcPr>
            <w:tcW w:w="567" w:type="dxa"/>
          </w:tcPr>
          <w:p w14:paraId="754A42FE"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2</w:t>
            </w:r>
          </w:p>
        </w:tc>
        <w:tc>
          <w:tcPr>
            <w:tcW w:w="709" w:type="dxa"/>
          </w:tcPr>
          <w:p w14:paraId="3CF90814"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2</w:t>
            </w:r>
          </w:p>
        </w:tc>
        <w:tc>
          <w:tcPr>
            <w:tcW w:w="691" w:type="dxa"/>
          </w:tcPr>
          <w:p w14:paraId="38B7C035"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4 (середній)</w:t>
            </w:r>
          </w:p>
        </w:tc>
        <w:tc>
          <w:tcPr>
            <w:tcW w:w="1082" w:type="dxa"/>
          </w:tcPr>
          <w:p w14:paraId="7C557C07"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Подання судових позовів </w:t>
            </w:r>
          </w:p>
          <w:p w14:paraId="76842362" w14:textId="6178B9CD" w:rsidR="00841536" w:rsidRPr="00841536" w:rsidRDefault="00841536" w:rsidP="00575D3A">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про визнання відумерлої спадщини </w:t>
            </w:r>
          </w:p>
        </w:tc>
        <w:tc>
          <w:tcPr>
            <w:tcW w:w="1082" w:type="dxa"/>
          </w:tcPr>
          <w:p w14:paraId="464E56C5"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1 квартал 2026 р.</w:t>
            </w:r>
          </w:p>
        </w:tc>
        <w:tc>
          <w:tcPr>
            <w:tcW w:w="1159" w:type="dxa"/>
          </w:tcPr>
          <w:p w14:paraId="44087B1A" w14:textId="77777777" w:rsidR="00575D3A" w:rsidRDefault="00575D3A" w:rsidP="00841536">
            <w:pPr>
              <w:rPr>
                <w:rFonts w:ascii="Times New Roman" w:eastAsia="Times New Roman" w:hAnsi="Times New Roman" w:cs="Times New Roman"/>
                <w:sz w:val="16"/>
                <w:szCs w:val="16"/>
              </w:rPr>
            </w:pPr>
            <w:r>
              <w:rPr>
                <w:rFonts w:ascii="Times New Roman" w:eastAsia="Times New Roman" w:hAnsi="Times New Roman" w:cs="Times New Roman"/>
                <w:sz w:val="16"/>
                <w:szCs w:val="16"/>
              </w:rPr>
              <w:t>Заступник міського голови Дмитро Ігорович Балко</w:t>
            </w:r>
          </w:p>
          <w:p w14:paraId="6298DDA4" w14:textId="77777777" w:rsidR="00575D3A" w:rsidRDefault="00575D3A" w:rsidP="00841536">
            <w:pPr>
              <w:rPr>
                <w:rFonts w:ascii="Times New Roman" w:eastAsia="Times New Roman" w:hAnsi="Times New Roman" w:cs="Times New Roman"/>
                <w:sz w:val="16"/>
                <w:szCs w:val="16"/>
              </w:rPr>
            </w:pPr>
          </w:p>
          <w:p w14:paraId="62B83479" w14:textId="0FCC33C0" w:rsidR="00575D3A" w:rsidRDefault="00575D3A" w:rsidP="00841536">
            <w:pPr>
              <w:rPr>
                <w:rFonts w:ascii="Times New Roman" w:eastAsia="Times New Roman" w:hAnsi="Times New Roman" w:cs="Times New Roman"/>
                <w:sz w:val="16"/>
                <w:szCs w:val="16"/>
              </w:rPr>
            </w:pPr>
            <w:r>
              <w:rPr>
                <w:rFonts w:ascii="Times New Roman" w:eastAsia="Times New Roman" w:hAnsi="Times New Roman" w:cs="Times New Roman"/>
                <w:sz w:val="16"/>
                <w:szCs w:val="16"/>
              </w:rPr>
              <w:t>Начальник відділу земельних відносин Галина Вікторівна Надільна</w:t>
            </w:r>
          </w:p>
          <w:p w14:paraId="27E9FDE8" w14:textId="77777777" w:rsidR="00575D3A" w:rsidRDefault="00575D3A" w:rsidP="00841536">
            <w:pPr>
              <w:rPr>
                <w:rFonts w:ascii="Times New Roman" w:eastAsia="Times New Roman" w:hAnsi="Times New Roman" w:cs="Times New Roman"/>
                <w:sz w:val="16"/>
                <w:szCs w:val="16"/>
              </w:rPr>
            </w:pPr>
          </w:p>
          <w:p w14:paraId="44E3C6CD" w14:textId="77777777" w:rsidR="00841536" w:rsidRDefault="00841536" w:rsidP="00575D3A">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Начальник юридичного відділу </w:t>
            </w:r>
            <w:r w:rsidR="00575D3A">
              <w:rPr>
                <w:rFonts w:ascii="Times New Roman" w:eastAsia="Times New Roman" w:hAnsi="Times New Roman" w:cs="Times New Roman"/>
                <w:sz w:val="16"/>
                <w:szCs w:val="16"/>
              </w:rPr>
              <w:t>Лінинська Тетяна Василівна</w:t>
            </w:r>
          </w:p>
          <w:p w14:paraId="46639A42" w14:textId="4B1597C7" w:rsidR="00575D3A" w:rsidRPr="00841536" w:rsidRDefault="00575D3A" w:rsidP="00575D3A">
            <w:pP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(формування позовів за дорученням міського голови та </w:t>
            </w:r>
            <w:r w:rsidR="00D808F3">
              <w:rPr>
                <w:rFonts w:ascii="Times New Roman" w:eastAsia="Times New Roman" w:hAnsi="Times New Roman" w:cs="Times New Roman"/>
                <w:sz w:val="16"/>
                <w:szCs w:val="16"/>
              </w:rPr>
              <w:t xml:space="preserve">наявності </w:t>
            </w:r>
            <w:r>
              <w:rPr>
                <w:rFonts w:ascii="Times New Roman" w:eastAsia="Times New Roman" w:hAnsi="Times New Roman" w:cs="Times New Roman"/>
                <w:sz w:val="16"/>
                <w:szCs w:val="16"/>
              </w:rPr>
              <w:t>достатніх для подання позову матеріалів)</w:t>
            </w:r>
          </w:p>
        </w:tc>
        <w:tc>
          <w:tcPr>
            <w:tcW w:w="1018" w:type="dxa"/>
          </w:tcPr>
          <w:p w14:paraId="7621B5E2"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Не потребує виділення додаткових ресурсів</w:t>
            </w:r>
          </w:p>
        </w:tc>
        <w:tc>
          <w:tcPr>
            <w:tcW w:w="977" w:type="dxa"/>
          </w:tcPr>
          <w:p w14:paraId="064B8C20"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Кількість поданих судових позовів по визнанню відумерлої спадщини та виграних судових справ</w:t>
            </w:r>
          </w:p>
        </w:tc>
      </w:tr>
      <w:tr w:rsidR="00841536" w:rsidRPr="00841536" w14:paraId="27C373EE" w14:textId="77777777" w:rsidTr="00841536">
        <w:tc>
          <w:tcPr>
            <w:tcW w:w="406" w:type="dxa"/>
          </w:tcPr>
          <w:p w14:paraId="369C32FA" w14:textId="56BE66C0"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7</w:t>
            </w:r>
          </w:p>
        </w:tc>
        <w:tc>
          <w:tcPr>
            <w:tcW w:w="865" w:type="dxa"/>
          </w:tcPr>
          <w:p w14:paraId="215C7E1C"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Встановлення та зміна цільового призначення земельної ділянки </w:t>
            </w:r>
            <w:r w:rsidRPr="00841536">
              <w:rPr>
                <w:rFonts w:ascii="Times New Roman" w:eastAsia="Times New Roman" w:hAnsi="Times New Roman" w:cs="Times New Roman"/>
                <w:sz w:val="16"/>
                <w:szCs w:val="16"/>
              </w:rPr>
              <w:lastRenderedPageBreak/>
              <w:t>рішенням місцевої ради</w:t>
            </w:r>
          </w:p>
        </w:tc>
        <w:tc>
          <w:tcPr>
            <w:tcW w:w="1134" w:type="dxa"/>
          </w:tcPr>
          <w:p w14:paraId="745EB11D"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 xml:space="preserve">Ймовірність зловживання посадовими особами місцевої ради, які уповноважені на зміну цільового </w:t>
            </w:r>
            <w:r w:rsidRPr="00841536">
              <w:rPr>
                <w:rFonts w:ascii="Times New Roman" w:eastAsia="Times New Roman" w:hAnsi="Times New Roman" w:cs="Times New Roman"/>
                <w:sz w:val="16"/>
                <w:szCs w:val="16"/>
              </w:rPr>
              <w:lastRenderedPageBreak/>
              <w:t xml:space="preserve">призначення земельних ділянок. Зловживання повноваженнями можуть реалізовуватися з метою отримання неправомірної вигоди, задоволення приватного інтересу чи інтересів третіх осіб (ухвалення рішення про зміну цільового призначення земельної ділянки особі всупереч вимогам законодавства або необґрунтована відмова в зміні цільового призначення іншій </w:t>
            </w:r>
          </w:p>
          <w:p w14:paraId="6FBDA788"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особі).</w:t>
            </w:r>
          </w:p>
        </w:tc>
        <w:tc>
          <w:tcPr>
            <w:tcW w:w="1134" w:type="dxa"/>
          </w:tcPr>
          <w:p w14:paraId="59D1124D"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 xml:space="preserve">Недосконалість нормативно-правового забезпечення та порушення принципу правової </w:t>
            </w:r>
            <w:r w:rsidRPr="00841536">
              <w:rPr>
                <w:rFonts w:ascii="Times New Roman" w:eastAsia="Times New Roman" w:hAnsi="Times New Roman" w:cs="Times New Roman"/>
                <w:color w:val="000000"/>
                <w:sz w:val="16"/>
                <w:szCs w:val="16"/>
              </w:rPr>
              <w:lastRenderedPageBreak/>
              <w:t>визначеності норм у сфері регулювання земельних відносин на рівні громади. Дискреційні повноваження місцевих рад та вплив суб’єктивних факторів у процесі ухвалення рішень. Особиста недоброчесність посадових осіб місцевих рад і відсутність системної антикорупційної політики ОМС.</w:t>
            </w:r>
          </w:p>
        </w:tc>
        <w:tc>
          <w:tcPr>
            <w:tcW w:w="2126" w:type="dxa"/>
          </w:tcPr>
          <w:p w14:paraId="44B80497"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 xml:space="preserve">Проекти рішень готуються у відповідності  до  містобудівної документації, яка визначає можливі зміни цільового призначення земельної ділянки. Всі рішення попередньо розглядаються депутатською комісією. </w:t>
            </w:r>
          </w:p>
          <w:p w14:paraId="6294EEEB"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Проекти рішень оприлюднюються на                     веб сайті.                                                                Посилання: https://chg.gov.ua/proyekty-rishen-sesiii</w:t>
            </w:r>
          </w:p>
          <w:p w14:paraId="069E93F4"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Прийнято рішення міської ради "Про встановлення ставок орендної плати за земельні ділянки комунальної власності на території Червоноградської міської ради", який визначає розмір орендної плати  за земельну ділянку залежно від виду цільового призначення земельної ділянки.</w:t>
            </w:r>
          </w:p>
          <w:p w14:paraId="0C9E9E4F"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Посилання на рішення про ставки оренди: https://www.chg.gov.ua/Stavky-orendnoi-platy-ta-zemelnogo-podatku/st-754</w:t>
            </w:r>
          </w:p>
        </w:tc>
        <w:tc>
          <w:tcPr>
            <w:tcW w:w="567" w:type="dxa"/>
          </w:tcPr>
          <w:p w14:paraId="3C2BE5B0"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2</w:t>
            </w:r>
          </w:p>
        </w:tc>
        <w:tc>
          <w:tcPr>
            <w:tcW w:w="709" w:type="dxa"/>
          </w:tcPr>
          <w:p w14:paraId="7B17521F"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2</w:t>
            </w:r>
          </w:p>
        </w:tc>
        <w:tc>
          <w:tcPr>
            <w:tcW w:w="691" w:type="dxa"/>
          </w:tcPr>
          <w:p w14:paraId="48B67083"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4 (середній)</w:t>
            </w:r>
          </w:p>
        </w:tc>
        <w:tc>
          <w:tcPr>
            <w:tcW w:w="1082" w:type="dxa"/>
          </w:tcPr>
          <w:p w14:paraId="1A07382B"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Дотримуватися процедури встановленої інформаційною карткою адміністрат</w:t>
            </w:r>
            <w:r w:rsidRPr="00841536">
              <w:rPr>
                <w:rFonts w:ascii="Times New Roman" w:eastAsia="Times New Roman" w:hAnsi="Times New Roman" w:cs="Times New Roman"/>
                <w:sz w:val="16"/>
                <w:szCs w:val="16"/>
              </w:rPr>
              <w:lastRenderedPageBreak/>
              <w:t>ивних послуг та відповідність вимогам чинного законодавства (відповідно до прийнятого рішення міської ради про затвердження Переліку адміністративних послуг). Посилання на адміністративні послуги: https://chg.gov.ua/Poslugy. Проекти рішень оприлюднюються на                     веб сайті.                                                                Посилання: https://chg.gov.ua/proyekty-rishen-sesiii</w:t>
            </w:r>
          </w:p>
        </w:tc>
        <w:tc>
          <w:tcPr>
            <w:tcW w:w="1082" w:type="dxa"/>
          </w:tcPr>
          <w:p w14:paraId="220296A6"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2 квартал 2026 р.</w:t>
            </w:r>
          </w:p>
        </w:tc>
        <w:tc>
          <w:tcPr>
            <w:tcW w:w="1159" w:type="dxa"/>
          </w:tcPr>
          <w:p w14:paraId="585A2DA7" w14:textId="1A71DCC9"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Начальник </w:t>
            </w:r>
            <w:r w:rsidR="00541AA5">
              <w:rPr>
                <w:rFonts w:ascii="Times New Roman" w:eastAsia="Times New Roman" w:hAnsi="Times New Roman" w:cs="Times New Roman"/>
                <w:sz w:val="16"/>
                <w:szCs w:val="16"/>
              </w:rPr>
              <w:t>в</w:t>
            </w:r>
            <w:r w:rsidRPr="00841536">
              <w:rPr>
                <w:rFonts w:ascii="Times New Roman" w:eastAsia="Times New Roman" w:hAnsi="Times New Roman" w:cs="Times New Roman"/>
                <w:sz w:val="16"/>
                <w:szCs w:val="16"/>
              </w:rPr>
              <w:t>ідділу земельних відносин Надільна Г.В.</w:t>
            </w:r>
          </w:p>
          <w:p w14:paraId="16964739"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(підготовка рішень)</w:t>
            </w:r>
          </w:p>
          <w:p w14:paraId="1E370A3C" w14:textId="77777777" w:rsidR="00841536" w:rsidRPr="00841536" w:rsidRDefault="00841536" w:rsidP="00841536">
            <w:pPr>
              <w:rPr>
                <w:rFonts w:ascii="Times New Roman" w:eastAsia="Times New Roman" w:hAnsi="Times New Roman" w:cs="Times New Roman"/>
                <w:sz w:val="16"/>
                <w:szCs w:val="16"/>
              </w:rPr>
            </w:pPr>
          </w:p>
          <w:p w14:paraId="40905FF0"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 xml:space="preserve">Начальник загального відділу </w:t>
            </w:r>
          </w:p>
          <w:p w14:paraId="7DBD403E"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Мартенс Т.О.</w:t>
            </w:r>
          </w:p>
          <w:p w14:paraId="6056845B"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(оприлюднення рішень)</w:t>
            </w:r>
          </w:p>
        </w:tc>
        <w:tc>
          <w:tcPr>
            <w:tcW w:w="1018" w:type="dxa"/>
          </w:tcPr>
          <w:p w14:paraId="72207E62"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Не потребує виділення додаткових ресурсів</w:t>
            </w:r>
          </w:p>
        </w:tc>
        <w:tc>
          <w:tcPr>
            <w:tcW w:w="977" w:type="dxa"/>
          </w:tcPr>
          <w:p w14:paraId="639D61F2"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Кількість підготовлених на розгляд міської ради проектів рішень щодо </w:t>
            </w:r>
            <w:r w:rsidRPr="00841536">
              <w:rPr>
                <w:rFonts w:ascii="Times New Roman" w:eastAsia="Times New Roman" w:hAnsi="Times New Roman" w:cs="Times New Roman"/>
                <w:sz w:val="16"/>
                <w:szCs w:val="16"/>
              </w:rPr>
              <w:lastRenderedPageBreak/>
              <w:t>зміни цільового призначення земельної ділянки та прийнятих рішень</w:t>
            </w:r>
          </w:p>
        </w:tc>
      </w:tr>
      <w:tr w:rsidR="00841536" w:rsidRPr="00841536" w14:paraId="7FA146AB" w14:textId="77777777" w:rsidTr="00841536">
        <w:tc>
          <w:tcPr>
            <w:tcW w:w="12950" w:type="dxa"/>
            <w:gridSpan w:val="13"/>
            <w:shd w:val="clear" w:color="auto" w:fill="AEAAAA"/>
          </w:tcPr>
          <w:p w14:paraId="10434456" w14:textId="77777777" w:rsidR="00841536" w:rsidRPr="00841536" w:rsidRDefault="00841536" w:rsidP="00841536">
            <w:pPr>
              <w:jc w:val="center"/>
              <w:rPr>
                <w:rFonts w:ascii="Times New Roman" w:eastAsia="Times New Roman" w:hAnsi="Times New Roman" w:cs="Times New Roman"/>
                <w:b/>
                <w:bCs/>
                <w:sz w:val="16"/>
                <w:szCs w:val="16"/>
              </w:rPr>
            </w:pPr>
            <w:r w:rsidRPr="00841536">
              <w:rPr>
                <w:rFonts w:ascii="Times New Roman" w:eastAsia="Times New Roman" w:hAnsi="Times New Roman" w:cs="Times New Roman"/>
                <w:b/>
                <w:bCs/>
                <w:sz w:val="16"/>
                <w:szCs w:val="16"/>
              </w:rPr>
              <w:lastRenderedPageBreak/>
              <w:t>3. Управління нерухомим комунальним майном</w:t>
            </w:r>
          </w:p>
        </w:tc>
      </w:tr>
      <w:tr w:rsidR="00841536" w:rsidRPr="00841536" w14:paraId="6D4329E6" w14:textId="77777777" w:rsidTr="00841536">
        <w:tc>
          <w:tcPr>
            <w:tcW w:w="406" w:type="dxa"/>
          </w:tcPr>
          <w:p w14:paraId="69210D7F"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8</w:t>
            </w:r>
          </w:p>
        </w:tc>
        <w:tc>
          <w:tcPr>
            <w:tcW w:w="865" w:type="dxa"/>
          </w:tcPr>
          <w:p w14:paraId="340FB93F"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Державна реєстрація нерухомого майна, що належить територіальній громаді</w:t>
            </w:r>
          </w:p>
        </w:tc>
        <w:tc>
          <w:tcPr>
            <w:tcW w:w="1134" w:type="dxa"/>
          </w:tcPr>
          <w:p w14:paraId="5A42863E"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Можливість посадових осіб органу місцевого самоврядування на свій розсуд не проводити державної реєстрації комунального майна або штучно затягувати </w:t>
            </w:r>
            <w:r w:rsidRPr="00841536">
              <w:rPr>
                <w:rFonts w:ascii="Times New Roman" w:eastAsia="Times New Roman" w:hAnsi="Times New Roman" w:cs="Times New Roman"/>
                <w:sz w:val="16"/>
                <w:szCs w:val="16"/>
              </w:rPr>
              <w:lastRenderedPageBreak/>
              <w:t>строки її проведення з метою використання такого майна в особистих інтересах чи інтересах інших осіб</w:t>
            </w:r>
          </w:p>
        </w:tc>
        <w:tc>
          <w:tcPr>
            <w:tcW w:w="1134" w:type="dxa"/>
          </w:tcPr>
          <w:p w14:paraId="4524E8FE"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Відсутність повної інвентаризації нерухомого комунального майна у визначені строки.</w:t>
            </w:r>
          </w:p>
          <w:p w14:paraId="340B2467"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Відсутність у публічному просторі, наприклад, на </w:t>
            </w:r>
            <w:r w:rsidRPr="00841536">
              <w:rPr>
                <w:rFonts w:ascii="Times New Roman" w:eastAsia="Times New Roman" w:hAnsi="Times New Roman" w:cs="Times New Roman"/>
                <w:color w:val="000000"/>
                <w:sz w:val="16"/>
                <w:szCs w:val="16"/>
              </w:rPr>
              <w:lastRenderedPageBreak/>
              <w:t>офіційному вебсайті органу місцевого самоврядування, повної та достовірної інформації щодо належного громаді майна.</w:t>
            </w:r>
          </w:p>
          <w:p w14:paraId="2A804BE0"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Відсутність стратегії (планування), строків проведення державної реєстрації комунального майна та відповідальних осіб за її проведення.</w:t>
            </w:r>
          </w:p>
          <w:p w14:paraId="16EB9CA8"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Неналежна цифровізація, діджиталізація процесів управління комунальним майном.</w:t>
            </w:r>
          </w:p>
          <w:p w14:paraId="67E5890F"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Відсутність скоординованої співпраці між балансоутримувачами майна та органом управління майном.</w:t>
            </w:r>
          </w:p>
          <w:p w14:paraId="6BC7EED8"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Відсутність визначеної особи, відповідальної за процеси обліку нерухомого </w:t>
            </w:r>
            <w:r w:rsidRPr="00841536">
              <w:rPr>
                <w:rFonts w:ascii="Times New Roman" w:eastAsia="Times New Roman" w:hAnsi="Times New Roman" w:cs="Times New Roman"/>
                <w:color w:val="000000"/>
                <w:sz w:val="16"/>
                <w:szCs w:val="16"/>
              </w:rPr>
              <w:lastRenderedPageBreak/>
              <w:t>комунального майна.</w:t>
            </w:r>
          </w:p>
        </w:tc>
        <w:tc>
          <w:tcPr>
            <w:tcW w:w="2126" w:type="dxa"/>
          </w:tcPr>
          <w:p w14:paraId="7022D1F9"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Відсутня практика. Зокрема, у переліку обʼєктів оренди відсутня можливість аналізу кількості/характеристик обʼєктів щодо яких проведено реєстраційні дії та не проведено.</w:t>
            </w:r>
          </w:p>
        </w:tc>
        <w:tc>
          <w:tcPr>
            <w:tcW w:w="567" w:type="dxa"/>
          </w:tcPr>
          <w:p w14:paraId="02DE20E4"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2</w:t>
            </w:r>
          </w:p>
        </w:tc>
        <w:tc>
          <w:tcPr>
            <w:tcW w:w="709" w:type="dxa"/>
          </w:tcPr>
          <w:p w14:paraId="1EA07FCE"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2</w:t>
            </w:r>
          </w:p>
        </w:tc>
        <w:tc>
          <w:tcPr>
            <w:tcW w:w="691" w:type="dxa"/>
          </w:tcPr>
          <w:p w14:paraId="0E53C56D"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4 (середній)</w:t>
            </w:r>
          </w:p>
        </w:tc>
        <w:tc>
          <w:tcPr>
            <w:tcW w:w="1082" w:type="dxa"/>
          </w:tcPr>
          <w:p w14:paraId="3EC9AAEF"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Порядок обліку має враховувати перелік обʼєктів, що потребують державної реєстрації речових прав та внесення оновлень щодо фіксації </w:t>
            </w:r>
            <w:r w:rsidRPr="00841536">
              <w:rPr>
                <w:rFonts w:ascii="Times New Roman" w:eastAsia="Times New Roman" w:hAnsi="Times New Roman" w:cs="Times New Roman"/>
                <w:sz w:val="16"/>
                <w:szCs w:val="16"/>
              </w:rPr>
              <w:lastRenderedPageBreak/>
              <w:t>факту державної реєстрації, номер витягу з Державного реєстру речових прав на нерухоме майно, дату та частку власності, тощо.</w:t>
            </w:r>
          </w:p>
        </w:tc>
        <w:tc>
          <w:tcPr>
            <w:tcW w:w="1082" w:type="dxa"/>
          </w:tcPr>
          <w:p w14:paraId="59AF5F7A"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4 квартал 2026 року</w:t>
            </w:r>
          </w:p>
        </w:tc>
        <w:tc>
          <w:tcPr>
            <w:tcW w:w="1159" w:type="dxa"/>
          </w:tcPr>
          <w:p w14:paraId="37EE9E31"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Заступник міського голови Ващук Марта Валеріївна</w:t>
            </w:r>
          </w:p>
          <w:p w14:paraId="58379398" w14:textId="77777777" w:rsidR="00841536" w:rsidRPr="00841536" w:rsidRDefault="00841536" w:rsidP="00841536">
            <w:pPr>
              <w:rPr>
                <w:rFonts w:ascii="Times New Roman" w:eastAsia="Times New Roman" w:hAnsi="Times New Roman" w:cs="Times New Roman"/>
                <w:sz w:val="16"/>
                <w:szCs w:val="16"/>
              </w:rPr>
            </w:pPr>
          </w:p>
          <w:p w14:paraId="6726073B"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Начальник центру надання</w:t>
            </w:r>
          </w:p>
          <w:p w14:paraId="38F05A8B"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адмiнiстративних послуг Галах Юрiй Володимирович</w:t>
            </w:r>
          </w:p>
          <w:p w14:paraId="77CE66DA" w14:textId="77777777" w:rsidR="00841536" w:rsidRPr="00841536" w:rsidRDefault="00841536" w:rsidP="00841536">
            <w:pPr>
              <w:rPr>
                <w:rFonts w:ascii="Times New Roman" w:eastAsia="Times New Roman" w:hAnsi="Times New Roman" w:cs="Times New Roman"/>
                <w:sz w:val="16"/>
                <w:szCs w:val="16"/>
              </w:rPr>
            </w:pPr>
          </w:p>
          <w:p w14:paraId="444CA9AA"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балансоутримувачі</w:t>
            </w:r>
          </w:p>
        </w:tc>
        <w:tc>
          <w:tcPr>
            <w:tcW w:w="1018" w:type="dxa"/>
          </w:tcPr>
          <w:p w14:paraId="4C15AAF6"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Не потребує виділення додаткових ресурсів</w:t>
            </w:r>
          </w:p>
        </w:tc>
        <w:tc>
          <w:tcPr>
            <w:tcW w:w="977" w:type="dxa"/>
          </w:tcPr>
          <w:p w14:paraId="764C6ECA"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Відповідно до Рішення Шептицької міської ради "Про затвердження порядку обліку комунальної власності Шептицьк</w:t>
            </w:r>
            <w:r w:rsidRPr="00841536">
              <w:rPr>
                <w:rFonts w:ascii="Times New Roman" w:eastAsia="Times New Roman" w:hAnsi="Times New Roman" w:cs="Times New Roman"/>
                <w:sz w:val="16"/>
                <w:szCs w:val="16"/>
              </w:rPr>
              <w:lastRenderedPageBreak/>
              <w:t>ої міської ради" балансоутримувачами зібрано та внесено дані щодо обʼєктів нерухомого майна, що потребують державної реєстрації речових прав власності</w:t>
            </w:r>
          </w:p>
        </w:tc>
      </w:tr>
      <w:tr w:rsidR="00841536" w:rsidRPr="00841536" w14:paraId="63F997F5" w14:textId="77777777" w:rsidTr="00841536">
        <w:tc>
          <w:tcPr>
            <w:tcW w:w="406" w:type="dxa"/>
          </w:tcPr>
          <w:p w14:paraId="44AB59C3"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9</w:t>
            </w:r>
          </w:p>
        </w:tc>
        <w:tc>
          <w:tcPr>
            <w:tcW w:w="865" w:type="dxa"/>
          </w:tcPr>
          <w:p w14:paraId="7C9F5565"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Проведення фізичного обстеження орендованого приміщення</w:t>
            </w:r>
          </w:p>
        </w:tc>
        <w:tc>
          <w:tcPr>
            <w:tcW w:w="1134" w:type="dxa"/>
          </w:tcPr>
          <w:p w14:paraId="079BEF71"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Можливість посадових осіб органу місцевого самоврядування умисно не контролювати (не вживати заходів реагування) або свідомо приховувати відомості про порушення умов договору оренди (суборенду, використання не за цільовим призначенням) з метою набуття власної вигоди від орендарів</w:t>
            </w:r>
          </w:p>
        </w:tc>
        <w:tc>
          <w:tcPr>
            <w:tcW w:w="1134" w:type="dxa"/>
          </w:tcPr>
          <w:p w14:paraId="043D7D53"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Непроведення органом місцевого самоврядування детальної інвентаризації фактичного використання майнових комплексів та всього комунального майна стосовно фактичного використання площі комунальними установами, підприємствами та організаціями, виконавчими органами та орендарями.</w:t>
            </w:r>
          </w:p>
          <w:p w14:paraId="45FD8044"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Неоприлюднення вчасно та у повному обсязі інформації про всі підвідомчі об’єкти нерухомості та вільні для оренди площі.</w:t>
            </w:r>
          </w:p>
          <w:p w14:paraId="292E8380"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Відсутність системи контролю щодо використання об’єктів комунальної </w:t>
            </w:r>
            <w:r w:rsidRPr="00841536">
              <w:rPr>
                <w:rFonts w:ascii="Times New Roman" w:eastAsia="Times New Roman" w:hAnsi="Times New Roman" w:cs="Times New Roman"/>
                <w:color w:val="000000"/>
                <w:sz w:val="16"/>
                <w:szCs w:val="16"/>
              </w:rPr>
              <w:lastRenderedPageBreak/>
              <w:t>власності та фізичного обстеження об’єктів комунальної власності, переданих в оренду.</w:t>
            </w:r>
          </w:p>
        </w:tc>
        <w:tc>
          <w:tcPr>
            <w:tcW w:w="2126" w:type="dxa"/>
          </w:tcPr>
          <w:p w14:paraId="78779452"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 xml:space="preserve">Попереднім Планом доброчесності (2020-2022 рр)  був запланований індикатор виконання: </w:t>
            </w:r>
          </w:p>
          <w:p w14:paraId="1E82114A"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"розробити проект рішення про склад та положення про дiяльнiсть Робочої групи для проведення обстеження нежитлових примiщень, якi здаються в оренду в усiх комунальних пiдприємствах, установах — закладах освiти, культури, охорони здоров’я, з виїздом на мiсце;</w:t>
            </w:r>
          </w:p>
          <w:p w14:paraId="7EDE1554"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критерiї проведення фiзичного обстеження орендованого примiщення, а саме: порядок призначення та перiодичнiсть перевiрок; процедуру проведення таких перевiрок; осiб, уповноважених на проведення перевiрок; порядок оприлюднення результатiв таких перевiрок тощо."</w:t>
            </w:r>
          </w:p>
          <w:p w14:paraId="28E5225D" w14:textId="77777777" w:rsidR="00841536" w:rsidRPr="00841536" w:rsidRDefault="00841536" w:rsidP="00841536">
            <w:pPr>
              <w:rPr>
                <w:rFonts w:ascii="Times New Roman" w:eastAsia="Times New Roman" w:hAnsi="Times New Roman" w:cs="Times New Roman"/>
                <w:sz w:val="16"/>
                <w:szCs w:val="16"/>
              </w:rPr>
            </w:pPr>
          </w:p>
        </w:tc>
        <w:tc>
          <w:tcPr>
            <w:tcW w:w="567" w:type="dxa"/>
          </w:tcPr>
          <w:p w14:paraId="79642485"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3</w:t>
            </w:r>
          </w:p>
        </w:tc>
        <w:tc>
          <w:tcPr>
            <w:tcW w:w="709" w:type="dxa"/>
          </w:tcPr>
          <w:p w14:paraId="11DA0140"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3</w:t>
            </w:r>
          </w:p>
        </w:tc>
        <w:tc>
          <w:tcPr>
            <w:tcW w:w="691" w:type="dxa"/>
          </w:tcPr>
          <w:p w14:paraId="736E9C55"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9 (високий)</w:t>
            </w:r>
          </w:p>
        </w:tc>
        <w:tc>
          <w:tcPr>
            <w:tcW w:w="1082" w:type="dxa"/>
          </w:tcPr>
          <w:p w14:paraId="32900F39" w14:textId="77777777" w:rsidR="00333105" w:rsidRPr="00333105" w:rsidRDefault="00841536" w:rsidP="00333105">
            <w:pPr>
              <w:rPr>
                <w:rFonts w:ascii="Times New Roman" w:eastAsia="Times New Roman" w:hAnsi="Times New Roman" w:cs="Times New Roman"/>
                <w:sz w:val="16"/>
                <w:szCs w:val="16"/>
              </w:rPr>
            </w:pPr>
            <w:r w:rsidRPr="00333105">
              <w:rPr>
                <w:rFonts w:ascii="Times New Roman" w:eastAsia="Times New Roman" w:hAnsi="Times New Roman" w:cs="Times New Roman"/>
                <w:sz w:val="16"/>
                <w:szCs w:val="16"/>
              </w:rPr>
              <w:t xml:space="preserve">1. Внести зміни до </w:t>
            </w:r>
            <w:r w:rsidR="00333105" w:rsidRPr="00333105">
              <w:rPr>
                <w:rFonts w:ascii="Times New Roman" w:eastAsia="Times New Roman" w:hAnsi="Times New Roman" w:cs="Times New Roman"/>
                <w:sz w:val="16"/>
                <w:szCs w:val="16"/>
              </w:rPr>
              <w:t>Положення</w:t>
            </w:r>
          </w:p>
          <w:p w14:paraId="75706FE6" w14:textId="5BA4D526" w:rsidR="00841536" w:rsidRPr="00333105" w:rsidRDefault="00333105" w:rsidP="00333105">
            <w:pPr>
              <w:rPr>
                <w:rFonts w:ascii="Times New Roman" w:eastAsia="Times New Roman" w:hAnsi="Times New Roman" w:cs="Times New Roman"/>
                <w:bCs/>
                <w:sz w:val="16"/>
                <w:szCs w:val="16"/>
              </w:rPr>
            </w:pPr>
            <w:r w:rsidRPr="00333105">
              <w:rPr>
                <w:rFonts w:ascii="Times New Roman" w:eastAsia="Times New Roman" w:hAnsi="Times New Roman" w:cs="Times New Roman"/>
                <w:sz w:val="16"/>
                <w:szCs w:val="16"/>
              </w:rPr>
              <w:t xml:space="preserve">про порядок передачі в оренду майна, яке належить до комунальної власності територіальної громади Червоноградської міської ради </w:t>
            </w:r>
            <w:r w:rsidR="00841536" w:rsidRPr="00333105">
              <w:rPr>
                <w:rFonts w:ascii="Times New Roman" w:eastAsia="Times New Roman" w:hAnsi="Times New Roman" w:cs="Times New Roman"/>
                <w:sz w:val="16"/>
                <w:szCs w:val="16"/>
              </w:rPr>
              <w:t>в частині визначення порядку (процедури) проведення системних фізичних обстежень обʼєктів комунальної власності, переданих в оренду. Порядок повинен передбачати оприлюднення зведеного річного звіту за фактом проведення обстежень обʼєктів оренди,</w:t>
            </w:r>
            <w:r w:rsidR="00841536" w:rsidRPr="00E44042">
              <w:rPr>
                <w:rFonts w:ascii="Times New Roman" w:eastAsia="Times New Roman" w:hAnsi="Times New Roman" w:cs="Times New Roman"/>
                <w:b/>
                <w:sz w:val="16"/>
                <w:szCs w:val="16"/>
              </w:rPr>
              <w:t xml:space="preserve"> </w:t>
            </w:r>
            <w:r w:rsidR="00841536" w:rsidRPr="00333105">
              <w:rPr>
                <w:rFonts w:ascii="Times New Roman" w:eastAsia="Times New Roman" w:hAnsi="Times New Roman" w:cs="Times New Roman"/>
                <w:bCs/>
                <w:sz w:val="16"/>
                <w:szCs w:val="16"/>
              </w:rPr>
              <w:t>виявлені порушення умов договорів оренди та заходи їх усунення.</w:t>
            </w:r>
          </w:p>
          <w:p w14:paraId="7581B0AE"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 xml:space="preserve">2. Розробити план проведення фізичного обстеження орендованих приміщень представниками орендодавця та балансоутримувача. </w:t>
            </w:r>
          </w:p>
          <w:p w14:paraId="0B63F33B"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3. В договорах оренди комунального майна Шептицької міської ради врахувати процедуру періодичного фізичного обстеження обʼєктів, переданих в оренду.</w:t>
            </w:r>
          </w:p>
        </w:tc>
        <w:tc>
          <w:tcPr>
            <w:tcW w:w="1082" w:type="dxa"/>
          </w:tcPr>
          <w:p w14:paraId="1476E731"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 xml:space="preserve">4 квартал 2026 року </w:t>
            </w:r>
          </w:p>
          <w:p w14:paraId="30900497" w14:textId="77777777" w:rsidR="00841536" w:rsidRPr="00841536" w:rsidRDefault="00841536" w:rsidP="00841536">
            <w:pPr>
              <w:rPr>
                <w:rFonts w:ascii="Times New Roman" w:eastAsia="Times New Roman" w:hAnsi="Times New Roman" w:cs="Times New Roman"/>
                <w:sz w:val="16"/>
                <w:szCs w:val="16"/>
              </w:rPr>
            </w:pPr>
          </w:p>
        </w:tc>
        <w:tc>
          <w:tcPr>
            <w:tcW w:w="1159" w:type="dxa"/>
          </w:tcPr>
          <w:p w14:paraId="200CDAC4"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Заступник міського голови Ващук Марта Валеріївна</w:t>
            </w:r>
          </w:p>
          <w:p w14:paraId="283156BD" w14:textId="77777777" w:rsidR="00841536" w:rsidRPr="00841536" w:rsidRDefault="00841536" w:rsidP="00841536">
            <w:pPr>
              <w:rPr>
                <w:rFonts w:ascii="Times New Roman" w:eastAsia="Times New Roman" w:hAnsi="Times New Roman" w:cs="Times New Roman"/>
                <w:sz w:val="16"/>
                <w:szCs w:val="16"/>
              </w:rPr>
            </w:pPr>
          </w:p>
          <w:p w14:paraId="07D959B8"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Начальник відділу економіки Гнатюк Любов Василівна</w:t>
            </w:r>
          </w:p>
          <w:p w14:paraId="38539F24" w14:textId="77777777" w:rsidR="00841536" w:rsidRPr="00841536" w:rsidRDefault="00841536" w:rsidP="00841536">
            <w:pPr>
              <w:rPr>
                <w:rFonts w:ascii="Times New Roman" w:eastAsia="Times New Roman" w:hAnsi="Times New Roman" w:cs="Times New Roman"/>
                <w:sz w:val="16"/>
                <w:szCs w:val="16"/>
              </w:rPr>
            </w:pPr>
          </w:p>
          <w:p w14:paraId="7B0D03DD"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Балансоутримувачі</w:t>
            </w:r>
          </w:p>
          <w:p w14:paraId="3D5A22AE" w14:textId="77777777" w:rsidR="00841536" w:rsidRPr="00841536" w:rsidRDefault="00841536" w:rsidP="00841536">
            <w:pPr>
              <w:rPr>
                <w:rFonts w:ascii="Times New Roman" w:eastAsia="Times New Roman" w:hAnsi="Times New Roman" w:cs="Times New Roman"/>
                <w:sz w:val="16"/>
                <w:szCs w:val="16"/>
              </w:rPr>
            </w:pPr>
          </w:p>
          <w:p w14:paraId="45F14E8B"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Конкурсна комісія з підготовки пропозицій для надання в оренду комунального майна без проведення конкурсу та проведення процедур електронних закупівель </w:t>
            </w:r>
          </w:p>
          <w:p w14:paraId="555F0276"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та конкурсу з оренди комунального майна</w:t>
            </w:r>
          </w:p>
        </w:tc>
        <w:tc>
          <w:tcPr>
            <w:tcW w:w="1018" w:type="dxa"/>
          </w:tcPr>
          <w:p w14:paraId="38EE4C26" w14:textId="77777777" w:rsidR="00841536" w:rsidRPr="00841536" w:rsidRDefault="00841536" w:rsidP="00841536">
            <w:pPr>
              <w:rPr>
                <w:rFonts w:ascii="Times New Roman" w:eastAsia="Times New Roman" w:hAnsi="Times New Roman" w:cs="Times New Roman"/>
                <w:sz w:val="16"/>
                <w:szCs w:val="16"/>
                <w:highlight w:val="red"/>
              </w:rPr>
            </w:pPr>
            <w:r w:rsidRPr="00841536">
              <w:rPr>
                <w:rFonts w:ascii="Times New Roman" w:eastAsia="Times New Roman" w:hAnsi="Times New Roman" w:cs="Times New Roman"/>
                <w:sz w:val="16"/>
                <w:szCs w:val="16"/>
              </w:rPr>
              <w:t>Не потребує виділення додаткових ресурсів</w:t>
            </w:r>
          </w:p>
        </w:tc>
        <w:tc>
          <w:tcPr>
            <w:tcW w:w="977" w:type="dxa"/>
          </w:tcPr>
          <w:p w14:paraId="28EC1B22"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Рішення Шептицької міської ради про внесення змiн в частині визначнення процедури проведення системних фізичних обсетежень орендованих об'єктів нерухомості до рiшення </w:t>
            </w:r>
          </w:p>
          <w:p w14:paraId="04D9AC37"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Червоноградської мiської ради  від 24.06.2021 №572 «Про затвердження Положення</w:t>
            </w:r>
          </w:p>
          <w:p w14:paraId="2DB06AAF"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про порядок передачі в оренду майна, яке належить до комунальної власності територіальної громади Червоноградської </w:t>
            </w:r>
            <w:r w:rsidRPr="00841536">
              <w:rPr>
                <w:rFonts w:ascii="Times New Roman" w:eastAsia="Times New Roman" w:hAnsi="Times New Roman" w:cs="Times New Roman"/>
                <w:sz w:val="16"/>
                <w:szCs w:val="16"/>
              </w:rPr>
              <w:lastRenderedPageBreak/>
              <w:t>міської ради»</w:t>
            </w:r>
          </w:p>
        </w:tc>
      </w:tr>
      <w:tr w:rsidR="00841536" w:rsidRPr="00841536" w14:paraId="0CF371BE" w14:textId="77777777" w:rsidTr="00841536">
        <w:tc>
          <w:tcPr>
            <w:tcW w:w="406" w:type="dxa"/>
          </w:tcPr>
          <w:p w14:paraId="794790C8"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10</w:t>
            </w:r>
          </w:p>
        </w:tc>
        <w:tc>
          <w:tcPr>
            <w:tcW w:w="865" w:type="dxa"/>
          </w:tcPr>
          <w:p w14:paraId="498A2F62"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Ведення переліку організацій, що отримали в оренду приміщення, в порядку ч. 2 ст. 15 Закону України «Про оренду державного та комуналь</w:t>
            </w:r>
            <w:r w:rsidRPr="00841536">
              <w:rPr>
                <w:rFonts w:ascii="Times New Roman" w:eastAsia="Times New Roman" w:hAnsi="Times New Roman" w:cs="Times New Roman"/>
                <w:sz w:val="16"/>
                <w:szCs w:val="16"/>
              </w:rPr>
              <w:lastRenderedPageBreak/>
              <w:t>ного майна»</w:t>
            </w:r>
          </w:p>
        </w:tc>
        <w:tc>
          <w:tcPr>
            <w:tcW w:w="1134" w:type="dxa"/>
          </w:tcPr>
          <w:p w14:paraId="55489DA3"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 xml:space="preserve">Можливість представників органу місцевого самоврядування не здійснювати моніторинг строків оренди майна та не вести реєстру (переліку) орендарів, які орендують майно для організації та проведення </w:t>
            </w:r>
            <w:r w:rsidRPr="00841536">
              <w:rPr>
                <w:rFonts w:ascii="Times New Roman" w:eastAsia="Times New Roman" w:hAnsi="Times New Roman" w:cs="Times New Roman"/>
                <w:sz w:val="16"/>
                <w:szCs w:val="16"/>
              </w:rPr>
              <w:lastRenderedPageBreak/>
              <w:t>науково-практичних, культурних, мистецьких, громадських, суспільних і політичних заходів</w:t>
            </w:r>
          </w:p>
        </w:tc>
        <w:tc>
          <w:tcPr>
            <w:tcW w:w="1134" w:type="dxa"/>
          </w:tcPr>
          <w:p w14:paraId="5DD46AA7"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 xml:space="preserve">Законодавство надає можливість передачі комунального майна на умовах пільгової оренди, чим користуються недобросовісні суб’єкти господарювання у корупційній змові з посадовими особами на </w:t>
            </w:r>
            <w:r w:rsidRPr="00841536">
              <w:rPr>
                <w:rFonts w:ascii="Times New Roman" w:eastAsia="Times New Roman" w:hAnsi="Times New Roman" w:cs="Times New Roman"/>
                <w:color w:val="000000"/>
                <w:sz w:val="16"/>
                <w:szCs w:val="16"/>
              </w:rPr>
              <w:lastRenderedPageBreak/>
              <w:t>місцевому рівні.</w:t>
            </w:r>
          </w:p>
          <w:p w14:paraId="390C6CD9"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Відсутність обов’язкової вимоги щодо ведення органом місцевого самоврядування реєстру (переліку) орендарів, які орендують майно для організації та проведення науково-практичних, культурних, мистецьких, громадських, суспільних і політичних заходів.</w:t>
            </w:r>
          </w:p>
          <w:p w14:paraId="2CB8950E"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Відсутність практики здійснення моніторингу строків оренди майна для окремої групи орендарів, які можуть отримати приміщення без аукціону.</w:t>
            </w:r>
          </w:p>
          <w:p w14:paraId="403AF3DB"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Відсутність чіткого механізму контролю відповідності організацій, які можуть орендувати майно без конкурсу, </w:t>
            </w:r>
            <w:r w:rsidRPr="00841536">
              <w:rPr>
                <w:rFonts w:ascii="Times New Roman" w:eastAsia="Times New Roman" w:hAnsi="Times New Roman" w:cs="Times New Roman"/>
                <w:color w:val="000000"/>
                <w:sz w:val="16"/>
                <w:szCs w:val="16"/>
              </w:rPr>
              <w:lastRenderedPageBreak/>
              <w:t>визначеним критеріям.</w:t>
            </w:r>
          </w:p>
        </w:tc>
        <w:tc>
          <w:tcPr>
            <w:tcW w:w="2126" w:type="dxa"/>
          </w:tcPr>
          <w:p w14:paraId="30A9F41F"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1. Рішення виконавчого комітету Червоноградської МР «Про затвердження порядку формування та ведення реєстру нерухомого комунального майна територіальної громади м. Червонограда» від 24.10.2019 №197</w:t>
            </w:r>
          </w:p>
          <w:p w14:paraId="030721C2" w14:textId="77777777" w:rsidR="00841536" w:rsidRPr="00841536" w:rsidRDefault="00841536" w:rsidP="00841536">
            <w:pPr>
              <w:rPr>
                <w:rFonts w:ascii="Times New Roman" w:eastAsia="Times New Roman" w:hAnsi="Times New Roman" w:cs="Times New Roman"/>
                <w:sz w:val="16"/>
                <w:szCs w:val="16"/>
              </w:rPr>
            </w:pPr>
          </w:p>
          <w:p w14:paraId="43A6B072"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На разі не визначено чіткої процедури оприлюднення такої інформації.</w:t>
            </w:r>
          </w:p>
        </w:tc>
        <w:tc>
          <w:tcPr>
            <w:tcW w:w="567" w:type="dxa"/>
          </w:tcPr>
          <w:p w14:paraId="6CCBDC42"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2</w:t>
            </w:r>
          </w:p>
        </w:tc>
        <w:tc>
          <w:tcPr>
            <w:tcW w:w="709" w:type="dxa"/>
          </w:tcPr>
          <w:p w14:paraId="63CDAE76"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2</w:t>
            </w:r>
          </w:p>
        </w:tc>
        <w:tc>
          <w:tcPr>
            <w:tcW w:w="691" w:type="dxa"/>
          </w:tcPr>
          <w:p w14:paraId="64AAC0A7"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4 (середній)</w:t>
            </w:r>
          </w:p>
        </w:tc>
        <w:tc>
          <w:tcPr>
            <w:tcW w:w="1082" w:type="dxa"/>
          </w:tcPr>
          <w:p w14:paraId="05ADB411"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1. Порядок обліку обʼєктів, що перебувають у власності Шептицької міської ради на базі зведеного Реєстру, повинен враховувати внесення інформації щодо орендарів комунального майна, з якими було </w:t>
            </w:r>
            <w:r w:rsidRPr="00841536">
              <w:rPr>
                <w:rFonts w:ascii="Times New Roman" w:eastAsia="Times New Roman" w:hAnsi="Times New Roman" w:cs="Times New Roman"/>
                <w:sz w:val="16"/>
                <w:szCs w:val="16"/>
              </w:rPr>
              <w:lastRenderedPageBreak/>
              <w:t>укладено договори без проведення аукціону згідно ч. 2 ст. 15 ЗУ «Про оренду державного та комунального майна».</w:t>
            </w:r>
          </w:p>
          <w:p w14:paraId="73E1AB24"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2. Порядок проведення фізичного обстеження обʼєктів комунальної власності повинен враховувати обстеження обʼєктів оренди Другого типу.</w:t>
            </w:r>
          </w:p>
        </w:tc>
        <w:tc>
          <w:tcPr>
            <w:tcW w:w="1082" w:type="dxa"/>
          </w:tcPr>
          <w:p w14:paraId="336F8269"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 xml:space="preserve">4 квартал 2026 року </w:t>
            </w:r>
          </w:p>
          <w:p w14:paraId="57EAB336" w14:textId="77777777" w:rsidR="00841536" w:rsidRPr="00841536" w:rsidRDefault="00841536" w:rsidP="00841536">
            <w:pPr>
              <w:rPr>
                <w:rFonts w:ascii="Times New Roman" w:eastAsia="Times New Roman" w:hAnsi="Times New Roman" w:cs="Times New Roman"/>
                <w:sz w:val="16"/>
                <w:szCs w:val="16"/>
              </w:rPr>
            </w:pPr>
          </w:p>
        </w:tc>
        <w:tc>
          <w:tcPr>
            <w:tcW w:w="1159" w:type="dxa"/>
          </w:tcPr>
          <w:p w14:paraId="61E9F9E1"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Начальник відділу економіки Гнатюк Любов Василівна</w:t>
            </w:r>
          </w:p>
        </w:tc>
        <w:tc>
          <w:tcPr>
            <w:tcW w:w="1018" w:type="dxa"/>
          </w:tcPr>
          <w:p w14:paraId="68240FB7"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Не потребує виділення додаткових ресурсів</w:t>
            </w:r>
          </w:p>
        </w:tc>
        <w:tc>
          <w:tcPr>
            <w:tcW w:w="977" w:type="dxa"/>
          </w:tcPr>
          <w:p w14:paraId="4A7BDDA9"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Порядок про облік об'єктів комунальної власності, який передбачає внесення інформації про перелік орендарів, які отримали майно в оренду в порядку ч. 2 ст. 15 Закону </w:t>
            </w:r>
            <w:r w:rsidRPr="00841536">
              <w:rPr>
                <w:rFonts w:ascii="Times New Roman" w:eastAsia="Times New Roman" w:hAnsi="Times New Roman" w:cs="Times New Roman"/>
                <w:sz w:val="16"/>
                <w:szCs w:val="16"/>
              </w:rPr>
              <w:lastRenderedPageBreak/>
              <w:t>України «Про оренду державного та комунального майна».</w:t>
            </w:r>
          </w:p>
        </w:tc>
      </w:tr>
      <w:tr w:rsidR="00841536" w:rsidRPr="00841536" w14:paraId="33C85BB2" w14:textId="77777777" w:rsidTr="00841536">
        <w:tc>
          <w:tcPr>
            <w:tcW w:w="406" w:type="dxa"/>
          </w:tcPr>
          <w:p w14:paraId="725F353A"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11</w:t>
            </w:r>
          </w:p>
        </w:tc>
        <w:tc>
          <w:tcPr>
            <w:tcW w:w="865" w:type="dxa"/>
          </w:tcPr>
          <w:p w14:paraId="4989DC8B"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Ухвалення рішення про надання згоди на здійснення ремонту за рахунок орендаря чи рішення про відмову у наданні згоди на здійснення ремонту</w:t>
            </w:r>
          </w:p>
        </w:tc>
        <w:tc>
          <w:tcPr>
            <w:tcW w:w="1134" w:type="dxa"/>
          </w:tcPr>
          <w:p w14:paraId="48DE9EAE"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Можливість посадової особи ОМС безпідставно відмовити в наданні погодження на здійснення невід’ємних поліпшень.</w:t>
            </w:r>
          </w:p>
          <w:p w14:paraId="1F7A5F6A"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Можливість посадової особи ОМС безпідставно затягувати процес погодження здійснення невід’ємних поліпшень.</w:t>
            </w:r>
          </w:p>
        </w:tc>
        <w:tc>
          <w:tcPr>
            <w:tcW w:w="1134" w:type="dxa"/>
          </w:tcPr>
          <w:p w14:paraId="34AB360F"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Дискреційні повноваження посадових осіб ОМС у процесі визначення доцільності чи недоцільності здійснення невід’ємних поліпшень.</w:t>
            </w:r>
          </w:p>
          <w:p w14:paraId="27459B0B"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Відсутність порядку здійснення контролю за невід’ємними поліпшеннями.</w:t>
            </w:r>
          </w:p>
          <w:p w14:paraId="3459B450"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Можливість одноособового ухвалення рішень під час обстеження нерухомого майна на доцільність здійснення невід’ємних поліпшень.</w:t>
            </w:r>
          </w:p>
          <w:p w14:paraId="70672731"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Відсутність чи недосконалість контролю за дотриманням строків надання дозволів.</w:t>
            </w:r>
          </w:p>
        </w:tc>
        <w:tc>
          <w:tcPr>
            <w:tcW w:w="2126" w:type="dxa"/>
          </w:tcPr>
          <w:p w14:paraId="4057839A" w14:textId="77777777" w:rsidR="00841536" w:rsidRPr="00841536" w:rsidRDefault="00841536" w:rsidP="00841536">
            <w:pPr>
              <w:rPr>
                <w:rFonts w:ascii="Times New Roman" w:eastAsia="Times New Roman" w:hAnsi="Times New Roman" w:cs="Times New Roman"/>
                <w:sz w:val="16"/>
                <w:szCs w:val="16"/>
              </w:rPr>
            </w:pPr>
          </w:p>
        </w:tc>
        <w:tc>
          <w:tcPr>
            <w:tcW w:w="567" w:type="dxa"/>
          </w:tcPr>
          <w:p w14:paraId="78608E13"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2</w:t>
            </w:r>
          </w:p>
        </w:tc>
        <w:tc>
          <w:tcPr>
            <w:tcW w:w="709" w:type="dxa"/>
          </w:tcPr>
          <w:p w14:paraId="2B3754A8"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2</w:t>
            </w:r>
          </w:p>
        </w:tc>
        <w:tc>
          <w:tcPr>
            <w:tcW w:w="691" w:type="dxa"/>
          </w:tcPr>
          <w:p w14:paraId="04B77E49"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4 (середній)</w:t>
            </w:r>
          </w:p>
        </w:tc>
        <w:tc>
          <w:tcPr>
            <w:tcW w:w="1082" w:type="dxa"/>
          </w:tcPr>
          <w:p w14:paraId="0E74746A"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1. Порядок проведення фізичного обстеження обʼєктів комунальної власності повинен враховувати обстеження обʼєктів, щодо яких здійснюються запити на здійснення невід’ємних поліпшень</w:t>
            </w:r>
          </w:p>
        </w:tc>
        <w:tc>
          <w:tcPr>
            <w:tcW w:w="1082" w:type="dxa"/>
          </w:tcPr>
          <w:p w14:paraId="24A2BB56"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4 квартал 2025 року </w:t>
            </w:r>
          </w:p>
          <w:p w14:paraId="11F987E5" w14:textId="77777777" w:rsidR="00841536" w:rsidRPr="00841536" w:rsidRDefault="00841536" w:rsidP="00841536">
            <w:pPr>
              <w:rPr>
                <w:rFonts w:ascii="Times New Roman" w:eastAsia="Times New Roman" w:hAnsi="Times New Roman" w:cs="Times New Roman"/>
                <w:sz w:val="16"/>
                <w:szCs w:val="16"/>
              </w:rPr>
            </w:pPr>
          </w:p>
        </w:tc>
        <w:tc>
          <w:tcPr>
            <w:tcW w:w="1159" w:type="dxa"/>
          </w:tcPr>
          <w:p w14:paraId="2CDF11C4"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Начальник відділу економіки Гнатюк Любов Василівна</w:t>
            </w:r>
          </w:p>
          <w:p w14:paraId="04B9612D" w14:textId="77777777" w:rsidR="00841536" w:rsidRPr="00841536" w:rsidRDefault="00841536" w:rsidP="00841536">
            <w:pPr>
              <w:rPr>
                <w:rFonts w:ascii="Times New Roman" w:eastAsia="Times New Roman" w:hAnsi="Times New Roman" w:cs="Times New Roman"/>
                <w:sz w:val="16"/>
                <w:szCs w:val="16"/>
              </w:rPr>
            </w:pPr>
          </w:p>
          <w:p w14:paraId="56D1AE13"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Балансоутримувачі</w:t>
            </w:r>
          </w:p>
        </w:tc>
        <w:tc>
          <w:tcPr>
            <w:tcW w:w="1018" w:type="dxa"/>
          </w:tcPr>
          <w:p w14:paraId="450FE79E"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Не потребує виділення додаткових ресурсів</w:t>
            </w:r>
          </w:p>
        </w:tc>
        <w:tc>
          <w:tcPr>
            <w:tcW w:w="977" w:type="dxa"/>
          </w:tcPr>
          <w:p w14:paraId="0E3574A3"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Порядок про облік об'єктів комунальної власності, який передбачає внесення інформації обʼєктів щодо яких здійснюються запити на здійснення невід’ємних поліпшень</w:t>
            </w:r>
          </w:p>
        </w:tc>
      </w:tr>
      <w:tr w:rsidR="00841536" w:rsidRPr="00841536" w14:paraId="06CA5DDD" w14:textId="77777777" w:rsidTr="00841536">
        <w:tc>
          <w:tcPr>
            <w:tcW w:w="406" w:type="dxa"/>
          </w:tcPr>
          <w:p w14:paraId="28728445"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12</w:t>
            </w:r>
          </w:p>
        </w:tc>
        <w:tc>
          <w:tcPr>
            <w:tcW w:w="865" w:type="dxa"/>
          </w:tcPr>
          <w:p w14:paraId="4C492548"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Формування переліку майна, що може підлягати </w:t>
            </w:r>
            <w:r w:rsidRPr="00841536">
              <w:rPr>
                <w:rFonts w:ascii="Times New Roman" w:eastAsia="Times New Roman" w:hAnsi="Times New Roman" w:cs="Times New Roman"/>
                <w:sz w:val="16"/>
                <w:szCs w:val="16"/>
              </w:rPr>
              <w:lastRenderedPageBreak/>
              <w:t>приватизації</w:t>
            </w:r>
          </w:p>
        </w:tc>
        <w:tc>
          <w:tcPr>
            <w:tcW w:w="1134" w:type="dxa"/>
          </w:tcPr>
          <w:p w14:paraId="2D28094F"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Фаворитизм або наявність приватного інтересу (особистої зацікавленос</w:t>
            </w:r>
            <w:r w:rsidRPr="00841536">
              <w:rPr>
                <w:rFonts w:ascii="Times New Roman" w:eastAsia="Times New Roman" w:hAnsi="Times New Roman" w:cs="Times New Roman"/>
                <w:sz w:val="16"/>
                <w:szCs w:val="16"/>
              </w:rPr>
              <w:lastRenderedPageBreak/>
              <w:t>ті) керівництва ради, депутатів чи окремих посадових, що уповноважені на здійснення зазначеної функції під час затвердження місцевої програми приватизації.</w:t>
            </w:r>
          </w:p>
          <w:p w14:paraId="73F9E07B"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Ймовірність включення об’єкта до програми приватизації в інтересах наперед визначеної особи та подальше лобіювання передачі з метою отримання неправомірної вигоди чи незаконного прибутку від використання об’єкта для підприємницької діяльності.</w:t>
            </w:r>
          </w:p>
        </w:tc>
        <w:tc>
          <w:tcPr>
            <w:tcW w:w="1134" w:type="dxa"/>
          </w:tcPr>
          <w:p w14:paraId="5425C525"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 xml:space="preserve">Відсутність встановленого місцевою радою порядку підготовки та </w:t>
            </w:r>
            <w:r w:rsidRPr="00841536">
              <w:rPr>
                <w:rFonts w:ascii="Times New Roman" w:eastAsia="Times New Roman" w:hAnsi="Times New Roman" w:cs="Times New Roman"/>
                <w:color w:val="000000"/>
                <w:sz w:val="16"/>
                <w:szCs w:val="16"/>
              </w:rPr>
              <w:lastRenderedPageBreak/>
              <w:t>затвердження місцевої програми приватизації.</w:t>
            </w:r>
          </w:p>
          <w:p w14:paraId="4808FD06"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Особиста недоброчесність посадових осіб, керівництва чи депутатів місцевої ради.</w:t>
            </w:r>
          </w:p>
          <w:p w14:paraId="1BDFAE31"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Відсутність повної та достовірної інформації щодо об’єктів нерухомого майна, які рада планує відчужити.</w:t>
            </w:r>
          </w:p>
          <w:p w14:paraId="6F2A4D90"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Відсутність затвердженого механізму залучення представників громадськості до процесу підготовки та затвердження місцевої програми.</w:t>
            </w:r>
          </w:p>
        </w:tc>
        <w:tc>
          <w:tcPr>
            <w:tcW w:w="2126" w:type="dxa"/>
          </w:tcPr>
          <w:p w14:paraId="44EE7D41"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За результатами інтервʼю з представниками ради виявлено, що такі критерії відсутні.</w:t>
            </w:r>
          </w:p>
          <w:p w14:paraId="0C480ED8"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Зокрема, така практика на разі не є поширеною серед місцевих рад. А </w:t>
            </w:r>
            <w:r w:rsidRPr="00841536">
              <w:rPr>
                <w:rFonts w:ascii="Times New Roman" w:eastAsia="Times New Roman" w:hAnsi="Times New Roman" w:cs="Times New Roman"/>
                <w:sz w:val="16"/>
                <w:szCs w:val="16"/>
              </w:rPr>
              <w:lastRenderedPageBreak/>
              <w:t>законодавчому рівні не врегульована.</w:t>
            </w:r>
          </w:p>
        </w:tc>
        <w:tc>
          <w:tcPr>
            <w:tcW w:w="567" w:type="dxa"/>
          </w:tcPr>
          <w:p w14:paraId="436E1AFB"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3</w:t>
            </w:r>
          </w:p>
        </w:tc>
        <w:tc>
          <w:tcPr>
            <w:tcW w:w="709" w:type="dxa"/>
          </w:tcPr>
          <w:p w14:paraId="720DF6F5"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3</w:t>
            </w:r>
          </w:p>
        </w:tc>
        <w:tc>
          <w:tcPr>
            <w:tcW w:w="691" w:type="dxa"/>
          </w:tcPr>
          <w:p w14:paraId="1CC804CD"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9 (високий)</w:t>
            </w:r>
          </w:p>
        </w:tc>
        <w:tc>
          <w:tcPr>
            <w:tcW w:w="1082" w:type="dxa"/>
          </w:tcPr>
          <w:p w14:paraId="406CE040"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Серед критеріїв для визначення обʼєктів на приватизацію можна </w:t>
            </w:r>
            <w:r w:rsidRPr="00841536">
              <w:rPr>
                <w:rFonts w:ascii="Times New Roman" w:eastAsia="Times New Roman" w:hAnsi="Times New Roman" w:cs="Times New Roman"/>
                <w:sz w:val="16"/>
                <w:szCs w:val="16"/>
              </w:rPr>
              <w:lastRenderedPageBreak/>
              <w:t>розглянути наступні:</w:t>
            </w:r>
          </w:p>
          <w:p w14:paraId="2BE3BE6F"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непрофільні активи (комунальне майно, яке не є суттєвим для виконання функцій місцевої влади, наприклад, нерухомість, що не використовується, або об'єкти, що не входять до основних інтересів громади)</w:t>
            </w:r>
          </w:p>
          <w:p w14:paraId="5B0D713A"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активи, що застаріли (майно, яке потребує значних капіталовкладень для ремонту або модернізації, може бути передано в приватну власність та мати більші можливості для модернізації та розвитку)</w:t>
            </w:r>
          </w:p>
          <w:p w14:paraId="2DBDB429"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 майно, що не використовується (нерухоме та рухоме майно, яке протягом </w:t>
            </w:r>
            <w:r w:rsidRPr="00841536">
              <w:rPr>
                <w:rFonts w:ascii="Times New Roman" w:eastAsia="Times New Roman" w:hAnsi="Times New Roman" w:cs="Times New Roman"/>
                <w:sz w:val="16"/>
                <w:szCs w:val="16"/>
              </w:rPr>
              <w:lastRenderedPageBreak/>
              <w:t>тривалого часу не використовуються або не приносять доходу)</w:t>
            </w:r>
          </w:p>
          <w:p w14:paraId="61B5468F"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обʼєкти, що можуть залучити додаткові інвестиції (приватизація майна, або ж ЄМК, які можуть принести доходи місцевому бюджету, наприклад, шляхом створення сучасних підприємств з обробки, переробки або надання послуг)</w:t>
            </w:r>
          </w:p>
        </w:tc>
        <w:tc>
          <w:tcPr>
            <w:tcW w:w="1082" w:type="dxa"/>
          </w:tcPr>
          <w:p w14:paraId="0260C899"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lastRenderedPageBreak/>
              <w:t xml:space="preserve">3 квартал 2026 року </w:t>
            </w:r>
          </w:p>
          <w:p w14:paraId="55FC5798" w14:textId="77777777" w:rsidR="00841536" w:rsidRPr="00841536" w:rsidRDefault="00841536" w:rsidP="00841536">
            <w:pPr>
              <w:rPr>
                <w:rFonts w:ascii="Times New Roman" w:eastAsia="Times New Roman" w:hAnsi="Times New Roman" w:cs="Times New Roman"/>
                <w:sz w:val="16"/>
                <w:szCs w:val="16"/>
              </w:rPr>
            </w:pPr>
          </w:p>
        </w:tc>
        <w:tc>
          <w:tcPr>
            <w:tcW w:w="1159" w:type="dxa"/>
          </w:tcPr>
          <w:p w14:paraId="4CB93D09"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Начальник відділу економіки Гнатюк Любов Василівна</w:t>
            </w:r>
          </w:p>
          <w:p w14:paraId="79675271" w14:textId="77777777" w:rsidR="00841536" w:rsidRPr="00841536" w:rsidRDefault="00841536" w:rsidP="00841536">
            <w:pPr>
              <w:rPr>
                <w:rFonts w:ascii="Times New Roman" w:eastAsia="Times New Roman" w:hAnsi="Times New Roman" w:cs="Times New Roman"/>
                <w:sz w:val="16"/>
                <w:szCs w:val="16"/>
              </w:rPr>
            </w:pPr>
          </w:p>
        </w:tc>
        <w:tc>
          <w:tcPr>
            <w:tcW w:w="1018" w:type="dxa"/>
          </w:tcPr>
          <w:p w14:paraId="0BD2A088"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Оплата праці</w:t>
            </w:r>
          </w:p>
        </w:tc>
        <w:tc>
          <w:tcPr>
            <w:tcW w:w="977" w:type="dxa"/>
          </w:tcPr>
          <w:p w14:paraId="2A652F0A"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Прийняте Рішення "Про затвердження Положення про </w:t>
            </w:r>
            <w:r w:rsidRPr="00841536">
              <w:rPr>
                <w:rFonts w:ascii="Times New Roman" w:eastAsia="Times New Roman" w:hAnsi="Times New Roman" w:cs="Times New Roman"/>
                <w:sz w:val="16"/>
                <w:szCs w:val="16"/>
              </w:rPr>
              <w:lastRenderedPageBreak/>
              <w:t>порядок приватизації об'єктів комунального майна Шептицької міської територіальної громади" (в даний момент не прийняте)</w:t>
            </w:r>
          </w:p>
        </w:tc>
      </w:tr>
      <w:tr w:rsidR="00841536" w:rsidRPr="00841536" w14:paraId="687D6432" w14:textId="77777777" w:rsidTr="00841536">
        <w:tc>
          <w:tcPr>
            <w:tcW w:w="12950" w:type="dxa"/>
            <w:gridSpan w:val="13"/>
            <w:shd w:val="clear" w:color="auto" w:fill="AEAAAA"/>
          </w:tcPr>
          <w:p w14:paraId="1C7FA8DA" w14:textId="77777777" w:rsidR="00841536" w:rsidRPr="00841536" w:rsidRDefault="00841536" w:rsidP="00841536">
            <w:pPr>
              <w:jc w:val="center"/>
              <w:rPr>
                <w:rFonts w:ascii="Times New Roman" w:eastAsia="Times New Roman" w:hAnsi="Times New Roman" w:cs="Times New Roman"/>
                <w:b/>
                <w:bCs/>
                <w:sz w:val="16"/>
                <w:szCs w:val="16"/>
              </w:rPr>
            </w:pPr>
            <w:r w:rsidRPr="00841536">
              <w:rPr>
                <w:rFonts w:ascii="Times New Roman" w:eastAsia="Times New Roman" w:hAnsi="Times New Roman" w:cs="Times New Roman"/>
                <w:b/>
                <w:bCs/>
                <w:sz w:val="16"/>
                <w:szCs w:val="16"/>
              </w:rPr>
              <w:lastRenderedPageBreak/>
              <w:t>Сфера 4. Публічні закупівлі</w:t>
            </w:r>
          </w:p>
        </w:tc>
      </w:tr>
      <w:tr w:rsidR="00841536" w:rsidRPr="00841536" w14:paraId="3E95051E" w14:textId="77777777" w:rsidTr="00841536">
        <w:tc>
          <w:tcPr>
            <w:tcW w:w="406" w:type="dxa"/>
            <w:vAlign w:val="center"/>
          </w:tcPr>
          <w:p w14:paraId="2D79CA6D"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color w:val="000000"/>
                <w:sz w:val="16"/>
                <w:szCs w:val="16"/>
              </w:rPr>
              <w:t>13</w:t>
            </w:r>
          </w:p>
        </w:tc>
        <w:tc>
          <w:tcPr>
            <w:tcW w:w="865" w:type="dxa"/>
            <w:vAlign w:val="center"/>
          </w:tcPr>
          <w:p w14:paraId="34577F88"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color w:val="000000"/>
                <w:sz w:val="16"/>
                <w:szCs w:val="16"/>
              </w:rPr>
              <w:t>Організація та планування закупівель</w:t>
            </w:r>
          </w:p>
        </w:tc>
        <w:tc>
          <w:tcPr>
            <w:tcW w:w="1134" w:type="dxa"/>
            <w:vAlign w:val="center"/>
          </w:tcPr>
          <w:p w14:paraId="1BC44645"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color w:val="000000"/>
                <w:sz w:val="16"/>
                <w:szCs w:val="16"/>
              </w:rPr>
              <w:t xml:space="preserve">Можливість закупівлі непотрібних або дорожчих (як порівняти з іншими такого типу) товарів з метою їх використання для власних потреб або не за цільовим призначенням. </w:t>
            </w:r>
            <w:r w:rsidRPr="00841536">
              <w:rPr>
                <w:rFonts w:ascii="Times New Roman" w:eastAsia="Times New Roman" w:hAnsi="Times New Roman" w:cs="Times New Roman"/>
                <w:color w:val="000000"/>
                <w:sz w:val="16"/>
                <w:szCs w:val="16"/>
              </w:rPr>
              <w:br/>
              <w:t xml:space="preserve">Можливість </w:t>
            </w:r>
            <w:r w:rsidRPr="00841536">
              <w:rPr>
                <w:rFonts w:ascii="Times New Roman" w:eastAsia="Times New Roman" w:hAnsi="Times New Roman" w:cs="Times New Roman"/>
                <w:color w:val="000000"/>
                <w:sz w:val="16"/>
                <w:szCs w:val="16"/>
              </w:rPr>
              <w:lastRenderedPageBreak/>
              <w:t>закупівлі послуг, виконання яких чи їхню якість важко або неможливо оцінити з метою закупити послугу у наближених та/або близьких осіб.</w:t>
            </w:r>
          </w:p>
        </w:tc>
        <w:tc>
          <w:tcPr>
            <w:tcW w:w="1134" w:type="dxa"/>
            <w:vAlign w:val="center"/>
          </w:tcPr>
          <w:p w14:paraId="53C891F1"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Дисĸреційні повноваження щодо визначення обсягів заĸупівлі.</w:t>
            </w:r>
            <w:r w:rsidRPr="00841536">
              <w:rPr>
                <w:rFonts w:ascii="Times New Roman" w:eastAsia="Times New Roman" w:hAnsi="Times New Roman" w:cs="Times New Roman"/>
                <w:color w:val="000000"/>
                <w:sz w:val="16"/>
                <w:szCs w:val="16"/>
              </w:rPr>
              <w:br/>
              <w:t>Відсутність систем верифіĸації необхідних обсягів товарів/ робіт/послуг; систем обліĸу матеріальних ресурсів замовниĸа</w:t>
            </w:r>
            <w:r w:rsidRPr="00841536">
              <w:rPr>
                <w:rFonts w:ascii="Times New Roman" w:eastAsia="Times New Roman" w:hAnsi="Times New Roman" w:cs="Times New Roman"/>
                <w:color w:val="000000"/>
                <w:sz w:val="16"/>
                <w:szCs w:val="16"/>
              </w:rPr>
              <w:br/>
              <w:t xml:space="preserve">Недостатній розподіл </w:t>
            </w:r>
            <w:r w:rsidRPr="00841536">
              <w:rPr>
                <w:rFonts w:ascii="Times New Roman" w:eastAsia="Times New Roman" w:hAnsi="Times New Roman" w:cs="Times New Roman"/>
                <w:color w:val="000000"/>
                <w:sz w:val="16"/>
                <w:szCs w:val="16"/>
              </w:rPr>
              <w:lastRenderedPageBreak/>
              <w:t>обовʼязĸів з планування заĸупівель, ĸонцентрація повноважень у межах одного струĸтурного підрозділу</w:t>
            </w:r>
          </w:p>
        </w:tc>
        <w:tc>
          <w:tcPr>
            <w:tcW w:w="2126" w:type="dxa"/>
            <w:vAlign w:val="center"/>
          </w:tcPr>
          <w:p w14:paraId="5093B253"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color w:val="000000"/>
                <w:sz w:val="16"/>
                <w:szCs w:val="16"/>
              </w:rPr>
              <w:lastRenderedPageBreak/>
              <w:t>На сайті Червоноградської міської ради в розділі «Публічні закупівлі» є посилання на вкладку річних планів Prozorro по кожному Замовнику. Це дає можливість аналізувати річні плани закупівель</w:t>
            </w:r>
          </w:p>
        </w:tc>
        <w:tc>
          <w:tcPr>
            <w:tcW w:w="567" w:type="dxa"/>
            <w:vAlign w:val="center"/>
          </w:tcPr>
          <w:p w14:paraId="4D2D09F2"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color w:val="000000"/>
                <w:sz w:val="16"/>
                <w:szCs w:val="16"/>
              </w:rPr>
              <w:t>2</w:t>
            </w:r>
          </w:p>
        </w:tc>
        <w:tc>
          <w:tcPr>
            <w:tcW w:w="709" w:type="dxa"/>
            <w:vAlign w:val="center"/>
          </w:tcPr>
          <w:p w14:paraId="53E3630D"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color w:val="000000"/>
                <w:sz w:val="16"/>
                <w:szCs w:val="16"/>
              </w:rPr>
              <w:t>2</w:t>
            </w:r>
          </w:p>
        </w:tc>
        <w:tc>
          <w:tcPr>
            <w:tcW w:w="691" w:type="dxa"/>
            <w:vAlign w:val="center"/>
          </w:tcPr>
          <w:p w14:paraId="555BD744"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color w:val="000000"/>
                <w:sz w:val="16"/>
                <w:szCs w:val="16"/>
              </w:rPr>
              <w:t>4 (середній)</w:t>
            </w:r>
          </w:p>
        </w:tc>
        <w:tc>
          <w:tcPr>
            <w:tcW w:w="1082" w:type="dxa"/>
            <w:vAlign w:val="center"/>
          </w:tcPr>
          <w:p w14:paraId="3F5E3AF9"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color w:val="000000"/>
                <w:sz w:val="16"/>
                <w:szCs w:val="16"/>
              </w:rPr>
              <w:t xml:space="preserve">Розпорядчим документом зобов’язати замовників публікувати разом з планом закупівлі на електронному майданчику обґрунтування з підтвердженням необхідності придбання товару, послуги чи </w:t>
            </w:r>
            <w:r w:rsidRPr="00841536">
              <w:rPr>
                <w:rFonts w:ascii="Times New Roman" w:eastAsia="Times New Roman" w:hAnsi="Times New Roman" w:cs="Times New Roman"/>
                <w:color w:val="000000"/>
                <w:sz w:val="16"/>
                <w:szCs w:val="16"/>
              </w:rPr>
              <w:lastRenderedPageBreak/>
              <w:t>роботи для всіх договорів</w:t>
            </w:r>
          </w:p>
        </w:tc>
        <w:tc>
          <w:tcPr>
            <w:tcW w:w="1082" w:type="dxa"/>
          </w:tcPr>
          <w:p w14:paraId="1D09322F" w14:textId="77777777" w:rsidR="00841536" w:rsidRPr="00841536" w:rsidRDefault="00841536" w:rsidP="00841536">
            <w:pPr>
              <w:rPr>
                <w:rFonts w:ascii="Times New Roman" w:eastAsia="Times New Roman" w:hAnsi="Times New Roman" w:cs="Times New Roman"/>
                <w:sz w:val="16"/>
                <w:szCs w:val="16"/>
              </w:rPr>
            </w:pPr>
          </w:p>
          <w:p w14:paraId="04D6F2BF" w14:textId="77777777" w:rsidR="00841536" w:rsidRPr="00841536" w:rsidRDefault="00841536" w:rsidP="00841536">
            <w:pPr>
              <w:rPr>
                <w:rFonts w:ascii="Times New Roman" w:eastAsia="Times New Roman" w:hAnsi="Times New Roman" w:cs="Times New Roman"/>
                <w:sz w:val="16"/>
                <w:szCs w:val="16"/>
              </w:rPr>
            </w:pPr>
          </w:p>
          <w:p w14:paraId="452B294E" w14:textId="77777777" w:rsidR="00841536" w:rsidRPr="00841536" w:rsidRDefault="00841536" w:rsidP="00841536">
            <w:pPr>
              <w:rPr>
                <w:rFonts w:ascii="Times New Roman" w:eastAsia="Times New Roman" w:hAnsi="Times New Roman" w:cs="Times New Roman"/>
                <w:sz w:val="16"/>
                <w:szCs w:val="16"/>
              </w:rPr>
            </w:pPr>
          </w:p>
          <w:p w14:paraId="23DC7DB7" w14:textId="77777777" w:rsidR="00841536" w:rsidRPr="00841536" w:rsidRDefault="00841536" w:rsidP="00841536">
            <w:pPr>
              <w:rPr>
                <w:rFonts w:ascii="Times New Roman" w:eastAsia="Times New Roman" w:hAnsi="Times New Roman" w:cs="Times New Roman"/>
                <w:sz w:val="16"/>
                <w:szCs w:val="16"/>
              </w:rPr>
            </w:pPr>
          </w:p>
          <w:p w14:paraId="5CCF89EE" w14:textId="77777777" w:rsidR="00841536" w:rsidRPr="00841536" w:rsidRDefault="00841536" w:rsidP="00841536">
            <w:pPr>
              <w:rPr>
                <w:rFonts w:ascii="Times New Roman" w:eastAsia="Times New Roman" w:hAnsi="Times New Roman" w:cs="Times New Roman"/>
                <w:sz w:val="16"/>
                <w:szCs w:val="16"/>
              </w:rPr>
            </w:pPr>
          </w:p>
          <w:p w14:paraId="20EB4EFF" w14:textId="77777777" w:rsidR="00841536" w:rsidRPr="00841536" w:rsidRDefault="00841536" w:rsidP="00841536">
            <w:pPr>
              <w:rPr>
                <w:rFonts w:ascii="Times New Roman" w:eastAsia="Times New Roman" w:hAnsi="Times New Roman" w:cs="Times New Roman"/>
                <w:sz w:val="16"/>
                <w:szCs w:val="16"/>
              </w:rPr>
            </w:pPr>
          </w:p>
          <w:p w14:paraId="7E4256D0" w14:textId="77777777" w:rsidR="00841536" w:rsidRPr="00841536" w:rsidRDefault="00841536" w:rsidP="00841536">
            <w:pPr>
              <w:rPr>
                <w:rFonts w:ascii="Times New Roman" w:eastAsia="Times New Roman" w:hAnsi="Times New Roman" w:cs="Times New Roman"/>
                <w:sz w:val="16"/>
                <w:szCs w:val="16"/>
              </w:rPr>
            </w:pPr>
          </w:p>
          <w:p w14:paraId="52096305" w14:textId="77777777" w:rsidR="00841536" w:rsidRPr="00841536" w:rsidRDefault="00841536" w:rsidP="00841536">
            <w:pPr>
              <w:rPr>
                <w:rFonts w:ascii="Times New Roman" w:eastAsia="Times New Roman" w:hAnsi="Times New Roman" w:cs="Times New Roman"/>
                <w:sz w:val="16"/>
                <w:szCs w:val="16"/>
              </w:rPr>
            </w:pPr>
          </w:p>
          <w:p w14:paraId="4D28A197" w14:textId="77777777" w:rsidR="00841536" w:rsidRPr="00841536" w:rsidRDefault="00841536" w:rsidP="00841536">
            <w:pPr>
              <w:rPr>
                <w:rFonts w:ascii="Times New Roman" w:eastAsia="Times New Roman" w:hAnsi="Times New Roman" w:cs="Times New Roman"/>
                <w:sz w:val="16"/>
                <w:szCs w:val="16"/>
              </w:rPr>
            </w:pPr>
          </w:p>
          <w:p w14:paraId="2ACBF17A" w14:textId="77777777" w:rsidR="00841536" w:rsidRPr="00841536" w:rsidRDefault="00841536" w:rsidP="00841536">
            <w:pPr>
              <w:rPr>
                <w:rFonts w:ascii="Times New Roman" w:eastAsia="Times New Roman" w:hAnsi="Times New Roman" w:cs="Times New Roman"/>
                <w:sz w:val="16"/>
                <w:szCs w:val="16"/>
              </w:rPr>
            </w:pPr>
          </w:p>
          <w:p w14:paraId="6CFBA411" w14:textId="77777777" w:rsidR="00841536" w:rsidRPr="00841536" w:rsidRDefault="00841536" w:rsidP="00841536">
            <w:pPr>
              <w:rPr>
                <w:rFonts w:ascii="Times New Roman" w:eastAsia="Times New Roman" w:hAnsi="Times New Roman" w:cs="Times New Roman"/>
                <w:sz w:val="16"/>
                <w:szCs w:val="16"/>
              </w:rPr>
            </w:pPr>
          </w:p>
          <w:p w14:paraId="0CD21CB6" w14:textId="77777777" w:rsidR="00841536" w:rsidRPr="00841536" w:rsidRDefault="00841536" w:rsidP="00841536">
            <w:pPr>
              <w:rPr>
                <w:rFonts w:ascii="Times New Roman" w:eastAsia="Times New Roman" w:hAnsi="Times New Roman" w:cs="Times New Roman"/>
                <w:sz w:val="16"/>
                <w:szCs w:val="16"/>
              </w:rPr>
            </w:pPr>
          </w:p>
          <w:p w14:paraId="73A42165" w14:textId="77777777" w:rsidR="00841536" w:rsidRPr="00841536" w:rsidRDefault="00841536" w:rsidP="00841536">
            <w:pPr>
              <w:rPr>
                <w:rFonts w:ascii="Times New Roman" w:eastAsia="Times New Roman" w:hAnsi="Times New Roman" w:cs="Times New Roman"/>
                <w:sz w:val="16"/>
                <w:szCs w:val="16"/>
              </w:rPr>
            </w:pPr>
          </w:p>
          <w:p w14:paraId="7AA21121" w14:textId="77777777" w:rsidR="00841536" w:rsidRPr="00841536" w:rsidRDefault="00841536" w:rsidP="00841536">
            <w:pPr>
              <w:rPr>
                <w:rFonts w:ascii="Times New Roman" w:eastAsia="Times New Roman" w:hAnsi="Times New Roman" w:cs="Times New Roman"/>
                <w:sz w:val="16"/>
                <w:szCs w:val="16"/>
              </w:rPr>
            </w:pPr>
          </w:p>
          <w:p w14:paraId="36781F7E" w14:textId="77777777" w:rsidR="00841536" w:rsidRPr="00841536" w:rsidRDefault="00841536" w:rsidP="00841536">
            <w:pPr>
              <w:rPr>
                <w:rFonts w:ascii="Times New Roman" w:eastAsia="Times New Roman" w:hAnsi="Times New Roman" w:cs="Times New Roman"/>
                <w:sz w:val="16"/>
                <w:szCs w:val="16"/>
              </w:rPr>
            </w:pPr>
          </w:p>
          <w:p w14:paraId="395CEC08" w14:textId="77777777" w:rsidR="00841536" w:rsidRPr="00841536" w:rsidRDefault="00841536" w:rsidP="00841536">
            <w:pPr>
              <w:rPr>
                <w:rFonts w:ascii="Times New Roman" w:eastAsia="Times New Roman" w:hAnsi="Times New Roman" w:cs="Times New Roman"/>
                <w:sz w:val="16"/>
                <w:szCs w:val="16"/>
              </w:rPr>
            </w:pPr>
          </w:p>
          <w:p w14:paraId="3CD7BEC8"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1 квартал 2025 року </w:t>
            </w:r>
          </w:p>
          <w:p w14:paraId="3BBECA42" w14:textId="77777777" w:rsidR="00841536" w:rsidRPr="00841536" w:rsidRDefault="00841536" w:rsidP="00841536">
            <w:pPr>
              <w:rPr>
                <w:rFonts w:ascii="Times New Roman" w:eastAsia="Times New Roman" w:hAnsi="Times New Roman" w:cs="Times New Roman"/>
                <w:sz w:val="16"/>
                <w:szCs w:val="16"/>
              </w:rPr>
            </w:pPr>
          </w:p>
        </w:tc>
        <w:tc>
          <w:tcPr>
            <w:tcW w:w="1159" w:type="dxa"/>
          </w:tcPr>
          <w:p w14:paraId="21622A62" w14:textId="77777777" w:rsidR="00841536" w:rsidRPr="00841536" w:rsidRDefault="00841536" w:rsidP="00841536">
            <w:pPr>
              <w:rPr>
                <w:rFonts w:ascii="Times New Roman" w:eastAsia="Times New Roman" w:hAnsi="Times New Roman" w:cs="Times New Roman"/>
                <w:sz w:val="16"/>
                <w:szCs w:val="16"/>
              </w:rPr>
            </w:pPr>
          </w:p>
          <w:p w14:paraId="4E00B45D" w14:textId="77777777" w:rsidR="00841536" w:rsidRPr="00841536" w:rsidRDefault="00841536" w:rsidP="00841536">
            <w:pPr>
              <w:rPr>
                <w:rFonts w:ascii="Times New Roman" w:eastAsia="Times New Roman" w:hAnsi="Times New Roman" w:cs="Times New Roman"/>
                <w:sz w:val="16"/>
                <w:szCs w:val="16"/>
              </w:rPr>
            </w:pPr>
          </w:p>
          <w:p w14:paraId="0C14278F" w14:textId="77777777" w:rsidR="00841536" w:rsidRPr="00841536" w:rsidRDefault="00841536" w:rsidP="00841536">
            <w:pPr>
              <w:rPr>
                <w:rFonts w:ascii="Times New Roman" w:eastAsia="Times New Roman" w:hAnsi="Times New Roman" w:cs="Times New Roman"/>
                <w:sz w:val="16"/>
                <w:szCs w:val="16"/>
              </w:rPr>
            </w:pPr>
          </w:p>
          <w:p w14:paraId="7C3E4F45" w14:textId="77777777" w:rsidR="00841536" w:rsidRPr="00841536" w:rsidRDefault="00841536" w:rsidP="00841536">
            <w:pPr>
              <w:rPr>
                <w:rFonts w:ascii="Times New Roman" w:eastAsia="Times New Roman" w:hAnsi="Times New Roman" w:cs="Times New Roman"/>
                <w:sz w:val="16"/>
                <w:szCs w:val="16"/>
              </w:rPr>
            </w:pPr>
          </w:p>
          <w:p w14:paraId="7D73FE5A" w14:textId="77777777" w:rsidR="00841536" w:rsidRPr="00841536" w:rsidRDefault="00841536" w:rsidP="00841536">
            <w:pPr>
              <w:rPr>
                <w:rFonts w:ascii="Times New Roman" w:eastAsia="Times New Roman" w:hAnsi="Times New Roman" w:cs="Times New Roman"/>
                <w:sz w:val="16"/>
                <w:szCs w:val="16"/>
              </w:rPr>
            </w:pPr>
          </w:p>
          <w:p w14:paraId="65F1BF4D" w14:textId="77777777" w:rsidR="00841536" w:rsidRPr="00841536" w:rsidRDefault="00841536" w:rsidP="00841536">
            <w:pPr>
              <w:rPr>
                <w:rFonts w:ascii="Times New Roman" w:eastAsia="Times New Roman" w:hAnsi="Times New Roman" w:cs="Times New Roman"/>
                <w:sz w:val="16"/>
                <w:szCs w:val="16"/>
              </w:rPr>
            </w:pPr>
          </w:p>
          <w:p w14:paraId="0644C983" w14:textId="77777777" w:rsidR="00841536" w:rsidRPr="00841536" w:rsidRDefault="00841536" w:rsidP="00841536">
            <w:pPr>
              <w:rPr>
                <w:rFonts w:ascii="Times New Roman" w:eastAsia="Times New Roman" w:hAnsi="Times New Roman" w:cs="Times New Roman"/>
                <w:sz w:val="16"/>
                <w:szCs w:val="16"/>
              </w:rPr>
            </w:pPr>
          </w:p>
          <w:p w14:paraId="17F36695" w14:textId="77777777" w:rsidR="00841536" w:rsidRPr="00841536" w:rsidRDefault="00841536" w:rsidP="00841536">
            <w:pPr>
              <w:rPr>
                <w:rFonts w:ascii="Times New Roman" w:eastAsia="Times New Roman" w:hAnsi="Times New Roman" w:cs="Times New Roman"/>
                <w:sz w:val="16"/>
                <w:szCs w:val="16"/>
              </w:rPr>
            </w:pPr>
          </w:p>
          <w:p w14:paraId="6FB31A3F" w14:textId="77777777" w:rsidR="00841536" w:rsidRPr="00841536" w:rsidRDefault="00841536" w:rsidP="00841536">
            <w:pPr>
              <w:rPr>
                <w:rFonts w:ascii="Times New Roman" w:eastAsia="Times New Roman" w:hAnsi="Times New Roman" w:cs="Times New Roman"/>
                <w:sz w:val="16"/>
                <w:szCs w:val="16"/>
              </w:rPr>
            </w:pPr>
          </w:p>
          <w:p w14:paraId="4502E4F6" w14:textId="0623DA98" w:rsidR="00841536" w:rsidRPr="00841536" w:rsidRDefault="00553E9B" w:rsidP="00841536">
            <w:pPr>
              <w:rPr>
                <w:rFonts w:ascii="Times New Roman" w:eastAsia="Times New Roman" w:hAnsi="Times New Roman" w:cs="Times New Roman"/>
                <w:sz w:val="16"/>
                <w:szCs w:val="16"/>
              </w:rPr>
            </w:pPr>
            <w:r>
              <w:rPr>
                <w:rFonts w:ascii="Times New Roman" w:eastAsia="Times New Roman" w:hAnsi="Times New Roman" w:cs="Times New Roman"/>
                <w:sz w:val="16"/>
                <w:szCs w:val="16"/>
              </w:rPr>
              <w:t>Заступник міського голови Ващук Марта Валеріївна</w:t>
            </w:r>
          </w:p>
          <w:p w14:paraId="1B1697CC" w14:textId="77777777" w:rsidR="00841536" w:rsidRPr="00841536" w:rsidRDefault="00841536" w:rsidP="00841536">
            <w:pPr>
              <w:rPr>
                <w:rFonts w:ascii="Times New Roman" w:eastAsia="Times New Roman" w:hAnsi="Times New Roman" w:cs="Times New Roman"/>
                <w:sz w:val="16"/>
                <w:szCs w:val="16"/>
              </w:rPr>
            </w:pPr>
          </w:p>
          <w:p w14:paraId="4CCA2C33" w14:textId="77777777" w:rsidR="00841536" w:rsidRPr="00841536" w:rsidRDefault="00841536" w:rsidP="00841536">
            <w:pPr>
              <w:rPr>
                <w:rFonts w:ascii="Times New Roman" w:eastAsia="Times New Roman" w:hAnsi="Times New Roman" w:cs="Times New Roman"/>
                <w:sz w:val="16"/>
                <w:szCs w:val="16"/>
              </w:rPr>
            </w:pPr>
          </w:p>
          <w:p w14:paraId="030E781F" w14:textId="77777777" w:rsidR="00841536" w:rsidRPr="00841536" w:rsidRDefault="00841536" w:rsidP="00841536">
            <w:pPr>
              <w:rPr>
                <w:rFonts w:ascii="Times New Roman" w:eastAsia="Times New Roman" w:hAnsi="Times New Roman" w:cs="Times New Roman"/>
                <w:sz w:val="16"/>
                <w:szCs w:val="16"/>
              </w:rPr>
            </w:pPr>
          </w:p>
          <w:p w14:paraId="5D22FDB3" w14:textId="77777777" w:rsidR="00841536" w:rsidRPr="00841536" w:rsidRDefault="00841536" w:rsidP="00841536">
            <w:pPr>
              <w:rPr>
                <w:rFonts w:ascii="Times New Roman" w:eastAsia="Times New Roman" w:hAnsi="Times New Roman" w:cs="Times New Roman"/>
                <w:sz w:val="16"/>
                <w:szCs w:val="16"/>
              </w:rPr>
            </w:pPr>
          </w:p>
          <w:p w14:paraId="226B9DF7"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Начальник відділу </w:t>
            </w:r>
            <w:r w:rsidRPr="00841536">
              <w:rPr>
                <w:rFonts w:ascii="Times New Roman" w:eastAsia="Times New Roman" w:hAnsi="Times New Roman" w:cs="Times New Roman"/>
                <w:sz w:val="16"/>
                <w:szCs w:val="16"/>
              </w:rPr>
              <w:lastRenderedPageBreak/>
              <w:t>економіки Гнатюк Любов Василівна</w:t>
            </w:r>
          </w:p>
          <w:p w14:paraId="1597C05C" w14:textId="77777777" w:rsidR="00841536" w:rsidRPr="00841536" w:rsidRDefault="00841536" w:rsidP="00841536">
            <w:pPr>
              <w:rPr>
                <w:rFonts w:ascii="Times New Roman" w:eastAsia="Times New Roman" w:hAnsi="Times New Roman" w:cs="Times New Roman"/>
                <w:sz w:val="16"/>
                <w:szCs w:val="16"/>
              </w:rPr>
            </w:pPr>
          </w:p>
        </w:tc>
        <w:tc>
          <w:tcPr>
            <w:tcW w:w="1018" w:type="dxa"/>
            <w:vAlign w:val="center"/>
          </w:tcPr>
          <w:p w14:paraId="79BB42AA"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color w:val="000000"/>
                <w:sz w:val="16"/>
                <w:szCs w:val="16"/>
              </w:rPr>
              <w:lastRenderedPageBreak/>
              <w:t> </w:t>
            </w:r>
            <w:r w:rsidRPr="00841536">
              <w:rPr>
                <w:rFonts w:ascii="Times New Roman" w:eastAsia="Times New Roman" w:hAnsi="Times New Roman" w:cs="Times New Roman"/>
                <w:sz w:val="16"/>
                <w:szCs w:val="16"/>
              </w:rPr>
              <w:t>Не потребує виділення додаткових ресурсів</w:t>
            </w:r>
          </w:p>
        </w:tc>
        <w:tc>
          <w:tcPr>
            <w:tcW w:w="977" w:type="dxa"/>
            <w:vAlign w:val="center"/>
          </w:tcPr>
          <w:p w14:paraId="1FF96B45"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color w:val="000000"/>
                <w:sz w:val="16"/>
                <w:szCs w:val="16"/>
              </w:rPr>
              <w:t>Розпорядчий документ затверджено, замовники публікують необхідну інформацію</w:t>
            </w:r>
          </w:p>
        </w:tc>
      </w:tr>
      <w:tr w:rsidR="00841536" w:rsidRPr="00841536" w14:paraId="12008489" w14:textId="77777777" w:rsidTr="00841536">
        <w:tc>
          <w:tcPr>
            <w:tcW w:w="406" w:type="dxa"/>
            <w:vAlign w:val="center"/>
          </w:tcPr>
          <w:p w14:paraId="75F21B93"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14</w:t>
            </w:r>
          </w:p>
        </w:tc>
        <w:tc>
          <w:tcPr>
            <w:tcW w:w="865" w:type="dxa"/>
            <w:vAlign w:val="center"/>
          </w:tcPr>
          <w:p w14:paraId="6418C1C6"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Опис у технічній специфікації до предмета закупівлі усіх необхідних характеристик товарів, робіт або послуг, що закуповуються, зокрема їхні технічні, функціональні та якісні характеристики.</w:t>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t xml:space="preserve">Формування кваліфікаційних критеріїв предмета закупівлі, інших </w:t>
            </w:r>
            <w:r w:rsidRPr="00841536">
              <w:rPr>
                <w:rFonts w:ascii="Times New Roman" w:eastAsia="Times New Roman" w:hAnsi="Times New Roman" w:cs="Times New Roman"/>
                <w:color w:val="000000"/>
                <w:sz w:val="16"/>
                <w:szCs w:val="16"/>
              </w:rPr>
              <w:lastRenderedPageBreak/>
              <w:t>частин тендерної документації.</w:t>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t>Формування умов поставки і оплати</w:t>
            </w:r>
          </w:p>
        </w:tc>
        <w:tc>
          <w:tcPr>
            <w:tcW w:w="1134" w:type="dxa"/>
            <w:vAlign w:val="center"/>
          </w:tcPr>
          <w:p w14:paraId="24CEAE03"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Можливість зловживання службовим становищем шляхом не зазначення</w:t>
            </w:r>
            <w:r w:rsidRPr="00841536">
              <w:rPr>
                <w:rFonts w:ascii="Times New Roman" w:eastAsia="Times New Roman" w:hAnsi="Times New Roman" w:cs="Times New Roman"/>
                <w:color w:val="000000"/>
                <w:sz w:val="16"/>
                <w:szCs w:val="16"/>
              </w:rPr>
              <w:br/>
              <w:t>або неповного відображення значення характеристик предмета закупівлі</w:t>
            </w:r>
            <w:r w:rsidRPr="00841536">
              <w:rPr>
                <w:rFonts w:ascii="Times New Roman" w:eastAsia="Times New Roman" w:hAnsi="Times New Roman" w:cs="Times New Roman"/>
                <w:color w:val="000000"/>
                <w:sz w:val="16"/>
                <w:szCs w:val="16"/>
              </w:rPr>
              <w:br/>
              <w:t>в технічній специфікації з метою ускладнення для потенційних учасників</w:t>
            </w:r>
            <w:r w:rsidRPr="00841536">
              <w:rPr>
                <w:rFonts w:ascii="Times New Roman" w:eastAsia="Times New Roman" w:hAnsi="Times New Roman" w:cs="Times New Roman"/>
                <w:color w:val="000000"/>
                <w:sz w:val="16"/>
                <w:szCs w:val="16"/>
              </w:rPr>
              <w:br/>
              <w:t>підготовки якісної тендерної пропозиції та/або наявність змови між</w:t>
            </w:r>
            <w:r w:rsidRPr="00841536">
              <w:rPr>
                <w:rFonts w:ascii="Times New Roman" w:eastAsia="Times New Roman" w:hAnsi="Times New Roman" w:cs="Times New Roman"/>
                <w:color w:val="000000"/>
                <w:sz w:val="16"/>
                <w:szCs w:val="16"/>
              </w:rPr>
              <w:br/>
              <w:t xml:space="preserve">замовником і певним учасником з метою отримання неправомірної вигоди від реалізації </w:t>
            </w:r>
            <w:r w:rsidRPr="00841536">
              <w:rPr>
                <w:rFonts w:ascii="Times New Roman" w:eastAsia="Times New Roman" w:hAnsi="Times New Roman" w:cs="Times New Roman"/>
                <w:color w:val="000000"/>
                <w:sz w:val="16"/>
                <w:szCs w:val="16"/>
              </w:rPr>
              <w:lastRenderedPageBreak/>
              <w:t>договору.</w:t>
            </w:r>
            <w:r w:rsidRPr="00841536">
              <w:rPr>
                <w:rFonts w:ascii="Times New Roman" w:eastAsia="Times New Roman" w:hAnsi="Times New Roman" w:cs="Times New Roman"/>
                <w:color w:val="000000"/>
                <w:sz w:val="16"/>
                <w:szCs w:val="16"/>
              </w:rPr>
              <w:br/>
              <w:t>Можливість зловживання службовим становищем під час опису технічної специфікації предмета закупівлі шляхом його опису під конкретного учасника з метою отримання неправомірної вигоди від реалізації договору.</w:t>
            </w:r>
            <w:r w:rsidRPr="00841536">
              <w:rPr>
                <w:rFonts w:ascii="Times New Roman" w:eastAsia="Times New Roman" w:hAnsi="Times New Roman" w:cs="Times New Roman"/>
                <w:color w:val="000000"/>
                <w:sz w:val="16"/>
                <w:szCs w:val="16"/>
              </w:rPr>
              <w:br/>
              <w:t>Можливість закупівлі неякісних товарів, робіт, послуг за низькою ціною в умовах попередньої змови посадових осіб замовника та постачальника шляхом виключення з тендерної документації вимог щодо стандартів якості</w:t>
            </w:r>
            <w:r w:rsidRPr="00841536">
              <w:rPr>
                <w:rFonts w:ascii="Times New Roman" w:eastAsia="Times New Roman" w:hAnsi="Times New Roman" w:cs="Times New Roman"/>
                <w:color w:val="000000"/>
                <w:sz w:val="16"/>
                <w:szCs w:val="16"/>
              </w:rPr>
              <w:br/>
              <w:t>Можливість встановлення посадовою особою замовника дискримінаційних</w:t>
            </w:r>
            <w:r w:rsidRPr="00841536">
              <w:rPr>
                <w:rFonts w:ascii="Times New Roman" w:eastAsia="Times New Roman" w:hAnsi="Times New Roman" w:cs="Times New Roman"/>
                <w:color w:val="000000"/>
                <w:sz w:val="16"/>
                <w:szCs w:val="16"/>
              </w:rPr>
              <w:br/>
              <w:t xml:space="preserve">умов тендерної </w:t>
            </w:r>
            <w:r w:rsidRPr="00841536">
              <w:rPr>
                <w:rFonts w:ascii="Times New Roman" w:eastAsia="Times New Roman" w:hAnsi="Times New Roman" w:cs="Times New Roman"/>
                <w:color w:val="000000"/>
                <w:sz w:val="16"/>
                <w:szCs w:val="16"/>
              </w:rPr>
              <w:lastRenderedPageBreak/>
              <w:t>документації, орієнтованої на заздалегідь визначеного учасника, що звужує коло потенційних учасників та/або унеможливлює перемогу</w:t>
            </w:r>
            <w:r w:rsidRPr="00841536">
              <w:rPr>
                <w:rFonts w:ascii="Times New Roman" w:eastAsia="Times New Roman" w:hAnsi="Times New Roman" w:cs="Times New Roman"/>
                <w:color w:val="000000"/>
                <w:sz w:val="16"/>
                <w:szCs w:val="16"/>
              </w:rPr>
              <w:br/>
              <w:t>учасників, які можуть запропонувати роботу / товар / послугу кращої якості за</w:t>
            </w:r>
            <w:r w:rsidRPr="00841536">
              <w:rPr>
                <w:rFonts w:ascii="Times New Roman" w:eastAsia="Times New Roman" w:hAnsi="Times New Roman" w:cs="Times New Roman"/>
                <w:color w:val="000000"/>
                <w:sz w:val="16"/>
                <w:szCs w:val="16"/>
              </w:rPr>
              <w:br/>
              <w:t>нижчу ціну, з метою отримання неправомірної вигоди та укладення договору із заздалегідь визначеним учасником.</w:t>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t>Можливість зловживання службовим становищем та змови посадових</w:t>
            </w:r>
            <w:r w:rsidRPr="00841536">
              <w:rPr>
                <w:rFonts w:ascii="Times New Roman" w:eastAsia="Times New Roman" w:hAnsi="Times New Roman" w:cs="Times New Roman"/>
                <w:color w:val="000000"/>
                <w:sz w:val="16"/>
                <w:szCs w:val="16"/>
              </w:rPr>
              <w:br/>
              <w:t>осіб замовника (ОМС)і потенційних контрагентів шляхом встановлення</w:t>
            </w:r>
            <w:r w:rsidRPr="00841536">
              <w:rPr>
                <w:rFonts w:ascii="Times New Roman" w:eastAsia="Times New Roman" w:hAnsi="Times New Roman" w:cs="Times New Roman"/>
                <w:color w:val="000000"/>
                <w:sz w:val="16"/>
                <w:szCs w:val="16"/>
              </w:rPr>
              <w:br/>
              <w:t xml:space="preserve">необґрунтованих умов поставки й оплати </w:t>
            </w:r>
            <w:r w:rsidRPr="00841536">
              <w:rPr>
                <w:rFonts w:ascii="Times New Roman" w:eastAsia="Times New Roman" w:hAnsi="Times New Roman" w:cs="Times New Roman"/>
                <w:color w:val="000000"/>
                <w:sz w:val="16"/>
                <w:szCs w:val="16"/>
              </w:rPr>
              <w:lastRenderedPageBreak/>
              <w:t>товарів з метою обрання їх</w:t>
            </w:r>
            <w:r w:rsidRPr="00841536">
              <w:rPr>
                <w:rFonts w:ascii="Times New Roman" w:eastAsia="Times New Roman" w:hAnsi="Times New Roman" w:cs="Times New Roman"/>
                <w:color w:val="000000"/>
                <w:sz w:val="16"/>
                <w:szCs w:val="16"/>
              </w:rPr>
              <w:br/>
              <w:t>постачальниками товарів, робіт та/або послуг з метою отримання неправомірної</w:t>
            </w:r>
            <w:r w:rsidRPr="00841536">
              <w:rPr>
                <w:rFonts w:ascii="Times New Roman" w:eastAsia="Times New Roman" w:hAnsi="Times New Roman" w:cs="Times New Roman"/>
                <w:color w:val="000000"/>
                <w:sz w:val="16"/>
                <w:szCs w:val="16"/>
              </w:rPr>
              <w:br/>
              <w:t>вигоди.</w:t>
            </w:r>
          </w:p>
        </w:tc>
        <w:tc>
          <w:tcPr>
            <w:tcW w:w="1134" w:type="dxa"/>
            <w:vAlign w:val="center"/>
          </w:tcPr>
          <w:p w14:paraId="27F65DD7"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Дискреційні повноваження під час підготовки тендерної документації.</w:t>
            </w:r>
            <w:r w:rsidRPr="00841536">
              <w:rPr>
                <w:rFonts w:ascii="Times New Roman" w:eastAsia="Times New Roman" w:hAnsi="Times New Roman" w:cs="Times New Roman"/>
                <w:color w:val="000000"/>
                <w:sz w:val="16"/>
                <w:szCs w:val="16"/>
              </w:rPr>
              <w:br/>
              <w:t>Недостатній розподіл обов’язків з планування закупівель, відсутність систем внутрішнього контролю.</w:t>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t>Дискреційні повноваження під час підготовки тендерної документації.</w:t>
            </w:r>
            <w:r w:rsidRPr="00841536">
              <w:rPr>
                <w:rFonts w:ascii="Times New Roman" w:eastAsia="Times New Roman" w:hAnsi="Times New Roman" w:cs="Times New Roman"/>
                <w:color w:val="000000"/>
                <w:sz w:val="16"/>
                <w:szCs w:val="16"/>
              </w:rPr>
              <w:br/>
              <w:t>Недостатній розподіл обов’язків з планування закупівель, відсутність систем внутрішнього контролю.</w:t>
            </w:r>
            <w:r w:rsidRPr="00841536">
              <w:rPr>
                <w:rFonts w:ascii="Times New Roman" w:eastAsia="Times New Roman" w:hAnsi="Times New Roman" w:cs="Times New Roman"/>
                <w:color w:val="000000"/>
                <w:sz w:val="16"/>
                <w:szCs w:val="16"/>
              </w:rPr>
              <w:br/>
              <w:t xml:space="preserve">учасники закупівлі не </w:t>
            </w:r>
            <w:r w:rsidRPr="00841536">
              <w:rPr>
                <w:rFonts w:ascii="Times New Roman" w:eastAsia="Times New Roman" w:hAnsi="Times New Roman" w:cs="Times New Roman"/>
                <w:color w:val="000000"/>
                <w:sz w:val="16"/>
                <w:szCs w:val="16"/>
              </w:rPr>
              <w:lastRenderedPageBreak/>
              <w:t>можуть об’єктивно планувати обсяги постачання і формувати необхідні запаси. Крім цього, з’являються і ризики, пов’язані з формуванням ціни. Переваги на таких закупівлях отримує бізнес, який змовляється із замовником: він може мати більше інформації чи вигідніші умови.</w:t>
            </w:r>
          </w:p>
        </w:tc>
        <w:tc>
          <w:tcPr>
            <w:tcW w:w="2126" w:type="dxa"/>
            <w:vAlign w:val="center"/>
          </w:tcPr>
          <w:p w14:paraId="317AD626"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Готові технічні специфікації Prozorro Market, що містять опис технічних, якісних та експлуатаційних характеристик товару.</w:t>
            </w:r>
          </w:p>
        </w:tc>
        <w:tc>
          <w:tcPr>
            <w:tcW w:w="567" w:type="dxa"/>
            <w:vAlign w:val="center"/>
          </w:tcPr>
          <w:p w14:paraId="50764FDD"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3</w:t>
            </w:r>
          </w:p>
        </w:tc>
        <w:tc>
          <w:tcPr>
            <w:tcW w:w="709" w:type="dxa"/>
            <w:vAlign w:val="center"/>
          </w:tcPr>
          <w:p w14:paraId="65E2A5E1"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3</w:t>
            </w:r>
          </w:p>
        </w:tc>
        <w:tc>
          <w:tcPr>
            <w:tcW w:w="691" w:type="dxa"/>
            <w:vAlign w:val="center"/>
          </w:tcPr>
          <w:p w14:paraId="4302855A"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9 (високий)</w:t>
            </w:r>
          </w:p>
        </w:tc>
        <w:tc>
          <w:tcPr>
            <w:tcW w:w="1082" w:type="dxa"/>
            <w:vAlign w:val="center"/>
          </w:tcPr>
          <w:p w14:paraId="52C294A7"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Мотивувати замовників використовувати Prorro Market як альтернативу відкритим торгам для закупівлі товарів.</w:t>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t>Навчання уповноважених осіб онлайн та\або офлайн.</w:t>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t xml:space="preserve">Затвердження типової тендерної документації на місцевому рівні. </w:t>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t>Погодження тендерної документації та додатків до неї у відділі контролю закупівель.</w:t>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lastRenderedPageBreak/>
              <w:t>Створити відділ контролю та аудиту публічних закупівель.</w:t>
            </w:r>
          </w:p>
        </w:tc>
        <w:tc>
          <w:tcPr>
            <w:tcW w:w="1082" w:type="dxa"/>
            <w:vAlign w:val="center"/>
          </w:tcPr>
          <w:p w14:paraId="0DCDA509"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Навчання УО 1 раз на рік</w:t>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t>Затвердження типової документація – 2 квартал 2025 р.</w:t>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t>Створення відділу – 1 квартал 2026 р.</w:t>
            </w:r>
          </w:p>
        </w:tc>
        <w:tc>
          <w:tcPr>
            <w:tcW w:w="1159" w:type="dxa"/>
            <w:vAlign w:val="center"/>
          </w:tcPr>
          <w:p w14:paraId="2540FFFF"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Заступник міського голови Ващук Марта Валеріївна</w:t>
            </w:r>
          </w:p>
          <w:p w14:paraId="49A9962E" w14:textId="77777777" w:rsidR="00841536" w:rsidRPr="00841536" w:rsidRDefault="00841536" w:rsidP="00841536">
            <w:pPr>
              <w:rPr>
                <w:rFonts w:ascii="Times New Roman" w:eastAsia="Times New Roman" w:hAnsi="Times New Roman" w:cs="Times New Roman"/>
                <w:sz w:val="16"/>
                <w:szCs w:val="16"/>
              </w:rPr>
            </w:pPr>
          </w:p>
          <w:p w14:paraId="09F33390" w14:textId="77777777" w:rsidR="00841536" w:rsidRPr="00841536" w:rsidRDefault="00841536" w:rsidP="00841536">
            <w:pPr>
              <w:rPr>
                <w:rFonts w:ascii="Times New Roman" w:eastAsia="Times New Roman" w:hAnsi="Times New Roman" w:cs="Times New Roman"/>
                <w:sz w:val="16"/>
                <w:szCs w:val="16"/>
              </w:rPr>
            </w:pPr>
          </w:p>
          <w:p w14:paraId="520DCE6A" w14:textId="542EB675" w:rsidR="00841536" w:rsidRPr="00841536" w:rsidRDefault="00841536" w:rsidP="0043500B">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Начальник відділу економіки Гнатюк Любов Василівна</w:t>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t>Кожен замовник</w:t>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00784196" w:rsidRPr="00784196">
              <w:rPr>
                <w:rFonts w:ascii="Times New Roman" w:eastAsia="Times New Roman" w:hAnsi="Times New Roman" w:cs="Times New Roman"/>
                <w:color w:val="000000"/>
                <w:sz w:val="16"/>
                <w:szCs w:val="16"/>
              </w:rPr>
              <w:t>Секретар міської ради</w:t>
            </w:r>
            <w:r w:rsidR="00784196" w:rsidRPr="0043500B">
              <w:rPr>
                <w:rFonts w:ascii="Times New Roman" w:eastAsia="Times New Roman" w:hAnsi="Times New Roman" w:cs="Times New Roman"/>
                <w:color w:val="000000"/>
                <w:sz w:val="16"/>
                <w:szCs w:val="16"/>
                <w:lang w:val="ru-RU"/>
              </w:rPr>
              <w:t xml:space="preserve"> Грасулов Олександр Олегович</w:t>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p>
        </w:tc>
        <w:tc>
          <w:tcPr>
            <w:tcW w:w="1018" w:type="dxa"/>
            <w:vAlign w:val="center"/>
          </w:tcPr>
          <w:p w14:paraId="76B48DB3" w14:textId="2B5C1992" w:rsidR="00841536" w:rsidRPr="0078419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Кошти на навчання всіх УО громади</w:t>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t>Оплата праці працівникам створеного відділу</w:t>
            </w:r>
            <w:r w:rsidR="00784196" w:rsidRPr="0043500B">
              <w:rPr>
                <w:rFonts w:ascii="Times New Roman" w:eastAsia="Times New Roman" w:hAnsi="Times New Roman" w:cs="Times New Roman"/>
                <w:color w:val="000000"/>
                <w:sz w:val="16"/>
                <w:szCs w:val="16"/>
                <w:lang w:val="ru-RU"/>
              </w:rPr>
              <w:t xml:space="preserve"> </w:t>
            </w:r>
          </w:p>
        </w:tc>
        <w:tc>
          <w:tcPr>
            <w:tcW w:w="977" w:type="dxa"/>
            <w:vAlign w:val="center"/>
          </w:tcPr>
          <w:p w14:paraId="07ACFA07"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Уповноважені особи проходять навчання щороку.</w:t>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t>Рішенням сесії затверджено типову тендерну документацію.</w:t>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t>Погоджується ТД та додатки до неї у новоствореному відділі.</w:t>
            </w:r>
          </w:p>
        </w:tc>
      </w:tr>
      <w:tr w:rsidR="00841536" w:rsidRPr="00841536" w14:paraId="2AE3D0BB" w14:textId="77777777" w:rsidTr="00841536">
        <w:tc>
          <w:tcPr>
            <w:tcW w:w="406" w:type="dxa"/>
            <w:vAlign w:val="center"/>
          </w:tcPr>
          <w:p w14:paraId="38E932C5"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15</w:t>
            </w:r>
          </w:p>
        </w:tc>
        <w:tc>
          <w:tcPr>
            <w:tcW w:w="865" w:type="dxa"/>
            <w:vAlign w:val="center"/>
          </w:tcPr>
          <w:p w14:paraId="654D6F7A"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Проведення не конкурентних закупівель (по сумі закупівель).</w:t>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t>Здійснення закупівель без використання електронної системи закупівель.</w:t>
            </w:r>
          </w:p>
        </w:tc>
        <w:tc>
          <w:tcPr>
            <w:tcW w:w="1134" w:type="dxa"/>
            <w:vAlign w:val="center"/>
          </w:tcPr>
          <w:p w14:paraId="66BA9933"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Можливість посадових осіб замовника (ОМС) умисно штучно дробити</w:t>
            </w:r>
            <w:r w:rsidRPr="00841536">
              <w:rPr>
                <w:rFonts w:ascii="Times New Roman" w:eastAsia="Times New Roman" w:hAnsi="Times New Roman" w:cs="Times New Roman"/>
                <w:color w:val="000000"/>
                <w:sz w:val="16"/>
                <w:szCs w:val="16"/>
              </w:rPr>
              <w:br/>
              <w:t>предмет закупівлі із зазначенням сукупності таких технічних або інших</w:t>
            </w:r>
            <w:r w:rsidRPr="00841536">
              <w:rPr>
                <w:rFonts w:ascii="Times New Roman" w:eastAsia="Times New Roman" w:hAnsi="Times New Roman" w:cs="Times New Roman"/>
                <w:color w:val="000000"/>
                <w:sz w:val="16"/>
                <w:szCs w:val="16"/>
              </w:rPr>
              <w:br/>
              <w:t>споживчих характеристик товару, які дають змогу замінити одну</w:t>
            </w:r>
            <w:r w:rsidRPr="00841536">
              <w:rPr>
                <w:rFonts w:ascii="Times New Roman" w:eastAsia="Times New Roman" w:hAnsi="Times New Roman" w:cs="Times New Roman"/>
                <w:color w:val="000000"/>
                <w:sz w:val="16"/>
                <w:szCs w:val="16"/>
              </w:rPr>
              <w:br/>
              <w:t>конкурентну процедуру закупівлі на більшу кількість неконкурентних</w:t>
            </w:r>
            <w:r w:rsidRPr="00841536">
              <w:rPr>
                <w:rFonts w:ascii="Times New Roman" w:eastAsia="Times New Roman" w:hAnsi="Times New Roman" w:cs="Times New Roman"/>
                <w:color w:val="000000"/>
                <w:sz w:val="16"/>
                <w:szCs w:val="16"/>
              </w:rPr>
              <w:br/>
              <w:t>процедур закупівель (прямі договори), або застосування спрощених</w:t>
            </w:r>
            <w:r w:rsidRPr="00841536">
              <w:rPr>
                <w:rFonts w:ascii="Times New Roman" w:eastAsia="Times New Roman" w:hAnsi="Times New Roman" w:cs="Times New Roman"/>
                <w:color w:val="000000"/>
                <w:sz w:val="16"/>
                <w:szCs w:val="16"/>
              </w:rPr>
              <w:br/>
              <w:t>закупівель.</w:t>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t>Необґрунтов</w:t>
            </w:r>
            <w:r w:rsidRPr="00841536">
              <w:rPr>
                <w:rFonts w:ascii="Times New Roman" w:eastAsia="Times New Roman" w:hAnsi="Times New Roman" w:cs="Times New Roman"/>
                <w:color w:val="000000"/>
                <w:sz w:val="16"/>
                <w:szCs w:val="16"/>
              </w:rPr>
              <w:lastRenderedPageBreak/>
              <w:t>ане застосування під час проведення закупівель винятків</w:t>
            </w:r>
            <w:r w:rsidRPr="00841536">
              <w:rPr>
                <w:rFonts w:ascii="Times New Roman" w:eastAsia="Times New Roman" w:hAnsi="Times New Roman" w:cs="Times New Roman"/>
                <w:color w:val="000000"/>
                <w:sz w:val="16"/>
                <w:szCs w:val="16"/>
              </w:rPr>
              <w:br/>
              <w:t>п. 7 ст. 3 та ч. 2 ст. 40 Закону України «Про публічні закупівлі» (п. 13</w:t>
            </w:r>
            <w:r w:rsidRPr="00841536">
              <w:rPr>
                <w:rFonts w:ascii="Times New Roman" w:eastAsia="Times New Roman" w:hAnsi="Times New Roman" w:cs="Times New Roman"/>
                <w:color w:val="000000"/>
                <w:sz w:val="16"/>
                <w:szCs w:val="16"/>
              </w:rPr>
              <w:br/>
              <w:t>Особливостей на період дії правового режиму воєнного стану в Україні та</w:t>
            </w:r>
            <w:r w:rsidRPr="00841536">
              <w:rPr>
                <w:rFonts w:ascii="Times New Roman" w:eastAsia="Times New Roman" w:hAnsi="Times New Roman" w:cs="Times New Roman"/>
                <w:color w:val="000000"/>
                <w:sz w:val="16"/>
                <w:szCs w:val="16"/>
              </w:rPr>
              <w:br/>
              <w:t>протягом 90 днів з дня його припинення або скасування).</w:t>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t>Можливість підготовки обґрунтування застосування винятку на підставі</w:t>
            </w:r>
            <w:r w:rsidRPr="00841536">
              <w:rPr>
                <w:rFonts w:ascii="Times New Roman" w:eastAsia="Times New Roman" w:hAnsi="Times New Roman" w:cs="Times New Roman"/>
                <w:color w:val="000000"/>
                <w:sz w:val="16"/>
                <w:szCs w:val="16"/>
              </w:rPr>
              <w:br/>
              <w:t>документів, які фактично не містять фактів, аргументів, доказів.</w:t>
            </w:r>
            <w:r w:rsidRPr="00841536">
              <w:rPr>
                <w:rFonts w:ascii="Times New Roman" w:eastAsia="Times New Roman" w:hAnsi="Times New Roman" w:cs="Times New Roman"/>
                <w:color w:val="000000"/>
                <w:sz w:val="16"/>
                <w:szCs w:val="16"/>
              </w:rPr>
              <w:br/>
              <w:t>Можливість застосування загальних документів (накази ЦОВ) як</w:t>
            </w:r>
            <w:r w:rsidRPr="00841536">
              <w:rPr>
                <w:rFonts w:ascii="Times New Roman" w:eastAsia="Times New Roman" w:hAnsi="Times New Roman" w:cs="Times New Roman"/>
                <w:color w:val="000000"/>
                <w:sz w:val="16"/>
                <w:szCs w:val="16"/>
              </w:rPr>
              <w:br/>
              <w:t xml:space="preserve">документального </w:t>
            </w:r>
            <w:r w:rsidRPr="00841536">
              <w:rPr>
                <w:rFonts w:ascii="Times New Roman" w:eastAsia="Times New Roman" w:hAnsi="Times New Roman" w:cs="Times New Roman"/>
                <w:color w:val="000000"/>
                <w:sz w:val="16"/>
                <w:szCs w:val="16"/>
              </w:rPr>
              <w:lastRenderedPageBreak/>
              <w:t>підтвердження застосування винятку, що можуть</w:t>
            </w:r>
            <w:r w:rsidRPr="00841536">
              <w:rPr>
                <w:rFonts w:ascii="Times New Roman" w:eastAsia="Times New Roman" w:hAnsi="Times New Roman" w:cs="Times New Roman"/>
                <w:color w:val="000000"/>
                <w:sz w:val="16"/>
                <w:szCs w:val="16"/>
              </w:rPr>
              <w:br/>
              <w:t>формально стосуватись конкретної закупівлі</w:t>
            </w:r>
          </w:p>
        </w:tc>
        <w:tc>
          <w:tcPr>
            <w:tcW w:w="1134" w:type="dxa"/>
            <w:vAlign w:val="center"/>
          </w:tcPr>
          <w:p w14:paraId="1F94195D"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Дискреційні повноваження під час підготовки тендерної документації. Відсутність систем внутрішнього контролю.</w:t>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t>Неĸонĸурентний хараĸтер</w:t>
            </w:r>
            <w:r w:rsidRPr="00841536">
              <w:rPr>
                <w:rFonts w:ascii="Times New Roman" w:eastAsia="Times New Roman" w:hAnsi="Times New Roman" w:cs="Times New Roman"/>
                <w:color w:val="000000"/>
                <w:sz w:val="16"/>
                <w:szCs w:val="16"/>
              </w:rPr>
              <w:br/>
              <w:t>процедури відбору</w:t>
            </w:r>
            <w:r w:rsidRPr="00841536">
              <w:rPr>
                <w:rFonts w:ascii="Times New Roman" w:eastAsia="Times New Roman" w:hAnsi="Times New Roman" w:cs="Times New Roman"/>
                <w:color w:val="000000"/>
                <w:sz w:val="16"/>
                <w:szCs w:val="16"/>
              </w:rPr>
              <w:br/>
              <w:t>постачальниĸів.</w:t>
            </w:r>
            <w:r w:rsidRPr="00841536">
              <w:rPr>
                <w:rFonts w:ascii="Times New Roman" w:eastAsia="Times New Roman" w:hAnsi="Times New Roman" w:cs="Times New Roman"/>
                <w:color w:val="000000"/>
                <w:sz w:val="16"/>
                <w:szCs w:val="16"/>
              </w:rPr>
              <w:br/>
              <w:t>Відсутність внутрішнього аĸта</w:t>
            </w:r>
            <w:r w:rsidRPr="00841536">
              <w:rPr>
                <w:rFonts w:ascii="Times New Roman" w:eastAsia="Times New Roman" w:hAnsi="Times New Roman" w:cs="Times New Roman"/>
                <w:color w:val="000000"/>
                <w:sz w:val="16"/>
                <w:szCs w:val="16"/>
              </w:rPr>
              <w:br/>
              <w:t>(або недосĸоналість аĸта), яĸий</w:t>
            </w:r>
            <w:r w:rsidRPr="00841536">
              <w:rPr>
                <w:rFonts w:ascii="Times New Roman" w:eastAsia="Times New Roman" w:hAnsi="Times New Roman" w:cs="Times New Roman"/>
                <w:color w:val="000000"/>
                <w:sz w:val="16"/>
                <w:szCs w:val="16"/>
              </w:rPr>
              <w:br/>
              <w:t>регулює порядоĸ уĸладення</w:t>
            </w:r>
            <w:r w:rsidRPr="00841536">
              <w:rPr>
                <w:rFonts w:ascii="Times New Roman" w:eastAsia="Times New Roman" w:hAnsi="Times New Roman" w:cs="Times New Roman"/>
                <w:color w:val="000000"/>
                <w:sz w:val="16"/>
                <w:szCs w:val="16"/>
              </w:rPr>
              <w:br/>
              <w:t>прямих договорів.</w:t>
            </w:r>
            <w:r w:rsidRPr="00841536">
              <w:rPr>
                <w:rFonts w:ascii="Times New Roman" w:eastAsia="Times New Roman" w:hAnsi="Times New Roman" w:cs="Times New Roman"/>
                <w:color w:val="000000"/>
                <w:sz w:val="16"/>
                <w:szCs w:val="16"/>
              </w:rPr>
              <w:br/>
              <w:t>Дисĸреційні повноваження</w:t>
            </w:r>
            <w:r w:rsidRPr="00841536">
              <w:rPr>
                <w:rFonts w:ascii="Times New Roman" w:eastAsia="Times New Roman" w:hAnsi="Times New Roman" w:cs="Times New Roman"/>
                <w:color w:val="000000"/>
                <w:sz w:val="16"/>
                <w:szCs w:val="16"/>
              </w:rPr>
              <w:br/>
              <w:t>щодо вибору постачальниĸів</w:t>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lastRenderedPageBreak/>
              <w:t>товарів, робіт та послуг.</w:t>
            </w:r>
            <w:r w:rsidRPr="00841536">
              <w:rPr>
                <w:rFonts w:ascii="Times New Roman" w:eastAsia="Times New Roman" w:hAnsi="Times New Roman" w:cs="Times New Roman"/>
                <w:color w:val="000000"/>
                <w:sz w:val="16"/>
                <w:szCs w:val="16"/>
              </w:rPr>
              <w:br/>
              <w:t>Особистий ĸонтаĸт</w:t>
            </w:r>
            <w:r w:rsidRPr="00841536">
              <w:rPr>
                <w:rFonts w:ascii="Times New Roman" w:eastAsia="Times New Roman" w:hAnsi="Times New Roman" w:cs="Times New Roman"/>
                <w:color w:val="000000"/>
                <w:sz w:val="16"/>
                <w:szCs w:val="16"/>
              </w:rPr>
              <w:br/>
              <w:t>відповідальних посадових осіб</w:t>
            </w:r>
            <w:r w:rsidRPr="00841536">
              <w:rPr>
                <w:rFonts w:ascii="Times New Roman" w:eastAsia="Times New Roman" w:hAnsi="Times New Roman" w:cs="Times New Roman"/>
                <w:color w:val="000000"/>
                <w:sz w:val="16"/>
                <w:szCs w:val="16"/>
              </w:rPr>
              <w:br/>
              <w:t>замовниĸа та потенційного</w:t>
            </w:r>
            <w:r w:rsidRPr="00841536">
              <w:rPr>
                <w:rFonts w:ascii="Times New Roman" w:eastAsia="Times New Roman" w:hAnsi="Times New Roman" w:cs="Times New Roman"/>
                <w:color w:val="000000"/>
                <w:sz w:val="16"/>
                <w:szCs w:val="16"/>
              </w:rPr>
              <w:br/>
              <w:t>постачальниĸа.</w:t>
            </w:r>
          </w:p>
        </w:tc>
        <w:tc>
          <w:tcPr>
            <w:tcW w:w="2126" w:type="dxa"/>
            <w:vAlign w:val="center"/>
          </w:tcPr>
          <w:p w14:paraId="0F9DC47A"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На сайті Шептицької міської ради в розділі «Публічні закупівлі» є посилання на вкладку закупівель Prozorro по кожному Замовнику. Це дає можливість аналізувати річні плани закупівель</w:t>
            </w:r>
          </w:p>
        </w:tc>
        <w:tc>
          <w:tcPr>
            <w:tcW w:w="567" w:type="dxa"/>
            <w:vAlign w:val="center"/>
          </w:tcPr>
          <w:p w14:paraId="32873EEF"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3</w:t>
            </w:r>
          </w:p>
        </w:tc>
        <w:tc>
          <w:tcPr>
            <w:tcW w:w="709" w:type="dxa"/>
            <w:vAlign w:val="center"/>
          </w:tcPr>
          <w:p w14:paraId="09861CA9"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3</w:t>
            </w:r>
          </w:p>
        </w:tc>
        <w:tc>
          <w:tcPr>
            <w:tcW w:w="691" w:type="dxa"/>
            <w:vAlign w:val="center"/>
          </w:tcPr>
          <w:p w14:paraId="79063DF5"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9 (високий)</w:t>
            </w:r>
          </w:p>
        </w:tc>
        <w:tc>
          <w:tcPr>
            <w:tcW w:w="1082" w:type="dxa"/>
            <w:vAlign w:val="center"/>
          </w:tcPr>
          <w:p w14:paraId="7F83D38A"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Додаткове погодження з міською радою підстави застосування винятків згідно п. 13 Особливостей. Створити відділ контролю та аудиту публічних закупівель.</w:t>
            </w:r>
          </w:p>
        </w:tc>
        <w:tc>
          <w:tcPr>
            <w:tcW w:w="1082" w:type="dxa"/>
            <w:vAlign w:val="center"/>
          </w:tcPr>
          <w:p w14:paraId="7F5758EE"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1 квартал 2026 р.</w:t>
            </w:r>
          </w:p>
        </w:tc>
        <w:tc>
          <w:tcPr>
            <w:tcW w:w="1159" w:type="dxa"/>
            <w:vAlign w:val="center"/>
          </w:tcPr>
          <w:p w14:paraId="51C7C618" w14:textId="77777777" w:rsidR="00841536" w:rsidRPr="00841536" w:rsidRDefault="00841536" w:rsidP="00841536">
            <w:pPr>
              <w:rPr>
                <w:rFonts w:ascii="Times New Roman" w:eastAsia="Times New Roman" w:hAnsi="Times New Roman" w:cs="Times New Roman"/>
                <w:sz w:val="16"/>
                <w:szCs w:val="16"/>
              </w:rPr>
            </w:pPr>
          </w:p>
          <w:p w14:paraId="780769C5"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Заступник міського голови Ващук Марта Валеріївна</w:t>
            </w:r>
          </w:p>
          <w:p w14:paraId="4F71AFB7" w14:textId="77777777" w:rsidR="00841536" w:rsidRPr="00841536" w:rsidRDefault="00841536" w:rsidP="00841536">
            <w:pPr>
              <w:rPr>
                <w:rFonts w:ascii="Times New Roman" w:eastAsia="Times New Roman" w:hAnsi="Times New Roman" w:cs="Times New Roman"/>
                <w:color w:val="000000"/>
                <w:sz w:val="16"/>
                <w:szCs w:val="16"/>
              </w:rPr>
            </w:pPr>
          </w:p>
          <w:p w14:paraId="576ED0C7" w14:textId="77777777" w:rsidR="00841536" w:rsidRPr="00841536" w:rsidRDefault="00841536" w:rsidP="00841536">
            <w:pPr>
              <w:rPr>
                <w:rFonts w:ascii="Times New Roman" w:eastAsia="Times New Roman" w:hAnsi="Times New Roman" w:cs="Times New Roman"/>
                <w:color w:val="000000"/>
                <w:sz w:val="16"/>
                <w:szCs w:val="16"/>
              </w:rPr>
            </w:pPr>
          </w:p>
          <w:p w14:paraId="514C3F34" w14:textId="77777777" w:rsidR="00841536" w:rsidRPr="0043500B" w:rsidRDefault="00841536" w:rsidP="00841536">
            <w:pPr>
              <w:rPr>
                <w:rFonts w:ascii="Times New Roman" w:eastAsia="Times New Roman" w:hAnsi="Times New Roman" w:cs="Times New Roman"/>
                <w:color w:val="000000"/>
                <w:sz w:val="16"/>
                <w:szCs w:val="16"/>
              </w:rPr>
            </w:pPr>
            <w:r w:rsidRPr="0043500B">
              <w:rPr>
                <w:rFonts w:ascii="Times New Roman" w:eastAsia="Times New Roman" w:hAnsi="Times New Roman" w:cs="Times New Roman"/>
                <w:color w:val="000000"/>
                <w:sz w:val="16"/>
                <w:szCs w:val="16"/>
              </w:rPr>
              <w:t>Відділ контролю та аудиту публічних закупівель</w:t>
            </w:r>
          </w:p>
        </w:tc>
        <w:tc>
          <w:tcPr>
            <w:tcW w:w="1018" w:type="dxa"/>
            <w:vAlign w:val="center"/>
          </w:tcPr>
          <w:p w14:paraId="752190B8"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Оплата праці</w:t>
            </w:r>
          </w:p>
        </w:tc>
        <w:tc>
          <w:tcPr>
            <w:tcW w:w="977" w:type="dxa"/>
            <w:vAlign w:val="center"/>
          </w:tcPr>
          <w:p w14:paraId="23B9D317"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Розпорядчим документом зобов’язано замовників погоджувати підстави застосування винятків згідно п. 13 Особливостей</w:t>
            </w:r>
          </w:p>
        </w:tc>
      </w:tr>
      <w:tr w:rsidR="00841536" w:rsidRPr="00841536" w14:paraId="754B004D" w14:textId="77777777" w:rsidTr="00841536">
        <w:tc>
          <w:tcPr>
            <w:tcW w:w="406" w:type="dxa"/>
            <w:vAlign w:val="center"/>
          </w:tcPr>
          <w:p w14:paraId="00CB5254"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16</w:t>
            </w:r>
          </w:p>
        </w:tc>
        <w:tc>
          <w:tcPr>
            <w:tcW w:w="865" w:type="dxa"/>
            <w:vAlign w:val="center"/>
          </w:tcPr>
          <w:p w14:paraId="1322236E"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Кількість учасників у конкурентних торгах</w:t>
            </w:r>
          </w:p>
        </w:tc>
        <w:tc>
          <w:tcPr>
            <w:tcW w:w="1134" w:type="dxa"/>
            <w:vAlign w:val="center"/>
          </w:tcPr>
          <w:p w14:paraId="1FB5EE4F"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Ймовірність створення штучних перешкод участі у торгах шляхом</w:t>
            </w:r>
            <w:r w:rsidRPr="00841536">
              <w:rPr>
                <w:rFonts w:ascii="Times New Roman" w:eastAsia="Times New Roman" w:hAnsi="Times New Roman" w:cs="Times New Roman"/>
                <w:color w:val="000000"/>
                <w:sz w:val="16"/>
                <w:szCs w:val="16"/>
              </w:rPr>
              <w:br/>
              <w:t>встановлення дискримінаційних вимог до закупівлі та/або змови з окремим</w:t>
            </w:r>
            <w:r w:rsidRPr="00841536">
              <w:rPr>
                <w:rFonts w:ascii="Times New Roman" w:eastAsia="Times New Roman" w:hAnsi="Times New Roman" w:cs="Times New Roman"/>
                <w:color w:val="000000"/>
                <w:sz w:val="16"/>
                <w:szCs w:val="16"/>
              </w:rPr>
              <w:br/>
              <w:t>постачальником з метою неефективного проведення тендеру та отримання</w:t>
            </w:r>
            <w:r w:rsidRPr="00841536">
              <w:rPr>
                <w:rFonts w:ascii="Times New Roman" w:eastAsia="Times New Roman" w:hAnsi="Times New Roman" w:cs="Times New Roman"/>
                <w:color w:val="000000"/>
                <w:sz w:val="16"/>
                <w:szCs w:val="16"/>
              </w:rPr>
              <w:br/>
              <w:t>неправомірної вигоди за результатами змови</w:t>
            </w:r>
          </w:p>
        </w:tc>
        <w:tc>
          <w:tcPr>
            <w:tcW w:w="1134" w:type="dxa"/>
            <w:vAlign w:val="center"/>
          </w:tcPr>
          <w:p w14:paraId="21840649"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Неĸонĸурентний хараĸтер</w:t>
            </w:r>
            <w:r w:rsidRPr="00841536">
              <w:rPr>
                <w:rFonts w:ascii="Times New Roman" w:eastAsia="Times New Roman" w:hAnsi="Times New Roman" w:cs="Times New Roman"/>
                <w:color w:val="000000"/>
                <w:sz w:val="16"/>
                <w:szCs w:val="16"/>
              </w:rPr>
              <w:br/>
              <w:t>процедури відбору</w:t>
            </w:r>
            <w:r w:rsidRPr="00841536">
              <w:rPr>
                <w:rFonts w:ascii="Times New Roman" w:eastAsia="Times New Roman" w:hAnsi="Times New Roman" w:cs="Times New Roman"/>
                <w:color w:val="000000"/>
                <w:sz w:val="16"/>
                <w:szCs w:val="16"/>
              </w:rPr>
              <w:br/>
              <w:t>постачальниĸів</w:t>
            </w:r>
            <w:r w:rsidRPr="00841536">
              <w:rPr>
                <w:rFonts w:ascii="Times New Roman" w:eastAsia="Times New Roman" w:hAnsi="Times New Roman" w:cs="Times New Roman"/>
                <w:color w:val="000000"/>
                <w:sz w:val="16"/>
                <w:szCs w:val="16"/>
              </w:rPr>
              <w:br/>
              <w:t>Відсутність внутрішнього аĸта</w:t>
            </w:r>
            <w:r w:rsidRPr="00841536">
              <w:rPr>
                <w:rFonts w:ascii="Times New Roman" w:eastAsia="Times New Roman" w:hAnsi="Times New Roman" w:cs="Times New Roman"/>
                <w:color w:val="000000"/>
                <w:sz w:val="16"/>
                <w:szCs w:val="16"/>
              </w:rPr>
              <w:br/>
              <w:t>(або недосĸоналість аĸта), яĸий</w:t>
            </w:r>
            <w:r w:rsidRPr="00841536">
              <w:rPr>
                <w:rFonts w:ascii="Times New Roman" w:eastAsia="Times New Roman" w:hAnsi="Times New Roman" w:cs="Times New Roman"/>
                <w:color w:val="000000"/>
                <w:sz w:val="16"/>
                <w:szCs w:val="16"/>
              </w:rPr>
              <w:br/>
              <w:t>регулює порядоĸ уĸладення</w:t>
            </w:r>
            <w:r w:rsidRPr="00841536">
              <w:rPr>
                <w:rFonts w:ascii="Times New Roman" w:eastAsia="Times New Roman" w:hAnsi="Times New Roman" w:cs="Times New Roman"/>
                <w:color w:val="000000"/>
                <w:sz w:val="16"/>
                <w:szCs w:val="16"/>
              </w:rPr>
              <w:br/>
              <w:t>прямих договорів.</w:t>
            </w:r>
            <w:r w:rsidRPr="00841536">
              <w:rPr>
                <w:rFonts w:ascii="Times New Roman" w:eastAsia="Times New Roman" w:hAnsi="Times New Roman" w:cs="Times New Roman"/>
                <w:color w:val="000000"/>
                <w:sz w:val="16"/>
                <w:szCs w:val="16"/>
              </w:rPr>
              <w:br/>
              <w:t>Дисĸреційні повноваження</w:t>
            </w:r>
            <w:r w:rsidRPr="00841536">
              <w:rPr>
                <w:rFonts w:ascii="Times New Roman" w:eastAsia="Times New Roman" w:hAnsi="Times New Roman" w:cs="Times New Roman"/>
                <w:color w:val="000000"/>
                <w:sz w:val="16"/>
                <w:szCs w:val="16"/>
              </w:rPr>
              <w:br/>
              <w:t>щодо вибору постачальниĸів</w:t>
            </w:r>
            <w:r w:rsidRPr="00841536">
              <w:rPr>
                <w:rFonts w:ascii="Times New Roman" w:eastAsia="Times New Roman" w:hAnsi="Times New Roman" w:cs="Times New Roman"/>
                <w:color w:val="000000"/>
                <w:sz w:val="16"/>
                <w:szCs w:val="16"/>
              </w:rPr>
              <w:br/>
              <w:t>товарів, робіт та послуг.</w:t>
            </w:r>
          </w:p>
        </w:tc>
        <w:tc>
          <w:tcPr>
            <w:tcW w:w="2126" w:type="dxa"/>
            <w:vAlign w:val="center"/>
          </w:tcPr>
          <w:p w14:paraId="60F1D57A"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w:t>
            </w:r>
          </w:p>
        </w:tc>
        <w:tc>
          <w:tcPr>
            <w:tcW w:w="567" w:type="dxa"/>
            <w:vAlign w:val="center"/>
          </w:tcPr>
          <w:p w14:paraId="38979F4C"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3</w:t>
            </w:r>
          </w:p>
        </w:tc>
        <w:tc>
          <w:tcPr>
            <w:tcW w:w="709" w:type="dxa"/>
            <w:vAlign w:val="center"/>
          </w:tcPr>
          <w:p w14:paraId="2BC6ED0B"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3</w:t>
            </w:r>
          </w:p>
        </w:tc>
        <w:tc>
          <w:tcPr>
            <w:tcW w:w="691" w:type="dxa"/>
            <w:vAlign w:val="center"/>
          </w:tcPr>
          <w:p w14:paraId="09808EF3" w14:textId="77777777" w:rsidR="00841536" w:rsidRPr="00841536" w:rsidRDefault="00841536" w:rsidP="00841536">
            <w:pPr>
              <w:rPr>
                <w:rFonts w:ascii="Times New Roman" w:eastAsia="Times New Roman" w:hAnsi="Times New Roman" w:cs="Times New Roman"/>
                <w:color w:val="000000"/>
                <w:sz w:val="16"/>
                <w:szCs w:val="16"/>
              </w:rPr>
            </w:pPr>
          </w:p>
          <w:p w14:paraId="23F8AC7D" w14:textId="77777777" w:rsidR="00841536" w:rsidRPr="00841536" w:rsidRDefault="00841536" w:rsidP="00841536">
            <w:pPr>
              <w:rPr>
                <w:rFonts w:ascii="Times New Roman" w:eastAsia="Times New Roman" w:hAnsi="Times New Roman" w:cs="Times New Roman"/>
                <w:color w:val="000000"/>
                <w:sz w:val="16"/>
                <w:szCs w:val="16"/>
              </w:rPr>
            </w:pPr>
          </w:p>
          <w:p w14:paraId="15FDF155"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9 (високий)</w:t>
            </w:r>
          </w:p>
        </w:tc>
        <w:tc>
          <w:tcPr>
            <w:tcW w:w="1082" w:type="dxa"/>
            <w:vAlign w:val="center"/>
          </w:tcPr>
          <w:p w14:paraId="4A200D04"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Через B</w:t>
            </w:r>
            <w:r w:rsidRPr="00841536">
              <w:rPr>
                <w:rFonts w:ascii="Times New Roman" w:eastAsia="Times New Roman" w:hAnsi="Times New Roman" w:cs="Times New Roman"/>
                <w:color w:val="000000"/>
                <w:sz w:val="16"/>
                <w:szCs w:val="16"/>
                <w:lang w:val="en-US"/>
              </w:rPr>
              <w:t>i</w:t>
            </w:r>
            <w:r w:rsidRPr="00841536">
              <w:rPr>
                <w:rFonts w:ascii="Times New Roman" w:eastAsia="Times New Roman" w:hAnsi="Times New Roman" w:cs="Times New Roman"/>
                <w:color w:val="000000"/>
                <w:sz w:val="16"/>
                <w:szCs w:val="16"/>
              </w:rPr>
              <w:t xml:space="preserve"> модуль сформувати та наповнювати перелік постачальників різних груп товарів та надсилати їм запрошення на тендери які плануються оголошуватися структурними підрозділами міської ради</w:t>
            </w:r>
          </w:p>
        </w:tc>
        <w:tc>
          <w:tcPr>
            <w:tcW w:w="1082" w:type="dxa"/>
            <w:vAlign w:val="center"/>
          </w:tcPr>
          <w:p w14:paraId="4AA022B3"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lang w:val="en-US"/>
              </w:rPr>
              <w:t xml:space="preserve">2 </w:t>
            </w:r>
            <w:r w:rsidRPr="00841536">
              <w:rPr>
                <w:rFonts w:ascii="Times New Roman" w:eastAsia="Times New Roman" w:hAnsi="Times New Roman" w:cs="Times New Roman"/>
                <w:color w:val="000000"/>
                <w:sz w:val="16"/>
                <w:szCs w:val="16"/>
              </w:rPr>
              <w:t>квартал 2025 р.</w:t>
            </w:r>
          </w:p>
        </w:tc>
        <w:tc>
          <w:tcPr>
            <w:tcW w:w="1159" w:type="dxa"/>
            <w:vAlign w:val="center"/>
          </w:tcPr>
          <w:p w14:paraId="7C601B78"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sz w:val="16"/>
                <w:szCs w:val="16"/>
              </w:rPr>
              <w:t>Начальник відділу економіки Гнатюк Любов Василівна</w:t>
            </w:r>
            <w:r w:rsidRPr="00841536">
              <w:rPr>
                <w:rFonts w:ascii="Times New Roman" w:eastAsia="Times New Roman" w:hAnsi="Times New Roman" w:cs="Times New Roman"/>
                <w:color w:val="000000"/>
                <w:sz w:val="16"/>
                <w:szCs w:val="16"/>
              </w:rPr>
              <w:br/>
            </w:r>
          </w:p>
          <w:p w14:paraId="0E0AC0C2" w14:textId="663426C8" w:rsidR="00841536" w:rsidRPr="00841536" w:rsidRDefault="00841536" w:rsidP="00841536">
            <w:pPr>
              <w:rPr>
                <w:rFonts w:ascii="Times New Roman" w:eastAsia="Times New Roman" w:hAnsi="Times New Roman" w:cs="Times New Roman"/>
                <w:color w:val="000000"/>
                <w:sz w:val="16"/>
                <w:szCs w:val="16"/>
              </w:rPr>
            </w:pPr>
          </w:p>
        </w:tc>
        <w:tc>
          <w:tcPr>
            <w:tcW w:w="1018" w:type="dxa"/>
            <w:vAlign w:val="center"/>
          </w:tcPr>
          <w:p w14:paraId="4D91972F"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Оплата праці</w:t>
            </w:r>
          </w:p>
        </w:tc>
        <w:tc>
          <w:tcPr>
            <w:tcW w:w="977" w:type="dxa"/>
            <w:vAlign w:val="center"/>
          </w:tcPr>
          <w:p w14:paraId="6561D591"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Розпорядчим документом визначено відповідальну особу за формування та наповнення реєстру.</w:t>
            </w:r>
            <w:r w:rsidRPr="00841536">
              <w:rPr>
                <w:rFonts w:ascii="Times New Roman" w:eastAsia="Times New Roman" w:hAnsi="Times New Roman" w:cs="Times New Roman"/>
                <w:color w:val="000000"/>
                <w:sz w:val="16"/>
                <w:szCs w:val="16"/>
              </w:rPr>
              <w:br/>
              <w:t>Сформовано та наповнюється реєстр потенційних постачальників типових товарів та послуг.</w:t>
            </w:r>
            <w:r w:rsidRPr="00841536">
              <w:rPr>
                <w:rFonts w:ascii="Times New Roman" w:eastAsia="Times New Roman" w:hAnsi="Times New Roman" w:cs="Times New Roman"/>
                <w:color w:val="000000"/>
                <w:sz w:val="16"/>
                <w:szCs w:val="16"/>
              </w:rPr>
              <w:br/>
              <w:t>Розсилаються запрошення потенційним постачальникам</w:t>
            </w:r>
          </w:p>
        </w:tc>
      </w:tr>
      <w:tr w:rsidR="00841536" w:rsidRPr="00841536" w14:paraId="7535080E" w14:textId="77777777" w:rsidTr="00841536">
        <w:tc>
          <w:tcPr>
            <w:tcW w:w="406" w:type="dxa"/>
            <w:vAlign w:val="center"/>
          </w:tcPr>
          <w:p w14:paraId="59578800"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17</w:t>
            </w:r>
          </w:p>
        </w:tc>
        <w:tc>
          <w:tcPr>
            <w:tcW w:w="865" w:type="dxa"/>
            <w:vAlign w:val="center"/>
          </w:tcPr>
          <w:p w14:paraId="0E0955EC"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Наявність процедур закупівель із задоволеними скаргами до Комісії </w:t>
            </w:r>
            <w:r w:rsidRPr="00841536">
              <w:rPr>
                <w:rFonts w:ascii="Times New Roman" w:eastAsia="Times New Roman" w:hAnsi="Times New Roman" w:cs="Times New Roman"/>
                <w:color w:val="000000"/>
                <w:sz w:val="16"/>
                <w:szCs w:val="16"/>
              </w:rPr>
              <w:lastRenderedPageBreak/>
              <w:t>Антимонопольного комітету України з розгляду скарг про порушення законодавства у сфері публічних закупівель.</w:t>
            </w:r>
          </w:p>
        </w:tc>
        <w:tc>
          <w:tcPr>
            <w:tcW w:w="1134" w:type="dxa"/>
            <w:vAlign w:val="center"/>
          </w:tcPr>
          <w:p w14:paraId="1732041F"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Ймовірність безпідставної дискваліфікації учасників з метою надати</w:t>
            </w:r>
            <w:r w:rsidRPr="00841536">
              <w:rPr>
                <w:rFonts w:ascii="Times New Roman" w:eastAsia="Times New Roman" w:hAnsi="Times New Roman" w:cs="Times New Roman"/>
                <w:color w:val="000000"/>
                <w:sz w:val="16"/>
                <w:szCs w:val="16"/>
              </w:rPr>
              <w:br/>
              <w:t xml:space="preserve">перевагу окремому учаснику </w:t>
            </w:r>
            <w:r w:rsidRPr="00841536">
              <w:rPr>
                <w:rFonts w:ascii="Times New Roman" w:eastAsia="Times New Roman" w:hAnsi="Times New Roman" w:cs="Times New Roman"/>
                <w:color w:val="000000"/>
                <w:sz w:val="16"/>
                <w:szCs w:val="16"/>
              </w:rPr>
              <w:lastRenderedPageBreak/>
              <w:t>шляхом визначення в тендерній документації</w:t>
            </w:r>
            <w:r w:rsidRPr="00841536">
              <w:rPr>
                <w:rFonts w:ascii="Times New Roman" w:eastAsia="Times New Roman" w:hAnsi="Times New Roman" w:cs="Times New Roman"/>
                <w:color w:val="000000"/>
                <w:sz w:val="16"/>
                <w:szCs w:val="16"/>
              </w:rPr>
              <w:br/>
              <w:t>вимог у такий спосіб, щоб надати перевагу вже заздалегідь обраному часнику.</w:t>
            </w:r>
            <w:r w:rsidRPr="00841536">
              <w:rPr>
                <w:rFonts w:ascii="Times New Roman" w:eastAsia="Times New Roman" w:hAnsi="Times New Roman" w:cs="Times New Roman"/>
                <w:color w:val="000000"/>
                <w:sz w:val="16"/>
                <w:szCs w:val="16"/>
              </w:rPr>
              <w:br/>
              <w:t>Ймовірність неправомірного скасування процедури закупівлі шляхом змови між певним учасником та посадовими особами місцевого самоврядування</w:t>
            </w:r>
            <w:r w:rsidRPr="00841536">
              <w:rPr>
                <w:rFonts w:ascii="Times New Roman" w:eastAsia="Times New Roman" w:hAnsi="Times New Roman" w:cs="Times New Roman"/>
                <w:color w:val="000000"/>
                <w:sz w:val="16"/>
                <w:szCs w:val="16"/>
              </w:rPr>
              <w:br/>
              <w:t>з метою перенесення закупівлі на інший період і сприяння участі в ньому</w:t>
            </w:r>
            <w:r w:rsidRPr="00841536">
              <w:rPr>
                <w:rFonts w:ascii="Times New Roman" w:eastAsia="Times New Roman" w:hAnsi="Times New Roman" w:cs="Times New Roman"/>
                <w:color w:val="000000"/>
                <w:sz w:val="16"/>
                <w:szCs w:val="16"/>
              </w:rPr>
              <w:br/>
              <w:t>завідомо обраного постачальника</w:t>
            </w:r>
          </w:p>
        </w:tc>
        <w:tc>
          <w:tcPr>
            <w:tcW w:w="1134" w:type="dxa"/>
            <w:vAlign w:val="center"/>
          </w:tcPr>
          <w:p w14:paraId="74D4D461"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Дискреційні повноваження під час підготовки тендерної документації. Відсутність систем внутрішнього контролю.</w:t>
            </w:r>
          </w:p>
        </w:tc>
        <w:tc>
          <w:tcPr>
            <w:tcW w:w="2126" w:type="dxa"/>
            <w:vAlign w:val="center"/>
          </w:tcPr>
          <w:p w14:paraId="23E47325"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w:t>
            </w:r>
          </w:p>
        </w:tc>
        <w:tc>
          <w:tcPr>
            <w:tcW w:w="567" w:type="dxa"/>
            <w:vAlign w:val="center"/>
          </w:tcPr>
          <w:p w14:paraId="0E22071F"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3</w:t>
            </w:r>
          </w:p>
        </w:tc>
        <w:tc>
          <w:tcPr>
            <w:tcW w:w="709" w:type="dxa"/>
            <w:vAlign w:val="center"/>
          </w:tcPr>
          <w:p w14:paraId="4A77D7F9"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3</w:t>
            </w:r>
          </w:p>
        </w:tc>
        <w:tc>
          <w:tcPr>
            <w:tcW w:w="691" w:type="dxa"/>
            <w:vAlign w:val="center"/>
          </w:tcPr>
          <w:p w14:paraId="72A54FA2"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9 (високий)</w:t>
            </w:r>
          </w:p>
        </w:tc>
        <w:tc>
          <w:tcPr>
            <w:tcW w:w="1082" w:type="dxa"/>
            <w:vAlign w:val="center"/>
          </w:tcPr>
          <w:p w14:paraId="4AECF46F"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Навчання уповноважених осіб онлайн та\або офлайн</w:t>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t xml:space="preserve">Розбір практик АМКУ та </w:t>
            </w:r>
            <w:r w:rsidRPr="00841536">
              <w:rPr>
                <w:rFonts w:ascii="Times New Roman" w:eastAsia="Times New Roman" w:hAnsi="Times New Roman" w:cs="Times New Roman"/>
                <w:color w:val="000000"/>
                <w:sz w:val="16"/>
                <w:szCs w:val="16"/>
              </w:rPr>
              <w:lastRenderedPageBreak/>
              <w:t>судів щодо задоволення та \або відхилення скарг на різні категорії товарів, послуг та робіт</w:t>
            </w:r>
          </w:p>
        </w:tc>
        <w:tc>
          <w:tcPr>
            <w:tcW w:w="1082" w:type="dxa"/>
            <w:vAlign w:val="center"/>
          </w:tcPr>
          <w:p w14:paraId="7F6A2674"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Навчання УО – раз на рік</w:t>
            </w:r>
          </w:p>
        </w:tc>
        <w:tc>
          <w:tcPr>
            <w:tcW w:w="1159" w:type="dxa"/>
            <w:vAlign w:val="center"/>
          </w:tcPr>
          <w:p w14:paraId="26523211"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sz w:val="16"/>
                <w:szCs w:val="16"/>
              </w:rPr>
              <w:t>Начальник відділу економіки Гнатюк Любов Василівна</w:t>
            </w:r>
          </w:p>
          <w:p w14:paraId="3A578ED1" w14:textId="77777777" w:rsidR="00841536" w:rsidRPr="00841536" w:rsidRDefault="00841536" w:rsidP="00841536">
            <w:pPr>
              <w:rPr>
                <w:rFonts w:ascii="Times New Roman" w:eastAsia="Times New Roman" w:hAnsi="Times New Roman" w:cs="Times New Roman"/>
                <w:color w:val="000000"/>
                <w:sz w:val="16"/>
                <w:szCs w:val="16"/>
              </w:rPr>
            </w:pPr>
          </w:p>
          <w:p w14:paraId="4C0EBD32"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Кожен замовник для себе</w:t>
            </w:r>
          </w:p>
        </w:tc>
        <w:tc>
          <w:tcPr>
            <w:tcW w:w="1018" w:type="dxa"/>
            <w:vAlign w:val="center"/>
          </w:tcPr>
          <w:p w14:paraId="6C7CF5C3"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Витрати вартості навчальних курсів, семінарів</w:t>
            </w:r>
          </w:p>
        </w:tc>
        <w:tc>
          <w:tcPr>
            <w:tcW w:w="977" w:type="dxa"/>
            <w:vAlign w:val="center"/>
          </w:tcPr>
          <w:p w14:paraId="10ED2870"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Уповноважені особи проходять щороку навчання</w:t>
            </w:r>
          </w:p>
        </w:tc>
      </w:tr>
      <w:tr w:rsidR="00841536" w:rsidRPr="00841536" w14:paraId="5FC2386C" w14:textId="77777777" w:rsidTr="00841536">
        <w:tc>
          <w:tcPr>
            <w:tcW w:w="406" w:type="dxa"/>
            <w:vAlign w:val="center"/>
          </w:tcPr>
          <w:p w14:paraId="0E830A35"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18</w:t>
            </w:r>
          </w:p>
        </w:tc>
        <w:tc>
          <w:tcPr>
            <w:tcW w:w="865" w:type="dxa"/>
            <w:vAlign w:val="center"/>
          </w:tcPr>
          <w:p w14:paraId="542B5650"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Визначення структурного підрозділу чи службовців, які виконують функції внутрішнього </w:t>
            </w:r>
            <w:r w:rsidRPr="00841536">
              <w:rPr>
                <w:rFonts w:ascii="Times New Roman" w:eastAsia="Times New Roman" w:hAnsi="Times New Roman" w:cs="Times New Roman"/>
                <w:color w:val="000000"/>
                <w:sz w:val="16"/>
                <w:szCs w:val="16"/>
              </w:rPr>
              <w:lastRenderedPageBreak/>
              <w:t>контролю за закупівельним процесом.</w:t>
            </w:r>
          </w:p>
        </w:tc>
        <w:tc>
          <w:tcPr>
            <w:tcW w:w="1134" w:type="dxa"/>
            <w:vAlign w:val="center"/>
          </w:tcPr>
          <w:p w14:paraId="1D9B2AB5"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 xml:space="preserve">Ймовірність зловживання відповідальною особою під час підготовки тендерної документації, ухвалення рішень з метою отримання </w:t>
            </w:r>
            <w:r w:rsidRPr="00841536">
              <w:rPr>
                <w:rFonts w:ascii="Times New Roman" w:eastAsia="Times New Roman" w:hAnsi="Times New Roman" w:cs="Times New Roman"/>
                <w:color w:val="000000"/>
                <w:sz w:val="16"/>
                <w:szCs w:val="16"/>
              </w:rPr>
              <w:lastRenderedPageBreak/>
              <w:t>неправомірної вигоди</w:t>
            </w:r>
          </w:p>
        </w:tc>
        <w:tc>
          <w:tcPr>
            <w:tcW w:w="1134" w:type="dxa"/>
            <w:vAlign w:val="center"/>
          </w:tcPr>
          <w:p w14:paraId="64C22DF4"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 xml:space="preserve">Дискреційні повноваження відповідальної посадової особи, неефективний розподіл обов’язків з планування закупівель, відсутність </w:t>
            </w:r>
            <w:r w:rsidRPr="00841536">
              <w:rPr>
                <w:rFonts w:ascii="Times New Roman" w:eastAsia="Times New Roman" w:hAnsi="Times New Roman" w:cs="Times New Roman"/>
                <w:color w:val="000000"/>
                <w:sz w:val="16"/>
                <w:szCs w:val="16"/>
              </w:rPr>
              <w:lastRenderedPageBreak/>
              <w:t>внутрішнього контролю</w:t>
            </w:r>
          </w:p>
        </w:tc>
        <w:tc>
          <w:tcPr>
            <w:tcW w:w="2126" w:type="dxa"/>
            <w:vAlign w:val="center"/>
          </w:tcPr>
          <w:p w14:paraId="0869DF6E"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 </w:t>
            </w:r>
          </w:p>
        </w:tc>
        <w:tc>
          <w:tcPr>
            <w:tcW w:w="567" w:type="dxa"/>
            <w:vAlign w:val="center"/>
          </w:tcPr>
          <w:p w14:paraId="60AD471D"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w:t>
            </w:r>
          </w:p>
        </w:tc>
        <w:tc>
          <w:tcPr>
            <w:tcW w:w="709" w:type="dxa"/>
            <w:vAlign w:val="center"/>
          </w:tcPr>
          <w:p w14:paraId="728E20AA"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w:t>
            </w:r>
          </w:p>
        </w:tc>
        <w:tc>
          <w:tcPr>
            <w:tcW w:w="691" w:type="dxa"/>
            <w:vAlign w:val="center"/>
          </w:tcPr>
          <w:p w14:paraId="518800A2" w14:textId="77777777" w:rsidR="00841536" w:rsidRPr="00841536" w:rsidRDefault="00841536" w:rsidP="00841536">
            <w:pPr>
              <w:rPr>
                <w:rFonts w:ascii="Times New Roman" w:eastAsia="Times New Roman" w:hAnsi="Times New Roman" w:cs="Times New Roman"/>
                <w:color w:val="000000"/>
                <w:sz w:val="16"/>
                <w:szCs w:val="16"/>
              </w:rPr>
            </w:pPr>
          </w:p>
          <w:p w14:paraId="698D2FD3" w14:textId="77777777" w:rsidR="00841536" w:rsidRPr="00841536" w:rsidRDefault="00841536" w:rsidP="00841536">
            <w:pPr>
              <w:rPr>
                <w:rFonts w:ascii="Times New Roman" w:eastAsia="Times New Roman" w:hAnsi="Times New Roman" w:cs="Times New Roman"/>
                <w:color w:val="000000"/>
                <w:sz w:val="16"/>
                <w:szCs w:val="16"/>
              </w:rPr>
            </w:pPr>
          </w:p>
          <w:p w14:paraId="68709DD9"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4 (середній)</w:t>
            </w:r>
          </w:p>
        </w:tc>
        <w:tc>
          <w:tcPr>
            <w:tcW w:w="1082" w:type="dxa"/>
            <w:vAlign w:val="center"/>
          </w:tcPr>
          <w:p w14:paraId="436472C3"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Визначення структурного підрозділу чи службовців, які виконують функції внутрішнього контролю за закупівельн</w:t>
            </w:r>
            <w:r w:rsidRPr="00841536">
              <w:rPr>
                <w:rFonts w:ascii="Times New Roman" w:eastAsia="Times New Roman" w:hAnsi="Times New Roman" w:cs="Times New Roman"/>
                <w:color w:val="000000"/>
                <w:sz w:val="16"/>
                <w:szCs w:val="16"/>
              </w:rPr>
              <w:lastRenderedPageBreak/>
              <w:t>им процесом</w:t>
            </w:r>
          </w:p>
        </w:tc>
        <w:tc>
          <w:tcPr>
            <w:tcW w:w="1082" w:type="dxa"/>
            <w:vAlign w:val="center"/>
          </w:tcPr>
          <w:p w14:paraId="7F937003"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Створити відділ контролю та аудиту публічних закупівель – 1 квартал 2026 р.</w:t>
            </w:r>
          </w:p>
        </w:tc>
        <w:tc>
          <w:tcPr>
            <w:tcW w:w="1159" w:type="dxa"/>
            <w:vAlign w:val="center"/>
          </w:tcPr>
          <w:p w14:paraId="563D26BD" w14:textId="77777777" w:rsidR="00841536" w:rsidRPr="00841536" w:rsidRDefault="00841536" w:rsidP="00841536">
            <w:pPr>
              <w:rPr>
                <w:rFonts w:ascii="Times New Roman" w:eastAsia="Times New Roman" w:hAnsi="Times New Roman" w:cs="Times New Roman"/>
                <w:color w:val="000000"/>
                <w:sz w:val="16"/>
                <w:szCs w:val="16"/>
              </w:rPr>
            </w:pPr>
          </w:p>
          <w:p w14:paraId="7520076B" w14:textId="39486931" w:rsidR="00796672" w:rsidRDefault="00796672" w:rsidP="00841536">
            <w:pPr>
              <w:rPr>
                <w:rFonts w:ascii="Times New Roman" w:eastAsia="Times New Roman" w:hAnsi="Times New Roman" w:cs="Times New Roman"/>
                <w:sz w:val="16"/>
                <w:szCs w:val="16"/>
              </w:rPr>
            </w:pPr>
            <w:r>
              <w:rPr>
                <w:rFonts w:ascii="Times New Roman" w:eastAsia="Times New Roman" w:hAnsi="Times New Roman" w:cs="Times New Roman"/>
                <w:sz w:val="16"/>
                <w:szCs w:val="16"/>
              </w:rPr>
              <w:t>Заступник міського голови Ващук Марта Валеріївна</w:t>
            </w:r>
          </w:p>
          <w:p w14:paraId="68C995DF" w14:textId="77777777" w:rsidR="00796672" w:rsidRDefault="00796672" w:rsidP="00841536">
            <w:pPr>
              <w:rPr>
                <w:rFonts w:ascii="Times New Roman" w:eastAsia="Times New Roman" w:hAnsi="Times New Roman" w:cs="Times New Roman"/>
                <w:sz w:val="16"/>
                <w:szCs w:val="16"/>
              </w:rPr>
            </w:pPr>
          </w:p>
          <w:p w14:paraId="0304000C" w14:textId="0129B4D1"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 xml:space="preserve">Керуючий справами </w:t>
            </w:r>
            <w:r w:rsidR="00A02C38">
              <w:rPr>
                <w:rFonts w:ascii="Times New Roman" w:eastAsia="Times New Roman" w:hAnsi="Times New Roman" w:cs="Times New Roman"/>
                <w:sz w:val="16"/>
                <w:szCs w:val="16"/>
              </w:rPr>
              <w:t>в</w:t>
            </w:r>
            <w:r w:rsidRPr="00841536">
              <w:rPr>
                <w:rFonts w:ascii="Times New Roman" w:eastAsia="Times New Roman" w:hAnsi="Times New Roman" w:cs="Times New Roman"/>
                <w:sz w:val="16"/>
                <w:szCs w:val="16"/>
              </w:rPr>
              <w:t xml:space="preserve">иконавчого комітету Тимчишин Георгій </w:t>
            </w:r>
            <w:r w:rsidRPr="00841536">
              <w:rPr>
                <w:rFonts w:ascii="Times New Roman" w:eastAsia="Times New Roman" w:hAnsi="Times New Roman" w:cs="Times New Roman"/>
                <w:sz w:val="16"/>
                <w:szCs w:val="16"/>
              </w:rPr>
              <w:lastRenderedPageBreak/>
              <w:t>Ростиславович</w:t>
            </w:r>
          </w:p>
          <w:p w14:paraId="4B82889A" w14:textId="77777777" w:rsidR="00841536" w:rsidRPr="00841536" w:rsidRDefault="00841536" w:rsidP="00841536">
            <w:pPr>
              <w:rPr>
                <w:rFonts w:ascii="Times New Roman" w:eastAsia="Times New Roman" w:hAnsi="Times New Roman" w:cs="Times New Roman"/>
                <w:color w:val="000000"/>
                <w:sz w:val="16"/>
                <w:szCs w:val="16"/>
              </w:rPr>
            </w:pPr>
          </w:p>
          <w:p w14:paraId="69BF5748" w14:textId="77777777" w:rsidR="00841536" w:rsidRPr="00841536" w:rsidRDefault="00841536" w:rsidP="00841536">
            <w:pPr>
              <w:rPr>
                <w:rFonts w:ascii="Times New Roman" w:eastAsia="Times New Roman" w:hAnsi="Times New Roman" w:cs="Times New Roman"/>
                <w:color w:val="000000"/>
                <w:sz w:val="16"/>
                <w:szCs w:val="16"/>
              </w:rPr>
            </w:pPr>
          </w:p>
          <w:p w14:paraId="6C84661B" w14:textId="79C0B060" w:rsidR="00841536" w:rsidRPr="00841536" w:rsidRDefault="00841536" w:rsidP="00841536">
            <w:pPr>
              <w:rPr>
                <w:rFonts w:ascii="Times New Roman" w:eastAsia="Times New Roman" w:hAnsi="Times New Roman" w:cs="Times New Roman"/>
                <w:color w:val="000000"/>
                <w:sz w:val="16"/>
                <w:szCs w:val="16"/>
              </w:rPr>
            </w:pPr>
          </w:p>
        </w:tc>
        <w:tc>
          <w:tcPr>
            <w:tcW w:w="1018" w:type="dxa"/>
            <w:vAlign w:val="center"/>
          </w:tcPr>
          <w:p w14:paraId="2E4E0ACD"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Оплата праці</w:t>
            </w:r>
          </w:p>
        </w:tc>
        <w:tc>
          <w:tcPr>
            <w:tcW w:w="977" w:type="dxa"/>
            <w:vAlign w:val="center"/>
          </w:tcPr>
          <w:p w14:paraId="03013105"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Створено відділ який контролює рішення відповідальних осіб під час підготовки тендерних документацій.</w:t>
            </w:r>
          </w:p>
        </w:tc>
      </w:tr>
      <w:tr w:rsidR="00841536" w:rsidRPr="00841536" w14:paraId="0870BDCA" w14:textId="77777777" w:rsidTr="00841536">
        <w:tc>
          <w:tcPr>
            <w:tcW w:w="406" w:type="dxa"/>
            <w:vAlign w:val="center"/>
          </w:tcPr>
          <w:p w14:paraId="38FB7C80"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19</w:t>
            </w:r>
          </w:p>
        </w:tc>
        <w:tc>
          <w:tcPr>
            <w:tcW w:w="865" w:type="dxa"/>
            <w:vAlign w:val="center"/>
          </w:tcPr>
          <w:p w14:paraId="22E40F3F"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Укладання додаткових договорів про підвищення ціни за одиницю товару</w:t>
            </w:r>
          </w:p>
        </w:tc>
        <w:tc>
          <w:tcPr>
            <w:tcW w:w="1134" w:type="dxa"/>
            <w:vAlign w:val="center"/>
          </w:tcPr>
          <w:p w14:paraId="2229A813"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Ймовірність використання цінового демпінгу з метою одержати перемогу в аукціоні, а потім фактично через додаткові угоди нівелювати його результати</w:t>
            </w:r>
          </w:p>
        </w:tc>
        <w:tc>
          <w:tcPr>
            <w:tcW w:w="1134" w:type="dxa"/>
            <w:vAlign w:val="center"/>
          </w:tcPr>
          <w:p w14:paraId="33219F9E"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Недостатній ĸонтроль за діями</w:t>
            </w:r>
            <w:r w:rsidRPr="00841536">
              <w:rPr>
                <w:rFonts w:ascii="Times New Roman" w:eastAsia="Times New Roman" w:hAnsi="Times New Roman" w:cs="Times New Roman"/>
                <w:color w:val="000000"/>
                <w:sz w:val="16"/>
                <w:szCs w:val="16"/>
              </w:rPr>
              <w:br/>
              <w:t>посадових осіб, відповідальних</w:t>
            </w:r>
            <w:r w:rsidRPr="00841536">
              <w:rPr>
                <w:rFonts w:ascii="Times New Roman" w:eastAsia="Times New Roman" w:hAnsi="Times New Roman" w:cs="Times New Roman"/>
                <w:color w:val="000000"/>
                <w:sz w:val="16"/>
                <w:szCs w:val="16"/>
              </w:rPr>
              <w:br/>
              <w:t>за організацію та проведення</w:t>
            </w:r>
            <w:r w:rsidRPr="00841536">
              <w:rPr>
                <w:rFonts w:ascii="Times New Roman" w:eastAsia="Times New Roman" w:hAnsi="Times New Roman" w:cs="Times New Roman"/>
                <w:color w:val="000000"/>
                <w:sz w:val="16"/>
                <w:szCs w:val="16"/>
              </w:rPr>
              <w:br/>
              <w:t>заĸупівель</w:t>
            </w:r>
          </w:p>
        </w:tc>
        <w:tc>
          <w:tcPr>
            <w:tcW w:w="2126" w:type="dxa"/>
            <w:vAlign w:val="center"/>
          </w:tcPr>
          <w:p w14:paraId="2BF54B83"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w:t>
            </w:r>
          </w:p>
        </w:tc>
        <w:tc>
          <w:tcPr>
            <w:tcW w:w="567" w:type="dxa"/>
            <w:vAlign w:val="center"/>
          </w:tcPr>
          <w:p w14:paraId="7C5EB5A1"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3</w:t>
            </w:r>
          </w:p>
        </w:tc>
        <w:tc>
          <w:tcPr>
            <w:tcW w:w="709" w:type="dxa"/>
            <w:vAlign w:val="center"/>
          </w:tcPr>
          <w:p w14:paraId="586AE7E9"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3</w:t>
            </w:r>
          </w:p>
        </w:tc>
        <w:tc>
          <w:tcPr>
            <w:tcW w:w="691" w:type="dxa"/>
            <w:vAlign w:val="center"/>
          </w:tcPr>
          <w:p w14:paraId="184FAA64"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9 (високий)</w:t>
            </w:r>
          </w:p>
        </w:tc>
        <w:tc>
          <w:tcPr>
            <w:tcW w:w="1082" w:type="dxa"/>
            <w:vAlign w:val="center"/>
          </w:tcPr>
          <w:p w14:paraId="43488283"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Визначення структурного підрозділу чи службовців, які виконують функції внутрішнього контролю за закупівельним процесом</w:t>
            </w:r>
          </w:p>
        </w:tc>
        <w:tc>
          <w:tcPr>
            <w:tcW w:w="1082" w:type="dxa"/>
            <w:vAlign w:val="center"/>
          </w:tcPr>
          <w:p w14:paraId="4FC3C0AB"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4 квартал 2025 р.</w:t>
            </w:r>
          </w:p>
        </w:tc>
        <w:tc>
          <w:tcPr>
            <w:tcW w:w="1159" w:type="dxa"/>
            <w:vAlign w:val="center"/>
          </w:tcPr>
          <w:p w14:paraId="23C33B3C"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sz w:val="16"/>
                <w:szCs w:val="16"/>
              </w:rPr>
              <w:t>Начальник відділу економіки Гнатюк Любов Василівна</w:t>
            </w:r>
          </w:p>
          <w:p w14:paraId="13C441D8" w14:textId="77777777" w:rsidR="00841536" w:rsidRPr="00841536" w:rsidRDefault="00841536" w:rsidP="00841536">
            <w:pPr>
              <w:rPr>
                <w:rFonts w:ascii="Times New Roman" w:eastAsia="Times New Roman" w:hAnsi="Times New Roman" w:cs="Times New Roman"/>
                <w:color w:val="000000"/>
                <w:sz w:val="16"/>
                <w:szCs w:val="16"/>
              </w:rPr>
            </w:pPr>
          </w:p>
          <w:p w14:paraId="6B1EB529" w14:textId="77777777" w:rsidR="00841536" w:rsidRPr="00841536" w:rsidRDefault="00841536" w:rsidP="00841536">
            <w:pPr>
              <w:rPr>
                <w:rFonts w:ascii="Times New Roman" w:eastAsia="Times New Roman" w:hAnsi="Times New Roman" w:cs="Times New Roman"/>
                <w:color w:val="000000"/>
                <w:sz w:val="16"/>
                <w:szCs w:val="16"/>
              </w:rPr>
            </w:pPr>
          </w:p>
          <w:p w14:paraId="1418E0DB" w14:textId="703B5E64" w:rsidR="00841536" w:rsidRPr="00841536" w:rsidRDefault="00841536" w:rsidP="00841536">
            <w:pPr>
              <w:rPr>
                <w:rFonts w:ascii="Times New Roman" w:eastAsia="Times New Roman" w:hAnsi="Times New Roman" w:cs="Times New Roman"/>
                <w:color w:val="000000"/>
                <w:sz w:val="16"/>
                <w:szCs w:val="16"/>
              </w:rPr>
            </w:pPr>
          </w:p>
        </w:tc>
        <w:tc>
          <w:tcPr>
            <w:tcW w:w="1018" w:type="dxa"/>
            <w:vAlign w:val="center"/>
          </w:tcPr>
          <w:p w14:paraId="1976E7E2"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Оплата праці</w:t>
            </w:r>
          </w:p>
        </w:tc>
        <w:tc>
          <w:tcPr>
            <w:tcW w:w="977" w:type="dxa"/>
            <w:vAlign w:val="center"/>
          </w:tcPr>
          <w:p w14:paraId="01AA9708"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Створено новий відділ або визначено структурний підрозділ, ведеться аналіз укладених договорів та додаткових угод до них</w:t>
            </w:r>
          </w:p>
        </w:tc>
      </w:tr>
      <w:tr w:rsidR="00841536" w:rsidRPr="00841536" w14:paraId="3A0BF910" w14:textId="77777777" w:rsidTr="00841536">
        <w:tc>
          <w:tcPr>
            <w:tcW w:w="12950" w:type="dxa"/>
            <w:gridSpan w:val="13"/>
            <w:shd w:val="clear" w:color="auto" w:fill="AEAAAA"/>
            <w:vAlign w:val="center"/>
          </w:tcPr>
          <w:p w14:paraId="682DA47B" w14:textId="77777777" w:rsidR="00841536" w:rsidRPr="00841536" w:rsidRDefault="00841536" w:rsidP="00841536">
            <w:pPr>
              <w:jc w:val="center"/>
              <w:rPr>
                <w:rFonts w:ascii="Times New Roman" w:eastAsia="Times New Roman" w:hAnsi="Times New Roman" w:cs="Times New Roman"/>
                <w:b/>
                <w:bCs/>
                <w:color w:val="000000"/>
                <w:sz w:val="16"/>
                <w:szCs w:val="16"/>
              </w:rPr>
            </w:pPr>
            <w:r w:rsidRPr="00841536">
              <w:rPr>
                <w:rFonts w:ascii="Times New Roman" w:eastAsia="Times New Roman" w:hAnsi="Times New Roman" w:cs="Times New Roman"/>
                <w:b/>
                <w:bCs/>
                <w:color w:val="000000"/>
                <w:sz w:val="16"/>
                <w:szCs w:val="16"/>
              </w:rPr>
              <w:t>5. Антикорупційні заходи</w:t>
            </w:r>
          </w:p>
        </w:tc>
      </w:tr>
      <w:tr w:rsidR="00841536" w:rsidRPr="00841536" w14:paraId="16C65471" w14:textId="77777777" w:rsidTr="00841536">
        <w:tc>
          <w:tcPr>
            <w:tcW w:w="406" w:type="dxa"/>
            <w:vAlign w:val="center"/>
          </w:tcPr>
          <w:p w14:paraId="785EA510"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20</w:t>
            </w:r>
          </w:p>
        </w:tc>
        <w:tc>
          <w:tcPr>
            <w:tcW w:w="865" w:type="dxa"/>
            <w:vAlign w:val="center"/>
          </w:tcPr>
          <w:p w14:paraId="61EF573D"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Залучення громадян до ухвали рішення в ОМС</w:t>
            </w:r>
          </w:p>
        </w:tc>
        <w:tc>
          <w:tcPr>
            <w:tcW w:w="1134" w:type="dxa"/>
            <w:vAlign w:val="center"/>
          </w:tcPr>
          <w:p w14:paraId="35F2A5E3"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 Можливість депутатів ради провести закрите засідання ради з метою</w:t>
            </w:r>
            <w:r w:rsidRPr="00841536">
              <w:rPr>
                <w:rFonts w:ascii="Times New Roman" w:eastAsia="Times New Roman" w:hAnsi="Times New Roman" w:cs="Times New Roman"/>
                <w:color w:val="000000"/>
                <w:sz w:val="16"/>
                <w:szCs w:val="16"/>
              </w:rPr>
              <w:br/>
              <w:t>недопущення впливу громадян на завідомо незаконні рішення (наприклад,</w:t>
            </w:r>
            <w:r w:rsidRPr="00841536">
              <w:rPr>
                <w:rFonts w:ascii="Times New Roman" w:eastAsia="Times New Roman" w:hAnsi="Times New Roman" w:cs="Times New Roman"/>
                <w:color w:val="000000"/>
                <w:sz w:val="16"/>
                <w:szCs w:val="16"/>
              </w:rPr>
              <w:br/>
              <w:t>такі, що ухвалені в умовах конфлікту інтересів чи за які депутати могли</w:t>
            </w:r>
            <w:r w:rsidRPr="00841536">
              <w:rPr>
                <w:rFonts w:ascii="Times New Roman" w:eastAsia="Times New Roman" w:hAnsi="Times New Roman" w:cs="Times New Roman"/>
                <w:color w:val="000000"/>
                <w:sz w:val="16"/>
                <w:szCs w:val="16"/>
              </w:rPr>
              <w:br/>
              <w:t>отримати неправомірну вигоду).</w:t>
            </w:r>
            <w:r w:rsidRPr="00841536">
              <w:rPr>
                <w:rFonts w:ascii="Times New Roman" w:eastAsia="Times New Roman" w:hAnsi="Times New Roman" w:cs="Times New Roman"/>
                <w:color w:val="000000"/>
                <w:sz w:val="16"/>
                <w:szCs w:val="16"/>
              </w:rPr>
              <w:br/>
              <w:t xml:space="preserve">Можливість приховувати </w:t>
            </w:r>
            <w:r w:rsidRPr="00841536">
              <w:rPr>
                <w:rFonts w:ascii="Times New Roman" w:eastAsia="Times New Roman" w:hAnsi="Times New Roman" w:cs="Times New Roman"/>
                <w:color w:val="000000"/>
                <w:sz w:val="16"/>
                <w:szCs w:val="16"/>
              </w:rPr>
              <w:lastRenderedPageBreak/>
              <w:t>інформацію щодо будь-якої «запланованої»</w:t>
            </w:r>
            <w:r w:rsidRPr="00841536">
              <w:rPr>
                <w:rFonts w:ascii="Times New Roman" w:eastAsia="Times New Roman" w:hAnsi="Times New Roman" w:cs="Times New Roman"/>
                <w:color w:val="000000"/>
                <w:sz w:val="16"/>
                <w:szCs w:val="16"/>
              </w:rPr>
              <w:br/>
              <w:t>взаємодії з громадськістю з метою уникнення громадського контролю за</w:t>
            </w:r>
            <w:r w:rsidRPr="00841536">
              <w:rPr>
                <w:rFonts w:ascii="Times New Roman" w:eastAsia="Times New Roman" w:hAnsi="Times New Roman" w:cs="Times New Roman"/>
                <w:color w:val="000000"/>
                <w:sz w:val="16"/>
                <w:szCs w:val="16"/>
              </w:rPr>
              <w:br/>
              <w:t>ухваленням завідомо незаконних рішень.</w:t>
            </w:r>
            <w:r w:rsidRPr="00841536">
              <w:rPr>
                <w:rFonts w:ascii="Times New Roman" w:eastAsia="Times New Roman" w:hAnsi="Times New Roman" w:cs="Times New Roman"/>
                <w:color w:val="000000"/>
                <w:sz w:val="16"/>
                <w:szCs w:val="16"/>
              </w:rPr>
              <w:br/>
              <w:t>Можливість безперешкодного схвалення неефективних рішень, рішень, які</w:t>
            </w:r>
            <w:r w:rsidRPr="00841536">
              <w:rPr>
                <w:rFonts w:ascii="Times New Roman" w:eastAsia="Times New Roman" w:hAnsi="Times New Roman" w:cs="Times New Roman"/>
                <w:color w:val="000000"/>
                <w:sz w:val="16"/>
                <w:szCs w:val="16"/>
              </w:rPr>
              <w:br/>
              <w:t>містять корупційні ризики чи ухваленні в умовах конфлікту інтересів, через</w:t>
            </w:r>
            <w:r w:rsidRPr="00841536">
              <w:rPr>
                <w:rFonts w:ascii="Times New Roman" w:eastAsia="Times New Roman" w:hAnsi="Times New Roman" w:cs="Times New Roman"/>
                <w:color w:val="000000"/>
                <w:sz w:val="16"/>
                <w:szCs w:val="16"/>
              </w:rPr>
              <w:br/>
              <w:t>імітацію залучення громадськості (наприклад, створення та проведення</w:t>
            </w:r>
            <w:r w:rsidRPr="00841536">
              <w:rPr>
                <w:rFonts w:ascii="Times New Roman" w:eastAsia="Times New Roman" w:hAnsi="Times New Roman" w:cs="Times New Roman"/>
                <w:color w:val="000000"/>
                <w:sz w:val="16"/>
                <w:szCs w:val="16"/>
              </w:rPr>
              <w:br/>
              <w:t>псевдогромадських слухань).</w:t>
            </w:r>
          </w:p>
        </w:tc>
        <w:tc>
          <w:tcPr>
            <w:tcW w:w="1134" w:type="dxa"/>
            <w:vAlign w:val="center"/>
          </w:tcPr>
          <w:p w14:paraId="38D2D06E"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Відсутність норм у статутах територіальних громад щодо залучення</w:t>
            </w:r>
          </w:p>
          <w:p w14:paraId="0A92D312"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громадян до ухвалення рішень в ОМС чи відсутність внутрішніх порядків з</w:t>
            </w:r>
          </w:p>
          <w:p w14:paraId="3DB81B7A"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цих питань. Відсутність заохочень громадськості з метою участі у житті громади та</w:t>
            </w:r>
          </w:p>
          <w:p w14:paraId="5B02EB2A"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контролю проєктів рішень чи ухвалених рішень.</w:t>
            </w:r>
          </w:p>
          <w:p w14:paraId="1A048DEA"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Відсутність необхідних знань та інформації у мешканців громади про</w:t>
            </w:r>
          </w:p>
          <w:p w14:paraId="3BC513D0"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різноманітні форми громадської участі та способи їх реалізації.</w:t>
            </w:r>
          </w:p>
        </w:tc>
        <w:tc>
          <w:tcPr>
            <w:tcW w:w="2126" w:type="dxa"/>
            <w:vAlign w:val="center"/>
          </w:tcPr>
          <w:p w14:paraId="1295E92F"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На засіданнях міської ради дозволено приймати участь мешканцям громади, а також з трибуни  (за погодженням депутатів) виступати і вносити свої ідеї для покращення добробуту у громаді</w:t>
            </w:r>
          </w:p>
        </w:tc>
        <w:tc>
          <w:tcPr>
            <w:tcW w:w="567" w:type="dxa"/>
            <w:vAlign w:val="center"/>
          </w:tcPr>
          <w:p w14:paraId="1C1F62A7"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3</w:t>
            </w:r>
          </w:p>
        </w:tc>
        <w:tc>
          <w:tcPr>
            <w:tcW w:w="709" w:type="dxa"/>
            <w:vAlign w:val="center"/>
          </w:tcPr>
          <w:p w14:paraId="7B186B71"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w:t>
            </w:r>
          </w:p>
        </w:tc>
        <w:tc>
          <w:tcPr>
            <w:tcW w:w="691" w:type="dxa"/>
            <w:vAlign w:val="center"/>
          </w:tcPr>
          <w:p w14:paraId="72DED8E4" w14:textId="77777777" w:rsidR="00841536" w:rsidRPr="00841536" w:rsidRDefault="00841536" w:rsidP="00841536">
            <w:pPr>
              <w:rPr>
                <w:rFonts w:ascii="Times New Roman" w:eastAsia="Times New Roman" w:hAnsi="Times New Roman" w:cs="Times New Roman"/>
                <w:color w:val="000000"/>
                <w:sz w:val="16"/>
                <w:szCs w:val="16"/>
              </w:rPr>
            </w:pPr>
          </w:p>
          <w:p w14:paraId="6A3392FE" w14:textId="77777777" w:rsidR="00841536" w:rsidRPr="00841536" w:rsidRDefault="00841536" w:rsidP="00841536">
            <w:pPr>
              <w:rPr>
                <w:rFonts w:ascii="Times New Roman" w:eastAsia="Times New Roman" w:hAnsi="Times New Roman" w:cs="Times New Roman"/>
                <w:color w:val="000000"/>
                <w:sz w:val="16"/>
                <w:szCs w:val="16"/>
              </w:rPr>
            </w:pPr>
          </w:p>
          <w:p w14:paraId="579B1754"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6 (високий)</w:t>
            </w:r>
          </w:p>
        </w:tc>
        <w:tc>
          <w:tcPr>
            <w:tcW w:w="1082" w:type="dxa"/>
            <w:vAlign w:val="center"/>
          </w:tcPr>
          <w:p w14:paraId="73DAD16C"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У статуті територіальної громади (у разі ухвалення) містяться норми щодо</w:t>
            </w:r>
            <w:r w:rsidRPr="00841536">
              <w:rPr>
                <w:rFonts w:ascii="Times New Roman" w:eastAsia="Times New Roman" w:hAnsi="Times New Roman" w:cs="Times New Roman"/>
                <w:color w:val="000000"/>
                <w:sz w:val="16"/>
                <w:szCs w:val="16"/>
              </w:rPr>
              <w:br/>
              <w:t>форм громадської участі і чітко визначено умови та способи такої участі.</w:t>
            </w:r>
            <w:r w:rsidRPr="00841536">
              <w:rPr>
                <w:rFonts w:ascii="Times New Roman" w:eastAsia="Times New Roman" w:hAnsi="Times New Roman" w:cs="Times New Roman"/>
                <w:color w:val="000000"/>
                <w:sz w:val="16"/>
                <w:szCs w:val="16"/>
              </w:rPr>
              <w:br/>
              <w:t>Ухвалення рішення щодо заохочень громадськості з метою активної</w:t>
            </w:r>
            <w:r w:rsidRPr="00841536">
              <w:rPr>
                <w:rFonts w:ascii="Times New Roman" w:eastAsia="Times New Roman" w:hAnsi="Times New Roman" w:cs="Times New Roman"/>
                <w:color w:val="000000"/>
                <w:sz w:val="16"/>
                <w:szCs w:val="16"/>
              </w:rPr>
              <w:br/>
              <w:t xml:space="preserve">їх участі у житті громади, сприянню процесам </w:t>
            </w:r>
            <w:r w:rsidRPr="00841536">
              <w:rPr>
                <w:rFonts w:ascii="Times New Roman" w:eastAsia="Times New Roman" w:hAnsi="Times New Roman" w:cs="Times New Roman"/>
                <w:color w:val="000000"/>
                <w:sz w:val="16"/>
                <w:szCs w:val="16"/>
              </w:rPr>
              <w:lastRenderedPageBreak/>
              <w:t>розвитку місцевого</w:t>
            </w:r>
            <w:r w:rsidRPr="00841536">
              <w:rPr>
                <w:rFonts w:ascii="Times New Roman" w:eastAsia="Times New Roman" w:hAnsi="Times New Roman" w:cs="Times New Roman"/>
                <w:color w:val="000000"/>
                <w:sz w:val="16"/>
                <w:szCs w:val="16"/>
              </w:rPr>
              <w:br/>
              <w:t>самоврядування та контролю за ухваленими рішеннями (наприклад, шляхом</w:t>
            </w:r>
            <w:r w:rsidRPr="00841536">
              <w:rPr>
                <w:rFonts w:ascii="Times New Roman" w:eastAsia="Times New Roman" w:hAnsi="Times New Roman" w:cs="Times New Roman"/>
                <w:color w:val="000000"/>
                <w:sz w:val="16"/>
                <w:szCs w:val="16"/>
              </w:rPr>
              <w:br/>
              <w:t>присудження премій).</w:t>
            </w:r>
            <w:r w:rsidRPr="00841536">
              <w:rPr>
                <w:rFonts w:ascii="Times New Roman" w:eastAsia="Times New Roman" w:hAnsi="Times New Roman" w:cs="Times New Roman"/>
                <w:color w:val="000000"/>
                <w:sz w:val="16"/>
                <w:szCs w:val="16"/>
              </w:rPr>
              <w:br/>
              <w:t>Проведення інформаційних кампаній щодо просвіти мешканців</w:t>
            </w:r>
            <w:r w:rsidRPr="00841536">
              <w:rPr>
                <w:rFonts w:ascii="Times New Roman" w:eastAsia="Times New Roman" w:hAnsi="Times New Roman" w:cs="Times New Roman"/>
                <w:color w:val="000000"/>
                <w:sz w:val="16"/>
                <w:szCs w:val="16"/>
              </w:rPr>
              <w:br/>
              <w:t>територіальної громади про форми громадської участі та взаємодію з ОМС</w:t>
            </w:r>
            <w:r w:rsidRPr="00841536">
              <w:rPr>
                <w:rFonts w:ascii="Times New Roman" w:eastAsia="Times New Roman" w:hAnsi="Times New Roman" w:cs="Times New Roman"/>
                <w:color w:val="000000"/>
                <w:sz w:val="16"/>
                <w:szCs w:val="16"/>
              </w:rPr>
              <w:br/>
              <w:t>(шляхом навчань, роздаткових матеріалів, публікацій тощо).</w:t>
            </w:r>
          </w:p>
        </w:tc>
        <w:tc>
          <w:tcPr>
            <w:tcW w:w="1082" w:type="dxa"/>
            <w:vAlign w:val="center"/>
          </w:tcPr>
          <w:p w14:paraId="2CA10942"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2 квартал 2025 р.</w:t>
            </w:r>
          </w:p>
        </w:tc>
        <w:tc>
          <w:tcPr>
            <w:tcW w:w="1159" w:type="dxa"/>
            <w:vAlign w:val="center"/>
          </w:tcPr>
          <w:p w14:paraId="38ECE78B"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Начальник відділу цифрової трансформації, інформаційної політики та прозорості Глаговська Наталія Степанівна</w:t>
            </w:r>
          </w:p>
          <w:p w14:paraId="737B8CAB" w14:textId="77777777" w:rsidR="00841536" w:rsidRPr="00841536" w:rsidRDefault="00841536" w:rsidP="00841536">
            <w:pPr>
              <w:rPr>
                <w:rFonts w:ascii="Times New Roman" w:eastAsia="Times New Roman" w:hAnsi="Times New Roman" w:cs="Times New Roman"/>
                <w:color w:val="000000"/>
                <w:sz w:val="16"/>
                <w:szCs w:val="16"/>
              </w:rPr>
            </w:pPr>
          </w:p>
          <w:p w14:paraId="65D07FC5"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Головний спеціаліст з повноваженнями уповноваженої особи з питань запобігання та виявлення корупції Войтюк Володимир Степанович</w:t>
            </w:r>
          </w:p>
        </w:tc>
        <w:tc>
          <w:tcPr>
            <w:tcW w:w="1018" w:type="dxa"/>
            <w:vAlign w:val="center"/>
          </w:tcPr>
          <w:p w14:paraId="0AC287F4"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sz w:val="16"/>
                <w:szCs w:val="16"/>
              </w:rPr>
              <w:t xml:space="preserve">Не потребує виділення додаткових ресурсів </w:t>
            </w:r>
          </w:p>
        </w:tc>
        <w:tc>
          <w:tcPr>
            <w:tcW w:w="977" w:type="dxa"/>
            <w:vAlign w:val="center"/>
          </w:tcPr>
          <w:p w14:paraId="63E657E2"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Громадськість більш широко представлена в процесі напрацювання та прийняття рішень ОМС</w:t>
            </w:r>
          </w:p>
        </w:tc>
      </w:tr>
      <w:tr w:rsidR="00841536" w:rsidRPr="00841536" w14:paraId="7FB025AC" w14:textId="77777777" w:rsidTr="00841536">
        <w:tc>
          <w:tcPr>
            <w:tcW w:w="406" w:type="dxa"/>
            <w:vAlign w:val="center"/>
          </w:tcPr>
          <w:p w14:paraId="51A236A3"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21</w:t>
            </w:r>
          </w:p>
        </w:tc>
        <w:tc>
          <w:tcPr>
            <w:tcW w:w="865" w:type="dxa"/>
            <w:vAlign w:val="center"/>
          </w:tcPr>
          <w:p w14:paraId="5716DEE9"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Забезпечення прав та захисту викривача</w:t>
            </w:r>
          </w:p>
        </w:tc>
        <w:tc>
          <w:tcPr>
            <w:tcW w:w="1134" w:type="dxa"/>
            <w:vAlign w:val="center"/>
          </w:tcPr>
          <w:p w14:paraId="2372665D"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Можливість розголошення інформації про викривача та його близьких осіб</w:t>
            </w:r>
          </w:p>
        </w:tc>
        <w:tc>
          <w:tcPr>
            <w:tcW w:w="1134" w:type="dxa"/>
            <w:vAlign w:val="center"/>
          </w:tcPr>
          <w:p w14:paraId="76CDCFD4"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Особиста зацікавленість посадових осіб ОМС у розкритті інформації про</w:t>
            </w:r>
          </w:p>
          <w:p w14:paraId="50AAF43F"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викривача з метою </w:t>
            </w:r>
            <w:r w:rsidRPr="00841536">
              <w:rPr>
                <w:rFonts w:ascii="Times New Roman" w:eastAsia="Times New Roman" w:hAnsi="Times New Roman" w:cs="Times New Roman"/>
                <w:color w:val="000000"/>
                <w:sz w:val="16"/>
                <w:szCs w:val="16"/>
              </w:rPr>
              <w:lastRenderedPageBreak/>
              <w:t>застосування до нього негативних заходів впливу.</w:t>
            </w:r>
          </w:p>
          <w:p w14:paraId="4968F505"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Упереджене ставлення посадових осіб ОМС, представників депутатського</w:t>
            </w:r>
          </w:p>
          <w:p w14:paraId="5A8C9C61"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корпусу чи керівництва ОМС до діяльності викривачів.</w:t>
            </w:r>
          </w:p>
          <w:p w14:paraId="5F580DBA"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Недостатнє висвітлення негативного впливу та наслідків від корупційних</w:t>
            </w:r>
          </w:p>
          <w:p w14:paraId="50138644"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проявів на життєдіяльність суспільства.</w:t>
            </w:r>
          </w:p>
          <w:p w14:paraId="1812B58C"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Незабезпечення ОМС функціонування захищених каналів для повідомлень</w:t>
            </w:r>
          </w:p>
          <w:p w14:paraId="20CB8358"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про корупцію.</w:t>
            </w:r>
          </w:p>
        </w:tc>
        <w:tc>
          <w:tcPr>
            <w:tcW w:w="2126" w:type="dxa"/>
            <w:vAlign w:val="center"/>
          </w:tcPr>
          <w:p w14:paraId="3A7A8562"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Єдиний портал викривачів</w:t>
            </w:r>
          </w:p>
          <w:p w14:paraId="095BE635"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НАЗК. А також заходи, що унеможливлюють доступ сторонніх осіб до</w:t>
            </w:r>
          </w:p>
          <w:p w14:paraId="259B3E6C"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матеріальних носіїв інформації, які містять дані, що дають можливість</w:t>
            </w:r>
          </w:p>
          <w:p w14:paraId="4FB66D6E"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ідентифікувати особу викривача.</w:t>
            </w:r>
          </w:p>
        </w:tc>
        <w:tc>
          <w:tcPr>
            <w:tcW w:w="567" w:type="dxa"/>
            <w:vAlign w:val="center"/>
          </w:tcPr>
          <w:p w14:paraId="2490F7A5"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w:t>
            </w:r>
          </w:p>
        </w:tc>
        <w:tc>
          <w:tcPr>
            <w:tcW w:w="709" w:type="dxa"/>
            <w:vAlign w:val="center"/>
          </w:tcPr>
          <w:p w14:paraId="687930E2"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w:t>
            </w:r>
          </w:p>
        </w:tc>
        <w:tc>
          <w:tcPr>
            <w:tcW w:w="691" w:type="dxa"/>
            <w:vAlign w:val="center"/>
          </w:tcPr>
          <w:p w14:paraId="0C5533EF"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4 (середній)</w:t>
            </w:r>
          </w:p>
        </w:tc>
        <w:tc>
          <w:tcPr>
            <w:tcW w:w="1082" w:type="dxa"/>
            <w:vAlign w:val="center"/>
          </w:tcPr>
          <w:p w14:paraId="3BB60588"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Затвердження внутрішнього акта, який визначатиме порядок роботи з</w:t>
            </w:r>
          </w:p>
          <w:p w14:paraId="50FF049A"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повідомленнями про </w:t>
            </w:r>
            <w:r w:rsidRPr="00841536">
              <w:rPr>
                <w:rFonts w:ascii="Times New Roman" w:eastAsia="Times New Roman" w:hAnsi="Times New Roman" w:cs="Times New Roman"/>
                <w:color w:val="000000"/>
                <w:sz w:val="16"/>
                <w:szCs w:val="16"/>
              </w:rPr>
              <w:lastRenderedPageBreak/>
              <w:t>корупцію, визначає процедуру прийняття повідомлень,</w:t>
            </w:r>
          </w:p>
          <w:p w14:paraId="62606BBF"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їх реєстрацію, облік та доступ до них.</w:t>
            </w:r>
          </w:p>
          <w:p w14:paraId="28127C7E" w14:textId="77777777" w:rsidR="00841536" w:rsidRPr="00841536" w:rsidRDefault="00841536" w:rsidP="00841536">
            <w:pPr>
              <w:rPr>
                <w:rFonts w:ascii="Times New Roman" w:eastAsia="Times New Roman" w:hAnsi="Times New Roman" w:cs="Times New Roman"/>
                <w:color w:val="000000"/>
                <w:sz w:val="16"/>
                <w:szCs w:val="16"/>
              </w:rPr>
            </w:pPr>
          </w:p>
          <w:p w14:paraId="683EBC25"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Організація внесення змін до інструкції з діловодства щодо забезпечення</w:t>
            </w:r>
          </w:p>
          <w:p w14:paraId="49C4D77E"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подання повідомлень про корупцію через Єдиний портал викривачів</w:t>
            </w:r>
          </w:p>
          <w:p w14:paraId="1F8BE6E0"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НАЗК. А також заходи, що унеможливлюють доступ сторонніх осіб до</w:t>
            </w:r>
          </w:p>
          <w:p w14:paraId="5524DAA4"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матеріальних носіїв інформації, які містять дані, що дають можливість</w:t>
            </w:r>
          </w:p>
          <w:p w14:paraId="01E4B96C"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ідентифікувати особу викривача.</w:t>
            </w:r>
          </w:p>
          <w:p w14:paraId="3EAA10AB"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Розміщення на офіційному сайті ОМС </w:t>
            </w:r>
            <w:r w:rsidRPr="00841536">
              <w:rPr>
                <w:rFonts w:ascii="Times New Roman" w:eastAsia="Times New Roman" w:hAnsi="Times New Roman" w:cs="Times New Roman"/>
                <w:color w:val="000000"/>
                <w:sz w:val="16"/>
                <w:szCs w:val="16"/>
              </w:rPr>
              <w:lastRenderedPageBreak/>
              <w:t>інформації щодо організаційних засад</w:t>
            </w:r>
          </w:p>
          <w:p w14:paraId="1D4E3EF3"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функціонування викривачів і позитивних наслідків від їхньої діяльності, а</w:t>
            </w:r>
          </w:p>
          <w:p w14:paraId="5DD1BE0D"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також за потреби надання особистих консультацій уповноваженою особою</w:t>
            </w:r>
          </w:p>
          <w:p w14:paraId="5274E764"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з питань запобігання та виявлення корупції.</w:t>
            </w:r>
          </w:p>
          <w:p w14:paraId="69DDCC08"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Розроблення та затвердження правил забезпечення конфіденційності</w:t>
            </w:r>
          </w:p>
          <w:p w14:paraId="7CE92D8A"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викривача під час обробки повідомлень про корупцію згідно зі зразком,</w:t>
            </w:r>
          </w:p>
          <w:p w14:paraId="1884F0C9"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наведеним у додатку до Роз’яснення НАЗК від 24.02.2021 No 4 «Щодо</w:t>
            </w:r>
          </w:p>
          <w:p w14:paraId="3F1606FE"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забезпечення права викривача на </w:t>
            </w:r>
            <w:r w:rsidRPr="00841536">
              <w:rPr>
                <w:rFonts w:ascii="Times New Roman" w:eastAsia="Times New Roman" w:hAnsi="Times New Roman" w:cs="Times New Roman"/>
                <w:color w:val="000000"/>
                <w:sz w:val="16"/>
                <w:szCs w:val="16"/>
              </w:rPr>
              <w:lastRenderedPageBreak/>
              <w:t>конфіденційність та анонімність».</w:t>
            </w:r>
          </w:p>
        </w:tc>
        <w:tc>
          <w:tcPr>
            <w:tcW w:w="1082" w:type="dxa"/>
            <w:vAlign w:val="center"/>
          </w:tcPr>
          <w:p w14:paraId="4B170C0C"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3 квартал 2025 р.</w:t>
            </w:r>
          </w:p>
        </w:tc>
        <w:tc>
          <w:tcPr>
            <w:tcW w:w="1159" w:type="dxa"/>
            <w:vAlign w:val="center"/>
          </w:tcPr>
          <w:p w14:paraId="4E361707"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Начальник відділу цифрової трансформації, інформаційної політики та прозорості Глаговська </w:t>
            </w:r>
            <w:r w:rsidRPr="00841536">
              <w:rPr>
                <w:rFonts w:ascii="Times New Roman" w:eastAsia="Times New Roman" w:hAnsi="Times New Roman" w:cs="Times New Roman"/>
                <w:color w:val="000000"/>
                <w:sz w:val="16"/>
                <w:szCs w:val="16"/>
              </w:rPr>
              <w:lastRenderedPageBreak/>
              <w:t>Наталія Степанівна</w:t>
            </w:r>
          </w:p>
          <w:p w14:paraId="0C1E4C40" w14:textId="77777777" w:rsidR="00841536" w:rsidRPr="00841536" w:rsidRDefault="00841536" w:rsidP="00841536">
            <w:pPr>
              <w:rPr>
                <w:rFonts w:ascii="Times New Roman" w:eastAsia="Times New Roman" w:hAnsi="Times New Roman" w:cs="Times New Roman"/>
                <w:color w:val="000000"/>
                <w:sz w:val="16"/>
                <w:szCs w:val="16"/>
              </w:rPr>
            </w:pPr>
          </w:p>
          <w:p w14:paraId="015FEB86"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Головний спеціаліст з повноваженнями уповноваженої особи з питань запобігання та виявлення корупції Войтюк Володимир Степанович</w:t>
            </w:r>
          </w:p>
        </w:tc>
        <w:tc>
          <w:tcPr>
            <w:tcW w:w="1018" w:type="dxa"/>
            <w:vAlign w:val="center"/>
          </w:tcPr>
          <w:p w14:paraId="57DB36F7"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sz w:val="16"/>
                <w:szCs w:val="16"/>
              </w:rPr>
              <w:lastRenderedPageBreak/>
              <w:t>Не потребує виділення додаткових ресурсів</w:t>
            </w:r>
          </w:p>
        </w:tc>
        <w:tc>
          <w:tcPr>
            <w:tcW w:w="977" w:type="dxa"/>
            <w:vAlign w:val="center"/>
          </w:tcPr>
          <w:p w14:paraId="0FD87FEB"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Рішення прийнято, інформація опублікована на сайті міської ради</w:t>
            </w:r>
          </w:p>
        </w:tc>
      </w:tr>
      <w:tr w:rsidR="00841536" w:rsidRPr="00841536" w14:paraId="16754AC5" w14:textId="77777777" w:rsidTr="00841536">
        <w:tc>
          <w:tcPr>
            <w:tcW w:w="406" w:type="dxa"/>
            <w:vAlign w:val="center"/>
          </w:tcPr>
          <w:p w14:paraId="23A22661"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22</w:t>
            </w:r>
          </w:p>
        </w:tc>
        <w:tc>
          <w:tcPr>
            <w:tcW w:w="865" w:type="dxa"/>
            <w:vAlign w:val="center"/>
          </w:tcPr>
          <w:p w14:paraId="1EA72A7C"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Організація роботи з повідомленнями про можливі факти корупційних, або пов'язаних з корупцією правопорушень інших порушень закону України "про запобігання корупції"</w:t>
            </w:r>
          </w:p>
        </w:tc>
        <w:tc>
          <w:tcPr>
            <w:tcW w:w="1134" w:type="dxa"/>
            <w:vAlign w:val="center"/>
          </w:tcPr>
          <w:p w14:paraId="0E15A952"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Можливість неповідомлення посадовими особами або депутатами ОМС про</w:t>
            </w:r>
            <w:r w:rsidRPr="00841536">
              <w:rPr>
                <w:rFonts w:ascii="Times New Roman" w:eastAsia="Times New Roman" w:hAnsi="Times New Roman" w:cs="Times New Roman"/>
                <w:color w:val="000000"/>
                <w:sz w:val="16"/>
                <w:szCs w:val="16"/>
              </w:rPr>
              <w:br/>
              <w:t>можливі факти корупційних або пов’язаних з корупцією правопорушень.</w:t>
            </w:r>
          </w:p>
        </w:tc>
        <w:tc>
          <w:tcPr>
            <w:tcW w:w="1134" w:type="dxa"/>
            <w:vAlign w:val="center"/>
          </w:tcPr>
          <w:p w14:paraId="700D7332"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Недостатня культура викривання в ОМС (невмотивованість посадових осіб</w:t>
            </w:r>
            <w:r w:rsidRPr="00841536">
              <w:rPr>
                <w:rFonts w:ascii="Times New Roman" w:eastAsia="Times New Roman" w:hAnsi="Times New Roman" w:cs="Times New Roman"/>
                <w:color w:val="000000"/>
                <w:sz w:val="16"/>
                <w:szCs w:val="16"/>
              </w:rPr>
              <w:br/>
              <w:t>щодо здійснення повідомлень про корупцію).</w:t>
            </w:r>
            <w:r w:rsidRPr="00841536">
              <w:rPr>
                <w:rFonts w:ascii="Times New Roman" w:eastAsia="Times New Roman" w:hAnsi="Times New Roman" w:cs="Times New Roman"/>
                <w:color w:val="000000"/>
                <w:sz w:val="16"/>
                <w:szCs w:val="16"/>
              </w:rPr>
              <w:br/>
              <w:t>Недостатня обізнаність посадових осіб ОМС щодо правильності здійснення</w:t>
            </w:r>
            <w:r w:rsidRPr="00841536">
              <w:rPr>
                <w:rFonts w:ascii="Times New Roman" w:eastAsia="Times New Roman" w:hAnsi="Times New Roman" w:cs="Times New Roman"/>
                <w:color w:val="000000"/>
                <w:sz w:val="16"/>
                <w:szCs w:val="16"/>
              </w:rPr>
              <w:br/>
              <w:t>повідомлення про корупцію. Недостатнє висвітлення негативного впливу та</w:t>
            </w:r>
            <w:r w:rsidRPr="00841536">
              <w:rPr>
                <w:rFonts w:ascii="Times New Roman" w:eastAsia="Times New Roman" w:hAnsi="Times New Roman" w:cs="Times New Roman"/>
                <w:color w:val="000000"/>
                <w:sz w:val="16"/>
                <w:szCs w:val="16"/>
              </w:rPr>
              <w:br/>
              <w:t>наслідків від корупційних проявів на життєдіяльність суспільства.</w:t>
            </w:r>
            <w:r w:rsidRPr="00841536">
              <w:rPr>
                <w:rFonts w:ascii="Times New Roman" w:eastAsia="Times New Roman" w:hAnsi="Times New Roman" w:cs="Times New Roman"/>
                <w:color w:val="000000"/>
                <w:sz w:val="16"/>
                <w:szCs w:val="16"/>
              </w:rPr>
              <w:br/>
              <w:t>Упереджене ставлення посадових осіб ОМС, представників депутатського</w:t>
            </w:r>
            <w:r w:rsidRPr="00841536">
              <w:rPr>
                <w:rFonts w:ascii="Times New Roman" w:eastAsia="Times New Roman" w:hAnsi="Times New Roman" w:cs="Times New Roman"/>
                <w:color w:val="000000"/>
                <w:sz w:val="16"/>
                <w:szCs w:val="16"/>
              </w:rPr>
              <w:br/>
              <w:t>корпусу чи керівництва ОМС до діяльності викривачів.</w:t>
            </w:r>
          </w:p>
        </w:tc>
        <w:tc>
          <w:tcPr>
            <w:tcW w:w="2126" w:type="dxa"/>
            <w:vAlign w:val="center"/>
          </w:tcPr>
          <w:p w14:paraId="4F093F26"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УО проводяться заходи про розʼяснення відповідальності за такі дії чи бездіяльність, згідно із посадовою інструкцією. </w:t>
            </w:r>
          </w:p>
        </w:tc>
        <w:tc>
          <w:tcPr>
            <w:tcW w:w="567" w:type="dxa"/>
            <w:vAlign w:val="center"/>
          </w:tcPr>
          <w:p w14:paraId="30C8638E"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3</w:t>
            </w:r>
          </w:p>
        </w:tc>
        <w:tc>
          <w:tcPr>
            <w:tcW w:w="709" w:type="dxa"/>
            <w:vAlign w:val="center"/>
          </w:tcPr>
          <w:p w14:paraId="12A014C2"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3</w:t>
            </w:r>
          </w:p>
        </w:tc>
        <w:tc>
          <w:tcPr>
            <w:tcW w:w="691" w:type="dxa"/>
            <w:vAlign w:val="center"/>
          </w:tcPr>
          <w:p w14:paraId="2249059C" w14:textId="77777777" w:rsidR="00841536" w:rsidRPr="00841536" w:rsidRDefault="00841536" w:rsidP="00841536">
            <w:pPr>
              <w:rPr>
                <w:rFonts w:ascii="Times New Roman" w:eastAsia="Times New Roman" w:hAnsi="Times New Roman" w:cs="Times New Roman"/>
                <w:color w:val="000000"/>
                <w:sz w:val="16"/>
                <w:szCs w:val="16"/>
              </w:rPr>
            </w:pPr>
          </w:p>
          <w:p w14:paraId="6668EED0"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9 (високий)</w:t>
            </w:r>
          </w:p>
        </w:tc>
        <w:tc>
          <w:tcPr>
            <w:tcW w:w="1082" w:type="dxa"/>
            <w:vAlign w:val="center"/>
          </w:tcPr>
          <w:p w14:paraId="629E83CB"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Розроблення та затвердження локальних актів (механізмів), що</w:t>
            </w:r>
            <w:r w:rsidRPr="00841536">
              <w:rPr>
                <w:rFonts w:ascii="Times New Roman" w:eastAsia="Times New Roman" w:hAnsi="Times New Roman" w:cs="Times New Roman"/>
                <w:color w:val="000000"/>
                <w:sz w:val="16"/>
                <w:szCs w:val="16"/>
              </w:rPr>
              <w:br/>
              <w:t>визначають форми заохочення до повідомлення про корупційні порушення,</w:t>
            </w:r>
            <w:r w:rsidRPr="00841536">
              <w:rPr>
                <w:rFonts w:ascii="Times New Roman" w:eastAsia="Times New Roman" w:hAnsi="Times New Roman" w:cs="Times New Roman"/>
                <w:color w:val="000000"/>
                <w:sz w:val="16"/>
                <w:szCs w:val="16"/>
              </w:rPr>
              <w:br/>
              <w:t>організаційні засади функціонування механізму заохочення.</w:t>
            </w:r>
            <w:r w:rsidRPr="00841536">
              <w:rPr>
                <w:rFonts w:ascii="Times New Roman" w:eastAsia="Times New Roman" w:hAnsi="Times New Roman" w:cs="Times New Roman"/>
                <w:color w:val="000000"/>
                <w:sz w:val="16"/>
                <w:szCs w:val="16"/>
              </w:rPr>
              <w:br/>
              <w:t>Запровадження системи морального та матеріального заохочення</w:t>
            </w:r>
            <w:r w:rsidRPr="00841536">
              <w:rPr>
                <w:rFonts w:ascii="Times New Roman" w:eastAsia="Times New Roman" w:hAnsi="Times New Roman" w:cs="Times New Roman"/>
                <w:color w:val="000000"/>
                <w:sz w:val="16"/>
                <w:szCs w:val="16"/>
              </w:rPr>
              <w:br/>
              <w:t>викривачів в ОМС.</w:t>
            </w:r>
          </w:p>
        </w:tc>
        <w:tc>
          <w:tcPr>
            <w:tcW w:w="1082" w:type="dxa"/>
            <w:vAlign w:val="center"/>
          </w:tcPr>
          <w:p w14:paraId="7632E19A"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4 квартал 2025 р.</w:t>
            </w:r>
          </w:p>
        </w:tc>
        <w:tc>
          <w:tcPr>
            <w:tcW w:w="1159" w:type="dxa"/>
            <w:vAlign w:val="center"/>
          </w:tcPr>
          <w:p w14:paraId="1905CF80" w14:textId="77777777" w:rsidR="00841536" w:rsidRPr="00841536" w:rsidRDefault="00841536" w:rsidP="00841536">
            <w:pPr>
              <w:rPr>
                <w:rFonts w:ascii="Times New Roman" w:eastAsia="Times New Roman" w:hAnsi="Times New Roman" w:cs="Times New Roman"/>
                <w:color w:val="000000"/>
                <w:sz w:val="16"/>
                <w:szCs w:val="16"/>
              </w:rPr>
            </w:pPr>
          </w:p>
          <w:p w14:paraId="0EF63366" w14:textId="2AA5640A"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sz w:val="16"/>
                <w:szCs w:val="16"/>
              </w:rPr>
              <w:t xml:space="preserve">Керуючий справами </w:t>
            </w:r>
            <w:r w:rsidR="00A02C38">
              <w:rPr>
                <w:rFonts w:ascii="Times New Roman" w:eastAsia="Times New Roman" w:hAnsi="Times New Roman" w:cs="Times New Roman"/>
                <w:sz w:val="16"/>
                <w:szCs w:val="16"/>
              </w:rPr>
              <w:t>в</w:t>
            </w:r>
            <w:r w:rsidRPr="00841536">
              <w:rPr>
                <w:rFonts w:ascii="Times New Roman" w:eastAsia="Times New Roman" w:hAnsi="Times New Roman" w:cs="Times New Roman"/>
                <w:sz w:val="16"/>
                <w:szCs w:val="16"/>
              </w:rPr>
              <w:t>иконавчого комітету Тимчишин Георгій Ростиславович</w:t>
            </w:r>
          </w:p>
          <w:p w14:paraId="161E97FD" w14:textId="77777777" w:rsidR="00841536" w:rsidRPr="00841536" w:rsidRDefault="00841536" w:rsidP="00841536">
            <w:pPr>
              <w:rPr>
                <w:rFonts w:ascii="Times New Roman" w:eastAsia="Times New Roman" w:hAnsi="Times New Roman" w:cs="Times New Roman"/>
                <w:color w:val="000000"/>
                <w:sz w:val="16"/>
                <w:szCs w:val="16"/>
              </w:rPr>
            </w:pPr>
          </w:p>
          <w:p w14:paraId="2EB986C6"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Головний спеціаліст з повноваженнями уповноваженої особи з питань запобігання та виявлення корупції Войтюк Володимир Степанович</w:t>
            </w:r>
          </w:p>
        </w:tc>
        <w:tc>
          <w:tcPr>
            <w:tcW w:w="1018" w:type="dxa"/>
            <w:vAlign w:val="center"/>
          </w:tcPr>
          <w:p w14:paraId="1E7426CF" w14:textId="77777777" w:rsidR="00841536" w:rsidRPr="00841536" w:rsidRDefault="00841536" w:rsidP="00841536">
            <w:pPr>
              <w:rPr>
                <w:rFonts w:ascii="Times New Roman" w:eastAsia="Times New Roman" w:hAnsi="Times New Roman" w:cs="Times New Roman"/>
                <w:sz w:val="16"/>
                <w:szCs w:val="16"/>
              </w:rPr>
            </w:pPr>
          </w:p>
          <w:p w14:paraId="6901949C"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sz w:val="16"/>
                <w:szCs w:val="16"/>
              </w:rPr>
              <w:t>Не потребує виділення додаткових ресурсів на етапі впровадження заходу</w:t>
            </w:r>
          </w:p>
        </w:tc>
        <w:tc>
          <w:tcPr>
            <w:tcW w:w="977" w:type="dxa"/>
            <w:vAlign w:val="center"/>
          </w:tcPr>
          <w:p w14:paraId="7CAF1476" w14:textId="77777777" w:rsidR="00841536" w:rsidRPr="00841536" w:rsidRDefault="00841536" w:rsidP="00841536">
            <w:pPr>
              <w:rPr>
                <w:rFonts w:ascii="Times New Roman" w:eastAsia="Times New Roman" w:hAnsi="Times New Roman" w:cs="Times New Roman"/>
                <w:color w:val="000000"/>
                <w:sz w:val="16"/>
                <w:szCs w:val="16"/>
              </w:rPr>
            </w:pPr>
          </w:p>
          <w:p w14:paraId="63B0F35E"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Рішення прийнято, механізм функціонує</w:t>
            </w:r>
          </w:p>
        </w:tc>
      </w:tr>
      <w:tr w:rsidR="00841536" w:rsidRPr="00841536" w14:paraId="472DC4AD" w14:textId="77777777" w:rsidTr="00841536">
        <w:tc>
          <w:tcPr>
            <w:tcW w:w="406" w:type="dxa"/>
            <w:vAlign w:val="center"/>
          </w:tcPr>
          <w:p w14:paraId="2CC23771"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23</w:t>
            </w:r>
          </w:p>
        </w:tc>
        <w:tc>
          <w:tcPr>
            <w:tcW w:w="865" w:type="dxa"/>
            <w:vAlign w:val="center"/>
          </w:tcPr>
          <w:p w14:paraId="31D5B5A8"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Вибір кандидатів на вакантні посади</w:t>
            </w:r>
          </w:p>
        </w:tc>
        <w:tc>
          <w:tcPr>
            <w:tcW w:w="1134" w:type="dxa"/>
            <w:vAlign w:val="center"/>
          </w:tcPr>
          <w:p w14:paraId="6EA6AC12"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Ймовірність призначення на посаду недоброчесних та не фахових кандидатів</w:t>
            </w:r>
          </w:p>
        </w:tc>
        <w:tc>
          <w:tcPr>
            <w:tcW w:w="1134" w:type="dxa"/>
            <w:vAlign w:val="center"/>
          </w:tcPr>
          <w:p w14:paraId="0B2417AB"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Відсутність внутрішньої процедури перевірки кандидатів на доброчесність.</w:t>
            </w:r>
            <w:r w:rsidRPr="00841536">
              <w:rPr>
                <w:rFonts w:ascii="Times New Roman" w:eastAsia="Times New Roman" w:hAnsi="Times New Roman" w:cs="Times New Roman"/>
                <w:color w:val="000000"/>
                <w:sz w:val="16"/>
                <w:szCs w:val="16"/>
              </w:rPr>
              <w:br/>
              <w:t>Можливість зловживання під час проведення відбору через відсутність</w:t>
            </w:r>
            <w:r w:rsidRPr="00841536">
              <w:rPr>
                <w:rFonts w:ascii="Times New Roman" w:eastAsia="Times New Roman" w:hAnsi="Times New Roman" w:cs="Times New Roman"/>
                <w:color w:val="000000"/>
                <w:sz w:val="16"/>
                <w:szCs w:val="16"/>
              </w:rPr>
              <w:br/>
              <w:t>вичерпного переліку критеріїв та вимог до кандидатів.</w:t>
            </w:r>
            <w:r w:rsidRPr="00841536">
              <w:rPr>
                <w:rFonts w:ascii="Times New Roman" w:eastAsia="Times New Roman" w:hAnsi="Times New Roman" w:cs="Times New Roman"/>
                <w:color w:val="000000"/>
                <w:sz w:val="16"/>
                <w:szCs w:val="16"/>
              </w:rPr>
              <w:br/>
              <w:t>Бажання отримати неправомірну вигоду за сприяння у призначенні на</w:t>
            </w:r>
            <w:r w:rsidRPr="00841536">
              <w:rPr>
                <w:rFonts w:ascii="Times New Roman" w:eastAsia="Times New Roman" w:hAnsi="Times New Roman" w:cs="Times New Roman"/>
                <w:color w:val="000000"/>
                <w:sz w:val="16"/>
                <w:szCs w:val="16"/>
              </w:rPr>
              <w:br/>
              <w:t>посаду.</w:t>
            </w:r>
          </w:p>
        </w:tc>
        <w:tc>
          <w:tcPr>
            <w:tcW w:w="2126" w:type="dxa"/>
            <w:vAlign w:val="center"/>
          </w:tcPr>
          <w:p w14:paraId="02ACA89B"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Проводиться перевірка відділом кадрів кандидатів на посаду</w:t>
            </w:r>
          </w:p>
        </w:tc>
        <w:tc>
          <w:tcPr>
            <w:tcW w:w="567" w:type="dxa"/>
            <w:vAlign w:val="center"/>
          </w:tcPr>
          <w:p w14:paraId="34CCFF9A"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w:t>
            </w:r>
          </w:p>
        </w:tc>
        <w:tc>
          <w:tcPr>
            <w:tcW w:w="709" w:type="dxa"/>
            <w:vAlign w:val="center"/>
          </w:tcPr>
          <w:p w14:paraId="377680C1"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w:t>
            </w:r>
          </w:p>
        </w:tc>
        <w:tc>
          <w:tcPr>
            <w:tcW w:w="691" w:type="dxa"/>
            <w:vAlign w:val="center"/>
          </w:tcPr>
          <w:p w14:paraId="5836335E"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4 (середній)</w:t>
            </w:r>
          </w:p>
        </w:tc>
        <w:tc>
          <w:tcPr>
            <w:tcW w:w="1082" w:type="dxa"/>
            <w:vAlign w:val="center"/>
          </w:tcPr>
          <w:p w14:paraId="325D9363"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Включення уповноваженого до конкурсної комісії з добору персоналу або</w:t>
            </w:r>
            <w:r w:rsidRPr="00841536">
              <w:rPr>
                <w:rFonts w:ascii="Times New Roman" w:eastAsia="Times New Roman" w:hAnsi="Times New Roman" w:cs="Times New Roman"/>
                <w:color w:val="000000"/>
                <w:sz w:val="16"/>
                <w:szCs w:val="16"/>
              </w:rPr>
              <w:br/>
              <w:t>здійснення ним моніторингу її роботи.</w:t>
            </w:r>
            <w:r w:rsidRPr="00841536">
              <w:rPr>
                <w:rFonts w:ascii="Times New Roman" w:eastAsia="Times New Roman" w:hAnsi="Times New Roman" w:cs="Times New Roman"/>
                <w:color w:val="000000"/>
                <w:sz w:val="16"/>
                <w:szCs w:val="16"/>
              </w:rPr>
              <w:br/>
              <w:t>Визначення процедури проведення конкурсу із вичерпним переліком</w:t>
            </w:r>
            <w:r w:rsidRPr="00841536">
              <w:rPr>
                <w:rFonts w:ascii="Times New Roman" w:eastAsia="Times New Roman" w:hAnsi="Times New Roman" w:cs="Times New Roman"/>
                <w:color w:val="000000"/>
                <w:sz w:val="16"/>
                <w:szCs w:val="16"/>
              </w:rPr>
              <w:br/>
              <w:t>документів і критеріїв відбору, публічність проведення конкурсу.</w:t>
            </w:r>
            <w:r w:rsidRPr="00841536">
              <w:rPr>
                <w:rFonts w:ascii="Times New Roman" w:eastAsia="Times New Roman" w:hAnsi="Times New Roman" w:cs="Times New Roman"/>
                <w:color w:val="000000"/>
                <w:sz w:val="16"/>
                <w:szCs w:val="16"/>
              </w:rPr>
              <w:br/>
              <w:t>Здійснення перевірки кандидатів на доброчесність антикорупційним</w:t>
            </w:r>
            <w:r w:rsidRPr="00841536">
              <w:rPr>
                <w:rFonts w:ascii="Times New Roman" w:eastAsia="Times New Roman" w:hAnsi="Times New Roman" w:cs="Times New Roman"/>
                <w:color w:val="000000"/>
                <w:sz w:val="16"/>
                <w:szCs w:val="16"/>
              </w:rPr>
              <w:br/>
              <w:t>уповноваженим.</w:t>
            </w:r>
          </w:p>
        </w:tc>
        <w:tc>
          <w:tcPr>
            <w:tcW w:w="1082" w:type="dxa"/>
            <w:vAlign w:val="center"/>
          </w:tcPr>
          <w:p w14:paraId="4AEC0891"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 квартал 2025 р.</w:t>
            </w:r>
          </w:p>
        </w:tc>
        <w:tc>
          <w:tcPr>
            <w:tcW w:w="1159" w:type="dxa"/>
            <w:vAlign w:val="center"/>
          </w:tcPr>
          <w:p w14:paraId="1F2D19B5" w14:textId="5F0D28F7" w:rsidR="00A02C38" w:rsidRPr="00841536" w:rsidRDefault="00A02C38" w:rsidP="00A02C38">
            <w:pPr>
              <w:rPr>
                <w:rFonts w:ascii="Times New Roman" w:eastAsia="Times New Roman" w:hAnsi="Times New Roman" w:cs="Times New Roman"/>
                <w:color w:val="000000"/>
                <w:sz w:val="16"/>
                <w:szCs w:val="16"/>
              </w:rPr>
            </w:pPr>
            <w:r>
              <w:rPr>
                <w:rFonts w:ascii="Times New Roman" w:eastAsia="Times New Roman" w:hAnsi="Times New Roman" w:cs="Times New Roman"/>
                <w:sz w:val="16"/>
                <w:szCs w:val="16"/>
              </w:rPr>
              <w:t xml:space="preserve">Керуючий </w:t>
            </w:r>
            <w:r w:rsidRPr="00841536">
              <w:rPr>
                <w:rFonts w:ascii="Times New Roman" w:eastAsia="Times New Roman" w:hAnsi="Times New Roman" w:cs="Times New Roman"/>
                <w:sz w:val="16"/>
                <w:szCs w:val="16"/>
              </w:rPr>
              <w:t xml:space="preserve">справами </w:t>
            </w:r>
            <w:r>
              <w:rPr>
                <w:rFonts w:ascii="Times New Roman" w:eastAsia="Times New Roman" w:hAnsi="Times New Roman" w:cs="Times New Roman"/>
                <w:sz w:val="16"/>
                <w:szCs w:val="16"/>
              </w:rPr>
              <w:t>в</w:t>
            </w:r>
            <w:r w:rsidRPr="00841536">
              <w:rPr>
                <w:rFonts w:ascii="Times New Roman" w:eastAsia="Times New Roman" w:hAnsi="Times New Roman" w:cs="Times New Roman"/>
                <w:sz w:val="16"/>
                <w:szCs w:val="16"/>
              </w:rPr>
              <w:t>иконавчого комітету Тимчишин Георгій Ростиславович</w:t>
            </w:r>
          </w:p>
          <w:p w14:paraId="3FC11719" w14:textId="77777777" w:rsidR="00841536" w:rsidRPr="00841536" w:rsidRDefault="00841536" w:rsidP="00841536">
            <w:pPr>
              <w:rPr>
                <w:rFonts w:ascii="Times New Roman" w:eastAsia="Times New Roman" w:hAnsi="Times New Roman" w:cs="Times New Roman"/>
                <w:color w:val="000000"/>
                <w:sz w:val="16"/>
                <w:szCs w:val="16"/>
              </w:rPr>
            </w:pPr>
          </w:p>
          <w:p w14:paraId="6D9FF6C4"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Головний спеціаліст з повноваженнями уповноваженої особи з питань запобігання та виявлення корупції Войтюк Володимир Степанович</w:t>
            </w:r>
          </w:p>
          <w:p w14:paraId="2CCAB17E" w14:textId="77777777" w:rsidR="00841536" w:rsidRPr="00841536" w:rsidRDefault="00841536" w:rsidP="00841536">
            <w:pPr>
              <w:rPr>
                <w:rFonts w:ascii="Times New Roman" w:eastAsia="Times New Roman" w:hAnsi="Times New Roman" w:cs="Times New Roman"/>
                <w:color w:val="000000"/>
                <w:sz w:val="16"/>
                <w:szCs w:val="16"/>
              </w:rPr>
            </w:pPr>
          </w:p>
          <w:p w14:paraId="77080503" w14:textId="77777777" w:rsidR="00841536" w:rsidRPr="00841536" w:rsidRDefault="00841536" w:rsidP="00841536">
            <w:pPr>
              <w:rPr>
                <w:rFonts w:ascii="Times New Roman" w:eastAsia="Times New Roman" w:hAnsi="Times New Roman" w:cs="Times New Roman"/>
                <w:color w:val="000000"/>
                <w:sz w:val="16"/>
                <w:szCs w:val="16"/>
              </w:rPr>
            </w:pPr>
          </w:p>
        </w:tc>
        <w:tc>
          <w:tcPr>
            <w:tcW w:w="1018" w:type="dxa"/>
            <w:vAlign w:val="center"/>
          </w:tcPr>
          <w:p w14:paraId="09B546EB"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sz w:val="16"/>
                <w:szCs w:val="16"/>
              </w:rPr>
              <w:t>Не потребує виділення додаткових ресурсів на етапі впровадження заходу</w:t>
            </w:r>
          </w:p>
        </w:tc>
        <w:tc>
          <w:tcPr>
            <w:tcW w:w="977" w:type="dxa"/>
            <w:vAlign w:val="center"/>
          </w:tcPr>
          <w:p w14:paraId="0A6E5E8C"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Уповноваженого включено до комісії, процедура визначена</w:t>
            </w:r>
          </w:p>
        </w:tc>
      </w:tr>
      <w:tr w:rsidR="00841536" w:rsidRPr="00841536" w14:paraId="3BB92A7D" w14:textId="77777777" w:rsidTr="00841536">
        <w:tc>
          <w:tcPr>
            <w:tcW w:w="406" w:type="dxa"/>
            <w:vAlign w:val="center"/>
          </w:tcPr>
          <w:p w14:paraId="41DEF3F1"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24</w:t>
            </w:r>
          </w:p>
        </w:tc>
        <w:tc>
          <w:tcPr>
            <w:tcW w:w="865" w:type="dxa"/>
            <w:vAlign w:val="center"/>
          </w:tcPr>
          <w:p w14:paraId="21414F40"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Ухвалення рішення посадовими особами ОМС та депутатами в умовах конфлікту інтересів та врегулювання </w:t>
            </w:r>
            <w:r w:rsidRPr="00841536">
              <w:rPr>
                <w:rFonts w:ascii="Times New Roman" w:eastAsia="Times New Roman" w:hAnsi="Times New Roman" w:cs="Times New Roman"/>
                <w:color w:val="000000"/>
                <w:sz w:val="16"/>
                <w:szCs w:val="16"/>
              </w:rPr>
              <w:lastRenderedPageBreak/>
              <w:t>виявлених фактів потенційного конфлікту інтересів</w:t>
            </w:r>
          </w:p>
        </w:tc>
        <w:tc>
          <w:tcPr>
            <w:tcW w:w="1134" w:type="dxa"/>
            <w:vAlign w:val="center"/>
          </w:tcPr>
          <w:p w14:paraId="618A16E6"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Ймовірність ухвалення рішень депутатами місцевих рад, сільськими,</w:t>
            </w:r>
            <w:r w:rsidRPr="00841536">
              <w:rPr>
                <w:rFonts w:ascii="Times New Roman" w:eastAsia="Times New Roman" w:hAnsi="Times New Roman" w:cs="Times New Roman"/>
                <w:color w:val="000000"/>
                <w:sz w:val="16"/>
                <w:szCs w:val="16"/>
              </w:rPr>
              <w:br/>
              <w:t>селищними, міськими головами, а також посадовими особами ОМС в умовах</w:t>
            </w:r>
            <w:r w:rsidRPr="00841536">
              <w:rPr>
                <w:rFonts w:ascii="Times New Roman" w:eastAsia="Times New Roman" w:hAnsi="Times New Roman" w:cs="Times New Roman"/>
                <w:color w:val="000000"/>
                <w:sz w:val="16"/>
                <w:szCs w:val="16"/>
              </w:rPr>
              <w:br/>
              <w:t xml:space="preserve">реального </w:t>
            </w:r>
            <w:r w:rsidRPr="00841536">
              <w:rPr>
                <w:rFonts w:ascii="Times New Roman" w:eastAsia="Times New Roman" w:hAnsi="Times New Roman" w:cs="Times New Roman"/>
                <w:color w:val="000000"/>
                <w:sz w:val="16"/>
                <w:szCs w:val="16"/>
              </w:rPr>
              <w:lastRenderedPageBreak/>
              <w:t>конфлікту інтересів</w:t>
            </w:r>
          </w:p>
        </w:tc>
        <w:tc>
          <w:tcPr>
            <w:tcW w:w="1134" w:type="dxa"/>
            <w:vAlign w:val="center"/>
          </w:tcPr>
          <w:p w14:paraId="099D6ECB"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Відсутність внутрішньої процедури повідомлень про наявність реального чи</w:t>
            </w:r>
            <w:r w:rsidRPr="00841536">
              <w:rPr>
                <w:rFonts w:ascii="Times New Roman" w:eastAsia="Times New Roman" w:hAnsi="Times New Roman" w:cs="Times New Roman"/>
                <w:color w:val="000000"/>
                <w:sz w:val="16"/>
                <w:szCs w:val="16"/>
              </w:rPr>
              <w:br/>
              <w:t>потенційного конфлікту інтересів.</w:t>
            </w:r>
            <w:r w:rsidRPr="00841536">
              <w:rPr>
                <w:rFonts w:ascii="Times New Roman" w:eastAsia="Times New Roman" w:hAnsi="Times New Roman" w:cs="Times New Roman"/>
                <w:color w:val="000000"/>
                <w:sz w:val="16"/>
                <w:szCs w:val="16"/>
              </w:rPr>
              <w:br/>
              <w:t xml:space="preserve">Відсутність відкритого доступу громадськості та її залучення до </w:t>
            </w:r>
            <w:r w:rsidRPr="00841536">
              <w:rPr>
                <w:rFonts w:ascii="Times New Roman" w:eastAsia="Times New Roman" w:hAnsi="Times New Roman" w:cs="Times New Roman"/>
                <w:color w:val="000000"/>
                <w:sz w:val="16"/>
                <w:szCs w:val="16"/>
              </w:rPr>
              <w:lastRenderedPageBreak/>
              <w:t>ухвалення</w:t>
            </w:r>
            <w:r w:rsidRPr="00841536">
              <w:rPr>
                <w:rFonts w:ascii="Times New Roman" w:eastAsia="Times New Roman" w:hAnsi="Times New Roman" w:cs="Times New Roman"/>
                <w:color w:val="000000"/>
                <w:sz w:val="16"/>
                <w:szCs w:val="16"/>
              </w:rPr>
              <w:br/>
              <w:t>рішень з метою контролю проєктів рішень, підготовлених для розгляду на</w:t>
            </w:r>
            <w:r w:rsidRPr="00841536">
              <w:rPr>
                <w:rFonts w:ascii="Times New Roman" w:eastAsia="Times New Roman" w:hAnsi="Times New Roman" w:cs="Times New Roman"/>
                <w:color w:val="000000"/>
                <w:sz w:val="16"/>
                <w:szCs w:val="16"/>
              </w:rPr>
              <w:br/>
              <w:t>певній сесії.</w:t>
            </w:r>
            <w:r w:rsidRPr="00841536">
              <w:rPr>
                <w:rFonts w:ascii="Times New Roman" w:eastAsia="Times New Roman" w:hAnsi="Times New Roman" w:cs="Times New Roman"/>
                <w:color w:val="000000"/>
                <w:sz w:val="16"/>
                <w:szCs w:val="16"/>
              </w:rPr>
              <w:br/>
              <w:t>Відсутність чи недосконалість порядку всебічного контролю під час</w:t>
            </w:r>
            <w:r w:rsidRPr="00841536">
              <w:rPr>
                <w:rFonts w:ascii="Times New Roman" w:eastAsia="Times New Roman" w:hAnsi="Times New Roman" w:cs="Times New Roman"/>
                <w:color w:val="000000"/>
                <w:sz w:val="16"/>
                <w:szCs w:val="16"/>
              </w:rPr>
              <w:br/>
              <w:t>підготовки проєктів рішень, зокрема щодо наявності конфліктів інтересів.</w:t>
            </w:r>
          </w:p>
        </w:tc>
        <w:tc>
          <w:tcPr>
            <w:tcW w:w="2126" w:type="dxa"/>
            <w:vAlign w:val="center"/>
          </w:tcPr>
          <w:p w14:paraId="77B0112C"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УО веде контроль, щоб не було конфлікту інтересів згідно посадової інструкції.</w:t>
            </w:r>
          </w:p>
        </w:tc>
        <w:tc>
          <w:tcPr>
            <w:tcW w:w="567" w:type="dxa"/>
            <w:vAlign w:val="center"/>
          </w:tcPr>
          <w:p w14:paraId="388FC45D"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3</w:t>
            </w:r>
          </w:p>
        </w:tc>
        <w:tc>
          <w:tcPr>
            <w:tcW w:w="709" w:type="dxa"/>
            <w:vAlign w:val="center"/>
          </w:tcPr>
          <w:p w14:paraId="7E6CF587"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4</w:t>
            </w:r>
          </w:p>
        </w:tc>
        <w:tc>
          <w:tcPr>
            <w:tcW w:w="691" w:type="dxa"/>
            <w:vAlign w:val="center"/>
          </w:tcPr>
          <w:p w14:paraId="351442C4"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12 (критичний)</w:t>
            </w:r>
          </w:p>
        </w:tc>
        <w:tc>
          <w:tcPr>
            <w:tcW w:w="1082" w:type="dxa"/>
            <w:vAlign w:val="center"/>
          </w:tcPr>
          <w:p w14:paraId="65522375"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Розроблення внутрішнього алгоритму щодо повідомлень про наявність</w:t>
            </w:r>
            <w:r w:rsidRPr="00841536">
              <w:rPr>
                <w:rFonts w:ascii="Times New Roman" w:eastAsia="Times New Roman" w:hAnsi="Times New Roman" w:cs="Times New Roman"/>
                <w:color w:val="000000"/>
                <w:sz w:val="16"/>
                <w:szCs w:val="16"/>
              </w:rPr>
              <w:br/>
              <w:t>реального чи потенційного конфлікту інтересів.</w:t>
            </w:r>
            <w:r w:rsidRPr="00841536">
              <w:rPr>
                <w:rFonts w:ascii="Times New Roman" w:eastAsia="Times New Roman" w:hAnsi="Times New Roman" w:cs="Times New Roman"/>
                <w:color w:val="000000"/>
                <w:sz w:val="16"/>
                <w:szCs w:val="16"/>
              </w:rPr>
              <w:br/>
              <w:t>Запровадження внутрішньог</w:t>
            </w:r>
            <w:r w:rsidRPr="00841536">
              <w:rPr>
                <w:rFonts w:ascii="Times New Roman" w:eastAsia="Times New Roman" w:hAnsi="Times New Roman" w:cs="Times New Roman"/>
                <w:color w:val="000000"/>
                <w:sz w:val="16"/>
                <w:szCs w:val="16"/>
              </w:rPr>
              <w:lastRenderedPageBreak/>
              <w:t>о механізму розкриття інформації про</w:t>
            </w:r>
            <w:r w:rsidRPr="00841536">
              <w:rPr>
                <w:rFonts w:ascii="Times New Roman" w:eastAsia="Times New Roman" w:hAnsi="Times New Roman" w:cs="Times New Roman"/>
                <w:color w:val="000000"/>
                <w:sz w:val="16"/>
                <w:szCs w:val="16"/>
              </w:rPr>
              <w:br/>
              <w:t>наявність приватного інтересу. Підготовка та поширення серед депутатів</w:t>
            </w:r>
            <w:r w:rsidRPr="00841536">
              <w:rPr>
                <w:rFonts w:ascii="Times New Roman" w:eastAsia="Times New Roman" w:hAnsi="Times New Roman" w:cs="Times New Roman"/>
                <w:color w:val="000000"/>
                <w:sz w:val="16"/>
                <w:szCs w:val="16"/>
              </w:rPr>
              <w:br/>
              <w:t>та працівників ОМС довідкових матеріалів (інфографіки) щодо процедури</w:t>
            </w:r>
            <w:r w:rsidRPr="00841536">
              <w:rPr>
                <w:rFonts w:ascii="Times New Roman" w:eastAsia="Times New Roman" w:hAnsi="Times New Roman" w:cs="Times New Roman"/>
                <w:color w:val="000000"/>
                <w:sz w:val="16"/>
                <w:szCs w:val="16"/>
              </w:rPr>
              <w:br/>
              <w:t>(алгоритму) повідомлення про наявність у них конфлікту інтересів, його</w:t>
            </w:r>
            <w:r w:rsidRPr="00841536">
              <w:rPr>
                <w:rFonts w:ascii="Times New Roman" w:eastAsia="Times New Roman" w:hAnsi="Times New Roman" w:cs="Times New Roman"/>
                <w:color w:val="000000"/>
                <w:sz w:val="16"/>
                <w:szCs w:val="16"/>
              </w:rPr>
              <w:br/>
              <w:t>врегулювання із наведенням прикладів ситуації виникнення потенційного чи</w:t>
            </w:r>
            <w:r w:rsidRPr="00841536">
              <w:rPr>
                <w:rFonts w:ascii="Times New Roman" w:eastAsia="Times New Roman" w:hAnsi="Times New Roman" w:cs="Times New Roman"/>
                <w:color w:val="000000"/>
                <w:sz w:val="16"/>
                <w:szCs w:val="16"/>
              </w:rPr>
              <w:br/>
              <w:t>реально конфлікту інтересів.</w:t>
            </w:r>
            <w:r w:rsidRPr="00841536">
              <w:rPr>
                <w:rFonts w:ascii="Times New Roman" w:eastAsia="Times New Roman" w:hAnsi="Times New Roman" w:cs="Times New Roman"/>
                <w:color w:val="000000"/>
                <w:sz w:val="16"/>
                <w:szCs w:val="16"/>
              </w:rPr>
              <w:br/>
              <w:t>Забезпечення попередження про відповідальність за ухвалення рішень в</w:t>
            </w:r>
            <w:r w:rsidRPr="00841536">
              <w:rPr>
                <w:rFonts w:ascii="Times New Roman" w:eastAsia="Times New Roman" w:hAnsi="Times New Roman" w:cs="Times New Roman"/>
                <w:color w:val="000000"/>
                <w:sz w:val="16"/>
                <w:szCs w:val="16"/>
              </w:rPr>
              <w:br/>
              <w:t xml:space="preserve">умовах реального конфлікту </w:t>
            </w:r>
            <w:r w:rsidRPr="00841536">
              <w:rPr>
                <w:rFonts w:ascii="Times New Roman" w:eastAsia="Times New Roman" w:hAnsi="Times New Roman" w:cs="Times New Roman"/>
                <w:color w:val="000000"/>
                <w:sz w:val="16"/>
                <w:szCs w:val="16"/>
              </w:rPr>
              <w:lastRenderedPageBreak/>
              <w:t>інтересів.</w:t>
            </w:r>
            <w:r w:rsidRPr="00841536">
              <w:rPr>
                <w:rFonts w:ascii="Times New Roman" w:eastAsia="Times New Roman" w:hAnsi="Times New Roman" w:cs="Times New Roman"/>
                <w:color w:val="000000"/>
                <w:sz w:val="16"/>
                <w:szCs w:val="16"/>
              </w:rPr>
              <w:br/>
              <w:t>Забезпечення присутності уповноваженої особи з питань запобігання</w:t>
            </w:r>
            <w:r w:rsidRPr="00841536">
              <w:rPr>
                <w:rFonts w:ascii="Times New Roman" w:eastAsia="Times New Roman" w:hAnsi="Times New Roman" w:cs="Times New Roman"/>
                <w:color w:val="000000"/>
                <w:sz w:val="16"/>
                <w:szCs w:val="16"/>
              </w:rPr>
              <w:br/>
              <w:t>та виявлення корупції на засіданнях постійних комісій та сесіях ради.</w:t>
            </w:r>
            <w:r w:rsidRPr="00841536">
              <w:rPr>
                <w:rFonts w:ascii="Times New Roman" w:eastAsia="Times New Roman" w:hAnsi="Times New Roman" w:cs="Times New Roman"/>
                <w:color w:val="000000"/>
                <w:sz w:val="16"/>
                <w:szCs w:val="16"/>
              </w:rPr>
              <w:br/>
              <w:t>Здійснення аудіо- та/або відеозаписів засідань сесій, а також ведення</w:t>
            </w:r>
            <w:r w:rsidRPr="00841536">
              <w:rPr>
                <w:rFonts w:ascii="Times New Roman" w:eastAsia="Times New Roman" w:hAnsi="Times New Roman" w:cs="Times New Roman"/>
                <w:color w:val="000000"/>
                <w:sz w:val="16"/>
                <w:szCs w:val="16"/>
              </w:rPr>
              <w:br/>
              <w:t>архівних файлів записів засідань.</w:t>
            </w:r>
          </w:p>
        </w:tc>
        <w:tc>
          <w:tcPr>
            <w:tcW w:w="1082" w:type="dxa"/>
            <w:vAlign w:val="center"/>
          </w:tcPr>
          <w:p w14:paraId="1B271992" w14:textId="29F84449"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3 квартал 202</w:t>
            </w:r>
            <w:r w:rsidR="00796672">
              <w:rPr>
                <w:rFonts w:ascii="Times New Roman" w:eastAsia="Times New Roman" w:hAnsi="Times New Roman" w:cs="Times New Roman"/>
                <w:color w:val="000000"/>
                <w:sz w:val="16"/>
                <w:szCs w:val="16"/>
              </w:rPr>
              <w:t>5</w:t>
            </w:r>
            <w:r w:rsidRPr="00841536">
              <w:rPr>
                <w:rFonts w:ascii="Times New Roman" w:eastAsia="Times New Roman" w:hAnsi="Times New Roman" w:cs="Times New Roman"/>
                <w:color w:val="000000"/>
                <w:sz w:val="16"/>
                <w:szCs w:val="16"/>
              </w:rPr>
              <w:t xml:space="preserve"> р.</w:t>
            </w:r>
          </w:p>
        </w:tc>
        <w:tc>
          <w:tcPr>
            <w:tcW w:w="1159" w:type="dxa"/>
            <w:vAlign w:val="center"/>
          </w:tcPr>
          <w:p w14:paraId="460CB641"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Головний спеціаліст з повноваженнями уповноваженої особи з питань запобігання та виявлення корупції Войтюк Володимир Степанович</w:t>
            </w:r>
          </w:p>
          <w:p w14:paraId="70B8A8A3" w14:textId="77777777" w:rsidR="00841536" w:rsidRPr="00841536" w:rsidRDefault="00841536" w:rsidP="00841536">
            <w:pPr>
              <w:rPr>
                <w:rFonts w:ascii="Times New Roman" w:eastAsia="Times New Roman" w:hAnsi="Times New Roman" w:cs="Times New Roman"/>
                <w:color w:val="000000"/>
                <w:sz w:val="16"/>
                <w:szCs w:val="16"/>
              </w:rPr>
            </w:pPr>
          </w:p>
          <w:p w14:paraId="772A6AED"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Начальник відділу </w:t>
            </w:r>
            <w:r w:rsidRPr="00841536">
              <w:rPr>
                <w:rFonts w:ascii="Times New Roman" w:eastAsia="Times New Roman" w:hAnsi="Times New Roman" w:cs="Times New Roman"/>
                <w:color w:val="000000"/>
                <w:sz w:val="16"/>
                <w:szCs w:val="16"/>
              </w:rPr>
              <w:lastRenderedPageBreak/>
              <w:t>цифрової трансформації, інформаційної політики та прозорості Глаговська Наталія Степанівна</w:t>
            </w:r>
          </w:p>
          <w:p w14:paraId="3154EDBA" w14:textId="77777777" w:rsidR="00841536" w:rsidRPr="00841536" w:rsidRDefault="00841536" w:rsidP="00841536">
            <w:pPr>
              <w:rPr>
                <w:rFonts w:ascii="Times New Roman" w:eastAsia="Times New Roman" w:hAnsi="Times New Roman" w:cs="Times New Roman"/>
                <w:color w:val="000000"/>
                <w:sz w:val="16"/>
                <w:szCs w:val="16"/>
              </w:rPr>
            </w:pPr>
          </w:p>
        </w:tc>
        <w:tc>
          <w:tcPr>
            <w:tcW w:w="1018" w:type="dxa"/>
            <w:vAlign w:val="center"/>
          </w:tcPr>
          <w:p w14:paraId="2230B424"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sz w:val="16"/>
                <w:szCs w:val="16"/>
              </w:rPr>
              <w:lastRenderedPageBreak/>
              <w:t>Не потребує виділення додаткових ресурсів на етапі впровадження заходу</w:t>
            </w:r>
          </w:p>
        </w:tc>
        <w:tc>
          <w:tcPr>
            <w:tcW w:w="977" w:type="dxa"/>
            <w:vAlign w:val="center"/>
          </w:tcPr>
          <w:p w14:paraId="417B8C10"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Алгоритм напрацьовано, внутрішній механізм впроваджено</w:t>
            </w:r>
          </w:p>
        </w:tc>
      </w:tr>
      <w:tr w:rsidR="00841536" w:rsidRPr="00841536" w14:paraId="41672942" w14:textId="77777777" w:rsidTr="00841536">
        <w:tc>
          <w:tcPr>
            <w:tcW w:w="406" w:type="dxa"/>
            <w:vAlign w:val="center"/>
          </w:tcPr>
          <w:p w14:paraId="499FCDBC"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25</w:t>
            </w:r>
          </w:p>
        </w:tc>
        <w:tc>
          <w:tcPr>
            <w:tcW w:w="865" w:type="dxa"/>
            <w:vAlign w:val="center"/>
          </w:tcPr>
          <w:p w14:paraId="12A47459"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Розробка проєктів актів ОМС</w:t>
            </w:r>
          </w:p>
        </w:tc>
        <w:tc>
          <w:tcPr>
            <w:tcW w:w="1134" w:type="dxa"/>
            <w:vAlign w:val="center"/>
          </w:tcPr>
          <w:p w14:paraId="4A104602"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Можливість включення корупціогенних факторів до проєктів актів ОМС</w:t>
            </w:r>
          </w:p>
        </w:tc>
        <w:tc>
          <w:tcPr>
            <w:tcW w:w="1134" w:type="dxa"/>
            <w:vAlign w:val="center"/>
          </w:tcPr>
          <w:p w14:paraId="6D5AA619"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Відсутність антикорупційної експертизи та процедури візування розпорядчих актів уповноваженим підрозділом (уповноваженою особою) з питань запобігання та виявлення корупції.</w:t>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t xml:space="preserve">Відсутність контролю з боку юридичної служби на </w:t>
            </w:r>
            <w:r w:rsidRPr="00841536">
              <w:rPr>
                <w:rFonts w:ascii="Times New Roman" w:eastAsia="Times New Roman" w:hAnsi="Times New Roman" w:cs="Times New Roman"/>
                <w:color w:val="000000"/>
                <w:sz w:val="16"/>
                <w:szCs w:val="16"/>
              </w:rPr>
              <w:lastRenderedPageBreak/>
              <w:t>етапі формування проєктів управлінських функцій. Велика кількість документів, що надходять на візування уповноваженій особі з питань запобігання та виявлення корупції, у зв’язку з чим неможливо їх якісно і всебічно проаналізувати.</w:t>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t>Віддаленість структурних підрозділів від адміністративної будівлі ОМС.</w:t>
            </w:r>
            <w:r w:rsidRPr="00841536">
              <w:rPr>
                <w:rFonts w:ascii="Times New Roman" w:eastAsia="Times New Roman" w:hAnsi="Times New Roman" w:cs="Times New Roman"/>
                <w:color w:val="000000"/>
                <w:sz w:val="16"/>
                <w:szCs w:val="16"/>
              </w:rPr>
              <w:br/>
              <w:t>Відсутність обовʼязкового направлення на візування проєктів актів, внесених депутатами.</w:t>
            </w:r>
          </w:p>
        </w:tc>
        <w:tc>
          <w:tcPr>
            <w:tcW w:w="2126" w:type="dxa"/>
            <w:vAlign w:val="center"/>
          </w:tcPr>
          <w:p w14:paraId="49A2F216"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 xml:space="preserve">1. Рішення виконавчого комітету Червоноградської міської ради "Про документування управлінської діяльності у виконавчих органах Червоноградської міської ради" </w:t>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t>2. Посадова інструкція головного спеціаліста з повноваженнями уповноваженої особи з питань запобігання та виявлення корупції</w:t>
            </w:r>
          </w:p>
        </w:tc>
        <w:tc>
          <w:tcPr>
            <w:tcW w:w="567" w:type="dxa"/>
            <w:vAlign w:val="center"/>
          </w:tcPr>
          <w:p w14:paraId="0B2E0A24"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3</w:t>
            </w:r>
          </w:p>
        </w:tc>
        <w:tc>
          <w:tcPr>
            <w:tcW w:w="709" w:type="dxa"/>
            <w:vAlign w:val="center"/>
          </w:tcPr>
          <w:p w14:paraId="0047B9E2"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3</w:t>
            </w:r>
          </w:p>
        </w:tc>
        <w:tc>
          <w:tcPr>
            <w:tcW w:w="691" w:type="dxa"/>
            <w:vAlign w:val="center"/>
          </w:tcPr>
          <w:p w14:paraId="5AB2CC6C" w14:textId="77777777" w:rsidR="00841536" w:rsidRPr="00841536" w:rsidRDefault="00841536" w:rsidP="00841536">
            <w:pPr>
              <w:rPr>
                <w:rFonts w:ascii="Times New Roman" w:eastAsia="Times New Roman" w:hAnsi="Times New Roman" w:cs="Times New Roman"/>
                <w:color w:val="000000"/>
                <w:sz w:val="16"/>
                <w:szCs w:val="16"/>
              </w:rPr>
            </w:pPr>
          </w:p>
          <w:p w14:paraId="1859235B" w14:textId="77777777" w:rsidR="00841536" w:rsidRPr="00841536" w:rsidRDefault="00841536" w:rsidP="00841536">
            <w:pPr>
              <w:rPr>
                <w:rFonts w:ascii="Times New Roman" w:eastAsia="Times New Roman" w:hAnsi="Times New Roman" w:cs="Times New Roman"/>
                <w:color w:val="000000"/>
                <w:sz w:val="16"/>
                <w:szCs w:val="16"/>
              </w:rPr>
            </w:pPr>
          </w:p>
          <w:p w14:paraId="2EAE0CF0"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9 (високий)</w:t>
            </w:r>
          </w:p>
        </w:tc>
        <w:tc>
          <w:tcPr>
            <w:tcW w:w="1082" w:type="dxa"/>
            <w:vAlign w:val="center"/>
          </w:tcPr>
          <w:p w14:paraId="66331379"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Розробити методику проведення антикорупційної експертизи під час візування розпорядчих документів  головним спеціалістом з питань запобігання та виявлення корупції̈.</w:t>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t xml:space="preserve">Запровадити використання на постійній </w:t>
            </w:r>
            <w:r w:rsidRPr="00841536">
              <w:rPr>
                <w:rFonts w:ascii="Times New Roman" w:eastAsia="Times New Roman" w:hAnsi="Times New Roman" w:cs="Times New Roman"/>
                <w:color w:val="000000"/>
                <w:sz w:val="16"/>
                <w:szCs w:val="16"/>
              </w:rPr>
              <w:lastRenderedPageBreak/>
              <w:t>основі чек-листів типових корупційних ризиків під час візування розпорядчих документів  головним спеціалістом з питань запобігання та виявлення корупції.</w:t>
            </w:r>
          </w:p>
        </w:tc>
        <w:tc>
          <w:tcPr>
            <w:tcW w:w="1082" w:type="dxa"/>
            <w:vAlign w:val="center"/>
          </w:tcPr>
          <w:p w14:paraId="507F0350"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3 квартал 2025 р.</w:t>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t>3 квартал 2025 р.</w:t>
            </w:r>
          </w:p>
        </w:tc>
        <w:tc>
          <w:tcPr>
            <w:tcW w:w="1159" w:type="dxa"/>
            <w:vAlign w:val="center"/>
          </w:tcPr>
          <w:p w14:paraId="33AF05A8"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Головний спеціаліст з повноваженнями уповноваженої особи з питань запобігання та виявлення корупції Войтюк Володимир Степанович</w:t>
            </w:r>
          </w:p>
          <w:p w14:paraId="5C78BF98" w14:textId="77777777" w:rsidR="00841536" w:rsidRPr="00841536" w:rsidRDefault="00841536" w:rsidP="00841536">
            <w:pPr>
              <w:rPr>
                <w:rFonts w:ascii="Times New Roman" w:eastAsia="Times New Roman" w:hAnsi="Times New Roman" w:cs="Times New Roman"/>
                <w:color w:val="000000"/>
                <w:sz w:val="16"/>
                <w:szCs w:val="16"/>
              </w:rPr>
            </w:pPr>
          </w:p>
        </w:tc>
        <w:tc>
          <w:tcPr>
            <w:tcW w:w="1018" w:type="dxa"/>
            <w:vAlign w:val="center"/>
          </w:tcPr>
          <w:p w14:paraId="1F5B0196"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Не потребує виділення додаткових ресурсів</w:t>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t>Не потребує виділення додаткових ресурсів</w:t>
            </w:r>
          </w:p>
        </w:tc>
        <w:tc>
          <w:tcPr>
            <w:tcW w:w="977" w:type="dxa"/>
            <w:vAlign w:val="center"/>
          </w:tcPr>
          <w:p w14:paraId="0158A965"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Розроблено методику проведення антикорупційної експертизи під час візування розпорядчих документів  головним спеціалістом з питань запобігання та виявлення корупції̈</w:t>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lastRenderedPageBreak/>
              <w:t>Запроваджено використання на постійній основі чек-листів типових корупційних ризиків під час візування розпорядчих документів  головним спеціалістом з питань запобігання та виявлення корупції</w:t>
            </w:r>
          </w:p>
        </w:tc>
      </w:tr>
      <w:tr w:rsidR="00841536" w:rsidRPr="00841536" w14:paraId="6EE8F03B" w14:textId="77777777" w:rsidTr="00841536">
        <w:tc>
          <w:tcPr>
            <w:tcW w:w="12950" w:type="dxa"/>
            <w:gridSpan w:val="13"/>
            <w:shd w:val="clear" w:color="auto" w:fill="AEAAAA"/>
            <w:vAlign w:val="center"/>
          </w:tcPr>
          <w:p w14:paraId="2DA6B134" w14:textId="77777777" w:rsidR="00841536" w:rsidRPr="00841536" w:rsidRDefault="00841536" w:rsidP="00841536">
            <w:pPr>
              <w:jc w:val="center"/>
              <w:rPr>
                <w:rFonts w:ascii="Times New Roman" w:eastAsia="Times New Roman" w:hAnsi="Times New Roman" w:cs="Times New Roman"/>
                <w:b/>
                <w:bCs/>
                <w:color w:val="000000"/>
                <w:sz w:val="16"/>
                <w:szCs w:val="16"/>
              </w:rPr>
            </w:pPr>
            <w:r w:rsidRPr="00841536">
              <w:rPr>
                <w:rFonts w:ascii="Times New Roman" w:eastAsia="Times New Roman" w:hAnsi="Times New Roman" w:cs="Times New Roman"/>
                <w:b/>
                <w:bCs/>
                <w:color w:val="000000"/>
                <w:sz w:val="16"/>
                <w:szCs w:val="16"/>
              </w:rPr>
              <w:lastRenderedPageBreak/>
              <w:t>6. Соціально-економічна інфраструктура</w:t>
            </w:r>
          </w:p>
        </w:tc>
      </w:tr>
      <w:tr w:rsidR="00841536" w:rsidRPr="00841536" w14:paraId="33709EA8" w14:textId="77777777" w:rsidTr="00841536">
        <w:tc>
          <w:tcPr>
            <w:tcW w:w="406" w:type="dxa"/>
            <w:vMerge w:val="restart"/>
            <w:vAlign w:val="center"/>
          </w:tcPr>
          <w:p w14:paraId="7954E730"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26</w:t>
            </w:r>
          </w:p>
        </w:tc>
        <w:tc>
          <w:tcPr>
            <w:tcW w:w="865" w:type="dxa"/>
            <w:vMerge w:val="restart"/>
            <w:vAlign w:val="center"/>
          </w:tcPr>
          <w:p w14:paraId="49362209"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Управління закладами охорони здоров’я</w:t>
            </w:r>
          </w:p>
        </w:tc>
        <w:tc>
          <w:tcPr>
            <w:tcW w:w="1134" w:type="dxa"/>
            <w:vMerge w:val="restart"/>
            <w:vAlign w:val="center"/>
          </w:tcPr>
          <w:p w14:paraId="3CC48804"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Ймовірність вимагання від пацієнтів повної або часткової оплати за пакет</w:t>
            </w:r>
          </w:p>
          <w:p w14:paraId="5AA2C5A3"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послуг, який вже </w:t>
            </w:r>
            <w:r w:rsidRPr="00841536">
              <w:rPr>
                <w:rFonts w:ascii="Times New Roman" w:eastAsia="Times New Roman" w:hAnsi="Times New Roman" w:cs="Times New Roman"/>
                <w:color w:val="000000"/>
                <w:sz w:val="16"/>
                <w:szCs w:val="16"/>
              </w:rPr>
              <w:lastRenderedPageBreak/>
              <w:t>профінансований НСЗУ</w:t>
            </w:r>
          </w:p>
        </w:tc>
        <w:tc>
          <w:tcPr>
            <w:tcW w:w="1134" w:type="dxa"/>
            <w:vAlign w:val="center"/>
          </w:tcPr>
          <w:p w14:paraId="3184E34B"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Відсутність повної, доступної і достовірної інформації в комунальних</w:t>
            </w:r>
          </w:p>
          <w:p w14:paraId="52108F5C"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закладах охорони здоров’я </w:t>
            </w:r>
            <w:r w:rsidRPr="00841536">
              <w:rPr>
                <w:rFonts w:ascii="Times New Roman" w:eastAsia="Times New Roman" w:hAnsi="Times New Roman" w:cs="Times New Roman"/>
                <w:color w:val="000000"/>
                <w:sz w:val="16"/>
                <w:szCs w:val="16"/>
              </w:rPr>
              <w:lastRenderedPageBreak/>
              <w:t>щодо профінансованих пакетів послуг для</w:t>
            </w:r>
          </w:p>
          <w:p w14:paraId="60589177"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пацієнтів</w:t>
            </w:r>
          </w:p>
        </w:tc>
        <w:tc>
          <w:tcPr>
            <w:tcW w:w="2126" w:type="dxa"/>
            <w:vMerge w:val="restart"/>
            <w:vAlign w:val="center"/>
          </w:tcPr>
          <w:p w14:paraId="40D1624A"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 xml:space="preserve">1.Здійснення контролю за дотриманням норм Закону України "Про державні фінансові гарантії медичного обслуговування населення" №2168-VІІІ від 19.10.2017,                                                                                                                                       2. Заходи реагування Національної служби </w:t>
            </w:r>
            <w:r w:rsidRPr="00841536">
              <w:rPr>
                <w:rFonts w:ascii="Times New Roman" w:eastAsia="Times New Roman" w:hAnsi="Times New Roman" w:cs="Times New Roman"/>
                <w:color w:val="000000"/>
                <w:sz w:val="16"/>
                <w:szCs w:val="16"/>
              </w:rPr>
              <w:lastRenderedPageBreak/>
              <w:t>здоров'я України, які передбачені Типовою формою договору про медичне обслуговування населення за програмою медичних гарантій, постановою Кабінету Міністрів України від 25.04.2018 № 410,                                                                                                                                        3. Закон України "Про запобінання корупції" №1700-VII від 14.10.2014,                                                                                4.Контроль з боку директорів ЗОЗ;                                                                                                                                                        5.Проходження навчальних тренінгів або курсів щодо запобігання корупції представниками ЗОЗ;</w:t>
            </w:r>
          </w:p>
          <w:p w14:paraId="3BB4857A"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6. Проведення серед працівників ЗОЗ роз’яснювальної роботи (інструктажів) з питання дотримання вимог антикорупційного законодавства щодо наявності конфлікту інтересів та своєчасне повідомлення посадових осіб про конфлікт інтересів.</w:t>
            </w:r>
          </w:p>
        </w:tc>
        <w:tc>
          <w:tcPr>
            <w:tcW w:w="567" w:type="dxa"/>
            <w:vAlign w:val="center"/>
          </w:tcPr>
          <w:p w14:paraId="177175EF" w14:textId="77777777" w:rsidR="00841536" w:rsidRPr="00841536" w:rsidRDefault="00841536" w:rsidP="00841536">
            <w:pPr>
              <w:rPr>
                <w:rFonts w:ascii="Times New Roman" w:eastAsia="Times New Roman" w:hAnsi="Times New Roman" w:cs="Times New Roman"/>
                <w:color w:val="000000"/>
                <w:sz w:val="16"/>
                <w:szCs w:val="16"/>
                <w:lang w:val="en-US"/>
              </w:rPr>
            </w:pPr>
            <w:r w:rsidRPr="00841536">
              <w:rPr>
                <w:rFonts w:ascii="Times New Roman" w:eastAsia="Times New Roman" w:hAnsi="Times New Roman" w:cs="Times New Roman"/>
                <w:color w:val="000000"/>
                <w:sz w:val="16"/>
                <w:szCs w:val="16"/>
                <w:lang w:val="en-US"/>
              </w:rPr>
              <w:lastRenderedPageBreak/>
              <w:t>3</w:t>
            </w:r>
          </w:p>
        </w:tc>
        <w:tc>
          <w:tcPr>
            <w:tcW w:w="709" w:type="dxa"/>
            <w:vAlign w:val="center"/>
          </w:tcPr>
          <w:p w14:paraId="76C618C7" w14:textId="77777777" w:rsidR="00841536" w:rsidRPr="00841536" w:rsidRDefault="00841536" w:rsidP="00841536">
            <w:pPr>
              <w:rPr>
                <w:rFonts w:ascii="Times New Roman" w:eastAsia="Times New Roman" w:hAnsi="Times New Roman" w:cs="Times New Roman"/>
                <w:color w:val="000000"/>
                <w:sz w:val="16"/>
                <w:szCs w:val="16"/>
                <w:lang w:val="en-US"/>
              </w:rPr>
            </w:pPr>
            <w:r w:rsidRPr="00841536">
              <w:rPr>
                <w:rFonts w:ascii="Times New Roman" w:eastAsia="Times New Roman" w:hAnsi="Times New Roman" w:cs="Times New Roman"/>
                <w:color w:val="000000"/>
                <w:sz w:val="16"/>
                <w:szCs w:val="16"/>
                <w:lang w:val="en-US"/>
              </w:rPr>
              <w:t>3</w:t>
            </w:r>
          </w:p>
        </w:tc>
        <w:tc>
          <w:tcPr>
            <w:tcW w:w="691" w:type="dxa"/>
            <w:vAlign w:val="center"/>
          </w:tcPr>
          <w:p w14:paraId="28B18B06" w14:textId="77777777" w:rsidR="00841536" w:rsidRPr="00841536" w:rsidRDefault="00841536" w:rsidP="00841536">
            <w:pPr>
              <w:rPr>
                <w:rFonts w:ascii="Times New Roman" w:eastAsia="Times New Roman" w:hAnsi="Times New Roman" w:cs="Times New Roman"/>
                <w:color w:val="000000"/>
                <w:sz w:val="16"/>
                <w:szCs w:val="16"/>
                <w:lang w:val="en-US"/>
              </w:rPr>
            </w:pPr>
          </w:p>
          <w:p w14:paraId="3E2F1B0E" w14:textId="77777777" w:rsidR="00841536" w:rsidRPr="00841536" w:rsidRDefault="00841536" w:rsidP="00841536">
            <w:pPr>
              <w:rPr>
                <w:rFonts w:ascii="Times New Roman" w:eastAsia="Times New Roman" w:hAnsi="Times New Roman" w:cs="Times New Roman"/>
                <w:color w:val="000000"/>
                <w:sz w:val="16"/>
                <w:szCs w:val="16"/>
                <w:lang w:val="en-US"/>
              </w:rPr>
            </w:pPr>
          </w:p>
          <w:p w14:paraId="302DB291"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lang w:val="en-US"/>
              </w:rPr>
              <w:t>9</w:t>
            </w:r>
            <w:r w:rsidRPr="00841536">
              <w:rPr>
                <w:rFonts w:ascii="Times New Roman" w:eastAsia="Times New Roman" w:hAnsi="Times New Roman" w:cs="Times New Roman"/>
                <w:color w:val="000000"/>
                <w:sz w:val="16"/>
                <w:szCs w:val="16"/>
              </w:rPr>
              <w:t xml:space="preserve"> (високий)</w:t>
            </w:r>
          </w:p>
        </w:tc>
        <w:tc>
          <w:tcPr>
            <w:tcW w:w="1082" w:type="dxa"/>
            <w:vAlign w:val="center"/>
          </w:tcPr>
          <w:p w14:paraId="64282D48"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Публікація повної, доступної і достовірної інформації в комунальних</w:t>
            </w:r>
          </w:p>
          <w:p w14:paraId="745DFD5E"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закладах охорони </w:t>
            </w:r>
            <w:r w:rsidRPr="00841536">
              <w:rPr>
                <w:rFonts w:ascii="Times New Roman" w:eastAsia="Times New Roman" w:hAnsi="Times New Roman" w:cs="Times New Roman"/>
                <w:color w:val="000000"/>
                <w:sz w:val="16"/>
                <w:szCs w:val="16"/>
              </w:rPr>
              <w:lastRenderedPageBreak/>
              <w:t>здоров’я щодо профінансованих пакетів послуг для пацієнтів на сайтах закладів, інформаційних дошках, соціальних мережах. Провести широку інформаційну кампанію.  Урахування під час планування бюджету статистики (наприклад, збору коштів на лікарняні благодійні фонди) та закладання додаткових коштів для місцевих лікарень, щоб уникнути «зборів у благодійні фонди» із пацієнтів.</w:t>
            </w:r>
          </w:p>
        </w:tc>
        <w:tc>
          <w:tcPr>
            <w:tcW w:w="1082" w:type="dxa"/>
            <w:vAlign w:val="center"/>
          </w:tcPr>
          <w:p w14:paraId="54CDF3A9"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lang w:val="en-US"/>
              </w:rPr>
              <w:lastRenderedPageBreak/>
              <w:t xml:space="preserve">4 </w:t>
            </w:r>
            <w:r w:rsidRPr="00841536">
              <w:rPr>
                <w:rFonts w:ascii="Times New Roman" w:eastAsia="Times New Roman" w:hAnsi="Times New Roman" w:cs="Times New Roman"/>
                <w:color w:val="000000"/>
                <w:sz w:val="16"/>
                <w:szCs w:val="16"/>
              </w:rPr>
              <w:t>квартал 2025 р.</w:t>
            </w:r>
          </w:p>
        </w:tc>
        <w:tc>
          <w:tcPr>
            <w:tcW w:w="1159" w:type="dxa"/>
            <w:vAlign w:val="center"/>
          </w:tcPr>
          <w:p w14:paraId="7C09859D" w14:textId="77777777" w:rsidR="00841536" w:rsidRPr="00841536" w:rsidRDefault="00841536" w:rsidP="00841536">
            <w:pPr>
              <w:rPr>
                <w:rFonts w:ascii="Times New Roman" w:eastAsia="Times New Roman" w:hAnsi="Times New Roman" w:cs="Times New Roman"/>
                <w:color w:val="000000"/>
                <w:sz w:val="16"/>
                <w:szCs w:val="16"/>
              </w:rPr>
            </w:pPr>
          </w:p>
          <w:p w14:paraId="1457D578" w14:textId="77777777" w:rsidR="00841536" w:rsidRPr="00841536" w:rsidRDefault="00841536" w:rsidP="00841536">
            <w:pPr>
              <w:rPr>
                <w:rFonts w:ascii="Times New Roman" w:eastAsia="Times New Roman" w:hAnsi="Times New Roman" w:cs="Times New Roman"/>
                <w:color w:val="000000"/>
                <w:sz w:val="16"/>
                <w:szCs w:val="16"/>
              </w:rPr>
            </w:pPr>
          </w:p>
          <w:p w14:paraId="08A512C5"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Начальник вiддiлу охорони здоров'я Пущик Мирослав Степанович</w:t>
            </w:r>
          </w:p>
          <w:p w14:paraId="3FCDCF8E" w14:textId="77777777" w:rsidR="00841536" w:rsidRPr="00841536" w:rsidRDefault="00841536" w:rsidP="00841536">
            <w:pPr>
              <w:rPr>
                <w:rFonts w:ascii="Times New Roman" w:eastAsia="Times New Roman" w:hAnsi="Times New Roman" w:cs="Times New Roman"/>
                <w:color w:val="000000"/>
                <w:sz w:val="16"/>
                <w:szCs w:val="16"/>
              </w:rPr>
            </w:pPr>
          </w:p>
          <w:p w14:paraId="55A05912"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Начальник відділу цифрової трансформації, інформаційної політики та прозорості Глаговська Наталія Степанівна</w:t>
            </w:r>
          </w:p>
          <w:p w14:paraId="0385E341" w14:textId="77777777" w:rsidR="00841536" w:rsidRPr="00841536" w:rsidRDefault="00841536" w:rsidP="00841536">
            <w:pPr>
              <w:rPr>
                <w:rFonts w:ascii="Times New Roman" w:eastAsia="Times New Roman" w:hAnsi="Times New Roman" w:cs="Times New Roman"/>
                <w:color w:val="000000"/>
                <w:sz w:val="16"/>
                <w:szCs w:val="16"/>
              </w:rPr>
            </w:pPr>
          </w:p>
          <w:p w14:paraId="426BF4AD"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Відділ інформаційних технологій та захисту інформації ЗОЗ</w:t>
            </w:r>
          </w:p>
          <w:p w14:paraId="4296764D" w14:textId="77777777" w:rsidR="00841536" w:rsidRPr="00841536" w:rsidRDefault="00841536" w:rsidP="00841536">
            <w:pPr>
              <w:rPr>
                <w:rFonts w:ascii="Times New Roman" w:eastAsia="Times New Roman" w:hAnsi="Times New Roman" w:cs="Times New Roman"/>
                <w:color w:val="000000"/>
                <w:sz w:val="16"/>
                <w:szCs w:val="16"/>
              </w:rPr>
            </w:pPr>
          </w:p>
          <w:p w14:paraId="21453F91" w14:textId="77777777" w:rsidR="00841536" w:rsidRPr="00841536" w:rsidRDefault="00841536" w:rsidP="00841536">
            <w:pPr>
              <w:rPr>
                <w:rFonts w:ascii="Times New Roman" w:eastAsia="Times New Roman" w:hAnsi="Times New Roman" w:cs="Times New Roman"/>
                <w:color w:val="000000"/>
                <w:sz w:val="16"/>
                <w:szCs w:val="16"/>
              </w:rPr>
            </w:pPr>
          </w:p>
        </w:tc>
        <w:tc>
          <w:tcPr>
            <w:tcW w:w="1018" w:type="dxa"/>
            <w:vAlign w:val="center"/>
          </w:tcPr>
          <w:p w14:paraId="78A45E1C"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Не потребує виділення додаткових ресурсів</w:t>
            </w:r>
          </w:p>
        </w:tc>
        <w:tc>
          <w:tcPr>
            <w:tcW w:w="977" w:type="dxa"/>
            <w:vAlign w:val="center"/>
          </w:tcPr>
          <w:p w14:paraId="54BB6077"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Зменшено кількість скарг, проведено інформаційну кампанію</w:t>
            </w:r>
          </w:p>
        </w:tc>
      </w:tr>
      <w:tr w:rsidR="00841536" w:rsidRPr="00841536" w14:paraId="1C4347AB" w14:textId="77777777" w:rsidTr="00841536">
        <w:tc>
          <w:tcPr>
            <w:tcW w:w="406" w:type="dxa"/>
            <w:vMerge/>
            <w:vAlign w:val="center"/>
          </w:tcPr>
          <w:p w14:paraId="02835C51" w14:textId="77777777" w:rsidR="00841536" w:rsidRPr="00841536" w:rsidRDefault="00841536" w:rsidP="00841536">
            <w:pPr>
              <w:rPr>
                <w:rFonts w:ascii="Times New Roman" w:eastAsia="Times New Roman" w:hAnsi="Times New Roman" w:cs="Times New Roman"/>
                <w:color w:val="000000"/>
                <w:sz w:val="16"/>
                <w:szCs w:val="16"/>
              </w:rPr>
            </w:pPr>
          </w:p>
        </w:tc>
        <w:tc>
          <w:tcPr>
            <w:tcW w:w="865" w:type="dxa"/>
            <w:vMerge/>
            <w:vAlign w:val="center"/>
          </w:tcPr>
          <w:p w14:paraId="04793545" w14:textId="77777777" w:rsidR="00841536" w:rsidRPr="00841536" w:rsidRDefault="00841536" w:rsidP="00841536">
            <w:pPr>
              <w:rPr>
                <w:rFonts w:ascii="Times New Roman" w:eastAsia="Times New Roman" w:hAnsi="Times New Roman" w:cs="Times New Roman"/>
                <w:color w:val="000000"/>
                <w:sz w:val="16"/>
                <w:szCs w:val="16"/>
              </w:rPr>
            </w:pPr>
          </w:p>
        </w:tc>
        <w:tc>
          <w:tcPr>
            <w:tcW w:w="1134" w:type="dxa"/>
            <w:vMerge/>
            <w:vAlign w:val="center"/>
          </w:tcPr>
          <w:p w14:paraId="38FD4121" w14:textId="77777777" w:rsidR="00841536" w:rsidRPr="00841536" w:rsidRDefault="00841536" w:rsidP="00841536">
            <w:pPr>
              <w:rPr>
                <w:rFonts w:ascii="Times New Roman" w:eastAsia="Times New Roman" w:hAnsi="Times New Roman" w:cs="Times New Roman"/>
                <w:color w:val="000000"/>
                <w:sz w:val="16"/>
                <w:szCs w:val="16"/>
              </w:rPr>
            </w:pPr>
          </w:p>
        </w:tc>
        <w:tc>
          <w:tcPr>
            <w:tcW w:w="1134" w:type="dxa"/>
            <w:vAlign w:val="center"/>
          </w:tcPr>
          <w:p w14:paraId="66B86E23"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Неможливість НСЗУ здійснювати ефективний контроль за наданням послуг пацієнтам у громадах</w:t>
            </w:r>
          </w:p>
        </w:tc>
        <w:tc>
          <w:tcPr>
            <w:tcW w:w="2126" w:type="dxa"/>
            <w:vMerge/>
            <w:vAlign w:val="center"/>
          </w:tcPr>
          <w:p w14:paraId="4C66197E" w14:textId="77777777" w:rsidR="00841536" w:rsidRPr="00841536" w:rsidRDefault="00841536" w:rsidP="00841536">
            <w:pPr>
              <w:rPr>
                <w:rFonts w:ascii="Times New Roman" w:eastAsia="Times New Roman" w:hAnsi="Times New Roman" w:cs="Times New Roman"/>
                <w:color w:val="000000"/>
                <w:sz w:val="16"/>
                <w:szCs w:val="16"/>
              </w:rPr>
            </w:pPr>
          </w:p>
        </w:tc>
        <w:tc>
          <w:tcPr>
            <w:tcW w:w="567" w:type="dxa"/>
            <w:vAlign w:val="center"/>
          </w:tcPr>
          <w:p w14:paraId="03ECDC61"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w:t>
            </w:r>
          </w:p>
        </w:tc>
        <w:tc>
          <w:tcPr>
            <w:tcW w:w="709" w:type="dxa"/>
            <w:vAlign w:val="center"/>
          </w:tcPr>
          <w:p w14:paraId="30CF3467"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w:t>
            </w:r>
          </w:p>
        </w:tc>
        <w:tc>
          <w:tcPr>
            <w:tcW w:w="691" w:type="dxa"/>
            <w:vAlign w:val="center"/>
          </w:tcPr>
          <w:p w14:paraId="181A31FB" w14:textId="77777777" w:rsidR="00841536" w:rsidRPr="00841536" w:rsidRDefault="00841536" w:rsidP="00841536">
            <w:pPr>
              <w:rPr>
                <w:rFonts w:ascii="Times New Roman" w:eastAsia="Times New Roman" w:hAnsi="Times New Roman" w:cs="Times New Roman"/>
                <w:color w:val="000000"/>
                <w:sz w:val="16"/>
                <w:szCs w:val="16"/>
              </w:rPr>
            </w:pPr>
          </w:p>
          <w:p w14:paraId="3FFC2680" w14:textId="77777777" w:rsidR="00841536" w:rsidRPr="00841536" w:rsidRDefault="00841536" w:rsidP="00841536">
            <w:pPr>
              <w:rPr>
                <w:rFonts w:ascii="Times New Roman" w:eastAsia="Times New Roman" w:hAnsi="Times New Roman" w:cs="Times New Roman"/>
                <w:color w:val="000000"/>
                <w:sz w:val="16"/>
                <w:szCs w:val="16"/>
              </w:rPr>
            </w:pPr>
          </w:p>
          <w:p w14:paraId="475DDECE"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4 (середній)</w:t>
            </w:r>
          </w:p>
        </w:tc>
        <w:tc>
          <w:tcPr>
            <w:tcW w:w="1082" w:type="dxa"/>
            <w:vAlign w:val="center"/>
          </w:tcPr>
          <w:p w14:paraId="77396AA9"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Упровадження системи спільного з громадськістю контролю за якістю надання послуг (анонімні анкетування</w:t>
            </w:r>
            <w:r w:rsidRPr="00841536">
              <w:rPr>
                <w:rFonts w:ascii="Times New Roman" w:eastAsia="Times New Roman" w:hAnsi="Times New Roman" w:cs="Times New Roman"/>
                <w:color w:val="000000"/>
                <w:sz w:val="16"/>
                <w:szCs w:val="16"/>
              </w:rPr>
              <w:lastRenderedPageBreak/>
              <w:t>, створення громадських рад, заслуховування керівників закладів тощо). Провести широку інформаційну кампанію</w:t>
            </w:r>
          </w:p>
        </w:tc>
        <w:tc>
          <w:tcPr>
            <w:tcW w:w="1082" w:type="dxa"/>
            <w:vAlign w:val="center"/>
          </w:tcPr>
          <w:p w14:paraId="70BDCFD3"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4 квартал 2025 р.</w:t>
            </w:r>
          </w:p>
        </w:tc>
        <w:tc>
          <w:tcPr>
            <w:tcW w:w="1159" w:type="dxa"/>
            <w:tcBorders>
              <w:bottom w:val="single" w:sz="4" w:space="0" w:color="auto"/>
            </w:tcBorders>
            <w:vAlign w:val="center"/>
          </w:tcPr>
          <w:p w14:paraId="3CDACA5D"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Начальник вiддiлу охорони здоров'я Пущик Мирослав Степанович</w:t>
            </w:r>
          </w:p>
          <w:p w14:paraId="30921D3D" w14:textId="77777777" w:rsidR="00841536" w:rsidRPr="00841536" w:rsidRDefault="00841536" w:rsidP="00841536">
            <w:pPr>
              <w:rPr>
                <w:rFonts w:ascii="Times New Roman" w:eastAsia="Times New Roman" w:hAnsi="Times New Roman" w:cs="Times New Roman"/>
                <w:color w:val="000000"/>
                <w:sz w:val="16"/>
                <w:szCs w:val="16"/>
              </w:rPr>
            </w:pPr>
          </w:p>
          <w:p w14:paraId="707883A0"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Начальник відділу цифрової </w:t>
            </w:r>
            <w:r w:rsidRPr="00841536">
              <w:rPr>
                <w:rFonts w:ascii="Times New Roman" w:eastAsia="Times New Roman" w:hAnsi="Times New Roman" w:cs="Times New Roman"/>
                <w:color w:val="000000"/>
                <w:sz w:val="16"/>
                <w:szCs w:val="16"/>
              </w:rPr>
              <w:lastRenderedPageBreak/>
              <w:t>трансформації, інформаційної політики та прозорості Глаговська Наталія Степанівна</w:t>
            </w:r>
          </w:p>
          <w:p w14:paraId="5A5E827D" w14:textId="77777777" w:rsidR="00841536" w:rsidRPr="00841536" w:rsidRDefault="00841536" w:rsidP="00841536">
            <w:pPr>
              <w:rPr>
                <w:rFonts w:ascii="Times New Roman" w:eastAsia="Times New Roman" w:hAnsi="Times New Roman" w:cs="Times New Roman"/>
                <w:color w:val="000000"/>
                <w:sz w:val="16"/>
                <w:szCs w:val="16"/>
              </w:rPr>
            </w:pPr>
          </w:p>
          <w:p w14:paraId="76C0EEDE"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Відділ інформаційних технологій та захисту інформації ЗОЗ</w:t>
            </w:r>
          </w:p>
          <w:p w14:paraId="6298A558" w14:textId="77777777" w:rsidR="00841536" w:rsidRPr="00841536" w:rsidRDefault="00841536" w:rsidP="00841536">
            <w:pPr>
              <w:rPr>
                <w:rFonts w:ascii="Times New Roman" w:eastAsia="Times New Roman" w:hAnsi="Times New Roman" w:cs="Times New Roman"/>
                <w:color w:val="000000"/>
                <w:sz w:val="16"/>
                <w:szCs w:val="16"/>
              </w:rPr>
            </w:pPr>
          </w:p>
        </w:tc>
        <w:tc>
          <w:tcPr>
            <w:tcW w:w="1018" w:type="dxa"/>
            <w:vAlign w:val="center"/>
          </w:tcPr>
          <w:p w14:paraId="150C13FD"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Не потребує виділення додаткових ресурсів</w:t>
            </w:r>
          </w:p>
        </w:tc>
        <w:tc>
          <w:tcPr>
            <w:tcW w:w="977" w:type="dxa"/>
            <w:vAlign w:val="center"/>
          </w:tcPr>
          <w:p w14:paraId="0B677D6C"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Зменшено кількість скарг, проведено інформаційну кампанію</w:t>
            </w:r>
          </w:p>
        </w:tc>
      </w:tr>
      <w:tr w:rsidR="00841536" w:rsidRPr="00841536" w14:paraId="33F0B843" w14:textId="77777777" w:rsidTr="00841536">
        <w:trPr>
          <w:trHeight w:val="7011"/>
        </w:trPr>
        <w:tc>
          <w:tcPr>
            <w:tcW w:w="406" w:type="dxa"/>
            <w:vMerge w:val="restart"/>
            <w:vAlign w:val="center"/>
          </w:tcPr>
          <w:p w14:paraId="5C211DC5"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27</w:t>
            </w:r>
          </w:p>
        </w:tc>
        <w:tc>
          <w:tcPr>
            <w:tcW w:w="865" w:type="dxa"/>
            <w:vMerge w:val="restart"/>
            <w:vAlign w:val="center"/>
          </w:tcPr>
          <w:p w14:paraId="7D8006AC"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Фінансування закладів охорони здоров’я</w:t>
            </w:r>
          </w:p>
        </w:tc>
        <w:tc>
          <w:tcPr>
            <w:tcW w:w="1134" w:type="dxa"/>
            <w:vMerge w:val="restart"/>
            <w:vAlign w:val="center"/>
          </w:tcPr>
          <w:p w14:paraId="338CFB35"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1. Можливість посадових осіб ОМС виділити «на папері» кошти на уже</w:t>
            </w:r>
          </w:p>
          <w:p w14:paraId="428DEA82"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профінансовані потреби закладу охорони здоров’я, фактично не здійснити</w:t>
            </w:r>
          </w:p>
          <w:p w14:paraId="596A574A"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видатки                                                                         2. Можливість посадових осіб ОМС упереджено розподіляти бюджетні кошти</w:t>
            </w:r>
          </w:p>
          <w:p w14:paraId="5FA39875"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між закладами охорони здоров’я та фінансувати в більшому обсязі ті заклади охорони здоров’я, з керівниками яких є конфлікт інтересів </w:t>
            </w:r>
            <w:r w:rsidRPr="00841536">
              <w:rPr>
                <w:rFonts w:ascii="Times New Roman" w:eastAsia="Times New Roman" w:hAnsi="Times New Roman" w:cs="Times New Roman"/>
                <w:color w:val="000000"/>
                <w:sz w:val="16"/>
                <w:szCs w:val="16"/>
              </w:rPr>
              <w:lastRenderedPageBreak/>
              <w:t>профінансовані потреби закладу охорони здоров’я, фактично не здійснити</w:t>
            </w:r>
          </w:p>
          <w:p w14:paraId="221CB3E5"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видатки</w:t>
            </w:r>
          </w:p>
        </w:tc>
        <w:tc>
          <w:tcPr>
            <w:tcW w:w="1134" w:type="dxa"/>
            <w:vAlign w:val="center"/>
          </w:tcPr>
          <w:p w14:paraId="422E278A"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Відсутність або низький рівень обґрунтування та звітності щодо</w:t>
            </w:r>
          </w:p>
          <w:p w14:paraId="7FAFC0AE"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фінансування медичних закладів. Відсутність практики публікації звітності.</w:t>
            </w:r>
          </w:p>
        </w:tc>
        <w:tc>
          <w:tcPr>
            <w:tcW w:w="2126" w:type="dxa"/>
            <w:vMerge w:val="restart"/>
            <w:vAlign w:val="center"/>
          </w:tcPr>
          <w:p w14:paraId="147FD477"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Моніторинг виконання міських цільових програм, аналіз звітів та заявок на фінансування, щодо відсутності перевитрат по виконанню місцевої цільової програми, затвердженою рішенням ОМС.Контроль за публікацією звітів медичних закладів на сайті ОМС;                                                                                     Затвердження стратегічного плану розвитку ЗОЗ;                                                                               Посилення контролю за дотриманням вимог бюджетного законодавства шляхом перевірки обгрунтованості і достовірності інформації. При розгляді бюджетних запитів ЗОЗ заслуховувати обгрунтування керівників ЗОЗ в потребі в даних ресурсах на постійній депутатській комісії з питань бюджету.</w:t>
            </w:r>
          </w:p>
        </w:tc>
        <w:tc>
          <w:tcPr>
            <w:tcW w:w="567" w:type="dxa"/>
            <w:vAlign w:val="center"/>
          </w:tcPr>
          <w:p w14:paraId="07069973"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w:t>
            </w:r>
          </w:p>
        </w:tc>
        <w:tc>
          <w:tcPr>
            <w:tcW w:w="709" w:type="dxa"/>
            <w:vAlign w:val="center"/>
          </w:tcPr>
          <w:p w14:paraId="23397771"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w:t>
            </w:r>
          </w:p>
        </w:tc>
        <w:tc>
          <w:tcPr>
            <w:tcW w:w="691" w:type="dxa"/>
            <w:vAlign w:val="center"/>
          </w:tcPr>
          <w:p w14:paraId="6EA7F966" w14:textId="77777777" w:rsidR="00841536" w:rsidRPr="00841536" w:rsidRDefault="00841536" w:rsidP="00841536">
            <w:pPr>
              <w:rPr>
                <w:rFonts w:ascii="Times New Roman" w:eastAsia="Times New Roman" w:hAnsi="Times New Roman" w:cs="Times New Roman"/>
                <w:color w:val="000000"/>
                <w:sz w:val="16"/>
                <w:szCs w:val="16"/>
              </w:rPr>
            </w:pPr>
          </w:p>
          <w:p w14:paraId="3D17A59B" w14:textId="77777777" w:rsidR="00841536" w:rsidRPr="00841536" w:rsidRDefault="00841536" w:rsidP="00841536">
            <w:pPr>
              <w:rPr>
                <w:rFonts w:ascii="Times New Roman" w:eastAsia="Times New Roman" w:hAnsi="Times New Roman" w:cs="Times New Roman"/>
                <w:color w:val="000000"/>
                <w:sz w:val="16"/>
                <w:szCs w:val="16"/>
              </w:rPr>
            </w:pPr>
          </w:p>
          <w:p w14:paraId="4F390659"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4 (середній)</w:t>
            </w:r>
          </w:p>
        </w:tc>
        <w:tc>
          <w:tcPr>
            <w:tcW w:w="1082" w:type="dxa"/>
            <w:vAlign w:val="center"/>
          </w:tcPr>
          <w:p w14:paraId="59B55268"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Затвердити рішенням ОМС і впровадити щорічну публічну звітність перед громадськістю (в тому числі онлайн трансляція), публікація в ЗМІ.</w:t>
            </w:r>
          </w:p>
        </w:tc>
        <w:tc>
          <w:tcPr>
            <w:tcW w:w="1082" w:type="dxa"/>
            <w:vAlign w:val="center"/>
          </w:tcPr>
          <w:p w14:paraId="1C2743F6"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3 квартал 2025 р.</w:t>
            </w:r>
          </w:p>
        </w:tc>
        <w:tc>
          <w:tcPr>
            <w:tcW w:w="1159" w:type="dxa"/>
            <w:vAlign w:val="center"/>
          </w:tcPr>
          <w:p w14:paraId="29670897"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Начальник вiддiлу охорони здоров'я Пущик Мирослав Степанович</w:t>
            </w:r>
          </w:p>
          <w:p w14:paraId="70C1429F" w14:textId="77777777" w:rsidR="00841536" w:rsidRPr="00841536" w:rsidRDefault="00841536" w:rsidP="00841536">
            <w:pPr>
              <w:rPr>
                <w:rFonts w:ascii="Times New Roman" w:eastAsia="Times New Roman" w:hAnsi="Times New Roman" w:cs="Times New Roman"/>
                <w:color w:val="000000"/>
                <w:sz w:val="16"/>
                <w:szCs w:val="16"/>
              </w:rPr>
            </w:pPr>
          </w:p>
          <w:p w14:paraId="4125CFB0"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Начальник відділу цифрової трансформації, інформаційної політики та прозорості Глаговська Наталія Степанівна</w:t>
            </w:r>
          </w:p>
          <w:p w14:paraId="629D6B93" w14:textId="77777777" w:rsidR="00841536" w:rsidRPr="00841536" w:rsidRDefault="00841536" w:rsidP="00841536">
            <w:pPr>
              <w:rPr>
                <w:rFonts w:ascii="Times New Roman" w:eastAsia="Times New Roman" w:hAnsi="Times New Roman" w:cs="Times New Roman"/>
                <w:color w:val="000000"/>
                <w:sz w:val="16"/>
                <w:szCs w:val="16"/>
              </w:rPr>
            </w:pPr>
          </w:p>
          <w:p w14:paraId="4C34E209"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Відділ інформаційних технологій та захисту інформації ЗОЗ</w:t>
            </w:r>
          </w:p>
        </w:tc>
        <w:tc>
          <w:tcPr>
            <w:tcW w:w="1018" w:type="dxa"/>
            <w:vAlign w:val="center"/>
          </w:tcPr>
          <w:p w14:paraId="23D041DF"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Не потребує виділення додаткових ресурсів</w:t>
            </w:r>
          </w:p>
        </w:tc>
        <w:tc>
          <w:tcPr>
            <w:tcW w:w="977" w:type="dxa"/>
            <w:vAlign w:val="center"/>
          </w:tcPr>
          <w:p w14:paraId="077BD03F"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публічні звіти, рішення ОМС</w:t>
            </w:r>
          </w:p>
        </w:tc>
      </w:tr>
      <w:tr w:rsidR="00841536" w:rsidRPr="00841536" w14:paraId="1EDEF3FA" w14:textId="77777777" w:rsidTr="00841536">
        <w:trPr>
          <w:trHeight w:val="2737"/>
        </w:trPr>
        <w:tc>
          <w:tcPr>
            <w:tcW w:w="406" w:type="dxa"/>
            <w:vMerge/>
            <w:vAlign w:val="center"/>
          </w:tcPr>
          <w:p w14:paraId="34D99EBC" w14:textId="77777777" w:rsidR="00841536" w:rsidRPr="00841536" w:rsidRDefault="00841536" w:rsidP="00841536">
            <w:pPr>
              <w:rPr>
                <w:rFonts w:ascii="Times New Roman" w:eastAsia="Times New Roman" w:hAnsi="Times New Roman" w:cs="Times New Roman"/>
                <w:color w:val="000000"/>
                <w:sz w:val="16"/>
                <w:szCs w:val="16"/>
              </w:rPr>
            </w:pPr>
          </w:p>
        </w:tc>
        <w:tc>
          <w:tcPr>
            <w:tcW w:w="865" w:type="dxa"/>
            <w:vMerge/>
            <w:vAlign w:val="center"/>
          </w:tcPr>
          <w:p w14:paraId="1BAB5536" w14:textId="77777777" w:rsidR="00841536" w:rsidRPr="00841536" w:rsidRDefault="00841536" w:rsidP="00841536">
            <w:pPr>
              <w:rPr>
                <w:rFonts w:ascii="Times New Roman" w:eastAsia="Times New Roman" w:hAnsi="Times New Roman" w:cs="Times New Roman"/>
                <w:color w:val="000000"/>
                <w:sz w:val="16"/>
                <w:szCs w:val="16"/>
              </w:rPr>
            </w:pPr>
          </w:p>
        </w:tc>
        <w:tc>
          <w:tcPr>
            <w:tcW w:w="1134" w:type="dxa"/>
            <w:vMerge/>
            <w:vAlign w:val="center"/>
          </w:tcPr>
          <w:p w14:paraId="16F0B3F7" w14:textId="77777777" w:rsidR="00841536" w:rsidRPr="00841536" w:rsidRDefault="00841536" w:rsidP="00841536">
            <w:pPr>
              <w:rPr>
                <w:rFonts w:ascii="Times New Roman" w:eastAsia="Times New Roman" w:hAnsi="Times New Roman" w:cs="Times New Roman"/>
                <w:color w:val="000000"/>
                <w:sz w:val="16"/>
                <w:szCs w:val="16"/>
              </w:rPr>
            </w:pPr>
          </w:p>
        </w:tc>
        <w:tc>
          <w:tcPr>
            <w:tcW w:w="1134" w:type="dxa"/>
            <w:vAlign w:val="center"/>
          </w:tcPr>
          <w:p w14:paraId="2B34B8D0"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Неналежна процедура збору (оцінки) реальних потреб закладів охорони</w:t>
            </w:r>
          </w:p>
          <w:p w14:paraId="20A2D23D"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здоров’я, що виникає через брак даних і відсутність бачення розвитку</w:t>
            </w:r>
          </w:p>
          <w:p w14:paraId="21683D5D"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конкретного закладу (перспективний план розвитку).</w:t>
            </w:r>
          </w:p>
        </w:tc>
        <w:tc>
          <w:tcPr>
            <w:tcW w:w="2126" w:type="dxa"/>
            <w:vMerge/>
            <w:vAlign w:val="center"/>
          </w:tcPr>
          <w:p w14:paraId="3706CC09" w14:textId="77777777" w:rsidR="00841536" w:rsidRPr="00841536" w:rsidRDefault="00841536" w:rsidP="00841536">
            <w:pPr>
              <w:rPr>
                <w:rFonts w:ascii="Times New Roman" w:eastAsia="Times New Roman" w:hAnsi="Times New Roman" w:cs="Times New Roman"/>
                <w:color w:val="000000"/>
                <w:sz w:val="16"/>
                <w:szCs w:val="16"/>
              </w:rPr>
            </w:pPr>
          </w:p>
        </w:tc>
        <w:tc>
          <w:tcPr>
            <w:tcW w:w="567" w:type="dxa"/>
            <w:vAlign w:val="center"/>
          </w:tcPr>
          <w:p w14:paraId="1ACE5867"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w:t>
            </w:r>
          </w:p>
        </w:tc>
        <w:tc>
          <w:tcPr>
            <w:tcW w:w="709" w:type="dxa"/>
            <w:vAlign w:val="center"/>
          </w:tcPr>
          <w:p w14:paraId="792226CE"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w:t>
            </w:r>
          </w:p>
        </w:tc>
        <w:tc>
          <w:tcPr>
            <w:tcW w:w="691" w:type="dxa"/>
            <w:vAlign w:val="center"/>
          </w:tcPr>
          <w:p w14:paraId="2E37A04D" w14:textId="77777777" w:rsidR="00841536" w:rsidRPr="00841536" w:rsidRDefault="00841536" w:rsidP="00841536">
            <w:pPr>
              <w:rPr>
                <w:rFonts w:ascii="Times New Roman" w:eastAsia="Times New Roman" w:hAnsi="Times New Roman" w:cs="Times New Roman"/>
                <w:color w:val="000000"/>
                <w:sz w:val="16"/>
                <w:szCs w:val="16"/>
              </w:rPr>
            </w:pPr>
          </w:p>
          <w:p w14:paraId="270D805E" w14:textId="77777777" w:rsidR="00841536" w:rsidRPr="00841536" w:rsidRDefault="00841536" w:rsidP="00841536">
            <w:pPr>
              <w:rPr>
                <w:rFonts w:ascii="Times New Roman" w:eastAsia="Times New Roman" w:hAnsi="Times New Roman" w:cs="Times New Roman"/>
                <w:color w:val="000000"/>
                <w:sz w:val="16"/>
                <w:szCs w:val="16"/>
              </w:rPr>
            </w:pPr>
          </w:p>
          <w:p w14:paraId="4C025A2F"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4 (середній)</w:t>
            </w:r>
          </w:p>
        </w:tc>
        <w:tc>
          <w:tcPr>
            <w:tcW w:w="1082" w:type="dxa"/>
            <w:vAlign w:val="center"/>
          </w:tcPr>
          <w:p w14:paraId="114A9438"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Розробити план реалізації стратегій ЗОЗ, визначити пріоритетні проєкти та розпочати кампанію пошуку додаткового фінансування (не з місцевого бюджету). Для ЗОЗ розробити плани перспективного розвитку (які не мають розроблених).</w:t>
            </w:r>
          </w:p>
        </w:tc>
        <w:tc>
          <w:tcPr>
            <w:tcW w:w="1082" w:type="dxa"/>
            <w:vAlign w:val="center"/>
          </w:tcPr>
          <w:p w14:paraId="7524E555"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3 квартал 2026 р.</w:t>
            </w:r>
          </w:p>
        </w:tc>
        <w:tc>
          <w:tcPr>
            <w:tcW w:w="1159" w:type="dxa"/>
            <w:vAlign w:val="center"/>
          </w:tcPr>
          <w:p w14:paraId="237EE88A"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Начальник вiддiлу охорони здоров'я Пущик Мирослав Степанович</w:t>
            </w:r>
          </w:p>
          <w:p w14:paraId="56ABB6F2" w14:textId="77777777" w:rsidR="00841536" w:rsidRPr="00841536" w:rsidRDefault="00841536" w:rsidP="00841536">
            <w:pPr>
              <w:rPr>
                <w:rFonts w:ascii="Times New Roman" w:eastAsia="Times New Roman" w:hAnsi="Times New Roman" w:cs="Times New Roman"/>
                <w:color w:val="000000"/>
                <w:sz w:val="16"/>
                <w:szCs w:val="16"/>
              </w:rPr>
            </w:pPr>
          </w:p>
          <w:p w14:paraId="14964054"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Начальник відділу цифрової трансформації, інформаційної політики та прозорості Глаговська Наталія Степанівна</w:t>
            </w:r>
          </w:p>
          <w:p w14:paraId="632E84E5" w14:textId="77777777" w:rsidR="00841536" w:rsidRPr="00841536" w:rsidRDefault="00841536" w:rsidP="00841536">
            <w:pPr>
              <w:rPr>
                <w:rFonts w:ascii="Times New Roman" w:eastAsia="Times New Roman" w:hAnsi="Times New Roman" w:cs="Times New Roman"/>
                <w:color w:val="000000"/>
                <w:sz w:val="16"/>
                <w:szCs w:val="16"/>
              </w:rPr>
            </w:pPr>
          </w:p>
          <w:p w14:paraId="0AAD2FBE"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Профільні спеціалісти ЗОЗ</w:t>
            </w:r>
          </w:p>
        </w:tc>
        <w:tc>
          <w:tcPr>
            <w:tcW w:w="1018" w:type="dxa"/>
            <w:vAlign w:val="center"/>
          </w:tcPr>
          <w:p w14:paraId="310D4ABD"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Не потребує виділення додаткових ресурсів</w:t>
            </w:r>
          </w:p>
        </w:tc>
        <w:tc>
          <w:tcPr>
            <w:tcW w:w="977" w:type="dxa"/>
            <w:vAlign w:val="center"/>
          </w:tcPr>
          <w:p w14:paraId="65F90FC5"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Перспективні плани та стратегії ЗОЗ розроблено</w:t>
            </w:r>
          </w:p>
        </w:tc>
      </w:tr>
      <w:tr w:rsidR="00841536" w:rsidRPr="00841536" w14:paraId="40138BF9" w14:textId="77777777" w:rsidTr="00806216">
        <w:trPr>
          <w:trHeight w:val="841"/>
        </w:trPr>
        <w:tc>
          <w:tcPr>
            <w:tcW w:w="406" w:type="dxa"/>
            <w:vMerge/>
            <w:vAlign w:val="center"/>
          </w:tcPr>
          <w:p w14:paraId="6A427783" w14:textId="77777777" w:rsidR="00841536" w:rsidRPr="00841536" w:rsidRDefault="00841536" w:rsidP="00841536">
            <w:pPr>
              <w:rPr>
                <w:rFonts w:ascii="Times New Roman" w:eastAsia="Times New Roman" w:hAnsi="Times New Roman" w:cs="Times New Roman"/>
                <w:color w:val="000000"/>
                <w:sz w:val="16"/>
                <w:szCs w:val="16"/>
              </w:rPr>
            </w:pPr>
          </w:p>
        </w:tc>
        <w:tc>
          <w:tcPr>
            <w:tcW w:w="865" w:type="dxa"/>
            <w:vMerge/>
            <w:vAlign w:val="center"/>
          </w:tcPr>
          <w:p w14:paraId="12EFD78D" w14:textId="77777777" w:rsidR="00841536" w:rsidRPr="00841536" w:rsidRDefault="00841536" w:rsidP="00841536">
            <w:pPr>
              <w:rPr>
                <w:rFonts w:ascii="Times New Roman" w:eastAsia="Times New Roman" w:hAnsi="Times New Roman" w:cs="Times New Roman"/>
                <w:color w:val="000000"/>
                <w:sz w:val="16"/>
                <w:szCs w:val="16"/>
              </w:rPr>
            </w:pPr>
          </w:p>
        </w:tc>
        <w:tc>
          <w:tcPr>
            <w:tcW w:w="1134" w:type="dxa"/>
            <w:vMerge/>
            <w:vAlign w:val="center"/>
          </w:tcPr>
          <w:p w14:paraId="162CF279" w14:textId="77777777" w:rsidR="00841536" w:rsidRPr="00841536" w:rsidRDefault="00841536" w:rsidP="00841536">
            <w:pPr>
              <w:rPr>
                <w:rFonts w:ascii="Times New Roman" w:eastAsia="Times New Roman" w:hAnsi="Times New Roman" w:cs="Times New Roman"/>
                <w:color w:val="000000"/>
                <w:sz w:val="16"/>
                <w:szCs w:val="16"/>
              </w:rPr>
            </w:pPr>
          </w:p>
        </w:tc>
        <w:tc>
          <w:tcPr>
            <w:tcW w:w="1134" w:type="dxa"/>
            <w:vAlign w:val="center"/>
          </w:tcPr>
          <w:p w14:paraId="555ED2EA"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Дискреційні повноваження ОМС щодо розміру виділених коштів та об’єктів фінансування</w:t>
            </w:r>
          </w:p>
        </w:tc>
        <w:tc>
          <w:tcPr>
            <w:tcW w:w="2126" w:type="dxa"/>
            <w:vMerge/>
            <w:vAlign w:val="center"/>
          </w:tcPr>
          <w:p w14:paraId="31CE355F" w14:textId="77777777" w:rsidR="00841536" w:rsidRPr="00841536" w:rsidRDefault="00841536" w:rsidP="00841536">
            <w:pPr>
              <w:rPr>
                <w:rFonts w:ascii="Times New Roman" w:eastAsia="Times New Roman" w:hAnsi="Times New Roman" w:cs="Times New Roman"/>
                <w:color w:val="000000"/>
                <w:sz w:val="16"/>
                <w:szCs w:val="16"/>
              </w:rPr>
            </w:pPr>
          </w:p>
        </w:tc>
        <w:tc>
          <w:tcPr>
            <w:tcW w:w="567" w:type="dxa"/>
            <w:vAlign w:val="center"/>
          </w:tcPr>
          <w:p w14:paraId="4EE25999"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w:t>
            </w:r>
          </w:p>
        </w:tc>
        <w:tc>
          <w:tcPr>
            <w:tcW w:w="709" w:type="dxa"/>
            <w:vAlign w:val="center"/>
          </w:tcPr>
          <w:p w14:paraId="5C94257C"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w:t>
            </w:r>
          </w:p>
        </w:tc>
        <w:tc>
          <w:tcPr>
            <w:tcW w:w="691" w:type="dxa"/>
            <w:vAlign w:val="center"/>
          </w:tcPr>
          <w:p w14:paraId="3A6EFD42" w14:textId="77777777" w:rsidR="00841536" w:rsidRPr="00841536" w:rsidRDefault="00841536" w:rsidP="00841536">
            <w:pPr>
              <w:rPr>
                <w:rFonts w:ascii="Times New Roman" w:eastAsia="Times New Roman" w:hAnsi="Times New Roman" w:cs="Times New Roman"/>
                <w:color w:val="000000"/>
                <w:sz w:val="16"/>
                <w:szCs w:val="16"/>
              </w:rPr>
            </w:pPr>
          </w:p>
          <w:p w14:paraId="4EF6A671" w14:textId="77777777" w:rsidR="00841536" w:rsidRPr="00841536" w:rsidRDefault="00841536" w:rsidP="00841536">
            <w:pPr>
              <w:rPr>
                <w:rFonts w:ascii="Times New Roman" w:eastAsia="Times New Roman" w:hAnsi="Times New Roman" w:cs="Times New Roman"/>
                <w:color w:val="000000"/>
                <w:sz w:val="16"/>
                <w:szCs w:val="16"/>
              </w:rPr>
            </w:pPr>
          </w:p>
          <w:p w14:paraId="675C123E"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4 (середній)</w:t>
            </w:r>
          </w:p>
        </w:tc>
        <w:tc>
          <w:tcPr>
            <w:tcW w:w="1082" w:type="dxa"/>
            <w:vAlign w:val="center"/>
          </w:tcPr>
          <w:p w14:paraId="5234C284"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Публікація на офіційному вебсайті ОМС звітів про виконання фінансування сфери охорони здоров’я для можливості здійснення контролю за розподілом та використанням коштів з боку громадськості.</w:t>
            </w:r>
          </w:p>
        </w:tc>
        <w:tc>
          <w:tcPr>
            <w:tcW w:w="1082" w:type="dxa"/>
            <w:vAlign w:val="center"/>
          </w:tcPr>
          <w:p w14:paraId="4D1734AB"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 квартал 2025 р.</w:t>
            </w:r>
          </w:p>
        </w:tc>
        <w:tc>
          <w:tcPr>
            <w:tcW w:w="1159" w:type="dxa"/>
            <w:vAlign w:val="center"/>
          </w:tcPr>
          <w:p w14:paraId="0E4C617C"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Начальник вiддiлу охорони здоров'я Пущик Мирослав Степанович</w:t>
            </w:r>
          </w:p>
          <w:p w14:paraId="234491F6" w14:textId="77777777" w:rsidR="00841536" w:rsidRPr="00841536" w:rsidRDefault="00841536" w:rsidP="00841536">
            <w:pPr>
              <w:rPr>
                <w:rFonts w:ascii="Times New Roman" w:eastAsia="Times New Roman" w:hAnsi="Times New Roman" w:cs="Times New Roman"/>
                <w:color w:val="000000"/>
                <w:sz w:val="16"/>
                <w:szCs w:val="16"/>
              </w:rPr>
            </w:pPr>
          </w:p>
          <w:p w14:paraId="18A061E3"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Начальник відділу цифрової трансформації, інформаційної політики та прозорості Глаговська Наталія Степанівна</w:t>
            </w:r>
          </w:p>
          <w:p w14:paraId="5BD7FAEF" w14:textId="77777777" w:rsidR="00841536" w:rsidRPr="00841536" w:rsidRDefault="00841536" w:rsidP="00841536">
            <w:pPr>
              <w:rPr>
                <w:rFonts w:ascii="Times New Roman" w:eastAsia="Times New Roman" w:hAnsi="Times New Roman" w:cs="Times New Roman"/>
                <w:color w:val="000000"/>
                <w:sz w:val="16"/>
                <w:szCs w:val="16"/>
              </w:rPr>
            </w:pPr>
          </w:p>
          <w:p w14:paraId="07C288E1"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Відділ інформаційних технологій та </w:t>
            </w:r>
            <w:r w:rsidRPr="00841536">
              <w:rPr>
                <w:rFonts w:ascii="Times New Roman" w:eastAsia="Times New Roman" w:hAnsi="Times New Roman" w:cs="Times New Roman"/>
                <w:color w:val="000000"/>
                <w:sz w:val="16"/>
                <w:szCs w:val="16"/>
              </w:rPr>
              <w:lastRenderedPageBreak/>
              <w:t>захисту інформації ЗОЗ</w:t>
            </w:r>
          </w:p>
        </w:tc>
        <w:tc>
          <w:tcPr>
            <w:tcW w:w="1018" w:type="dxa"/>
            <w:vAlign w:val="center"/>
          </w:tcPr>
          <w:p w14:paraId="4D09E259"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Не потребує виділення додаткових ресурсів</w:t>
            </w:r>
          </w:p>
        </w:tc>
        <w:tc>
          <w:tcPr>
            <w:tcW w:w="977" w:type="dxa"/>
            <w:vAlign w:val="center"/>
          </w:tcPr>
          <w:p w14:paraId="0F3D5C88"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Публічні звіти опубліковано в відкритому доступі</w:t>
            </w:r>
          </w:p>
        </w:tc>
      </w:tr>
      <w:tr w:rsidR="00841536" w:rsidRPr="00841536" w14:paraId="0D95B194" w14:textId="77777777" w:rsidTr="00841536">
        <w:trPr>
          <w:trHeight w:val="2737"/>
        </w:trPr>
        <w:tc>
          <w:tcPr>
            <w:tcW w:w="406" w:type="dxa"/>
            <w:vMerge w:val="restart"/>
            <w:vAlign w:val="center"/>
          </w:tcPr>
          <w:p w14:paraId="48ED9CA2"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28</w:t>
            </w:r>
          </w:p>
        </w:tc>
        <w:tc>
          <w:tcPr>
            <w:tcW w:w="865" w:type="dxa"/>
            <w:vMerge w:val="restart"/>
            <w:vAlign w:val="center"/>
          </w:tcPr>
          <w:p w14:paraId="5E9ED023"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Управління закладами освіти</w:t>
            </w:r>
          </w:p>
        </w:tc>
        <w:tc>
          <w:tcPr>
            <w:tcW w:w="1134" w:type="dxa"/>
            <w:vAlign w:val="center"/>
          </w:tcPr>
          <w:p w14:paraId="0DA3AE07"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Можливість замовника за попередньою змовою з постачальником</w:t>
            </w:r>
            <w:r w:rsidRPr="00841536">
              <w:rPr>
                <w:rFonts w:ascii="Times New Roman" w:eastAsia="Times New Roman" w:hAnsi="Times New Roman" w:cs="Times New Roman"/>
                <w:color w:val="000000"/>
                <w:sz w:val="16"/>
                <w:szCs w:val="16"/>
              </w:rPr>
              <w:br/>
              <w:t>домовитися поставляти продукти нижчої якості чи обсягу, ніж передбачено</w:t>
            </w:r>
            <w:r w:rsidRPr="00841536">
              <w:rPr>
                <w:rFonts w:ascii="Times New Roman" w:eastAsia="Times New Roman" w:hAnsi="Times New Roman" w:cs="Times New Roman"/>
                <w:color w:val="000000"/>
                <w:sz w:val="16"/>
                <w:szCs w:val="16"/>
              </w:rPr>
              <w:br/>
              <w:t>договором, з метою формування штучних надлишків коштів, які можуть</w:t>
            </w:r>
            <w:r w:rsidRPr="00841536">
              <w:rPr>
                <w:rFonts w:ascii="Times New Roman" w:eastAsia="Times New Roman" w:hAnsi="Times New Roman" w:cs="Times New Roman"/>
                <w:color w:val="000000"/>
                <w:sz w:val="16"/>
                <w:szCs w:val="16"/>
              </w:rPr>
              <w:br/>
              <w:t>розподілятися між учасниками схеми</w:t>
            </w:r>
          </w:p>
        </w:tc>
        <w:tc>
          <w:tcPr>
            <w:tcW w:w="1134" w:type="dxa"/>
            <w:vAlign w:val="center"/>
          </w:tcPr>
          <w:p w14:paraId="5B57F7D1"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Відсутність внутрішнього порядку регулювання укладення договорів і чітких</w:t>
            </w:r>
            <w:r w:rsidRPr="00841536">
              <w:rPr>
                <w:rFonts w:ascii="Times New Roman" w:eastAsia="Times New Roman" w:hAnsi="Times New Roman" w:cs="Times New Roman"/>
                <w:color w:val="000000"/>
                <w:sz w:val="16"/>
                <w:szCs w:val="16"/>
              </w:rPr>
              <w:br/>
              <w:t>критеріїв для відхилення пропозицій учасників</w:t>
            </w:r>
          </w:p>
        </w:tc>
        <w:tc>
          <w:tcPr>
            <w:tcW w:w="2126" w:type="dxa"/>
            <w:vAlign w:val="center"/>
          </w:tcPr>
          <w:p w14:paraId="58CAEC62"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Закони України "Про освіту", "Про повну загальну середню освіту", "Про дошкільну освіту", Постанова КМУ від 24 березня 2021 року № 305 "Про затвердження норм та Порядку організації харчування у закладах освіти та дитячих закладах оздоровлення та відпочинку" із змінами,  накази МОНУ, розпорядження сесії міської ради, накази відділу освіти, накази керівника закладу освіти, договори "Про надання послуг організації харчування дітей у закладах дошкільної, загальної середньої освіти.</w:t>
            </w:r>
          </w:p>
        </w:tc>
        <w:tc>
          <w:tcPr>
            <w:tcW w:w="567" w:type="dxa"/>
            <w:vAlign w:val="center"/>
          </w:tcPr>
          <w:p w14:paraId="7BDB552C"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w:t>
            </w:r>
          </w:p>
        </w:tc>
        <w:tc>
          <w:tcPr>
            <w:tcW w:w="709" w:type="dxa"/>
            <w:vAlign w:val="center"/>
          </w:tcPr>
          <w:p w14:paraId="285F7691"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w:t>
            </w:r>
          </w:p>
        </w:tc>
        <w:tc>
          <w:tcPr>
            <w:tcW w:w="691" w:type="dxa"/>
            <w:vAlign w:val="center"/>
          </w:tcPr>
          <w:p w14:paraId="71545CA2" w14:textId="77777777" w:rsidR="00841536" w:rsidRPr="00841536" w:rsidRDefault="00841536" w:rsidP="00841536">
            <w:pPr>
              <w:rPr>
                <w:rFonts w:ascii="Times New Roman" w:eastAsia="Times New Roman" w:hAnsi="Times New Roman" w:cs="Times New Roman"/>
                <w:color w:val="000000"/>
                <w:sz w:val="16"/>
                <w:szCs w:val="16"/>
              </w:rPr>
            </w:pPr>
          </w:p>
          <w:p w14:paraId="4C72A963" w14:textId="77777777" w:rsidR="00841536" w:rsidRPr="00841536" w:rsidRDefault="00841536" w:rsidP="00841536">
            <w:pPr>
              <w:rPr>
                <w:rFonts w:ascii="Times New Roman" w:eastAsia="Times New Roman" w:hAnsi="Times New Roman" w:cs="Times New Roman"/>
                <w:color w:val="000000"/>
                <w:sz w:val="16"/>
                <w:szCs w:val="16"/>
              </w:rPr>
            </w:pPr>
          </w:p>
          <w:p w14:paraId="65D92297"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4 (середній)</w:t>
            </w:r>
          </w:p>
        </w:tc>
        <w:tc>
          <w:tcPr>
            <w:tcW w:w="1082" w:type="dxa"/>
            <w:vAlign w:val="center"/>
          </w:tcPr>
          <w:p w14:paraId="5610DCB6"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Замовник публікує Оголошення про проведення відкритих торгів у електронній  системі закупівель PROZORRO, окрім того публікує  обґрунтування технічних та якісних характеристик предмета закупівлі "Послуг з харчування дітей у закладах освіти" на сайті ШМР, що забезпечує вільний доступ усіх учасників до інформації про закупівлю та до участі у торгах.   Закупівля здійснюються за такими принципами:  добросовісна конкуренція серед </w:t>
            </w:r>
            <w:r w:rsidRPr="00841536">
              <w:rPr>
                <w:rFonts w:ascii="Times New Roman" w:eastAsia="Times New Roman" w:hAnsi="Times New Roman" w:cs="Times New Roman"/>
                <w:color w:val="000000"/>
                <w:sz w:val="16"/>
                <w:szCs w:val="16"/>
              </w:rPr>
              <w:lastRenderedPageBreak/>
              <w:t xml:space="preserve">учасників, максимальна економія, ефективність та пропорційність, відкритість та прозорість на всіх стадіях закупівель, недискримінація учасників та рівне ставлення до них, об'єктивне та неупереджене визначення переможця процедури закупівлі,  запобігання корупційним діям і зловживанням.   Учасники   всіх форм власності та організаційно-правових форм беруть участь у процедурі закупівель  на рівних умовах. Замовник забезпечує вільний доступ усіх учасників до інформації </w:t>
            </w:r>
            <w:r w:rsidRPr="00841536">
              <w:rPr>
                <w:rFonts w:ascii="Times New Roman" w:eastAsia="Times New Roman" w:hAnsi="Times New Roman" w:cs="Times New Roman"/>
                <w:color w:val="000000"/>
                <w:sz w:val="16"/>
                <w:szCs w:val="16"/>
              </w:rPr>
              <w:lastRenderedPageBreak/>
              <w:t xml:space="preserve">про закупівлю, передбаченої Законом України  "Про Публічні закупівлі". </w:t>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t>Учасники (резиденти та нерезиденти) всіх форм власності та організаційно-правових форм беруть участь у процедурах закупівель / спрощених закупівлях на рівних умовах.</w:t>
            </w:r>
            <w:r w:rsidRPr="00841536">
              <w:rPr>
                <w:rFonts w:ascii="Times New Roman" w:eastAsia="Times New Roman" w:hAnsi="Times New Roman" w:cs="Times New Roman"/>
                <w:color w:val="000000"/>
                <w:sz w:val="16"/>
                <w:szCs w:val="16"/>
              </w:rPr>
              <w:br/>
            </w:r>
            <w:r w:rsidRPr="00841536">
              <w:rPr>
                <w:rFonts w:ascii="Times New Roman" w:eastAsia="Times New Roman" w:hAnsi="Times New Roman" w:cs="Times New Roman"/>
                <w:color w:val="000000"/>
                <w:sz w:val="16"/>
                <w:szCs w:val="16"/>
              </w:rPr>
              <w:br/>
              <w:t>Замовники забезпечують вільний доступ усіх учасників до інформації про закупівлю, передбаченої цим Законом.</w:t>
            </w:r>
          </w:p>
        </w:tc>
        <w:tc>
          <w:tcPr>
            <w:tcW w:w="1082" w:type="dxa"/>
            <w:vAlign w:val="center"/>
          </w:tcPr>
          <w:p w14:paraId="5FF0147F"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Постійно</w:t>
            </w:r>
          </w:p>
        </w:tc>
        <w:tc>
          <w:tcPr>
            <w:tcW w:w="1159" w:type="dxa"/>
            <w:vAlign w:val="center"/>
          </w:tcPr>
          <w:p w14:paraId="184F38EF"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Заступник міського голови Ващук Марта Валеріївна</w:t>
            </w:r>
          </w:p>
          <w:p w14:paraId="3247F8C6" w14:textId="77777777" w:rsidR="00841536" w:rsidRPr="00841536" w:rsidRDefault="00841536" w:rsidP="00841536">
            <w:pPr>
              <w:rPr>
                <w:rFonts w:ascii="Times New Roman" w:eastAsia="Times New Roman" w:hAnsi="Times New Roman" w:cs="Times New Roman"/>
                <w:color w:val="000000"/>
                <w:sz w:val="16"/>
                <w:szCs w:val="16"/>
              </w:rPr>
            </w:pPr>
          </w:p>
          <w:p w14:paraId="0E1F9681" w14:textId="77777777" w:rsidR="00841536" w:rsidRPr="00841536" w:rsidRDefault="00841536" w:rsidP="00841536">
            <w:pPr>
              <w:rPr>
                <w:rFonts w:ascii="Times New Roman" w:eastAsia="Times New Roman" w:hAnsi="Times New Roman" w:cs="Times New Roman"/>
                <w:color w:val="000000"/>
                <w:sz w:val="16"/>
                <w:szCs w:val="16"/>
              </w:rPr>
            </w:pPr>
          </w:p>
          <w:p w14:paraId="6CDD8CC8" w14:textId="5EA92CAF"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Начальник відділу освіти Гомонко</w:t>
            </w:r>
            <w:r w:rsidR="00806216">
              <w:rPr>
                <w:rFonts w:ascii="Times New Roman" w:eastAsia="Times New Roman" w:hAnsi="Times New Roman" w:cs="Times New Roman"/>
                <w:color w:val="000000"/>
                <w:sz w:val="16"/>
                <w:szCs w:val="16"/>
              </w:rPr>
              <w:t xml:space="preserve"> Ігор Іванович</w:t>
            </w:r>
          </w:p>
          <w:p w14:paraId="0A6EBE29" w14:textId="77777777" w:rsidR="00841536" w:rsidRPr="00841536" w:rsidRDefault="00841536" w:rsidP="00841536">
            <w:pPr>
              <w:rPr>
                <w:rFonts w:ascii="Times New Roman" w:eastAsia="Times New Roman" w:hAnsi="Times New Roman" w:cs="Times New Roman"/>
                <w:color w:val="000000"/>
                <w:sz w:val="16"/>
                <w:szCs w:val="16"/>
              </w:rPr>
            </w:pPr>
          </w:p>
          <w:p w14:paraId="5581D4C7"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Бухгалтер І категорії відділу освіти Турик Ольга Григорiвна</w:t>
            </w:r>
          </w:p>
        </w:tc>
        <w:tc>
          <w:tcPr>
            <w:tcW w:w="1018" w:type="dxa"/>
            <w:vAlign w:val="center"/>
          </w:tcPr>
          <w:p w14:paraId="70CCC4BC"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Не потребує виділення додаткових ресурсів</w:t>
            </w:r>
          </w:p>
        </w:tc>
        <w:tc>
          <w:tcPr>
            <w:tcW w:w="977" w:type="dxa"/>
            <w:vAlign w:val="center"/>
          </w:tcPr>
          <w:p w14:paraId="7AA45675"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Кількість опублікованих оголошень про проведення  закупівель на послуги з харчування дітей у закладах освіти у системі PROZORRO</w:t>
            </w:r>
          </w:p>
        </w:tc>
      </w:tr>
      <w:tr w:rsidR="00841536" w:rsidRPr="00841536" w14:paraId="0A415049" w14:textId="77777777" w:rsidTr="00841536">
        <w:trPr>
          <w:trHeight w:val="2737"/>
        </w:trPr>
        <w:tc>
          <w:tcPr>
            <w:tcW w:w="406" w:type="dxa"/>
            <w:vMerge/>
            <w:vAlign w:val="center"/>
          </w:tcPr>
          <w:p w14:paraId="42CA43F9" w14:textId="77777777" w:rsidR="00841536" w:rsidRPr="00841536" w:rsidRDefault="00841536" w:rsidP="00841536">
            <w:pPr>
              <w:rPr>
                <w:rFonts w:ascii="Times New Roman" w:eastAsia="Times New Roman" w:hAnsi="Times New Roman" w:cs="Times New Roman"/>
                <w:color w:val="000000"/>
                <w:sz w:val="16"/>
                <w:szCs w:val="16"/>
              </w:rPr>
            </w:pPr>
          </w:p>
        </w:tc>
        <w:tc>
          <w:tcPr>
            <w:tcW w:w="865" w:type="dxa"/>
            <w:vMerge/>
            <w:vAlign w:val="center"/>
          </w:tcPr>
          <w:p w14:paraId="649E6CB0" w14:textId="77777777" w:rsidR="00841536" w:rsidRPr="00841536" w:rsidRDefault="00841536" w:rsidP="00841536">
            <w:pPr>
              <w:rPr>
                <w:rFonts w:ascii="Times New Roman" w:eastAsia="Times New Roman" w:hAnsi="Times New Roman" w:cs="Times New Roman"/>
                <w:color w:val="000000"/>
                <w:sz w:val="16"/>
                <w:szCs w:val="16"/>
              </w:rPr>
            </w:pPr>
          </w:p>
        </w:tc>
        <w:tc>
          <w:tcPr>
            <w:tcW w:w="1134" w:type="dxa"/>
            <w:vAlign w:val="center"/>
          </w:tcPr>
          <w:p w14:paraId="2CBC95D9"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Можливість недоброчесних осіб (керівництва ОМС, депутатів, працівників</w:t>
            </w:r>
            <w:r w:rsidRPr="00841536">
              <w:rPr>
                <w:rFonts w:ascii="Times New Roman" w:eastAsia="Times New Roman" w:hAnsi="Times New Roman" w:cs="Times New Roman"/>
                <w:color w:val="000000"/>
                <w:sz w:val="16"/>
                <w:szCs w:val="16"/>
              </w:rPr>
              <w:br/>
              <w:t>управління освітою ОМС тощо) у змові з адміністрацією закладу освіти</w:t>
            </w:r>
            <w:r w:rsidRPr="00841536">
              <w:rPr>
                <w:rFonts w:ascii="Times New Roman" w:eastAsia="Times New Roman" w:hAnsi="Times New Roman" w:cs="Times New Roman"/>
                <w:color w:val="000000"/>
                <w:sz w:val="16"/>
                <w:szCs w:val="16"/>
              </w:rPr>
              <w:br/>
              <w:t>отримувати неправомірну вигоду за здачу в оренду майна закладу освіти</w:t>
            </w:r>
            <w:r w:rsidRPr="00841536">
              <w:rPr>
                <w:rFonts w:ascii="Times New Roman" w:eastAsia="Times New Roman" w:hAnsi="Times New Roman" w:cs="Times New Roman"/>
                <w:color w:val="000000"/>
                <w:sz w:val="16"/>
                <w:szCs w:val="16"/>
              </w:rPr>
              <w:br/>
              <w:t>(приміщення, земельні ділянки, шкільні автобуси тощо)</w:t>
            </w:r>
          </w:p>
        </w:tc>
        <w:tc>
          <w:tcPr>
            <w:tcW w:w="1134" w:type="dxa"/>
            <w:vAlign w:val="center"/>
          </w:tcPr>
          <w:p w14:paraId="59CD6D9D"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Відсутність політик доброчесності (due diligence) в освітньому закладі чи</w:t>
            </w:r>
            <w:r w:rsidRPr="00841536">
              <w:rPr>
                <w:rFonts w:ascii="Times New Roman" w:eastAsia="Times New Roman" w:hAnsi="Times New Roman" w:cs="Times New Roman"/>
                <w:color w:val="000000"/>
                <w:sz w:val="16"/>
                <w:szCs w:val="16"/>
              </w:rPr>
              <w:br/>
              <w:t>управлінні освітою ОМС загалом та щодо процедур публічних закупівель</w:t>
            </w:r>
            <w:r w:rsidRPr="00841536">
              <w:rPr>
                <w:rFonts w:ascii="Times New Roman" w:eastAsia="Times New Roman" w:hAnsi="Times New Roman" w:cs="Times New Roman"/>
                <w:color w:val="000000"/>
                <w:sz w:val="16"/>
                <w:szCs w:val="16"/>
              </w:rPr>
              <w:br/>
              <w:t>зокрема</w:t>
            </w:r>
          </w:p>
        </w:tc>
        <w:tc>
          <w:tcPr>
            <w:tcW w:w="2126" w:type="dxa"/>
            <w:vAlign w:val="center"/>
          </w:tcPr>
          <w:p w14:paraId="38F2FA53"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Закон України "Про оренду державного та комунального майна", Закони України "Про освіту", рішення сесії місцевої ради, розпорядження міського голови, накази керівника закладу освіти, договори,  погодження департаменту патрульної поліції (щодо руху шкільних автобусів)</w:t>
            </w:r>
          </w:p>
        </w:tc>
        <w:tc>
          <w:tcPr>
            <w:tcW w:w="567" w:type="dxa"/>
            <w:vMerge w:val="restart"/>
            <w:vAlign w:val="center"/>
          </w:tcPr>
          <w:p w14:paraId="5C7A1745"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w:t>
            </w:r>
          </w:p>
        </w:tc>
        <w:tc>
          <w:tcPr>
            <w:tcW w:w="709" w:type="dxa"/>
            <w:vMerge w:val="restart"/>
            <w:vAlign w:val="center"/>
          </w:tcPr>
          <w:p w14:paraId="52DB9918"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w:t>
            </w:r>
          </w:p>
        </w:tc>
        <w:tc>
          <w:tcPr>
            <w:tcW w:w="691" w:type="dxa"/>
            <w:vMerge w:val="restart"/>
            <w:vAlign w:val="center"/>
          </w:tcPr>
          <w:p w14:paraId="4D8CFE31" w14:textId="77777777" w:rsidR="00841536" w:rsidRPr="00841536" w:rsidRDefault="00841536" w:rsidP="00841536">
            <w:pPr>
              <w:rPr>
                <w:rFonts w:ascii="Times New Roman" w:eastAsia="Times New Roman" w:hAnsi="Times New Roman" w:cs="Times New Roman"/>
                <w:color w:val="000000"/>
                <w:sz w:val="16"/>
                <w:szCs w:val="16"/>
              </w:rPr>
            </w:pPr>
          </w:p>
          <w:p w14:paraId="35007ACA" w14:textId="77777777" w:rsidR="00841536" w:rsidRPr="00841536" w:rsidRDefault="00841536" w:rsidP="00841536">
            <w:pPr>
              <w:rPr>
                <w:rFonts w:ascii="Times New Roman" w:eastAsia="Times New Roman" w:hAnsi="Times New Roman" w:cs="Times New Roman"/>
                <w:color w:val="000000"/>
                <w:sz w:val="16"/>
                <w:szCs w:val="16"/>
              </w:rPr>
            </w:pPr>
          </w:p>
          <w:p w14:paraId="6E735AD1"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4 (середній)</w:t>
            </w:r>
          </w:p>
        </w:tc>
        <w:tc>
          <w:tcPr>
            <w:tcW w:w="1082" w:type="dxa"/>
            <w:vMerge w:val="restart"/>
            <w:vAlign w:val="center"/>
          </w:tcPr>
          <w:p w14:paraId="5A6FF00C"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Заклади освіти на власних вебсайтах  розміщують інформацію про майно, яке перебуває на  їх балансі .Інформація про надання в оренду приміщень оприлюднюється на офіційному сайті Шептицької міської ради, у розділі  "Економіка". Також інформація  про нерухоме   комунальне  майно закладів освіти оприлюднюється у Реєстрі нерухомого комунального майна підсистеми міської геоінформаційної системи.</w:t>
            </w:r>
          </w:p>
        </w:tc>
        <w:tc>
          <w:tcPr>
            <w:tcW w:w="1082" w:type="dxa"/>
            <w:vMerge w:val="restart"/>
            <w:vAlign w:val="center"/>
          </w:tcPr>
          <w:p w14:paraId="1358DA66"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3 квартал 2025 р.</w:t>
            </w:r>
          </w:p>
        </w:tc>
        <w:tc>
          <w:tcPr>
            <w:tcW w:w="1159" w:type="dxa"/>
            <w:vMerge w:val="restart"/>
            <w:vAlign w:val="center"/>
          </w:tcPr>
          <w:p w14:paraId="52BF2CF5"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Начальник відділу цифрової трансформації, інформаційної політики та прозорості Глаговська Наталія Степанівна</w:t>
            </w:r>
          </w:p>
          <w:p w14:paraId="0B2C8BCC" w14:textId="77777777" w:rsidR="00841536" w:rsidRPr="00841536" w:rsidRDefault="00841536" w:rsidP="00841536">
            <w:pPr>
              <w:rPr>
                <w:rFonts w:ascii="Times New Roman" w:eastAsia="Times New Roman" w:hAnsi="Times New Roman" w:cs="Times New Roman"/>
                <w:color w:val="000000"/>
                <w:sz w:val="16"/>
                <w:szCs w:val="16"/>
              </w:rPr>
            </w:pPr>
          </w:p>
          <w:p w14:paraId="46FBCDF3" w14:textId="74EEBC53"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Начальник відділу освіти Гомонко</w:t>
            </w:r>
            <w:r w:rsidR="00806216">
              <w:rPr>
                <w:rFonts w:ascii="Times New Roman" w:eastAsia="Times New Roman" w:hAnsi="Times New Roman" w:cs="Times New Roman"/>
                <w:color w:val="000000"/>
                <w:sz w:val="16"/>
                <w:szCs w:val="16"/>
              </w:rPr>
              <w:t xml:space="preserve"> Ігор Іванович</w:t>
            </w:r>
          </w:p>
          <w:p w14:paraId="0B5626C0" w14:textId="77777777" w:rsidR="00841536" w:rsidRDefault="00841536" w:rsidP="00841536">
            <w:pPr>
              <w:rPr>
                <w:rFonts w:ascii="Times New Roman" w:eastAsia="Times New Roman" w:hAnsi="Times New Roman" w:cs="Times New Roman"/>
                <w:color w:val="000000"/>
                <w:sz w:val="16"/>
                <w:szCs w:val="16"/>
              </w:rPr>
            </w:pPr>
          </w:p>
          <w:p w14:paraId="4518D000" w14:textId="13FFBDC2" w:rsidR="00237C5B" w:rsidRPr="00841536" w:rsidRDefault="00237C5B" w:rsidP="0084153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Головний бухгалтер ценралізованої бухгалтерії відділу освіти Грушевська Марія Миколаївна</w:t>
            </w:r>
          </w:p>
        </w:tc>
        <w:tc>
          <w:tcPr>
            <w:tcW w:w="1018" w:type="dxa"/>
            <w:vMerge w:val="restart"/>
            <w:vAlign w:val="center"/>
          </w:tcPr>
          <w:p w14:paraId="63F058FA"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Не потребує виділення додаткових ресурсів</w:t>
            </w:r>
          </w:p>
        </w:tc>
        <w:tc>
          <w:tcPr>
            <w:tcW w:w="977" w:type="dxa"/>
            <w:vMerge w:val="restart"/>
            <w:vAlign w:val="center"/>
          </w:tcPr>
          <w:p w14:paraId="16926BE1"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Публікації в відкритих джерелах,   єдиний реєстр (відкритий доступ)</w:t>
            </w:r>
          </w:p>
        </w:tc>
      </w:tr>
      <w:tr w:rsidR="00841536" w:rsidRPr="00841536" w14:paraId="501EE170" w14:textId="77777777" w:rsidTr="00841536">
        <w:trPr>
          <w:trHeight w:val="2737"/>
        </w:trPr>
        <w:tc>
          <w:tcPr>
            <w:tcW w:w="406" w:type="dxa"/>
            <w:vMerge/>
            <w:vAlign w:val="center"/>
          </w:tcPr>
          <w:p w14:paraId="06B1C72E" w14:textId="77777777" w:rsidR="00841536" w:rsidRPr="00841536" w:rsidRDefault="00841536" w:rsidP="00841536">
            <w:pPr>
              <w:rPr>
                <w:rFonts w:ascii="Times New Roman" w:eastAsia="Times New Roman" w:hAnsi="Times New Roman" w:cs="Times New Roman"/>
                <w:color w:val="000000"/>
                <w:sz w:val="16"/>
                <w:szCs w:val="16"/>
              </w:rPr>
            </w:pPr>
          </w:p>
        </w:tc>
        <w:tc>
          <w:tcPr>
            <w:tcW w:w="865" w:type="dxa"/>
            <w:vMerge/>
            <w:vAlign w:val="center"/>
          </w:tcPr>
          <w:p w14:paraId="6D32EE33" w14:textId="77777777" w:rsidR="00841536" w:rsidRPr="00841536" w:rsidRDefault="00841536" w:rsidP="00841536">
            <w:pPr>
              <w:rPr>
                <w:rFonts w:ascii="Times New Roman" w:eastAsia="Times New Roman" w:hAnsi="Times New Roman" w:cs="Times New Roman"/>
                <w:color w:val="000000"/>
                <w:sz w:val="16"/>
                <w:szCs w:val="16"/>
              </w:rPr>
            </w:pPr>
          </w:p>
        </w:tc>
        <w:tc>
          <w:tcPr>
            <w:tcW w:w="1134" w:type="dxa"/>
            <w:vAlign w:val="center"/>
          </w:tcPr>
          <w:p w14:paraId="55E90719"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Можливість неправомірної передачі земельних ділянок школи у</w:t>
            </w:r>
            <w:r w:rsidRPr="00841536">
              <w:rPr>
                <w:rFonts w:ascii="Times New Roman" w:eastAsia="Times New Roman" w:hAnsi="Times New Roman" w:cs="Times New Roman"/>
                <w:color w:val="000000"/>
                <w:sz w:val="16"/>
                <w:szCs w:val="16"/>
              </w:rPr>
              <w:br/>
              <w:t>користування третім особам або ж під незаконні забудови з боку посадових</w:t>
            </w:r>
            <w:r w:rsidRPr="00841536">
              <w:rPr>
                <w:rFonts w:ascii="Times New Roman" w:eastAsia="Times New Roman" w:hAnsi="Times New Roman" w:cs="Times New Roman"/>
                <w:color w:val="000000"/>
                <w:sz w:val="16"/>
                <w:szCs w:val="16"/>
              </w:rPr>
              <w:br/>
              <w:t>осіб ОМС.</w:t>
            </w:r>
          </w:p>
        </w:tc>
        <w:tc>
          <w:tcPr>
            <w:tcW w:w="1134" w:type="dxa"/>
            <w:vAlign w:val="center"/>
          </w:tcPr>
          <w:p w14:paraId="67C22B90"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Відсутність єдиної системи обліку земель, що належать закладам освіти</w:t>
            </w:r>
          </w:p>
        </w:tc>
        <w:tc>
          <w:tcPr>
            <w:tcW w:w="2126" w:type="dxa"/>
            <w:vAlign w:val="center"/>
          </w:tcPr>
          <w:p w14:paraId="1F0E1938"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Закон України "Про оренду державного та комунального майна", Закони України "Про освіту", рішення Червоноградської міської ради "Про затвердження Положення про порядок передачі в оренду майна, яке належить до комунальної власності територіальної громади Червоноградської міської ради" від 24.06.2021 № 572</w:t>
            </w:r>
          </w:p>
        </w:tc>
        <w:tc>
          <w:tcPr>
            <w:tcW w:w="567" w:type="dxa"/>
            <w:vMerge/>
            <w:vAlign w:val="center"/>
          </w:tcPr>
          <w:p w14:paraId="7AEA2E04" w14:textId="77777777" w:rsidR="00841536" w:rsidRPr="00841536" w:rsidRDefault="00841536" w:rsidP="00841536">
            <w:pPr>
              <w:rPr>
                <w:rFonts w:ascii="Times New Roman" w:eastAsia="Times New Roman" w:hAnsi="Times New Roman" w:cs="Times New Roman"/>
                <w:color w:val="000000"/>
                <w:sz w:val="16"/>
                <w:szCs w:val="16"/>
              </w:rPr>
            </w:pPr>
          </w:p>
        </w:tc>
        <w:tc>
          <w:tcPr>
            <w:tcW w:w="709" w:type="dxa"/>
            <w:vMerge/>
            <w:vAlign w:val="center"/>
          </w:tcPr>
          <w:p w14:paraId="04F443E5" w14:textId="77777777" w:rsidR="00841536" w:rsidRPr="00841536" w:rsidRDefault="00841536" w:rsidP="00841536">
            <w:pPr>
              <w:rPr>
                <w:rFonts w:ascii="Times New Roman" w:eastAsia="Times New Roman" w:hAnsi="Times New Roman" w:cs="Times New Roman"/>
                <w:color w:val="000000"/>
                <w:sz w:val="16"/>
                <w:szCs w:val="16"/>
              </w:rPr>
            </w:pPr>
          </w:p>
        </w:tc>
        <w:tc>
          <w:tcPr>
            <w:tcW w:w="691" w:type="dxa"/>
            <w:vMerge/>
            <w:vAlign w:val="center"/>
          </w:tcPr>
          <w:p w14:paraId="29DD6629" w14:textId="77777777" w:rsidR="00841536" w:rsidRPr="00841536" w:rsidRDefault="00841536" w:rsidP="00841536">
            <w:pPr>
              <w:rPr>
                <w:rFonts w:ascii="Times New Roman" w:eastAsia="Times New Roman" w:hAnsi="Times New Roman" w:cs="Times New Roman"/>
                <w:color w:val="000000"/>
                <w:sz w:val="16"/>
                <w:szCs w:val="16"/>
              </w:rPr>
            </w:pPr>
          </w:p>
        </w:tc>
        <w:tc>
          <w:tcPr>
            <w:tcW w:w="1082" w:type="dxa"/>
            <w:vMerge/>
            <w:vAlign w:val="center"/>
          </w:tcPr>
          <w:p w14:paraId="2DA4EEB0" w14:textId="77777777" w:rsidR="00841536" w:rsidRPr="00841536" w:rsidRDefault="00841536" w:rsidP="00841536">
            <w:pPr>
              <w:rPr>
                <w:rFonts w:ascii="Times New Roman" w:eastAsia="Times New Roman" w:hAnsi="Times New Roman" w:cs="Times New Roman"/>
                <w:color w:val="000000"/>
                <w:sz w:val="16"/>
                <w:szCs w:val="16"/>
              </w:rPr>
            </w:pPr>
          </w:p>
        </w:tc>
        <w:tc>
          <w:tcPr>
            <w:tcW w:w="1082" w:type="dxa"/>
            <w:vMerge/>
            <w:vAlign w:val="center"/>
          </w:tcPr>
          <w:p w14:paraId="2B65ADD4" w14:textId="77777777" w:rsidR="00841536" w:rsidRPr="00841536" w:rsidRDefault="00841536" w:rsidP="00841536">
            <w:pPr>
              <w:rPr>
                <w:rFonts w:ascii="Times New Roman" w:eastAsia="Times New Roman" w:hAnsi="Times New Roman" w:cs="Times New Roman"/>
                <w:color w:val="000000"/>
                <w:sz w:val="16"/>
                <w:szCs w:val="16"/>
              </w:rPr>
            </w:pPr>
          </w:p>
        </w:tc>
        <w:tc>
          <w:tcPr>
            <w:tcW w:w="1159" w:type="dxa"/>
            <w:vMerge/>
            <w:vAlign w:val="center"/>
          </w:tcPr>
          <w:p w14:paraId="76CA7A53" w14:textId="77777777" w:rsidR="00841536" w:rsidRPr="00841536" w:rsidRDefault="00841536" w:rsidP="00841536">
            <w:pPr>
              <w:rPr>
                <w:rFonts w:ascii="Times New Roman" w:eastAsia="Times New Roman" w:hAnsi="Times New Roman" w:cs="Times New Roman"/>
                <w:color w:val="000000"/>
                <w:sz w:val="16"/>
                <w:szCs w:val="16"/>
              </w:rPr>
            </w:pPr>
          </w:p>
        </w:tc>
        <w:tc>
          <w:tcPr>
            <w:tcW w:w="1018" w:type="dxa"/>
            <w:vMerge/>
            <w:vAlign w:val="center"/>
          </w:tcPr>
          <w:p w14:paraId="50C3B9F6" w14:textId="77777777" w:rsidR="00841536" w:rsidRPr="00841536" w:rsidRDefault="00841536" w:rsidP="00841536">
            <w:pPr>
              <w:rPr>
                <w:rFonts w:ascii="Times New Roman" w:eastAsia="Times New Roman" w:hAnsi="Times New Roman" w:cs="Times New Roman"/>
                <w:color w:val="000000"/>
                <w:sz w:val="16"/>
                <w:szCs w:val="16"/>
              </w:rPr>
            </w:pPr>
          </w:p>
        </w:tc>
        <w:tc>
          <w:tcPr>
            <w:tcW w:w="977" w:type="dxa"/>
            <w:vMerge/>
            <w:vAlign w:val="center"/>
          </w:tcPr>
          <w:p w14:paraId="7FC1FD49" w14:textId="77777777" w:rsidR="00841536" w:rsidRPr="00841536" w:rsidRDefault="00841536" w:rsidP="00841536">
            <w:pPr>
              <w:rPr>
                <w:rFonts w:ascii="Times New Roman" w:eastAsia="Times New Roman" w:hAnsi="Times New Roman" w:cs="Times New Roman"/>
                <w:color w:val="000000"/>
                <w:sz w:val="16"/>
                <w:szCs w:val="16"/>
              </w:rPr>
            </w:pPr>
          </w:p>
        </w:tc>
      </w:tr>
      <w:tr w:rsidR="00841536" w:rsidRPr="00841536" w14:paraId="1CEF0518" w14:textId="77777777" w:rsidTr="00841536">
        <w:trPr>
          <w:trHeight w:val="2737"/>
        </w:trPr>
        <w:tc>
          <w:tcPr>
            <w:tcW w:w="406" w:type="dxa"/>
            <w:vMerge/>
            <w:vAlign w:val="center"/>
          </w:tcPr>
          <w:p w14:paraId="4BBB72B5" w14:textId="77777777" w:rsidR="00841536" w:rsidRPr="00841536" w:rsidRDefault="00841536" w:rsidP="00841536">
            <w:pPr>
              <w:rPr>
                <w:rFonts w:ascii="Times New Roman" w:eastAsia="Times New Roman" w:hAnsi="Times New Roman" w:cs="Times New Roman"/>
                <w:color w:val="000000"/>
                <w:sz w:val="16"/>
                <w:szCs w:val="16"/>
              </w:rPr>
            </w:pPr>
          </w:p>
        </w:tc>
        <w:tc>
          <w:tcPr>
            <w:tcW w:w="865" w:type="dxa"/>
            <w:vMerge/>
            <w:vAlign w:val="center"/>
          </w:tcPr>
          <w:p w14:paraId="712C6E9B" w14:textId="77777777" w:rsidR="00841536" w:rsidRPr="00841536" w:rsidRDefault="00841536" w:rsidP="00841536">
            <w:pPr>
              <w:rPr>
                <w:rFonts w:ascii="Times New Roman" w:eastAsia="Times New Roman" w:hAnsi="Times New Roman" w:cs="Times New Roman"/>
                <w:color w:val="000000"/>
                <w:sz w:val="16"/>
                <w:szCs w:val="16"/>
              </w:rPr>
            </w:pPr>
          </w:p>
        </w:tc>
        <w:tc>
          <w:tcPr>
            <w:tcW w:w="1134" w:type="dxa"/>
            <w:vAlign w:val="center"/>
          </w:tcPr>
          <w:p w14:paraId="509C1CE1" w14:textId="77777777" w:rsidR="00841536" w:rsidRPr="00841536" w:rsidRDefault="00841536" w:rsidP="00841536">
            <w:pPr>
              <w:rPr>
                <w:rFonts w:ascii="Times New Roman" w:eastAsia="Times New Roman" w:hAnsi="Times New Roman" w:cs="Times New Roman"/>
                <w:color w:val="000000"/>
                <w:sz w:val="16"/>
                <w:szCs w:val="16"/>
                <w:lang w:val="ru-RU"/>
              </w:rPr>
            </w:pPr>
            <w:r w:rsidRPr="00841536">
              <w:rPr>
                <w:rFonts w:ascii="Times New Roman" w:eastAsia="Times New Roman" w:hAnsi="Times New Roman" w:cs="Times New Roman"/>
                <w:color w:val="000000"/>
                <w:sz w:val="16"/>
                <w:szCs w:val="16"/>
              </w:rPr>
              <w:t>Можливість керівника закладу освіти у змові з працівниками управління</w:t>
            </w:r>
            <w:r w:rsidRPr="00841536">
              <w:rPr>
                <w:rFonts w:ascii="Times New Roman" w:eastAsia="Times New Roman" w:hAnsi="Times New Roman" w:cs="Times New Roman"/>
                <w:color w:val="000000"/>
                <w:sz w:val="16"/>
                <w:szCs w:val="16"/>
              </w:rPr>
              <w:br/>
              <w:t>освітою ОМС зловживати службовими повноваженнями та призначати</w:t>
            </w:r>
            <w:r w:rsidRPr="00841536">
              <w:rPr>
                <w:rFonts w:ascii="Times New Roman" w:eastAsia="Times New Roman" w:hAnsi="Times New Roman" w:cs="Times New Roman"/>
                <w:color w:val="000000"/>
                <w:sz w:val="16"/>
                <w:szCs w:val="16"/>
              </w:rPr>
              <w:br/>
              <w:t>премії або інші виплати заохочувального характеру педагогічним</w:t>
            </w:r>
            <w:r w:rsidRPr="00841536">
              <w:rPr>
                <w:rFonts w:ascii="Times New Roman" w:eastAsia="Times New Roman" w:hAnsi="Times New Roman" w:cs="Times New Roman"/>
                <w:color w:val="000000"/>
                <w:sz w:val="16"/>
                <w:szCs w:val="16"/>
              </w:rPr>
              <w:br/>
              <w:t>працівникам, виходячи із приватного інтересу</w:t>
            </w:r>
          </w:p>
        </w:tc>
        <w:tc>
          <w:tcPr>
            <w:tcW w:w="1134" w:type="dxa"/>
            <w:vAlign w:val="center"/>
          </w:tcPr>
          <w:p w14:paraId="100CC539"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Відсутність чітких та зрозумілих критеріїв оцінки професійних здобутків вчителів, Дискреційні повноваження керівника навчального закладу щодо розподілу</w:t>
            </w:r>
            <w:r w:rsidRPr="00841536">
              <w:rPr>
                <w:rFonts w:ascii="Times New Roman" w:eastAsia="Times New Roman" w:hAnsi="Times New Roman" w:cs="Times New Roman"/>
                <w:color w:val="000000"/>
                <w:sz w:val="16"/>
                <w:szCs w:val="16"/>
              </w:rPr>
              <w:br/>
              <w:t>премій та інших виплат заохочувального характеру педагогічним</w:t>
            </w:r>
            <w:r w:rsidRPr="00841536">
              <w:rPr>
                <w:rFonts w:ascii="Times New Roman" w:eastAsia="Times New Roman" w:hAnsi="Times New Roman" w:cs="Times New Roman"/>
                <w:color w:val="000000"/>
                <w:sz w:val="16"/>
                <w:szCs w:val="16"/>
              </w:rPr>
              <w:br/>
              <w:t>працівникам</w:t>
            </w:r>
          </w:p>
        </w:tc>
        <w:tc>
          <w:tcPr>
            <w:tcW w:w="2126" w:type="dxa"/>
            <w:vAlign w:val="center"/>
          </w:tcPr>
          <w:p w14:paraId="54F6DB3F"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Закон України "Про освіту", Положення про преміювання та виплату матеріальної допомоги працівникам закладу освіти, наказ керівника закладу освіти, кошторис, фонд заробітної плати</w:t>
            </w:r>
          </w:p>
        </w:tc>
        <w:tc>
          <w:tcPr>
            <w:tcW w:w="567" w:type="dxa"/>
            <w:vAlign w:val="center"/>
          </w:tcPr>
          <w:p w14:paraId="1D45DAED"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w:t>
            </w:r>
          </w:p>
        </w:tc>
        <w:tc>
          <w:tcPr>
            <w:tcW w:w="709" w:type="dxa"/>
            <w:vAlign w:val="center"/>
          </w:tcPr>
          <w:p w14:paraId="1BEC842D"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w:t>
            </w:r>
          </w:p>
        </w:tc>
        <w:tc>
          <w:tcPr>
            <w:tcW w:w="691" w:type="dxa"/>
            <w:vAlign w:val="center"/>
          </w:tcPr>
          <w:p w14:paraId="5B97702A" w14:textId="77777777" w:rsidR="00841536" w:rsidRPr="00841536" w:rsidRDefault="00841536" w:rsidP="00841536">
            <w:pPr>
              <w:rPr>
                <w:rFonts w:ascii="Times New Roman" w:eastAsia="Times New Roman" w:hAnsi="Times New Roman" w:cs="Times New Roman"/>
                <w:color w:val="000000"/>
                <w:sz w:val="16"/>
                <w:szCs w:val="16"/>
              </w:rPr>
            </w:pPr>
          </w:p>
          <w:p w14:paraId="5BB6CF7A" w14:textId="77777777" w:rsidR="00841536" w:rsidRPr="00841536" w:rsidRDefault="00841536" w:rsidP="00841536">
            <w:pPr>
              <w:rPr>
                <w:rFonts w:ascii="Times New Roman" w:eastAsia="Times New Roman" w:hAnsi="Times New Roman" w:cs="Times New Roman"/>
                <w:color w:val="000000"/>
                <w:sz w:val="16"/>
                <w:szCs w:val="16"/>
              </w:rPr>
            </w:pPr>
          </w:p>
          <w:p w14:paraId="0F425B75"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4 (середній)</w:t>
            </w:r>
          </w:p>
        </w:tc>
        <w:tc>
          <w:tcPr>
            <w:tcW w:w="1082" w:type="dxa"/>
            <w:vAlign w:val="center"/>
          </w:tcPr>
          <w:p w14:paraId="7FBB4CB3"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Розроблення Положення про преміювання працівників закладів освіти,</w:t>
            </w:r>
            <w:r w:rsidRPr="00841536">
              <w:rPr>
                <w:rFonts w:ascii="Times New Roman" w:eastAsia="Times New Roman" w:hAnsi="Times New Roman" w:cs="Times New Roman"/>
                <w:color w:val="000000"/>
                <w:sz w:val="16"/>
                <w:szCs w:val="16"/>
              </w:rPr>
              <w:br/>
              <w:t>в якому детально розписати порядок визначення розмірів премій, щоб пов’язати їх із показниками якості роботи працівників. Залучення до напрацювання порядку визначення розмірів премій керівників закладів освіти, представників профспілок, батьківського самоврядування, громади для забезпечення кращого розуміння і виконання Положення.</w:t>
            </w:r>
          </w:p>
        </w:tc>
        <w:tc>
          <w:tcPr>
            <w:tcW w:w="1082" w:type="dxa"/>
            <w:vAlign w:val="center"/>
          </w:tcPr>
          <w:p w14:paraId="4F7A6DE1"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4 квартал 2025 р.</w:t>
            </w:r>
          </w:p>
        </w:tc>
        <w:tc>
          <w:tcPr>
            <w:tcW w:w="1159" w:type="dxa"/>
            <w:vAlign w:val="center"/>
          </w:tcPr>
          <w:p w14:paraId="26D63E83"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Заступник міського голови Ващук Марта Валеріївна</w:t>
            </w:r>
          </w:p>
          <w:p w14:paraId="0428DF0A" w14:textId="77777777" w:rsidR="00841536" w:rsidRPr="00841536" w:rsidRDefault="00841536" w:rsidP="00841536">
            <w:pPr>
              <w:rPr>
                <w:rFonts w:ascii="Times New Roman" w:eastAsia="Times New Roman" w:hAnsi="Times New Roman" w:cs="Times New Roman"/>
                <w:color w:val="000000"/>
                <w:sz w:val="16"/>
                <w:szCs w:val="16"/>
              </w:rPr>
            </w:pPr>
          </w:p>
          <w:p w14:paraId="2F0145FF" w14:textId="77777777" w:rsidR="00841536" w:rsidRPr="00841536" w:rsidRDefault="00841536" w:rsidP="00841536">
            <w:pPr>
              <w:rPr>
                <w:rFonts w:ascii="Times New Roman" w:eastAsia="Times New Roman" w:hAnsi="Times New Roman" w:cs="Times New Roman"/>
                <w:color w:val="000000"/>
                <w:sz w:val="16"/>
                <w:szCs w:val="16"/>
              </w:rPr>
            </w:pPr>
          </w:p>
          <w:p w14:paraId="5EE7066D" w14:textId="703BD6B6" w:rsid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Начальник відділу освіти  Гомонко</w:t>
            </w:r>
            <w:r w:rsidR="00806216">
              <w:rPr>
                <w:rFonts w:ascii="Times New Roman" w:eastAsia="Times New Roman" w:hAnsi="Times New Roman" w:cs="Times New Roman"/>
                <w:color w:val="000000"/>
                <w:sz w:val="16"/>
                <w:szCs w:val="16"/>
              </w:rPr>
              <w:t xml:space="preserve"> Ігор Іванович</w:t>
            </w:r>
          </w:p>
          <w:p w14:paraId="34E8B3A2" w14:textId="77777777" w:rsidR="00237C5B" w:rsidRPr="00841536" w:rsidRDefault="00237C5B" w:rsidP="00841536">
            <w:pPr>
              <w:rPr>
                <w:rFonts w:ascii="Times New Roman" w:eastAsia="Times New Roman" w:hAnsi="Times New Roman" w:cs="Times New Roman"/>
                <w:color w:val="000000"/>
                <w:sz w:val="16"/>
                <w:szCs w:val="16"/>
              </w:rPr>
            </w:pPr>
          </w:p>
          <w:p w14:paraId="5FEE65AD" w14:textId="347CDAF5" w:rsidR="00841536" w:rsidRPr="00841536" w:rsidRDefault="00237C5B" w:rsidP="0084153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Головний бухгалтер ценралізованої бухгалтерії відділу освіти Грушевська Марія Миколаївна</w:t>
            </w:r>
          </w:p>
        </w:tc>
        <w:tc>
          <w:tcPr>
            <w:tcW w:w="1018" w:type="dxa"/>
            <w:vAlign w:val="center"/>
          </w:tcPr>
          <w:p w14:paraId="57BF9522"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Не потребує виділення додаткових ресурсів</w:t>
            </w:r>
          </w:p>
        </w:tc>
        <w:tc>
          <w:tcPr>
            <w:tcW w:w="977" w:type="dxa"/>
            <w:vAlign w:val="center"/>
          </w:tcPr>
          <w:p w14:paraId="6BC919C8"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Положення про преміювання працівників закладів освіти</w:t>
            </w:r>
          </w:p>
        </w:tc>
      </w:tr>
      <w:tr w:rsidR="00841536" w:rsidRPr="00841536" w14:paraId="51BCE772" w14:textId="77777777" w:rsidTr="00841536">
        <w:trPr>
          <w:trHeight w:val="2737"/>
        </w:trPr>
        <w:tc>
          <w:tcPr>
            <w:tcW w:w="406" w:type="dxa"/>
            <w:vMerge w:val="restart"/>
            <w:vAlign w:val="center"/>
          </w:tcPr>
          <w:p w14:paraId="18A331E1"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lang w:val="en-US"/>
              </w:rPr>
              <w:lastRenderedPageBreak/>
              <w:t>2</w:t>
            </w:r>
            <w:r w:rsidRPr="00841536">
              <w:rPr>
                <w:rFonts w:ascii="Times New Roman" w:eastAsia="Times New Roman" w:hAnsi="Times New Roman" w:cs="Times New Roman"/>
                <w:color w:val="000000"/>
                <w:sz w:val="16"/>
                <w:szCs w:val="16"/>
              </w:rPr>
              <w:t>9</w:t>
            </w:r>
          </w:p>
        </w:tc>
        <w:tc>
          <w:tcPr>
            <w:tcW w:w="865" w:type="dxa"/>
            <w:vMerge w:val="restart"/>
            <w:vAlign w:val="center"/>
          </w:tcPr>
          <w:p w14:paraId="47BD3524"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Фінансування закладів освіти</w:t>
            </w:r>
          </w:p>
        </w:tc>
        <w:tc>
          <w:tcPr>
            <w:tcW w:w="1134" w:type="dxa"/>
            <w:vAlign w:val="center"/>
          </w:tcPr>
          <w:p w14:paraId="40AC8CF4"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Можливість посадових осіб ОМС (працівників органу управління освітою в ОМС) упереджено розподіляти бюджетні кошти між закладами освіти з метою власної вигоди чи вигоди близьких осіб</w:t>
            </w:r>
          </w:p>
        </w:tc>
        <w:tc>
          <w:tcPr>
            <w:tcW w:w="1134" w:type="dxa"/>
            <w:vAlign w:val="center"/>
          </w:tcPr>
          <w:p w14:paraId="36A8558B"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Спільна робота близьких осіб у закладі освіти, конфлікт інтересів між</w:t>
            </w:r>
            <w:r w:rsidRPr="00841536">
              <w:rPr>
                <w:rFonts w:ascii="Times New Roman" w:eastAsia="Times New Roman" w:hAnsi="Times New Roman" w:cs="Times New Roman"/>
                <w:color w:val="000000"/>
                <w:sz w:val="16"/>
                <w:szCs w:val="16"/>
              </w:rPr>
              <w:br/>
              <w:t>адміністрацією закладу освіти і працівниками ОМС чи депутатами</w:t>
            </w:r>
          </w:p>
        </w:tc>
        <w:tc>
          <w:tcPr>
            <w:tcW w:w="2126" w:type="dxa"/>
            <w:vAlign w:val="center"/>
          </w:tcPr>
          <w:p w14:paraId="72E6745C"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Закон України "Про освіту", Бюджетний кодекс України, Закон України "Про повну загальну середню освіту", кошторис</w:t>
            </w:r>
          </w:p>
        </w:tc>
        <w:tc>
          <w:tcPr>
            <w:tcW w:w="567" w:type="dxa"/>
            <w:vAlign w:val="center"/>
          </w:tcPr>
          <w:p w14:paraId="0E0AD67A"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w:t>
            </w:r>
          </w:p>
        </w:tc>
        <w:tc>
          <w:tcPr>
            <w:tcW w:w="709" w:type="dxa"/>
            <w:vAlign w:val="center"/>
          </w:tcPr>
          <w:p w14:paraId="50D2ACE8"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w:t>
            </w:r>
          </w:p>
        </w:tc>
        <w:tc>
          <w:tcPr>
            <w:tcW w:w="691" w:type="dxa"/>
            <w:vAlign w:val="center"/>
          </w:tcPr>
          <w:p w14:paraId="3D402F07" w14:textId="77777777" w:rsidR="00841536" w:rsidRPr="00841536" w:rsidRDefault="00841536" w:rsidP="00841536">
            <w:pPr>
              <w:rPr>
                <w:rFonts w:ascii="Times New Roman" w:eastAsia="Times New Roman" w:hAnsi="Times New Roman" w:cs="Times New Roman"/>
                <w:color w:val="000000"/>
                <w:sz w:val="16"/>
                <w:szCs w:val="16"/>
              </w:rPr>
            </w:pPr>
          </w:p>
          <w:p w14:paraId="6258E4DA" w14:textId="77777777" w:rsidR="00841536" w:rsidRPr="00841536" w:rsidRDefault="00841536" w:rsidP="00841536">
            <w:pPr>
              <w:rPr>
                <w:rFonts w:ascii="Times New Roman" w:eastAsia="Times New Roman" w:hAnsi="Times New Roman" w:cs="Times New Roman"/>
                <w:color w:val="000000"/>
                <w:sz w:val="16"/>
                <w:szCs w:val="16"/>
              </w:rPr>
            </w:pPr>
          </w:p>
          <w:p w14:paraId="075059B6"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4 (середній)</w:t>
            </w:r>
          </w:p>
        </w:tc>
        <w:tc>
          <w:tcPr>
            <w:tcW w:w="1082" w:type="dxa"/>
            <w:vAlign w:val="center"/>
          </w:tcPr>
          <w:p w14:paraId="308E5EC7"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Налагодити системне розміщення на офіційному вебсайті ОМС інформації про: кошториси доходів та видатки на відповідний рік; фінансові звіти про надходження та використання коштів; перелік товарів, робіт та послуг, отриманих</w:t>
            </w:r>
            <w:r w:rsidRPr="00841536">
              <w:rPr>
                <w:rFonts w:ascii="Times New Roman" w:eastAsia="Times New Roman" w:hAnsi="Times New Roman" w:cs="Times New Roman"/>
                <w:color w:val="000000"/>
                <w:sz w:val="16"/>
                <w:szCs w:val="16"/>
              </w:rPr>
              <w:br/>
              <w:t>як благодійна допомога, із зазначенням їхньої вартості; стан виконання бюджету тощо.</w:t>
            </w:r>
          </w:p>
        </w:tc>
        <w:tc>
          <w:tcPr>
            <w:tcW w:w="1082" w:type="dxa"/>
            <w:vAlign w:val="center"/>
          </w:tcPr>
          <w:p w14:paraId="60D6D2F4"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 квартал 2025</w:t>
            </w:r>
          </w:p>
        </w:tc>
        <w:tc>
          <w:tcPr>
            <w:tcW w:w="1159" w:type="dxa"/>
            <w:vAlign w:val="center"/>
          </w:tcPr>
          <w:p w14:paraId="2C67D29A"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Заступник міського голови Ващук Марта Валеріївна</w:t>
            </w:r>
          </w:p>
          <w:p w14:paraId="2607305E" w14:textId="77777777" w:rsidR="00841536" w:rsidRPr="00841536" w:rsidRDefault="00841536" w:rsidP="00841536">
            <w:pPr>
              <w:rPr>
                <w:rFonts w:ascii="Times New Roman" w:eastAsia="Times New Roman" w:hAnsi="Times New Roman" w:cs="Times New Roman"/>
                <w:color w:val="000000"/>
                <w:sz w:val="16"/>
                <w:szCs w:val="16"/>
              </w:rPr>
            </w:pPr>
          </w:p>
          <w:p w14:paraId="7CD7587E" w14:textId="77777777" w:rsidR="00841536" w:rsidRPr="00841536" w:rsidRDefault="00841536" w:rsidP="00841536">
            <w:pPr>
              <w:rPr>
                <w:rFonts w:ascii="Times New Roman" w:eastAsia="Times New Roman" w:hAnsi="Times New Roman" w:cs="Times New Roman"/>
                <w:color w:val="000000"/>
                <w:sz w:val="16"/>
                <w:szCs w:val="16"/>
              </w:rPr>
            </w:pPr>
          </w:p>
          <w:p w14:paraId="6C6ACB83"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Начальник відділу освіти Ігор Гомонко</w:t>
            </w:r>
          </w:p>
          <w:p w14:paraId="580E569A" w14:textId="77777777" w:rsidR="00841536" w:rsidRPr="00841536" w:rsidRDefault="00841536" w:rsidP="00841536">
            <w:pPr>
              <w:rPr>
                <w:rFonts w:ascii="Times New Roman" w:eastAsia="Times New Roman" w:hAnsi="Times New Roman" w:cs="Times New Roman"/>
                <w:color w:val="000000"/>
                <w:sz w:val="16"/>
                <w:szCs w:val="16"/>
              </w:rPr>
            </w:pPr>
          </w:p>
          <w:p w14:paraId="391D2F15" w14:textId="5E402464" w:rsidR="00841536" w:rsidRPr="00841536" w:rsidRDefault="00237C5B" w:rsidP="0084153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Головний бухгалтер ценралізованої бухгалтерії відділу освіти Грушевська Марія Миколаївна</w:t>
            </w:r>
          </w:p>
        </w:tc>
        <w:tc>
          <w:tcPr>
            <w:tcW w:w="1018" w:type="dxa"/>
            <w:vAlign w:val="center"/>
          </w:tcPr>
          <w:p w14:paraId="2FA40A01" w14:textId="77777777" w:rsidR="00841536" w:rsidRPr="00841536" w:rsidRDefault="00841536" w:rsidP="00841536">
            <w:pPr>
              <w:rPr>
                <w:rFonts w:ascii="Times New Roman" w:eastAsia="Times New Roman" w:hAnsi="Times New Roman" w:cs="Times New Roman"/>
                <w:color w:val="000000"/>
                <w:sz w:val="16"/>
                <w:szCs w:val="16"/>
                <w:lang w:val="ru-RU"/>
              </w:rPr>
            </w:pPr>
            <w:r w:rsidRPr="00841536">
              <w:rPr>
                <w:rFonts w:ascii="Times New Roman" w:eastAsia="Times New Roman" w:hAnsi="Times New Roman" w:cs="Times New Roman"/>
                <w:color w:val="000000"/>
                <w:sz w:val="16"/>
                <w:szCs w:val="16"/>
              </w:rPr>
              <w:t>Не потребує виділення додаткових ресурсів</w:t>
            </w:r>
          </w:p>
        </w:tc>
        <w:tc>
          <w:tcPr>
            <w:tcW w:w="977" w:type="dxa"/>
            <w:vAlign w:val="center"/>
          </w:tcPr>
          <w:p w14:paraId="432085E1"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Публікації, реєстри, публічні звіти, розрахунки до кошторисів</w:t>
            </w:r>
          </w:p>
        </w:tc>
      </w:tr>
      <w:tr w:rsidR="00841536" w:rsidRPr="00841536" w14:paraId="40052363" w14:textId="77777777" w:rsidTr="00841536">
        <w:trPr>
          <w:trHeight w:val="2737"/>
        </w:trPr>
        <w:tc>
          <w:tcPr>
            <w:tcW w:w="406" w:type="dxa"/>
            <w:vMerge/>
            <w:vAlign w:val="center"/>
          </w:tcPr>
          <w:p w14:paraId="5707F108" w14:textId="77777777" w:rsidR="00841536" w:rsidRPr="00841536" w:rsidRDefault="00841536" w:rsidP="00841536">
            <w:pPr>
              <w:rPr>
                <w:rFonts w:ascii="Times New Roman" w:eastAsia="Times New Roman" w:hAnsi="Times New Roman" w:cs="Times New Roman"/>
                <w:color w:val="000000"/>
                <w:sz w:val="16"/>
                <w:szCs w:val="16"/>
                <w:lang w:val="ru-RU"/>
              </w:rPr>
            </w:pPr>
          </w:p>
        </w:tc>
        <w:tc>
          <w:tcPr>
            <w:tcW w:w="865" w:type="dxa"/>
            <w:vMerge/>
            <w:vAlign w:val="center"/>
          </w:tcPr>
          <w:p w14:paraId="66B699F8" w14:textId="77777777" w:rsidR="00841536" w:rsidRPr="00841536" w:rsidRDefault="00841536" w:rsidP="00841536">
            <w:pPr>
              <w:rPr>
                <w:rFonts w:ascii="Times New Roman" w:eastAsia="Times New Roman" w:hAnsi="Times New Roman" w:cs="Times New Roman"/>
                <w:color w:val="000000"/>
                <w:sz w:val="16"/>
                <w:szCs w:val="16"/>
              </w:rPr>
            </w:pPr>
          </w:p>
        </w:tc>
        <w:tc>
          <w:tcPr>
            <w:tcW w:w="1134" w:type="dxa"/>
            <w:vAlign w:val="center"/>
          </w:tcPr>
          <w:p w14:paraId="063DA5AD"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Можливість зловживань з боку посадових осіб ОМС під час розподілу коштів для виконання ремонтних робіт</w:t>
            </w:r>
          </w:p>
        </w:tc>
        <w:tc>
          <w:tcPr>
            <w:tcW w:w="1134" w:type="dxa"/>
            <w:vAlign w:val="center"/>
          </w:tcPr>
          <w:p w14:paraId="06098484"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Відсутність затвердженої системи розподілу коштів на ремонти закладів</w:t>
            </w:r>
            <w:r w:rsidRPr="00841536">
              <w:rPr>
                <w:rFonts w:ascii="Times New Roman" w:eastAsia="Times New Roman" w:hAnsi="Times New Roman" w:cs="Times New Roman"/>
                <w:color w:val="000000"/>
                <w:sz w:val="16"/>
                <w:szCs w:val="16"/>
              </w:rPr>
              <w:br/>
              <w:t>освіти та критеріїв визначення пріоритетів у фінансуванні</w:t>
            </w:r>
          </w:p>
        </w:tc>
        <w:tc>
          <w:tcPr>
            <w:tcW w:w="2126" w:type="dxa"/>
            <w:vAlign w:val="center"/>
          </w:tcPr>
          <w:p w14:paraId="362D64F1"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Наказ Міністерства розвитку громад та територій України 01 листопада 2021 року № 281, кошторисні норми України у будівництві</w:t>
            </w:r>
          </w:p>
        </w:tc>
        <w:tc>
          <w:tcPr>
            <w:tcW w:w="567" w:type="dxa"/>
            <w:vAlign w:val="center"/>
          </w:tcPr>
          <w:p w14:paraId="068632BE"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w:t>
            </w:r>
          </w:p>
        </w:tc>
        <w:tc>
          <w:tcPr>
            <w:tcW w:w="709" w:type="dxa"/>
            <w:vAlign w:val="center"/>
          </w:tcPr>
          <w:p w14:paraId="6555578C"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w:t>
            </w:r>
          </w:p>
        </w:tc>
        <w:tc>
          <w:tcPr>
            <w:tcW w:w="691" w:type="dxa"/>
            <w:vAlign w:val="center"/>
          </w:tcPr>
          <w:p w14:paraId="160C7C5D" w14:textId="77777777" w:rsidR="00841536" w:rsidRPr="00841536" w:rsidRDefault="00841536" w:rsidP="00841536">
            <w:pPr>
              <w:rPr>
                <w:rFonts w:ascii="Times New Roman" w:eastAsia="Times New Roman" w:hAnsi="Times New Roman" w:cs="Times New Roman"/>
                <w:color w:val="000000"/>
                <w:sz w:val="16"/>
                <w:szCs w:val="16"/>
              </w:rPr>
            </w:pPr>
          </w:p>
          <w:p w14:paraId="780BC1D7" w14:textId="77777777" w:rsidR="00841536" w:rsidRPr="00841536" w:rsidRDefault="00841536" w:rsidP="00841536">
            <w:pPr>
              <w:rPr>
                <w:rFonts w:ascii="Times New Roman" w:eastAsia="Times New Roman" w:hAnsi="Times New Roman" w:cs="Times New Roman"/>
                <w:color w:val="000000"/>
                <w:sz w:val="16"/>
                <w:szCs w:val="16"/>
              </w:rPr>
            </w:pPr>
          </w:p>
          <w:p w14:paraId="76184EF0"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4 (середній)</w:t>
            </w:r>
          </w:p>
        </w:tc>
        <w:tc>
          <w:tcPr>
            <w:tcW w:w="1082" w:type="dxa"/>
            <w:vAlign w:val="center"/>
          </w:tcPr>
          <w:p w14:paraId="1D993484" w14:textId="77777777" w:rsidR="00841536" w:rsidRPr="00841536" w:rsidRDefault="00841536" w:rsidP="00841536">
            <w:pPr>
              <w:rPr>
                <w:rFonts w:ascii="Times New Roman" w:eastAsia="Times New Roman" w:hAnsi="Times New Roman" w:cs="Times New Roman"/>
                <w:color w:val="000000"/>
                <w:sz w:val="16"/>
                <w:szCs w:val="16"/>
              </w:rPr>
            </w:pPr>
            <w:bookmarkStart w:id="1" w:name="OLE_LINK7"/>
            <w:bookmarkStart w:id="2" w:name="OLE_LINK8"/>
            <w:r w:rsidRPr="00841536">
              <w:rPr>
                <w:rFonts w:ascii="Times New Roman" w:eastAsia="Times New Roman" w:hAnsi="Times New Roman" w:cs="Times New Roman"/>
                <w:color w:val="000000"/>
                <w:sz w:val="16"/>
                <w:szCs w:val="16"/>
              </w:rPr>
              <w:t>Розробити систему розподілу коштів на ремонти закладів освіти та критеріїв визначення пріоритетів у фінансуванні</w:t>
            </w:r>
            <w:bookmarkEnd w:id="1"/>
            <w:bookmarkEnd w:id="2"/>
          </w:p>
        </w:tc>
        <w:tc>
          <w:tcPr>
            <w:tcW w:w="1082" w:type="dxa"/>
            <w:vAlign w:val="center"/>
          </w:tcPr>
          <w:p w14:paraId="19807204"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 квартал 2025</w:t>
            </w:r>
          </w:p>
        </w:tc>
        <w:tc>
          <w:tcPr>
            <w:tcW w:w="1159" w:type="dxa"/>
            <w:vAlign w:val="center"/>
          </w:tcPr>
          <w:p w14:paraId="6FA2B08F"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Заступник міського голови Ващук Марта Валеріївна</w:t>
            </w:r>
          </w:p>
          <w:p w14:paraId="4F5C4520" w14:textId="77777777" w:rsidR="00841536" w:rsidRPr="00841536" w:rsidRDefault="00841536" w:rsidP="00841536">
            <w:pPr>
              <w:rPr>
                <w:rFonts w:ascii="Times New Roman" w:eastAsia="Times New Roman" w:hAnsi="Times New Roman" w:cs="Times New Roman"/>
                <w:color w:val="000000"/>
                <w:sz w:val="16"/>
                <w:szCs w:val="16"/>
              </w:rPr>
            </w:pPr>
          </w:p>
          <w:p w14:paraId="21D4BB1D" w14:textId="77777777" w:rsidR="00841536" w:rsidRPr="00841536" w:rsidRDefault="00841536" w:rsidP="00841536">
            <w:pPr>
              <w:rPr>
                <w:rFonts w:ascii="Times New Roman" w:eastAsia="Times New Roman" w:hAnsi="Times New Roman" w:cs="Times New Roman"/>
                <w:color w:val="000000"/>
                <w:sz w:val="16"/>
                <w:szCs w:val="16"/>
              </w:rPr>
            </w:pPr>
          </w:p>
          <w:p w14:paraId="791AFCE2"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Начальник відділу освіти Ігор Гомонко</w:t>
            </w:r>
          </w:p>
          <w:p w14:paraId="1B645088" w14:textId="77777777" w:rsidR="00841536" w:rsidRPr="00841536" w:rsidRDefault="00841536" w:rsidP="00841536">
            <w:pPr>
              <w:rPr>
                <w:rFonts w:ascii="Times New Roman" w:eastAsia="Times New Roman" w:hAnsi="Times New Roman" w:cs="Times New Roman"/>
                <w:color w:val="000000"/>
                <w:sz w:val="16"/>
                <w:szCs w:val="16"/>
              </w:rPr>
            </w:pPr>
          </w:p>
          <w:p w14:paraId="72723091" w14:textId="5DC108A9" w:rsidR="00841536" w:rsidRPr="00841536" w:rsidRDefault="00237C5B" w:rsidP="0084153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Головний бухгалтер ценралізован</w:t>
            </w:r>
            <w:r>
              <w:rPr>
                <w:rFonts w:ascii="Times New Roman" w:eastAsia="Times New Roman" w:hAnsi="Times New Roman" w:cs="Times New Roman"/>
                <w:color w:val="000000"/>
                <w:sz w:val="16"/>
                <w:szCs w:val="16"/>
              </w:rPr>
              <w:lastRenderedPageBreak/>
              <w:t>ої бухгалтерії відділу освіти Грушевська Марія Миколаївна</w:t>
            </w:r>
          </w:p>
        </w:tc>
        <w:tc>
          <w:tcPr>
            <w:tcW w:w="1018" w:type="dxa"/>
            <w:vAlign w:val="center"/>
          </w:tcPr>
          <w:p w14:paraId="21BE2F9A"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Не потребує виділення додаткових ресурсів</w:t>
            </w:r>
          </w:p>
        </w:tc>
        <w:tc>
          <w:tcPr>
            <w:tcW w:w="977" w:type="dxa"/>
            <w:vAlign w:val="center"/>
          </w:tcPr>
          <w:p w14:paraId="1834E36A"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Система розподілу коштів на ремонти закладів освіти та критеріїв визначення пріоритетів у фінансуванні</w:t>
            </w:r>
          </w:p>
        </w:tc>
      </w:tr>
      <w:tr w:rsidR="00841536" w:rsidRPr="00841536" w14:paraId="4B9E60B9" w14:textId="77777777" w:rsidTr="00841536">
        <w:trPr>
          <w:trHeight w:val="2737"/>
        </w:trPr>
        <w:tc>
          <w:tcPr>
            <w:tcW w:w="406" w:type="dxa"/>
            <w:vMerge w:val="restart"/>
            <w:vAlign w:val="center"/>
          </w:tcPr>
          <w:p w14:paraId="202B6A8D"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30</w:t>
            </w:r>
          </w:p>
        </w:tc>
        <w:tc>
          <w:tcPr>
            <w:tcW w:w="865" w:type="dxa"/>
            <w:vMerge w:val="restart"/>
            <w:vAlign w:val="center"/>
          </w:tcPr>
          <w:p w14:paraId="3CA3780B"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Затвердження переліків надання платних послуг закладами культури</w:t>
            </w:r>
          </w:p>
        </w:tc>
        <w:tc>
          <w:tcPr>
            <w:tcW w:w="1134" w:type="dxa"/>
            <w:vAlign w:val="center"/>
          </w:tcPr>
          <w:p w14:paraId="66410926"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Можливість розроблення й затвердження положень та/або порядків про надання платних послуг закладами культури, їх переліку та вартості в умовах конфлікту інтересів</w:t>
            </w:r>
          </w:p>
        </w:tc>
        <w:tc>
          <w:tcPr>
            <w:tcW w:w="1134" w:type="dxa"/>
            <w:vAlign w:val="center"/>
          </w:tcPr>
          <w:p w14:paraId="6808D7C3"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Безініціативність закладів культури щодо самостійного розроблення та затвердження положень про надання платних послуг, їх переліку та вартості; низька проінформованість населення інформацією про вартість платних послуг, що надаються закладами культури</w:t>
            </w:r>
          </w:p>
        </w:tc>
        <w:tc>
          <w:tcPr>
            <w:tcW w:w="2126" w:type="dxa"/>
            <w:vAlign w:val="center"/>
          </w:tcPr>
          <w:p w14:paraId="364A2F54"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Закон України "Про позашкільну освіту", Постанова Кабінету Міністрів України від 25.03.1997 "Про встановлення розміру плати за навчання дітей у державних школах естетичного виховання", Постанова КМУ 1271 від 12.12.2011 р. "Про затвердження переліку платних послуг, які можуть надаватися державними і комунальними закладами культури", Наказ Міністерства культури України №1004/1113/1556 від 01.12.2015 "Про затвердження Порядку визначення вартості та надання платних послуг закладами культури, заснованими на державній та комунальній формі власності", Постанова КМУ №1183 від 02.12.2020 "Про затвердження Переліку платних послуг, які можуть надаватися державними і комунальними закладами культури, що не є орендою", "Положення про порядок передачі в оренду </w:t>
            </w:r>
            <w:r w:rsidRPr="00841536">
              <w:rPr>
                <w:rFonts w:ascii="Times New Roman" w:eastAsia="Times New Roman" w:hAnsi="Times New Roman" w:cs="Times New Roman"/>
                <w:color w:val="000000"/>
                <w:sz w:val="16"/>
                <w:szCs w:val="16"/>
              </w:rPr>
              <w:lastRenderedPageBreak/>
              <w:t xml:space="preserve">майна, яке належить до комунальної власності територіальної громади м. Червонограда" рішення сесії ЧМР №885 24.05.2018, </w:t>
            </w:r>
          </w:p>
        </w:tc>
        <w:tc>
          <w:tcPr>
            <w:tcW w:w="567" w:type="dxa"/>
            <w:vAlign w:val="center"/>
          </w:tcPr>
          <w:p w14:paraId="57067B09"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1</w:t>
            </w:r>
          </w:p>
        </w:tc>
        <w:tc>
          <w:tcPr>
            <w:tcW w:w="709" w:type="dxa"/>
            <w:vAlign w:val="center"/>
          </w:tcPr>
          <w:p w14:paraId="2EAAFA16"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w:t>
            </w:r>
          </w:p>
        </w:tc>
        <w:tc>
          <w:tcPr>
            <w:tcW w:w="691" w:type="dxa"/>
            <w:vAlign w:val="center"/>
          </w:tcPr>
          <w:p w14:paraId="7048F475" w14:textId="77777777" w:rsidR="00841536" w:rsidRPr="00841536" w:rsidRDefault="00841536" w:rsidP="00841536">
            <w:pPr>
              <w:rPr>
                <w:rFonts w:ascii="Times New Roman" w:eastAsia="Times New Roman" w:hAnsi="Times New Roman" w:cs="Times New Roman"/>
                <w:color w:val="000000"/>
                <w:sz w:val="16"/>
                <w:szCs w:val="16"/>
              </w:rPr>
            </w:pPr>
          </w:p>
          <w:p w14:paraId="39D71DDF" w14:textId="77777777" w:rsidR="00841536" w:rsidRPr="00841536" w:rsidRDefault="00841536" w:rsidP="00841536">
            <w:pPr>
              <w:rPr>
                <w:rFonts w:ascii="Times New Roman" w:eastAsia="Times New Roman" w:hAnsi="Times New Roman" w:cs="Times New Roman"/>
                <w:color w:val="000000"/>
                <w:sz w:val="16"/>
                <w:szCs w:val="16"/>
              </w:rPr>
            </w:pPr>
          </w:p>
          <w:p w14:paraId="0CA1C71C"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 (середній)</w:t>
            </w:r>
          </w:p>
        </w:tc>
        <w:tc>
          <w:tcPr>
            <w:tcW w:w="1082" w:type="dxa"/>
            <w:vAlign w:val="center"/>
          </w:tcPr>
          <w:p w14:paraId="35604182"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Самостійна розробка закладами культури, що знаходяться в управлінні ОМС власних положень та порядків про надання платних послуг, їх переліку та вартості; затвердження органом управління списку платних послуг та їх вартості для закладів культури з централізованою бухгалтерією; публікація інформації щодо переліку послуг та їх вартості на </w:t>
            </w:r>
            <w:r w:rsidRPr="00841536">
              <w:rPr>
                <w:rFonts w:ascii="Times New Roman" w:eastAsia="Times New Roman" w:hAnsi="Times New Roman" w:cs="Times New Roman"/>
                <w:color w:val="000000"/>
                <w:sz w:val="16"/>
                <w:szCs w:val="16"/>
              </w:rPr>
              <w:lastRenderedPageBreak/>
              <w:t xml:space="preserve">сайтах закладів культури та органів управління; опублікування на сайтах закладів культури списку орендарів та умов договору, а також доступних для оренди площ. </w:t>
            </w:r>
          </w:p>
        </w:tc>
        <w:tc>
          <w:tcPr>
            <w:tcW w:w="1082" w:type="dxa"/>
            <w:vAlign w:val="center"/>
          </w:tcPr>
          <w:p w14:paraId="48BDE4E1"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1 квартал 2026</w:t>
            </w:r>
          </w:p>
        </w:tc>
        <w:tc>
          <w:tcPr>
            <w:tcW w:w="1159" w:type="dxa"/>
            <w:vAlign w:val="center"/>
          </w:tcPr>
          <w:p w14:paraId="38025E9C"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Начальник вiддiлу культури Процик Андрiй Миколайович </w:t>
            </w:r>
          </w:p>
          <w:p w14:paraId="4DF45C77" w14:textId="77777777" w:rsidR="00841536" w:rsidRPr="00841536" w:rsidRDefault="00841536" w:rsidP="00841536">
            <w:pPr>
              <w:rPr>
                <w:rFonts w:ascii="Times New Roman" w:eastAsia="Times New Roman" w:hAnsi="Times New Roman" w:cs="Times New Roman"/>
                <w:color w:val="000000"/>
                <w:sz w:val="16"/>
                <w:szCs w:val="16"/>
              </w:rPr>
            </w:pPr>
          </w:p>
          <w:p w14:paraId="328C1A3F" w14:textId="7AEE1D57" w:rsidR="00841536" w:rsidRPr="00841536" w:rsidRDefault="00135862" w:rsidP="00841536">
            <w:pP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Головний бухгалтер відділу культури Міронічева Людмила Іонівна</w:t>
            </w:r>
          </w:p>
        </w:tc>
        <w:tc>
          <w:tcPr>
            <w:tcW w:w="1018" w:type="dxa"/>
            <w:vAlign w:val="center"/>
          </w:tcPr>
          <w:p w14:paraId="43D7B4A2"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Не потребує виділення додаткових ресурсів</w:t>
            </w:r>
          </w:p>
        </w:tc>
        <w:tc>
          <w:tcPr>
            <w:tcW w:w="977" w:type="dxa"/>
            <w:vAlign w:val="center"/>
          </w:tcPr>
          <w:p w14:paraId="45398B36"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Завтерджені положення та порядки, що опубліковані у відкритих джерелах інформації (сайти Червоноградської міської ради, структурних підрозділів відділу культури ЧМР), актуальні списки орендарів та умов договорі, а також списки доступних для оренди площ </w:t>
            </w:r>
          </w:p>
        </w:tc>
      </w:tr>
      <w:tr w:rsidR="00841536" w:rsidRPr="00841536" w14:paraId="0EDFC784" w14:textId="77777777" w:rsidTr="00841536">
        <w:trPr>
          <w:trHeight w:val="2737"/>
        </w:trPr>
        <w:tc>
          <w:tcPr>
            <w:tcW w:w="406" w:type="dxa"/>
            <w:vMerge/>
            <w:vAlign w:val="center"/>
          </w:tcPr>
          <w:p w14:paraId="15F16556" w14:textId="77777777" w:rsidR="00841536" w:rsidRPr="00841536" w:rsidRDefault="00841536" w:rsidP="00841536">
            <w:pPr>
              <w:rPr>
                <w:rFonts w:ascii="Times New Roman" w:eastAsia="Times New Roman" w:hAnsi="Times New Roman" w:cs="Times New Roman"/>
                <w:color w:val="000000"/>
                <w:sz w:val="16"/>
                <w:szCs w:val="16"/>
              </w:rPr>
            </w:pPr>
          </w:p>
        </w:tc>
        <w:tc>
          <w:tcPr>
            <w:tcW w:w="865" w:type="dxa"/>
            <w:vMerge/>
            <w:vAlign w:val="center"/>
          </w:tcPr>
          <w:p w14:paraId="68C95CB2" w14:textId="77777777" w:rsidR="00841536" w:rsidRPr="00841536" w:rsidRDefault="00841536" w:rsidP="00841536">
            <w:pPr>
              <w:rPr>
                <w:rFonts w:ascii="Times New Roman" w:eastAsia="Times New Roman" w:hAnsi="Times New Roman" w:cs="Times New Roman"/>
                <w:color w:val="000000"/>
                <w:sz w:val="16"/>
                <w:szCs w:val="16"/>
              </w:rPr>
            </w:pPr>
          </w:p>
        </w:tc>
        <w:tc>
          <w:tcPr>
            <w:tcW w:w="1134" w:type="dxa"/>
            <w:tcBorders>
              <w:bottom w:val="single" w:sz="4" w:space="0" w:color="auto"/>
            </w:tcBorders>
            <w:vAlign w:val="center"/>
          </w:tcPr>
          <w:p w14:paraId="0FF60B4F"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Можливість посадових осіб ОМС за попередньою домовленістю з керівником закладу культури сприяти близьким особам (чи іншим особам за неправомірну вигоду) в отриманні послуг: не передбачених законодавством (наприклад, святкування для народження); безкоштовно чи за значно меншу вартість; у позаробочий </w:t>
            </w:r>
            <w:r w:rsidRPr="00841536">
              <w:rPr>
                <w:rFonts w:ascii="Times New Roman" w:eastAsia="Times New Roman" w:hAnsi="Times New Roman" w:cs="Times New Roman"/>
                <w:color w:val="000000"/>
                <w:sz w:val="16"/>
                <w:szCs w:val="16"/>
              </w:rPr>
              <w:lastRenderedPageBreak/>
              <w:t>час закладу культури.</w:t>
            </w:r>
          </w:p>
        </w:tc>
        <w:tc>
          <w:tcPr>
            <w:tcW w:w="1134" w:type="dxa"/>
            <w:tcBorders>
              <w:bottom w:val="single" w:sz="4" w:space="0" w:color="auto"/>
            </w:tcBorders>
            <w:vAlign w:val="center"/>
          </w:tcPr>
          <w:p w14:paraId="6D1C85BA"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Низька проінформованість населення інформацією про вартість платних послуг, що надаються закладами культури.</w:t>
            </w:r>
          </w:p>
        </w:tc>
        <w:tc>
          <w:tcPr>
            <w:tcW w:w="2126" w:type="dxa"/>
            <w:tcBorders>
              <w:bottom w:val="single" w:sz="4" w:space="0" w:color="auto"/>
            </w:tcBorders>
            <w:vAlign w:val="center"/>
          </w:tcPr>
          <w:p w14:paraId="7A431AF7"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Закон України "Про культуру", Закон України "Про запобігання корупції".</w:t>
            </w:r>
          </w:p>
        </w:tc>
        <w:tc>
          <w:tcPr>
            <w:tcW w:w="567" w:type="dxa"/>
            <w:vAlign w:val="center"/>
          </w:tcPr>
          <w:p w14:paraId="7B6E733B"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1</w:t>
            </w:r>
          </w:p>
        </w:tc>
        <w:tc>
          <w:tcPr>
            <w:tcW w:w="709" w:type="dxa"/>
            <w:vAlign w:val="center"/>
          </w:tcPr>
          <w:p w14:paraId="5747A83A"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w:t>
            </w:r>
          </w:p>
        </w:tc>
        <w:tc>
          <w:tcPr>
            <w:tcW w:w="691" w:type="dxa"/>
            <w:vAlign w:val="center"/>
          </w:tcPr>
          <w:p w14:paraId="730D9468" w14:textId="77777777" w:rsidR="00841536" w:rsidRPr="00841536" w:rsidRDefault="00841536" w:rsidP="00841536">
            <w:pPr>
              <w:rPr>
                <w:rFonts w:ascii="Times New Roman" w:eastAsia="Times New Roman" w:hAnsi="Times New Roman" w:cs="Times New Roman"/>
                <w:color w:val="000000"/>
                <w:sz w:val="16"/>
                <w:szCs w:val="16"/>
              </w:rPr>
            </w:pPr>
          </w:p>
          <w:p w14:paraId="6B0343BA" w14:textId="77777777" w:rsidR="00841536" w:rsidRPr="00841536" w:rsidRDefault="00841536" w:rsidP="00841536">
            <w:pPr>
              <w:rPr>
                <w:rFonts w:ascii="Times New Roman" w:eastAsia="Times New Roman" w:hAnsi="Times New Roman" w:cs="Times New Roman"/>
                <w:color w:val="000000"/>
                <w:sz w:val="16"/>
                <w:szCs w:val="16"/>
              </w:rPr>
            </w:pPr>
          </w:p>
          <w:p w14:paraId="774A30C6"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 (низький)</w:t>
            </w:r>
          </w:p>
        </w:tc>
        <w:tc>
          <w:tcPr>
            <w:tcW w:w="1082" w:type="dxa"/>
            <w:vAlign w:val="center"/>
          </w:tcPr>
          <w:p w14:paraId="743E2605"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Регулярне оновлення списку наданих платних послуг, орендних площ, вільних годин та переліку заходів та публікація інформації у відкритих джерелах, інформаційних дошках тощо</w:t>
            </w:r>
          </w:p>
        </w:tc>
        <w:tc>
          <w:tcPr>
            <w:tcW w:w="1082" w:type="dxa"/>
            <w:vAlign w:val="center"/>
          </w:tcPr>
          <w:p w14:paraId="0F458508"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4 квартал 2025 р., в подальшому актуалізація даних відбувається поквартально</w:t>
            </w:r>
          </w:p>
        </w:tc>
        <w:tc>
          <w:tcPr>
            <w:tcW w:w="1159" w:type="dxa"/>
            <w:vAlign w:val="center"/>
          </w:tcPr>
          <w:p w14:paraId="790D3714"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Начальник вiддiлу культури Процик Андрiй Миколайович </w:t>
            </w:r>
          </w:p>
          <w:p w14:paraId="0B06FCCB" w14:textId="77777777" w:rsidR="00841536" w:rsidRPr="00841536" w:rsidRDefault="00841536" w:rsidP="00841536">
            <w:pPr>
              <w:rPr>
                <w:rFonts w:ascii="Times New Roman" w:eastAsia="Times New Roman" w:hAnsi="Times New Roman" w:cs="Times New Roman"/>
                <w:color w:val="000000"/>
                <w:sz w:val="16"/>
                <w:szCs w:val="16"/>
              </w:rPr>
            </w:pPr>
          </w:p>
          <w:p w14:paraId="261CBB69" w14:textId="28B0523F" w:rsidR="00841536" w:rsidRPr="00841536" w:rsidRDefault="00135862" w:rsidP="00841536">
            <w:pPr>
              <w:rPr>
                <w:rFonts w:ascii="Times New Roman" w:eastAsia="Times New Roman" w:hAnsi="Times New Roman" w:cs="Times New Roman"/>
                <w:color w:val="000000"/>
                <w:sz w:val="16"/>
                <w:szCs w:val="16"/>
                <w:highlight w:val="red"/>
              </w:rPr>
            </w:pPr>
            <w:r>
              <w:rPr>
                <w:rFonts w:ascii="Times New Roman" w:eastAsia="Times New Roman" w:hAnsi="Times New Roman" w:cs="Times New Roman"/>
                <w:color w:val="000000"/>
                <w:sz w:val="16"/>
                <w:szCs w:val="16"/>
              </w:rPr>
              <w:t>Головний бухгалтер відділу культури Міронічева Людмила Іонівна</w:t>
            </w:r>
          </w:p>
        </w:tc>
        <w:tc>
          <w:tcPr>
            <w:tcW w:w="1018" w:type="dxa"/>
            <w:vAlign w:val="center"/>
          </w:tcPr>
          <w:p w14:paraId="374E5F72"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Не потребує виділення додаткових ресурсів</w:t>
            </w:r>
          </w:p>
        </w:tc>
        <w:tc>
          <w:tcPr>
            <w:tcW w:w="977" w:type="dxa"/>
            <w:vAlign w:val="center"/>
          </w:tcPr>
          <w:p w14:paraId="54B06A03"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Реєстри оновлення по кожному закладу, які містять повну інформацію, фото висвітлення та посилання на сайт, скрін екрану</w:t>
            </w:r>
          </w:p>
        </w:tc>
      </w:tr>
      <w:tr w:rsidR="00841536" w:rsidRPr="00841536" w14:paraId="64AA978A" w14:textId="77777777" w:rsidTr="00841536">
        <w:trPr>
          <w:trHeight w:val="983"/>
        </w:trPr>
        <w:tc>
          <w:tcPr>
            <w:tcW w:w="406" w:type="dxa"/>
            <w:vMerge w:val="restart"/>
            <w:vAlign w:val="center"/>
          </w:tcPr>
          <w:p w14:paraId="39F5BEF0"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31</w:t>
            </w:r>
          </w:p>
        </w:tc>
        <w:tc>
          <w:tcPr>
            <w:tcW w:w="865" w:type="dxa"/>
            <w:vMerge w:val="restart"/>
            <w:vAlign w:val="center"/>
          </w:tcPr>
          <w:p w14:paraId="23AAC891"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Проведення атестації працівників закладів</w:t>
            </w:r>
          </w:p>
        </w:tc>
        <w:tc>
          <w:tcPr>
            <w:tcW w:w="1134" w:type="dxa"/>
            <w:vMerge w:val="restart"/>
            <w:tcBorders>
              <w:right w:val="single" w:sz="4" w:space="0" w:color="auto"/>
            </w:tcBorders>
            <w:vAlign w:val="center"/>
          </w:tcPr>
          <w:p w14:paraId="69DD322C"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Можливість працівників органу управління культури сприяти окремим працівникам у проходженні атестації шляхом переконання інших членів атестаційної комісії чи надання переліку питань, що виноситимуться на атестацію (якщо орієнтований перелік питань не був опублікований)</w:t>
            </w:r>
          </w:p>
        </w:tc>
        <w:tc>
          <w:tcPr>
            <w:tcW w:w="1134" w:type="dxa"/>
            <w:tcBorders>
              <w:top w:val="single" w:sz="4" w:space="0" w:color="auto"/>
              <w:left w:val="single" w:sz="4" w:space="0" w:color="auto"/>
              <w:bottom w:val="nil"/>
              <w:right w:val="single" w:sz="4" w:space="0" w:color="auto"/>
            </w:tcBorders>
            <w:vAlign w:val="center"/>
          </w:tcPr>
          <w:p w14:paraId="65DAB778"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Недостатня прозорість процесу атестації керівників та працівників закладів культури, недостатня компетентність членів атестаційних комісій; відсутність чітко визначеної процедури оскарження результатів атестації</w:t>
            </w:r>
          </w:p>
        </w:tc>
        <w:tc>
          <w:tcPr>
            <w:tcW w:w="2126" w:type="dxa"/>
            <w:vMerge w:val="restart"/>
            <w:tcBorders>
              <w:left w:val="single" w:sz="4" w:space="0" w:color="auto"/>
            </w:tcBorders>
            <w:vAlign w:val="center"/>
          </w:tcPr>
          <w:p w14:paraId="12BD6F9B"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Рішення ВР України №686 від 09.08.2018 "Положення про мистецьку школу", Наказ Міністерства культури України № 628 від 12.07.2018 “Питання атестації педагогічних працівників закладів (установ) освіти сфери культури”.</w:t>
            </w:r>
          </w:p>
        </w:tc>
        <w:tc>
          <w:tcPr>
            <w:tcW w:w="567" w:type="dxa"/>
            <w:vMerge w:val="restart"/>
            <w:vAlign w:val="center"/>
          </w:tcPr>
          <w:p w14:paraId="086F4E33"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1</w:t>
            </w:r>
          </w:p>
        </w:tc>
        <w:tc>
          <w:tcPr>
            <w:tcW w:w="709" w:type="dxa"/>
            <w:vMerge w:val="restart"/>
            <w:vAlign w:val="center"/>
          </w:tcPr>
          <w:p w14:paraId="3117B98B"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2</w:t>
            </w:r>
          </w:p>
        </w:tc>
        <w:tc>
          <w:tcPr>
            <w:tcW w:w="691" w:type="dxa"/>
            <w:vMerge w:val="restart"/>
            <w:vAlign w:val="center"/>
          </w:tcPr>
          <w:p w14:paraId="7635DA1E" w14:textId="77777777" w:rsidR="00841536" w:rsidRPr="00841536" w:rsidRDefault="00841536" w:rsidP="00841536">
            <w:pPr>
              <w:rPr>
                <w:rFonts w:ascii="Times New Roman" w:eastAsia="Times New Roman" w:hAnsi="Times New Roman" w:cs="Times New Roman"/>
                <w:color w:val="000000"/>
                <w:sz w:val="16"/>
                <w:szCs w:val="16"/>
              </w:rPr>
            </w:pPr>
          </w:p>
          <w:p w14:paraId="0AFD9BD3" w14:textId="77777777" w:rsidR="00841536" w:rsidRPr="00841536" w:rsidRDefault="00841536" w:rsidP="00841536">
            <w:pPr>
              <w:rPr>
                <w:rFonts w:ascii="Times New Roman" w:eastAsia="Times New Roman" w:hAnsi="Times New Roman" w:cs="Times New Roman"/>
                <w:color w:val="000000"/>
                <w:sz w:val="16"/>
                <w:szCs w:val="16"/>
              </w:rPr>
            </w:pPr>
          </w:p>
          <w:p w14:paraId="3E4FA8EC" w14:textId="77777777" w:rsidR="00841536" w:rsidRPr="00841536" w:rsidRDefault="00841536" w:rsidP="00841536">
            <w:pPr>
              <w:rPr>
                <w:rFonts w:ascii="Times New Roman" w:eastAsia="Times New Roman" w:hAnsi="Times New Roman" w:cs="Times New Roman"/>
                <w:color w:val="000000"/>
                <w:sz w:val="16"/>
                <w:szCs w:val="16"/>
              </w:rPr>
            </w:pPr>
          </w:p>
          <w:p w14:paraId="11103337" w14:textId="77777777" w:rsidR="00841536" w:rsidRPr="00841536" w:rsidRDefault="00841536" w:rsidP="00841536">
            <w:pPr>
              <w:rPr>
                <w:rFonts w:ascii="Times New Roman" w:eastAsia="Times New Roman" w:hAnsi="Times New Roman" w:cs="Times New Roman"/>
                <w:color w:val="000000"/>
                <w:sz w:val="16"/>
                <w:szCs w:val="16"/>
              </w:rPr>
            </w:pPr>
          </w:p>
          <w:p w14:paraId="3589716A" w14:textId="77777777" w:rsidR="00841536" w:rsidRPr="00841536" w:rsidRDefault="00841536" w:rsidP="00841536">
            <w:pPr>
              <w:rPr>
                <w:rFonts w:ascii="Times New Roman" w:eastAsia="Times New Roman" w:hAnsi="Times New Roman" w:cs="Times New Roman"/>
                <w:color w:val="000000"/>
                <w:sz w:val="16"/>
                <w:szCs w:val="16"/>
              </w:rPr>
            </w:pPr>
          </w:p>
          <w:p w14:paraId="74D0BE54"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2 (низький) </w:t>
            </w:r>
          </w:p>
          <w:p w14:paraId="0722A005" w14:textId="77777777" w:rsidR="00841536" w:rsidRPr="00841536" w:rsidRDefault="00841536" w:rsidP="00841536">
            <w:pPr>
              <w:rPr>
                <w:rFonts w:ascii="Times New Roman" w:eastAsia="Times New Roman" w:hAnsi="Times New Roman" w:cs="Times New Roman"/>
                <w:color w:val="000000"/>
                <w:sz w:val="16"/>
                <w:szCs w:val="16"/>
              </w:rPr>
            </w:pPr>
          </w:p>
          <w:p w14:paraId="56618AE6" w14:textId="77777777" w:rsidR="00841536" w:rsidRPr="00841536" w:rsidRDefault="00841536" w:rsidP="00841536">
            <w:pPr>
              <w:rPr>
                <w:rFonts w:ascii="Times New Roman" w:eastAsia="Times New Roman" w:hAnsi="Times New Roman" w:cs="Times New Roman"/>
                <w:color w:val="000000"/>
                <w:sz w:val="16"/>
                <w:szCs w:val="16"/>
              </w:rPr>
            </w:pPr>
          </w:p>
          <w:p w14:paraId="771A8466" w14:textId="77777777" w:rsidR="00841536" w:rsidRPr="00841536" w:rsidRDefault="00841536" w:rsidP="00841536">
            <w:pPr>
              <w:rPr>
                <w:rFonts w:ascii="Times New Roman" w:eastAsia="Times New Roman" w:hAnsi="Times New Roman" w:cs="Times New Roman"/>
                <w:color w:val="000000"/>
                <w:sz w:val="16"/>
                <w:szCs w:val="16"/>
              </w:rPr>
            </w:pPr>
          </w:p>
        </w:tc>
        <w:tc>
          <w:tcPr>
            <w:tcW w:w="1082" w:type="dxa"/>
            <w:vMerge w:val="restart"/>
            <w:vAlign w:val="center"/>
          </w:tcPr>
          <w:p w14:paraId="4F563E01"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Затвердження положення про атестацію керівників та працівників закладів культури ЧМР з затвердженням обов'язкового  використання онлайн-відеотрансляції засідань атестаційних комісій на ресурсах органів управління; кваліфікований підбір членів атестаційних комісій.</w:t>
            </w:r>
          </w:p>
        </w:tc>
        <w:tc>
          <w:tcPr>
            <w:tcW w:w="1082" w:type="dxa"/>
            <w:vMerge w:val="restart"/>
            <w:vAlign w:val="center"/>
          </w:tcPr>
          <w:p w14:paraId="3A959D6E"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4 квартал 2025 р.</w:t>
            </w:r>
          </w:p>
        </w:tc>
        <w:tc>
          <w:tcPr>
            <w:tcW w:w="1159" w:type="dxa"/>
            <w:vMerge w:val="restart"/>
            <w:vAlign w:val="center"/>
          </w:tcPr>
          <w:p w14:paraId="18C56279"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Начальник вiддiлу культури Процик Андрiй Миколайович </w:t>
            </w:r>
          </w:p>
        </w:tc>
        <w:tc>
          <w:tcPr>
            <w:tcW w:w="1018" w:type="dxa"/>
            <w:vMerge w:val="restart"/>
            <w:vAlign w:val="center"/>
          </w:tcPr>
          <w:p w14:paraId="675F89CE"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Не потребує виділення додаткових ресурсів</w:t>
            </w:r>
          </w:p>
        </w:tc>
        <w:tc>
          <w:tcPr>
            <w:tcW w:w="977" w:type="dxa"/>
            <w:vMerge w:val="restart"/>
            <w:vAlign w:val="center"/>
          </w:tcPr>
          <w:p w14:paraId="57369979"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Затвердження Положення про атестацію керівників та працівників закладів культури ШМР з затвердженням обов'язкового  використання онлайн-відеотрансляції засідань атестаційних комісій на ресурсах органів управління; кваліфікований підбір членів атестаційних комісій.           Записи </w:t>
            </w:r>
            <w:r w:rsidRPr="00841536">
              <w:rPr>
                <w:rFonts w:ascii="Times New Roman" w:eastAsia="Times New Roman" w:hAnsi="Times New Roman" w:cs="Times New Roman"/>
                <w:color w:val="000000"/>
                <w:sz w:val="16"/>
                <w:szCs w:val="16"/>
              </w:rPr>
              <w:lastRenderedPageBreak/>
              <w:t>онлайн трансляцій, протоколи, фото.</w:t>
            </w:r>
          </w:p>
        </w:tc>
      </w:tr>
      <w:tr w:rsidR="00841536" w:rsidRPr="00841536" w14:paraId="55CBA62E" w14:textId="77777777" w:rsidTr="00841536">
        <w:trPr>
          <w:trHeight w:val="2737"/>
        </w:trPr>
        <w:tc>
          <w:tcPr>
            <w:tcW w:w="406" w:type="dxa"/>
            <w:vMerge/>
            <w:vAlign w:val="center"/>
          </w:tcPr>
          <w:p w14:paraId="7F846823" w14:textId="77777777" w:rsidR="00841536" w:rsidRPr="00841536" w:rsidRDefault="00841536" w:rsidP="00841536">
            <w:pPr>
              <w:rPr>
                <w:rFonts w:ascii="Times New Roman" w:eastAsia="Times New Roman" w:hAnsi="Times New Roman" w:cs="Times New Roman"/>
                <w:color w:val="000000"/>
                <w:sz w:val="16"/>
                <w:szCs w:val="16"/>
                <w:lang w:val="en-US"/>
              </w:rPr>
            </w:pPr>
          </w:p>
        </w:tc>
        <w:tc>
          <w:tcPr>
            <w:tcW w:w="865" w:type="dxa"/>
            <w:vMerge/>
            <w:vAlign w:val="center"/>
          </w:tcPr>
          <w:p w14:paraId="159C1335" w14:textId="77777777" w:rsidR="00841536" w:rsidRPr="00841536" w:rsidRDefault="00841536" w:rsidP="00841536">
            <w:pPr>
              <w:rPr>
                <w:rFonts w:ascii="Times New Roman" w:eastAsia="Times New Roman" w:hAnsi="Times New Roman" w:cs="Times New Roman"/>
                <w:color w:val="000000"/>
                <w:sz w:val="16"/>
                <w:szCs w:val="16"/>
              </w:rPr>
            </w:pPr>
          </w:p>
        </w:tc>
        <w:tc>
          <w:tcPr>
            <w:tcW w:w="1134" w:type="dxa"/>
            <w:vMerge/>
            <w:tcBorders>
              <w:right w:val="single" w:sz="4" w:space="0" w:color="auto"/>
            </w:tcBorders>
            <w:vAlign w:val="center"/>
          </w:tcPr>
          <w:p w14:paraId="1F99A1E9" w14:textId="77777777" w:rsidR="00841536" w:rsidRPr="00841536" w:rsidRDefault="00841536" w:rsidP="00841536">
            <w:pPr>
              <w:rPr>
                <w:rFonts w:ascii="Times New Roman" w:eastAsia="Times New Roman" w:hAnsi="Times New Roman" w:cs="Times New Roman"/>
                <w:color w:val="000000"/>
                <w:sz w:val="16"/>
                <w:szCs w:val="16"/>
              </w:rPr>
            </w:pPr>
          </w:p>
        </w:tc>
        <w:tc>
          <w:tcPr>
            <w:tcW w:w="1134" w:type="dxa"/>
            <w:tcBorders>
              <w:top w:val="nil"/>
              <w:left w:val="single" w:sz="4" w:space="0" w:color="auto"/>
              <w:bottom w:val="single" w:sz="4" w:space="0" w:color="auto"/>
              <w:right w:val="single" w:sz="4" w:space="0" w:color="auto"/>
            </w:tcBorders>
            <w:vAlign w:val="center"/>
          </w:tcPr>
          <w:p w14:paraId="63E53053" w14:textId="77777777" w:rsidR="00841536" w:rsidRPr="00841536" w:rsidRDefault="00841536" w:rsidP="00841536">
            <w:pPr>
              <w:rPr>
                <w:rFonts w:ascii="Times New Roman" w:eastAsia="Times New Roman" w:hAnsi="Times New Roman" w:cs="Times New Roman"/>
                <w:color w:val="000000"/>
                <w:sz w:val="16"/>
                <w:szCs w:val="16"/>
              </w:rPr>
            </w:pPr>
          </w:p>
        </w:tc>
        <w:tc>
          <w:tcPr>
            <w:tcW w:w="2126" w:type="dxa"/>
            <w:vMerge/>
            <w:tcBorders>
              <w:left w:val="single" w:sz="4" w:space="0" w:color="auto"/>
            </w:tcBorders>
            <w:vAlign w:val="center"/>
          </w:tcPr>
          <w:p w14:paraId="6A7BC155" w14:textId="77777777" w:rsidR="00841536" w:rsidRPr="00841536" w:rsidRDefault="00841536" w:rsidP="00841536">
            <w:pPr>
              <w:rPr>
                <w:rFonts w:ascii="Times New Roman" w:eastAsia="Times New Roman" w:hAnsi="Times New Roman" w:cs="Times New Roman"/>
                <w:color w:val="000000"/>
                <w:sz w:val="16"/>
                <w:szCs w:val="16"/>
              </w:rPr>
            </w:pPr>
          </w:p>
        </w:tc>
        <w:tc>
          <w:tcPr>
            <w:tcW w:w="567" w:type="dxa"/>
            <w:vMerge/>
            <w:vAlign w:val="center"/>
          </w:tcPr>
          <w:p w14:paraId="28B4CA46" w14:textId="77777777" w:rsidR="00841536" w:rsidRPr="00841536" w:rsidRDefault="00841536" w:rsidP="00841536">
            <w:pPr>
              <w:rPr>
                <w:rFonts w:ascii="Times New Roman" w:eastAsia="Times New Roman" w:hAnsi="Times New Roman" w:cs="Times New Roman"/>
                <w:color w:val="000000"/>
                <w:sz w:val="16"/>
                <w:szCs w:val="16"/>
              </w:rPr>
            </w:pPr>
          </w:p>
        </w:tc>
        <w:tc>
          <w:tcPr>
            <w:tcW w:w="709" w:type="dxa"/>
            <w:vMerge/>
            <w:vAlign w:val="center"/>
          </w:tcPr>
          <w:p w14:paraId="3AC0A497" w14:textId="77777777" w:rsidR="00841536" w:rsidRPr="00841536" w:rsidRDefault="00841536" w:rsidP="00841536">
            <w:pPr>
              <w:rPr>
                <w:rFonts w:ascii="Times New Roman" w:eastAsia="Times New Roman" w:hAnsi="Times New Roman" w:cs="Times New Roman"/>
                <w:color w:val="000000"/>
                <w:sz w:val="16"/>
                <w:szCs w:val="16"/>
              </w:rPr>
            </w:pPr>
          </w:p>
        </w:tc>
        <w:tc>
          <w:tcPr>
            <w:tcW w:w="691" w:type="dxa"/>
            <w:vMerge/>
            <w:vAlign w:val="center"/>
          </w:tcPr>
          <w:p w14:paraId="0B770170" w14:textId="77777777" w:rsidR="00841536" w:rsidRPr="00841536" w:rsidRDefault="00841536" w:rsidP="00841536">
            <w:pPr>
              <w:rPr>
                <w:rFonts w:ascii="Times New Roman" w:eastAsia="Times New Roman" w:hAnsi="Times New Roman" w:cs="Times New Roman"/>
                <w:color w:val="000000"/>
                <w:sz w:val="16"/>
                <w:szCs w:val="16"/>
              </w:rPr>
            </w:pPr>
          </w:p>
        </w:tc>
        <w:tc>
          <w:tcPr>
            <w:tcW w:w="1082" w:type="dxa"/>
            <w:vMerge/>
            <w:vAlign w:val="center"/>
          </w:tcPr>
          <w:p w14:paraId="6F7ECB39" w14:textId="77777777" w:rsidR="00841536" w:rsidRPr="00841536" w:rsidRDefault="00841536" w:rsidP="00841536">
            <w:pPr>
              <w:rPr>
                <w:rFonts w:ascii="Times New Roman" w:eastAsia="Times New Roman" w:hAnsi="Times New Roman" w:cs="Times New Roman"/>
                <w:color w:val="000000"/>
                <w:sz w:val="16"/>
                <w:szCs w:val="16"/>
              </w:rPr>
            </w:pPr>
          </w:p>
        </w:tc>
        <w:tc>
          <w:tcPr>
            <w:tcW w:w="1082" w:type="dxa"/>
            <w:vMerge/>
            <w:vAlign w:val="center"/>
          </w:tcPr>
          <w:p w14:paraId="6E4749FB" w14:textId="77777777" w:rsidR="00841536" w:rsidRPr="00841536" w:rsidRDefault="00841536" w:rsidP="00841536">
            <w:pPr>
              <w:rPr>
                <w:rFonts w:ascii="Times New Roman" w:eastAsia="Times New Roman" w:hAnsi="Times New Roman" w:cs="Times New Roman"/>
                <w:color w:val="000000"/>
                <w:sz w:val="16"/>
                <w:szCs w:val="16"/>
              </w:rPr>
            </w:pPr>
          </w:p>
        </w:tc>
        <w:tc>
          <w:tcPr>
            <w:tcW w:w="1159" w:type="dxa"/>
            <w:vMerge/>
            <w:vAlign w:val="center"/>
          </w:tcPr>
          <w:p w14:paraId="3FEE2130" w14:textId="77777777" w:rsidR="00841536" w:rsidRPr="00841536" w:rsidRDefault="00841536" w:rsidP="00841536">
            <w:pPr>
              <w:rPr>
                <w:rFonts w:ascii="Times New Roman" w:eastAsia="Times New Roman" w:hAnsi="Times New Roman" w:cs="Times New Roman"/>
                <w:color w:val="000000"/>
                <w:sz w:val="16"/>
                <w:szCs w:val="16"/>
              </w:rPr>
            </w:pPr>
          </w:p>
        </w:tc>
        <w:tc>
          <w:tcPr>
            <w:tcW w:w="1018" w:type="dxa"/>
            <w:vMerge/>
            <w:vAlign w:val="center"/>
          </w:tcPr>
          <w:p w14:paraId="2D7C03C8" w14:textId="77777777" w:rsidR="00841536" w:rsidRPr="00841536" w:rsidRDefault="00841536" w:rsidP="00841536">
            <w:pPr>
              <w:rPr>
                <w:rFonts w:ascii="Times New Roman" w:eastAsia="Times New Roman" w:hAnsi="Times New Roman" w:cs="Times New Roman"/>
                <w:color w:val="000000"/>
                <w:sz w:val="16"/>
                <w:szCs w:val="16"/>
              </w:rPr>
            </w:pPr>
          </w:p>
        </w:tc>
        <w:tc>
          <w:tcPr>
            <w:tcW w:w="977" w:type="dxa"/>
            <w:vMerge/>
            <w:vAlign w:val="center"/>
          </w:tcPr>
          <w:p w14:paraId="09A9E53A" w14:textId="77777777" w:rsidR="00841536" w:rsidRPr="00841536" w:rsidRDefault="00841536" w:rsidP="00841536">
            <w:pPr>
              <w:rPr>
                <w:rFonts w:ascii="Times New Roman" w:eastAsia="Times New Roman" w:hAnsi="Times New Roman" w:cs="Times New Roman"/>
                <w:color w:val="000000"/>
                <w:sz w:val="16"/>
                <w:szCs w:val="16"/>
              </w:rPr>
            </w:pPr>
          </w:p>
        </w:tc>
      </w:tr>
      <w:tr w:rsidR="00841536" w:rsidRPr="00841536" w14:paraId="666C00F3" w14:textId="77777777" w:rsidTr="00841536">
        <w:trPr>
          <w:trHeight w:val="2737"/>
        </w:trPr>
        <w:tc>
          <w:tcPr>
            <w:tcW w:w="406" w:type="dxa"/>
            <w:vMerge w:val="restart"/>
            <w:vAlign w:val="center"/>
          </w:tcPr>
          <w:p w14:paraId="00B310D3"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32</w:t>
            </w:r>
          </w:p>
        </w:tc>
        <w:tc>
          <w:tcPr>
            <w:tcW w:w="865" w:type="dxa"/>
            <w:vMerge w:val="restart"/>
            <w:vAlign w:val="center"/>
          </w:tcPr>
          <w:p w14:paraId="70992785"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Створення, управління  та контроль  за  комунальними підприємствами</w:t>
            </w:r>
          </w:p>
        </w:tc>
        <w:tc>
          <w:tcPr>
            <w:tcW w:w="1134" w:type="dxa"/>
            <w:vAlign w:val="bottom"/>
          </w:tcPr>
          <w:p w14:paraId="3E8E145A"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sz w:val="16"/>
                <w:szCs w:val="16"/>
              </w:rPr>
              <w:t>Можливість недоцільного створення  комунальних підприємств для виведення  та розподілу коштів місцевого бюджету</w:t>
            </w:r>
          </w:p>
        </w:tc>
        <w:tc>
          <w:tcPr>
            <w:tcW w:w="1134" w:type="dxa"/>
            <w:tcBorders>
              <w:top w:val="single" w:sz="4" w:space="0" w:color="auto"/>
            </w:tcBorders>
            <w:vAlign w:val="bottom"/>
          </w:tcPr>
          <w:p w14:paraId="6BAF8973"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sz w:val="16"/>
                <w:szCs w:val="16"/>
              </w:rPr>
              <w:t>Відсутність  обовʼязку в ОМС створення комунального підприємства обґрунтовувати: доцільність такого рішення  економічну ефективність, прогнозовані показники ефективності щодо задоволення потреб громадян</w:t>
            </w:r>
          </w:p>
        </w:tc>
        <w:tc>
          <w:tcPr>
            <w:tcW w:w="2126" w:type="dxa"/>
            <w:vAlign w:val="bottom"/>
          </w:tcPr>
          <w:p w14:paraId="4838E8ED" w14:textId="77777777" w:rsidR="00841536" w:rsidRPr="00841536" w:rsidRDefault="00841536" w:rsidP="00841536">
            <w:pPr>
              <w:rPr>
                <w:rFonts w:ascii="Times New Roman" w:eastAsia="Times New Roman" w:hAnsi="Times New Roman" w:cs="Times New Roman"/>
                <w:color w:val="000000"/>
                <w:sz w:val="16"/>
                <w:szCs w:val="16"/>
              </w:rPr>
            </w:pPr>
          </w:p>
        </w:tc>
        <w:tc>
          <w:tcPr>
            <w:tcW w:w="567" w:type="dxa"/>
            <w:vAlign w:val="bottom"/>
          </w:tcPr>
          <w:p w14:paraId="4A4CB885"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sz w:val="16"/>
                <w:szCs w:val="16"/>
              </w:rPr>
              <w:t>1</w:t>
            </w:r>
          </w:p>
        </w:tc>
        <w:tc>
          <w:tcPr>
            <w:tcW w:w="709" w:type="dxa"/>
            <w:vAlign w:val="bottom"/>
          </w:tcPr>
          <w:p w14:paraId="7C4F99C8"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sz w:val="16"/>
                <w:szCs w:val="16"/>
              </w:rPr>
              <w:t>1</w:t>
            </w:r>
          </w:p>
        </w:tc>
        <w:tc>
          <w:tcPr>
            <w:tcW w:w="691" w:type="dxa"/>
            <w:vAlign w:val="bottom"/>
          </w:tcPr>
          <w:p w14:paraId="14CB9B33" w14:textId="77777777" w:rsidR="00841536" w:rsidRPr="00841536" w:rsidRDefault="00841536" w:rsidP="00841536">
            <w:pPr>
              <w:rPr>
                <w:rFonts w:ascii="Times New Roman" w:eastAsia="Times New Roman" w:hAnsi="Times New Roman" w:cs="Times New Roman"/>
                <w:sz w:val="16"/>
                <w:szCs w:val="16"/>
              </w:rPr>
            </w:pPr>
          </w:p>
          <w:p w14:paraId="620DABA6" w14:textId="77777777" w:rsidR="00841536" w:rsidRPr="00841536" w:rsidRDefault="00841536" w:rsidP="00841536">
            <w:pPr>
              <w:rPr>
                <w:rFonts w:ascii="Times New Roman" w:eastAsia="Times New Roman" w:hAnsi="Times New Roman" w:cs="Times New Roman"/>
                <w:sz w:val="16"/>
                <w:szCs w:val="16"/>
              </w:rPr>
            </w:pPr>
          </w:p>
          <w:p w14:paraId="417EDB04" w14:textId="77777777" w:rsidR="00841536" w:rsidRPr="00841536" w:rsidRDefault="00841536" w:rsidP="00841536">
            <w:pPr>
              <w:rPr>
                <w:rFonts w:ascii="Times New Roman" w:eastAsia="Times New Roman" w:hAnsi="Times New Roman" w:cs="Times New Roman"/>
                <w:sz w:val="16"/>
                <w:szCs w:val="16"/>
              </w:rPr>
            </w:pPr>
          </w:p>
          <w:p w14:paraId="3AA50EE1" w14:textId="77777777" w:rsidR="00841536" w:rsidRPr="00841536" w:rsidRDefault="00841536" w:rsidP="00841536">
            <w:pPr>
              <w:rPr>
                <w:rFonts w:ascii="Times New Roman" w:eastAsia="Times New Roman" w:hAnsi="Times New Roman" w:cs="Times New Roman"/>
                <w:sz w:val="16"/>
                <w:szCs w:val="16"/>
              </w:rPr>
            </w:pPr>
          </w:p>
          <w:p w14:paraId="6938B330" w14:textId="77777777" w:rsidR="00841536" w:rsidRPr="00841536" w:rsidRDefault="00841536" w:rsidP="00841536">
            <w:pPr>
              <w:rPr>
                <w:rFonts w:ascii="Times New Roman" w:eastAsia="Times New Roman" w:hAnsi="Times New Roman" w:cs="Times New Roman"/>
                <w:sz w:val="16"/>
                <w:szCs w:val="16"/>
              </w:rPr>
            </w:pPr>
          </w:p>
          <w:p w14:paraId="3F3F3664" w14:textId="77777777" w:rsidR="00841536" w:rsidRPr="00841536" w:rsidRDefault="00841536" w:rsidP="00841536">
            <w:pPr>
              <w:rPr>
                <w:rFonts w:ascii="Times New Roman" w:eastAsia="Times New Roman" w:hAnsi="Times New Roman" w:cs="Times New Roman"/>
                <w:sz w:val="16"/>
                <w:szCs w:val="16"/>
              </w:rPr>
            </w:pPr>
          </w:p>
          <w:p w14:paraId="77168120" w14:textId="77777777" w:rsidR="00841536" w:rsidRPr="00841536" w:rsidRDefault="00841536" w:rsidP="00841536">
            <w:pPr>
              <w:rPr>
                <w:rFonts w:ascii="Times New Roman" w:eastAsia="Times New Roman" w:hAnsi="Times New Roman" w:cs="Times New Roman"/>
                <w:sz w:val="16"/>
                <w:szCs w:val="16"/>
              </w:rPr>
            </w:pPr>
          </w:p>
          <w:p w14:paraId="3564B0EC"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sz w:val="16"/>
                <w:szCs w:val="16"/>
              </w:rPr>
              <w:t>1 (низький)</w:t>
            </w:r>
          </w:p>
        </w:tc>
        <w:tc>
          <w:tcPr>
            <w:tcW w:w="1082" w:type="dxa"/>
            <w:vAlign w:val="bottom"/>
          </w:tcPr>
          <w:p w14:paraId="72E410CB"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sz w:val="16"/>
                <w:szCs w:val="16"/>
              </w:rPr>
              <w:t>Розроблення та затвердження Методики політики власності щодо комунального майна територіальної громади, у якій визначено чіткі умови, за яких місцева рада може створювати нові підприємства. Методика має містити обовʼязкове проведення розрахунків економічної обґрунтованості чи бізнес плану створення КП незалежними експертами, економістам</w:t>
            </w:r>
            <w:r w:rsidRPr="00841536">
              <w:rPr>
                <w:rFonts w:ascii="Times New Roman" w:eastAsia="Times New Roman" w:hAnsi="Times New Roman" w:cs="Times New Roman"/>
                <w:sz w:val="16"/>
                <w:szCs w:val="16"/>
              </w:rPr>
              <w:lastRenderedPageBreak/>
              <w:t xml:space="preserve">и до прийняття ОМС рішення про створення нового КП, КЗ. Презентація обґрунтованого аналізу соціальної потреби/доцільності новостворюваного КП, КЗ для потреб мешканців громади чи певних соціальних груп громади. Розробка стратегій розвитку КП, КЗ. </w:t>
            </w:r>
          </w:p>
        </w:tc>
        <w:tc>
          <w:tcPr>
            <w:tcW w:w="1082" w:type="dxa"/>
            <w:vAlign w:val="bottom"/>
          </w:tcPr>
          <w:p w14:paraId="32652B64"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sz w:val="16"/>
                <w:szCs w:val="16"/>
              </w:rPr>
              <w:lastRenderedPageBreak/>
              <w:t>4 квартал 2026 р.</w:t>
            </w:r>
          </w:p>
        </w:tc>
        <w:tc>
          <w:tcPr>
            <w:tcW w:w="1159" w:type="dxa"/>
            <w:vAlign w:val="bottom"/>
          </w:tcPr>
          <w:p w14:paraId="6E3E67AD"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Перший заступник міського голови Балко Дмитро Ігорович</w:t>
            </w:r>
          </w:p>
          <w:p w14:paraId="6B1C5B92" w14:textId="77777777" w:rsidR="00841536" w:rsidRPr="00841536" w:rsidRDefault="00841536" w:rsidP="00841536">
            <w:pPr>
              <w:rPr>
                <w:rFonts w:ascii="Times New Roman" w:eastAsia="Times New Roman" w:hAnsi="Times New Roman" w:cs="Times New Roman"/>
                <w:color w:val="000000"/>
                <w:sz w:val="16"/>
                <w:szCs w:val="16"/>
              </w:rPr>
            </w:pPr>
          </w:p>
          <w:p w14:paraId="39F1D677"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Начальник управлiння житлово-комунального господарства Думич Андрій Степанович</w:t>
            </w:r>
          </w:p>
        </w:tc>
        <w:tc>
          <w:tcPr>
            <w:tcW w:w="1018" w:type="dxa"/>
            <w:vAlign w:val="bottom"/>
          </w:tcPr>
          <w:p w14:paraId="0DBD78C3"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Оплата праці експертів</w:t>
            </w:r>
          </w:p>
        </w:tc>
        <w:tc>
          <w:tcPr>
            <w:tcW w:w="977" w:type="dxa"/>
            <w:vAlign w:val="bottom"/>
          </w:tcPr>
          <w:p w14:paraId="38CE8909"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sz w:val="16"/>
                <w:szCs w:val="16"/>
              </w:rPr>
              <w:t>Методика політики власності. Стратегія КП, КЗ.</w:t>
            </w:r>
          </w:p>
        </w:tc>
      </w:tr>
      <w:tr w:rsidR="00841536" w:rsidRPr="00841536" w14:paraId="49B3CB84" w14:textId="77777777" w:rsidTr="00841536">
        <w:trPr>
          <w:trHeight w:val="2737"/>
        </w:trPr>
        <w:tc>
          <w:tcPr>
            <w:tcW w:w="406" w:type="dxa"/>
            <w:vMerge/>
            <w:vAlign w:val="center"/>
          </w:tcPr>
          <w:p w14:paraId="586D4C95" w14:textId="77777777" w:rsidR="00841536" w:rsidRPr="00841536" w:rsidRDefault="00841536" w:rsidP="00841536">
            <w:pPr>
              <w:rPr>
                <w:rFonts w:ascii="Times New Roman" w:eastAsia="Times New Roman" w:hAnsi="Times New Roman" w:cs="Times New Roman"/>
                <w:color w:val="000000"/>
                <w:sz w:val="16"/>
                <w:szCs w:val="16"/>
              </w:rPr>
            </w:pPr>
          </w:p>
        </w:tc>
        <w:tc>
          <w:tcPr>
            <w:tcW w:w="865" w:type="dxa"/>
            <w:vMerge/>
            <w:vAlign w:val="center"/>
          </w:tcPr>
          <w:p w14:paraId="741FD5F4" w14:textId="77777777" w:rsidR="00841536" w:rsidRPr="00841536" w:rsidRDefault="00841536" w:rsidP="00841536">
            <w:pPr>
              <w:rPr>
                <w:rFonts w:ascii="Times New Roman" w:eastAsia="Times New Roman" w:hAnsi="Times New Roman" w:cs="Times New Roman"/>
                <w:color w:val="000000"/>
                <w:sz w:val="16"/>
                <w:szCs w:val="16"/>
              </w:rPr>
            </w:pPr>
          </w:p>
        </w:tc>
        <w:tc>
          <w:tcPr>
            <w:tcW w:w="1134" w:type="dxa"/>
            <w:vMerge w:val="restart"/>
            <w:vAlign w:val="bottom"/>
          </w:tcPr>
          <w:p w14:paraId="045FEC14"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sz w:val="16"/>
                <w:szCs w:val="16"/>
              </w:rPr>
              <w:t>Можливість незаконного впливу на комунальні підприємства через його керівника шляхом його призначення ( наприклад, призначення  без конкурсу "своєї" людини) чи через визначення розміру заробітної плати</w:t>
            </w:r>
          </w:p>
        </w:tc>
        <w:tc>
          <w:tcPr>
            <w:tcW w:w="1134" w:type="dxa"/>
            <w:vAlign w:val="bottom"/>
          </w:tcPr>
          <w:p w14:paraId="6EF0673F"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sz w:val="16"/>
                <w:szCs w:val="16"/>
              </w:rPr>
              <w:t>Дискреційні повноваження ОМС щодо призначення та звільнення керівників комунальних підприємств, а також виплати їм заробітної плати.  Відсутність відповідальності за неефективність роботи підприємства</w:t>
            </w:r>
          </w:p>
        </w:tc>
        <w:tc>
          <w:tcPr>
            <w:tcW w:w="2126" w:type="dxa"/>
            <w:vAlign w:val="bottom"/>
          </w:tcPr>
          <w:p w14:paraId="17B5CDA1"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sz w:val="16"/>
                <w:szCs w:val="16"/>
              </w:rPr>
              <w:t>Призначення керівників  комунальних підприємств  здійснюється за результатами конкурсів</w:t>
            </w:r>
          </w:p>
        </w:tc>
        <w:tc>
          <w:tcPr>
            <w:tcW w:w="567" w:type="dxa"/>
            <w:vAlign w:val="bottom"/>
          </w:tcPr>
          <w:p w14:paraId="349E6923"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3</w:t>
            </w:r>
          </w:p>
        </w:tc>
        <w:tc>
          <w:tcPr>
            <w:tcW w:w="709" w:type="dxa"/>
            <w:vAlign w:val="bottom"/>
          </w:tcPr>
          <w:p w14:paraId="3C3440C7"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sz w:val="16"/>
                <w:szCs w:val="16"/>
              </w:rPr>
              <w:t>3</w:t>
            </w:r>
          </w:p>
        </w:tc>
        <w:tc>
          <w:tcPr>
            <w:tcW w:w="691" w:type="dxa"/>
            <w:vAlign w:val="bottom"/>
          </w:tcPr>
          <w:p w14:paraId="3BA5DCB3" w14:textId="77777777" w:rsidR="00841536" w:rsidRPr="00841536" w:rsidRDefault="00841536" w:rsidP="00841536">
            <w:pPr>
              <w:rPr>
                <w:rFonts w:ascii="Times New Roman" w:eastAsia="Times New Roman" w:hAnsi="Times New Roman" w:cs="Times New Roman"/>
                <w:sz w:val="16"/>
                <w:szCs w:val="16"/>
              </w:rPr>
            </w:pPr>
          </w:p>
          <w:p w14:paraId="651080AA" w14:textId="77777777" w:rsidR="00841536" w:rsidRPr="00841536" w:rsidRDefault="00841536" w:rsidP="00841536">
            <w:pPr>
              <w:rPr>
                <w:rFonts w:ascii="Times New Roman" w:eastAsia="Times New Roman" w:hAnsi="Times New Roman" w:cs="Times New Roman"/>
                <w:sz w:val="16"/>
                <w:szCs w:val="16"/>
              </w:rPr>
            </w:pPr>
          </w:p>
          <w:p w14:paraId="4524D818" w14:textId="77777777" w:rsidR="00841536" w:rsidRPr="00841536" w:rsidRDefault="00841536" w:rsidP="00841536">
            <w:pPr>
              <w:rPr>
                <w:rFonts w:ascii="Times New Roman" w:eastAsia="Times New Roman" w:hAnsi="Times New Roman" w:cs="Times New Roman"/>
                <w:sz w:val="16"/>
                <w:szCs w:val="16"/>
              </w:rPr>
            </w:pPr>
            <w:r w:rsidRPr="00841536">
              <w:rPr>
                <w:rFonts w:ascii="Times New Roman" w:eastAsia="Times New Roman" w:hAnsi="Times New Roman" w:cs="Times New Roman"/>
                <w:sz w:val="16"/>
                <w:szCs w:val="16"/>
              </w:rPr>
              <w:t>6 (високий)</w:t>
            </w:r>
          </w:p>
        </w:tc>
        <w:tc>
          <w:tcPr>
            <w:tcW w:w="1082" w:type="dxa"/>
            <w:vMerge w:val="restart"/>
            <w:vAlign w:val="bottom"/>
          </w:tcPr>
          <w:p w14:paraId="3182DE7F"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sz w:val="16"/>
                <w:szCs w:val="16"/>
              </w:rPr>
              <w:t xml:space="preserve">Створення кадрового резерву управлінців на комунальних підприємствах. Встановлення кваліфікаційних, освітніх, управлінських та інших вимог до претендентів на керівників </w:t>
            </w:r>
            <w:r w:rsidRPr="00841536">
              <w:rPr>
                <w:rFonts w:ascii="Times New Roman" w:eastAsia="Times New Roman" w:hAnsi="Times New Roman" w:cs="Times New Roman"/>
                <w:sz w:val="16"/>
                <w:szCs w:val="16"/>
              </w:rPr>
              <w:lastRenderedPageBreak/>
              <w:t xml:space="preserve">КП. Проведення конкурсу на відбір кандидатів з онлайн трансляцією (прямий ефір). Публічний звіт не рідше 1 раз в рік з онлайн трансляцією (прямий ефір). </w:t>
            </w:r>
          </w:p>
        </w:tc>
        <w:tc>
          <w:tcPr>
            <w:tcW w:w="1082" w:type="dxa"/>
            <w:vAlign w:val="bottom"/>
          </w:tcPr>
          <w:p w14:paraId="049E7672"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sz w:val="16"/>
                <w:szCs w:val="16"/>
              </w:rPr>
              <w:lastRenderedPageBreak/>
              <w:t>4 квартал 2026</w:t>
            </w:r>
          </w:p>
        </w:tc>
        <w:tc>
          <w:tcPr>
            <w:tcW w:w="1159" w:type="dxa"/>
            <w:vAlign w:val="bottom"/>
          </w:tcPr>
          <w:p w14:paraId="4E32B1C1"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Перший заступник міського голови Балко Дмитро Ігорович</w:t>
            </w:r>
          </w:p>
          <w:p w14:paraId="09DA17C0" w14:textId="77777777" w:rsidR="00841536" w:rsidRPr="00841536" w:rsidRDefault="00841536" w:rsidP="00841536">
            <w:pPr>
              <w:rPr>
                <w:rFonts w:ascii="Times New Roman" w:eastAsia="Times New Roman" w:hAnsi="Times New Roman" w:cs="Times New Roman"/>
                <w:color w:val="000000"/>
                <w:sz w:val="16"/>
                <w:szCs w:val="16"/>
              </w:rPr>
            </w:pPr>
          </w:p>
          <w:p w14:paraId="0ECDE40A"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Начальник управлiння житлово-комунального господарства Думич Андрій Степанович</w:t>
            </w:r>
          </w:p>
        </w:tc>
        <w:tc>
          <w:tcPr>
            <w:tcW w:w="1018" w:type="dxa"/>
            <w:vAlign w:val="bottom"/>
          </w:tcPr>
          <w:p w14:paraId="0BB20B75"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Не потребує виділення додаткових ресурсів</w:t>
            </w:r>
          </w:p>
        </w:tc>
        <w:tc>
          <w:tcPr>
            <w:tcW w:w="977" w:type="dxa"/>
            <w:vAlign w:val="bottom"/>
          </w:tcPr>
          <w:p w14:paraId="486E4758"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sz w:val="16"/>
                <w:szCs w:val="16"/>
              </w:rPr>
              <w:t>Протоколи проведених конкурсів, записи трансляцій. Публічні звіти.</w:t>
            </w:r>
          </w:p>
        </w:tc>
      </w:tr>
      <w:tr w:rsidR="00841536" w:rsidRPr="00841536" w14:paraId="23BB9DB9" w14:textId="77777777" w:rsidTr="00841536">
        <w:trPr>
          <w:trHeight w:val="2737"/>
        </w:trPr>
        <w:tc>
          <w:tcPr>
            <w:tcW w:w="406" w:type="dxa"/>
            <w:vMerge/>
            <w:vAlign w:val="center"/>
          </w:tcPr>
          <w:p w14:paraId="11936AE9" w14:textId="77777777" w:rsidR="00841536" w:rsidRPr="00841536" w:rsidRDefault="00841536" w:rsidP="00841536">
            <w:pPr>
              <w:rPr>
                <w:rFonts w:ascii="Times New Roman" w:eastAsia="Times New Roman" w:hAnsi="Times New Roman" w:cs="Times New Roman"/>
                <w:color w:val="000000"/>
                <w:sz w:val="16"/>
                <w:szCs w:val="16"/>
              </w:rPr>
            </w:pPr>
          </w:p>
        </w:tc>
        <w:tc>
          <w:tcPr>
            <w:tcW w:w="865" w:type="dxa"/>
            <w:vMerge/>
            <w:vAlign w:val="center"/>
          </w:tcPr>
          <w:p w14:paraId="5F792BF5" w14:textId="77777777" w:rsidR="00841536" w:rsidRPr="00841536" w:rsidRDefault="00841536" w:rsidP="00841536">
            <w:pPr>
              <w:rPr>
                <w:rFonts w:ascii="Times New Roman" w:eastAsia="Times New Roman" w:hAnsi="Times New Roman" w:cs="Times New Roman"/>
                <w:color w:val="000000"/>
                <w:sz w:val="16"/>
                <w:szCs w:val="16"/>
              </w:rPr>
            </w:pPr>
          </w:p>
        </w:tc>
        <w:tc>
          <w:tcPr>
            <w:tcW w:w="1134" w:type="dxa"/>
            <w:vMerge/>
            <w:vAlign w:val="bottom"/>
          </w:tcPr>
          <w:p w14:paraId="46984280" w14:textId="77777777" w:rsidR="00841536" w:rsidRPr="00841536" w:rsidRDefault="00841536" w:rsidP="00841536">
            <w:pPr>
              <w:rPr>
                <w:rFonts w:ascii="Times New Roman" w:eastAsia="Times New Roman" w:hAnsi="Times New Roman" w:cs="Times New Roman"/>
                <w:color w:val="000000"/>
                <w:sz w:val="16"/>
                <w:szCs w:val="16"/>
              </w:rPr>
            </w:pPr>
          </w:p>
        </w:tc>
        <w:tc>
          <w:tcPr>
            <w:tcW w:w="1134" w:type="dxa"/>
            <w:vAlign w:val="bottom"/>
          </w:tcPr>
          <w:p w14:paraId="5A3C02F0" w14:textId="77777777" w:rsidR="00841536" w:rsidRPr="00841536" w:rsidRDefault="00841536" w:rsidP="00841536">
            <w:pPr>
              <w:rPr>
                <w:rFonts w:ascii="Times New Roman" w:eastAsia="Times New Roman" w:hAnsi="Times New Roman" w:cs="Times New Roman"/>
                <w:color w:val="000000"/>
                <w:sz w:val="16"/>
                <w:szCs w:val="16"/>
              </w:rPr>
            </w:pPr>
          </w:p>
        </w:tc>
        <w:tc>
          <w:tcPr>
            <w:tcW w:w="2126" w:type="dxa"/>
            <w:vAlign w:val="bottom"/>
          </w:tcPr>
          <w:p w14:paraId="4B49943E" w14:textId="77777777" w:rsidR="00841536" w:rsidRPr="00841536" w:rsidRDefault="00841536" w:rsidP="00841536">
            <w:pPr>
              <w:rPr>
                <w:rFonts w:ascii="Times New Roman" w:eastAsia="Times New Roman" w:hAnsi="Times New Roman" w:cs="Times New Roman"/>
                <w:color w:val="000000"/>
                <w:sz w:val="16"/>
                <w:szCs w:val="16"/>
              </w:rPr>
            </w:pPr>
          </w:p>
        </w:tc>
        <w:tc>
          <w:tcPr>
            <w:tcW w:w="567" w:type="dxa"/>
            <w:vAlign w:val="bottom"/>
          </w:tcPr>
          <w:p w14:paraId="60C8ED4E" w14:textId="77777777" w:rsidR="00841536" w:rsidRPr="00841536" w:rsidRDefault="00841536" w:rsidP="00841536">
            <w:pPr>
              <w:rPr>
                <w:rFonts w:ascii="Times New Roman" w:eastAsia="Times New Roman" w:hAnsi="Times New Roman" w:cs="Times New Roman"/>
                <w:color w:val="000000"/>
                <w:sz w:val="16"/>
                <w:szCs w:val="16"/>
              </w:rPr>
            </w:pPr>
          </w:p>
        </w:tc>
        <w:tc>
          <w:tcPr>
            <w:tcW w:w="709" w:type="dxa"/>
            <w:vAlign w:val="bottom"/>
          </w:tcPr>
          <w:p w14:paraId="1744C0ED" w14:textId="77777777" w:rsidR="00841536" w:rsidRPr="00841536" w:rsidRDefault="00841536" w:rsidP="00841536">
            <w:pPr>
              <w:rPr>
                <w:rFonts w:ascii="Times New Roman" w:eastAsia="Times New Roman" w:hAnsi="Times New Roman" w:cs="Times New Roman"/>
                <w:color w:val="000000"/>
                <w:sz w:val="16"/>
                <w:szCs w:val="16"/>
              </w:rPr>
            </w:pPr>
          </w:p>
        </w:tc>
        <w:tc>
          <w:tcPr>
            <w:tcW w:w="691" w:type="dxa"/>
            <w:vAlign w:val="bottom"/>
          </w:tcPr>
          <w:p w14:paraId="43A9F3AD" w14:textId="77777777" w:rsidR="00841536" w:rsidRPr="00841536" w:rsidRDefault="00841536" w:rsidP="00841536">
            <w:pPr>
              <w:rPr>
                <w:rFonts w:ascii="Times New Roman" w:eastAsia="Times New Roman" w:hAnsi="Times New Roman" w:cs="Times New Roman"/>
                <w:color w:val="000000"/>
                <w:sz w:val="16"/>
                <w:szCs w:val="16"/>
              </w:rPr>
            </w:pPr>
          </w:p>
        </w:tc>
        <w:tc>
          <w:tcPr>
            <w:tcW w:w="1082" w:type="dxa"/>
            <w:vMerge/>
            <w:vAlign w:val="bottom"/>
          </w:tcPr>
          <w:p w14:paraId="69F61ACC" w14:textId="77777777" w:rsidR="00841536" w:rsidRPr="00841536" w:rsidRDefault="00841536" w:rsidP="00841536">
            <w:pPr>
              <w:rPr>
                <w:rFonts w:ascii="Times New Roman" w:eastAsia="Times New Roman" w:hAnsi="Times New Roman" w:cs="Times New Roman"/>
                <w:color w:val="000000"/>
                <w:sz w:val="16"/>
                <w:szCs w:val="16"/>
              </w:rPr>
            </w:pPr>
          </w:p>
        </w:tc>
        <w:tc>
          <w:tcPr>
            <w:tcW w:w="1082" w:type="dxa"/>
            <w:vAlign w:val="bottom"/>
          </w:tcPr>
          <w:p w14:paraId="216EF3FB" w14:textId="77777777" w:rsidR="00841536" w:rsidRPr="00841536" w:rsidRDefault="00841536" w:rsidP="00841536">
            <w:pPr>
              <w:rPr>
                <w:rFonts w:ascii="Times New Roman" w:eastAsia="Times New Roman" w:hAnsi="Times New Roman" w:cs="Times New Roman"/>
                <w:color w:val="000000"/>
                <w:sz w:val="16"/>
                <w:szCs w:val="16"/>
              </w:rPr>
            </w:pPr>
          </w:p>
        </w:tc>
        <w:tc>
          <w:tcPr>
            <w:tcW w:w="1159" w:type="dxa"/>
            <w:vAlign w:val="bottom"/>
          </w:tcPr>
          <w:p w14:paraId="38929EEE" w14:textId="77777777" w:rsidR="00841536" w:rsidRPr="00841536" w:rsidRDefault="00841536" w:rsidP="00841536">
            <w:pPr>
              <w:rPr>
                <w:rFonts w:ascii="Times New Roman" w:eastAsia="Times New Roman" w:hAnsi="Times New Roman" w:cs="Times New Roman"/>
                <w:color w:val="000000"/>
                <w:sz w:val="16"/>
                <w:szCs w:val="16"/>
              </w:rPr>
            </w:pPr>
          </w:p>
        </w:tc>
        <w:tc>
          <w:tcPr>
            <w:tcW w:w="1018" w:type="dxa"/>
            <w:vAlign w:val="bottom"/>
          </w:tcPr>
          <w:p w14:paraId="6BE7D385" w14:textId="77777777" w:rsidR="00841536" w:rsidRPr="00841536" w:rsidRDefault="00841536" w:rsidP="00841536">
            <w:pPr>
              <w:rPr>
                <w:rFonts w:ascii="Times New Roman" w:eastAsia="Times New Roman" w:hAnsi="Times New Roman" w:cs="Times New Roman"/>
                <w:color w:val="000000"/>
                <w:sz w:val="16"/>
                <w:szCs w:val="16"/>
              </w:rPr>
            </w:pPr>
          </w:p>
        </w:tc>
        <w:tc>
          <w:tcPr>
            <w:tcW w:w="977" w:type="dxa"/>
            <w:vAlign w:val="bottom"/>
          </w:tcPr>
          <w:p w14:paraId="37AA84F6" w14:textId="77777777" w:rsidR="00841536" w:rsidRPr="00841536" w:rsidRDefault="00841536" w:rsidP="00841536">
            <w:pPr>
              <w:rPr>
                <w:rFonts w:ascii="Times New Roman" w:eastAsia="Times New Roman" w:hAnsi="Times New Roman" w:cs="Times New Roman"/>
                <w:color w:val="000000"/>
                <w:sz w:val="16"/>
                <w:szCs w:val="16"/>
              </w:rPr>
            </w:pPr>
          </w:p>
        </w:tc>
      </w:tr>
      <w:tr w:rsidR="00841536" w:rsidRPr="00841536" w14:paraId="6669E574" w14:textId="77777777" w:rsidTr="00841536">
        <w:trPr>
          <w:trHeight w:val="2737"/>
        </w:trPr>
        <w:tc>
          <w:tcPr>
            <w:tcW w:w="406" w:type="dxa"/>
            <w:vAlign w:val="center"/>
          </w:tcPr>
          <w:p w14:paraId="6F9E7934"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33</w:t>
            </w:r>
          </w:p>
        </w:tc>
        <w:tc>
          <w:tcPr>
            <w:tcW w:w="865" w:type="dxa"/>
            <w:vAlign w:val="center"/>
          </w:tcPr>
          <w:p w14:paraId="2D9CA62B"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Відбудова зруйнованих або пошкоджених обʼєктів майна територіальної громади</w:t>
            </w:r>
          </w:p>
        </w:tc>
        <w:tc>
          <w:tcPr>
            <w:tcW w:w="1134" w:type="dxa"/>
            <w:vAlign w:val="bottom"/>
          </w:tcPr>
          <w:p w14:paraId="6D9F9736"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sz w:val="16"/>
                <w:szCs w:val="16"/>
              </w:rPr>
              <w:t>Ймовірність корупційних зловживань посадовими особами місцевої ради в процесі проведення аналітичної стандартизованої оцінки шкоди та завдання збитків</w:t>
            </w:r>
          </w:p>
        </w:tc>
        <w:tc>
          <w:tcPr>
            <w:tcW w:w="1134" w:type="dxa"/>
            <w:vAlign w:val="bottom"/>
          </w:tcPr>
          <w:p w14:paraId="1E78D96C"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sz w:val="16"/>
                <w:szCs w:val="16"/>
              </w:rPr>
              <w:t>Наявність дискреційних повноважень посадових осіб місцевих рад щодо оцінки шкоди, збитків і залучених до цього процесу субʼєктів.  Неможливість  виконавчих органів місцевого самоврядування  врегулювати питання  створення  або діяльності Комісій на власний розсуд.</w:t>
            </w:r>
          </w:p>
        </w:tc>
        <w:tc>
          <w:tcPr>
            <w:tcW w:w="2126" w:type="dxa"/>
            <w:vAlign w:val="bottom"/>
          </w:tcPr>
          <w:p w14:paraId="1D39BFCE"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sz w:val="16"/>
                <w:szCs w:val="16"/>
              </w:rPr>
              <w:t>Рішення виконавчого комітету Червоноградської міської ради від 26.05.2023  №73 "Про утворення Комісії з розгляду питань щодо надання компенсації за пошкоджені об’єкти нерухомого майна внаслідок бойових дій, терористичних актів, диверсій, спричинених збройною агресією Російської Федерації проти України"  зі змінами.</w:t>
            </w:r>
          </w:p>
        </w:tc>
        <w:tc>
          <w:tcPr>
            <w:tcW w:w="567" w:type="dxa"/>
            <w:vAlign w:val="bottom"/>
          </w:tcPr>
          <w:p w14:paraId="4B8004D2"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3</w:t>
            </w:r>
          </w:p>
        </w:tc>
        <w:tc>
          <w:tcPr>
            <w:tcW w:w="709" w:type="dxa"/>
            <w:vAlign w:val="bottom"/>
          </w:tcPr>
          <w:p w14:paraId="0945D4F8"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sz w:val="16"/>
                <w:szCs w:val="16"/>
              </w:rPr>
              <w:t>3</w:t>
            </w:r>
          </w:p>
        </w:tc>
        <w:tc>
          <w:tcPr>
            <w:tcW w:w="691" w:type="dxa"/>
            <w:vAlign w:val="bottom"/>
          </w:tcPr>
          <w:p w14:paraId="5707D80D"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sz w:val="16"/>
                <w:szCs w:val="16"/>
              </w:rPr>
              <w:t>6 (високий)</w:t>
            </w:r>
          </w:p>
        </w:tc>
        <w:tc>
          <w:tcPr>
            <w:tcW w:w="1082" w:type="dxa"/>
            <w:vAlign w:val="bottom"/>
          </w:tcPr>
          <w:p w14:paraId="62F86022"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sz w:val="16"/>
                <w:szCs w:val="16"/>
              </w:rPr>
              <w:t>Залучення до роботи комісії представників усіх зацікавлених сторін (жителів громади, місцевого бізнесу, громадських організацій, донорів, профільних спеціалістів).</w:t>
            </w:r>
          </w:p>
        </w:tc>
        <w:tc>
          <w:tcPr>
            <w:tcW w:w="1082" w:type="dxa"/>
            <w:vAlign w:val="bottom"/>
          </w:tcPr>
          <w:p w14:paraId="6D8CEA64"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sz w:val="16"/>
                <w:szCs w:val="16"/>
              </w:rPr>
              <w:t>2 квартал 2025 р.</w:t>
            </w:r>
          </w:p>
        </w:tc>
        <w:tc>
          <w:tcPr>
            <w:tcW w:w="1159" w:type="dxa"/>
            <w:vAlign w:val="bottom"/>
          </w:tcPr>
          <w:p w14:paraId="5208E9B3"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Перший заступник міського голови Балко Дмитро Ігорович</w:t>
            </w:r>
          </w:p>
          <w:p w14:paraId="3AFA5D1B" w14:textId="77777777" w:rsidR="00841536" w:rsidRPr="00841536" w:rsidRDefault="00841536" w:rsidP="00841536">
            <w:pPr>
              <w:rPr>
                <w:rFonts w:ascii="Times New Roman" w:eastAsia="Times New Roman" w:hAnsi="Times New Roman" w:cs="Times New Roman"/>
                <w:color w:val="000000"/>
                <w:sz w:val="16"/>
                <w:szCs w:val="16"/>
              </w:rPr>
            </w:pPr>
          </w:p>
          <w:p w14:paraId="31D2AFEC"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Начальник управлiння житлово-комунального господарства Думич Андрій Степанович</w:t>
            </w:r>
          </w:p>
          <w:p w14:paraId="7AB3C5C6" w14:textId="77777777" w:rsidR="00841536" w:rsidRPr="00841536" w:rsidRDefault="00841536" w:rsidP="00841536">
            <w:pPr>
              <w:rPr>
                <w:rFonts w:ascii="Times New Roman" w:eastAsia="Times New Roman" w:hAnsi="Times New Roman" w:cs="Times New Roman"/>
                <w:color w:val="000000"/>
                <w:sz w:val="16"/>
                <w:szCs w:val="16"/>
              </w:rPr>
            </w:pPr>
          </w:p>
          <w:p w14:paraId="5DB74359"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Головний спеціаліст з повноваженнями уповноваженої особи з питань запобігання та виявлення корупції Войтюк Володимир Степанович</w:t>
            </w:r>
          </w:p>
          <w:p w14:paraId="5A9FA870" w14:textId="77777777" w:rsidR="00841536" w:rsidRPr="00841536" w:rsidRDefault="00841536" w:rsidP="00841536">
            <w:pPr>
              <w:rPr>
                <w:rFonts w:ascii="Times New Roman" w:eastAsia="Times New Roman" w:hAnsi="Times New Roman" w:cs="Times New Roman"/>
                <w:color w:val="000000"/>
                <w:sz w:val="16"/>
                <w:szCs w:val="16"/>
              </w:rPr>
            </w:pPr>
          </w:p>
          <w:p w14:paraId="3A0DBB3C"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t xml:space="preserve">Начальник вiддiлу з </w:t>
            </w:r>
            <w:r w:rsidRPr="00841536">
              <w:rPr>
                <w:rFonts w:ascii="Times New Roman" w:eastAsia="Times New Roman" w:hAnsi="Times New Roman" w:cs="Times New Roman"/>
                <w:color w:val="000000"/>
                <w:sz w:val="16"/>
                <w:szCs w:val="16"/>
              </w:rPr>
              <w:lastRenderedPageBreak/>
              <w:t>питань надзвичайних ситуацiй, оборонної та мобiлiзацiйної роботи Васько Iван Романович</w:t>
            </w:r>
          </w:p>
        </w:tc>
        <w:tc>
          <w:tcPr>
            <w:tcW w:w="1018" w:type="dxa"/>
            <w:vAlign w:val="bottom"/>
          </w:tcPr>
          <w:p w14:paraId="3BD4D1E0"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color w:val="000000"/>
                <w:sz w:val="16"/>
                <w:szCs w:val="16"/>
              </w:rPr>
              <w:lastRenderedPageBreak/>
              <w:t>Не потребує виділення додаткових ресурсів</w:t>
            </w:r>
          </w:p>
        </w:tc>
        <w:tc>
          <w:tcPr>
            <w:tcW w:w="977" w:type="dxa"/>
            <w:vAlign w:val="bottom"/>
          </w:tcPr>
          <w:p w14:paraId="6E84597C" w14:textId="77777777" w:rsidR="00841536" w:rsidRPr="00841536" w:rsidRDefault="00841536" w:rsidP="00841536">
            <w:pPr>
              <w:rPr>
                <w:rFonts w:ascii="Times New Roman" w:eastAsia="Times New Roman" w:hAnsi="Times New Roman" w:cs="Times New Roman"/>
                <w:color w:val="000000"/>
                <w:sz w:val="16"/>
                <w:szCs w:val="16"/>
              </w:rPr>
            </w:pPr>
            <w:r w:rsidRPr="00841536">
              <w:rPr>
                <w:rFonts w:ascii="Times New Roman" w:eastAsia="Times New Roman" w:hAnsi="Times New Roman" w:cs="Times New Roman"/>
                <w:sz w:val="16"/>
                <w:szCs w:val="16"/>
              </w:rPr>
              <w:t>Список залучених стейкходерів, які систематично долучаються до роботи комісії.</w:t>
            </w:r>
          </w:p>
        </w:tc>
      </w:tr>
    </w:tbl>
    <w:p w14:paraId="07947347" w14:textId="77777777" w:rsidR="00841536" w:rsidRPr="00841536" w:rsidRDefault="00841536" w:rsidP="00841536">
      <w:pPr>
        <w:spacing w:after="0" w:line="240" w:lineRule="auto"/>
        <w:rPr>
          <w:rFonts w:ascii="Times New Roman" w:eastAsia="Times New Roman" w:hAnsi="Times New Roman" w:cs="Times New Roman"/>
          <w:sz w:val="24"/>
          <w:szCs w:val="24"/>
        </w:rPr>
      </w:pPr>
    </w:p>
    <w:p w14:paraId="65171FFD" w14:textId="77777777" w:rsidR="00841536" w:rsidRPr="00841536" w:rsidRDefault="00841536" w:rsidP="00841536">
      <w:pPr>
        <w:spacing w:after="0" w:line="240" w:lineRule="auto"/>
        <w:rPr>
          <w:rFonts w:ascii="Times New Roman" w:eastAsia="Times New Roman" w:hAnsi="Times New Roman" w:cs="Times New Roman"/>
          <w:sz w:val="24"/>
          <w:szCs w:val="24"/>
          <w:lang w:val="ru-RU"/>
        </w:rPr>
        <w:sectPr w:rsidR="00841536" w:rsidRPr="00841536" w:rsidSect="00841536">
          <w:pgSz w:w="15840" w:h="12240" w:orient="landscape"/>
          <w:pgMar w:top="1440" w:right="1440" w:bottom="1440" w:left="1440" w:header="708" w:footer="708" w:gutter="0"/>
          <w:cols w:space="708"/>
          <w:docGrid w:linePitch="360"/>
        </w:sectPr>
      </w:pPr>
    </w:p>
    <w:p w14:paraId="43332BC4" w14:textId="77777777" w:rsidR="00841536" w:rsidRPr="00841536" w:rsidRDefault="00841536" w:rsidP="00841536">
      <w:pPr>
        <w:pBdr>
          <w:top w:val="nil"/>
          <w:left w:val="nil"/>
          <w:bottom w:val="nil"/>
          <w:right w:val="nil"/>
          <w:between w:val="nil"/>
        </w:pBdr>
        <w:shd w:val="clear" w:color="auto" w:fill="E7E6E6"/>
        <w:spacing w:after="120" w:line="240" w:lineRule="auto"/>
        <w:jc w:val="center"/>
        <w:rPr>
          <w:rFonts w:ascii="Times New Roman" w:eastAsia="Open Sans" w:hAnsi="Times New Roman" w:cs="Times New Roman"/>
          <w:color w:val="000000"/>
          <w:sz w:val="24"/>
          <w:szCs w:val="24"/>
          <w:highlight w:val="yellow"/>
        </w:rPr>
      </w:pPr>
      <w:r w:rsidRPr="00841536">
        <w:rPr>
          <w:rFonts w:ascii="Times New Roman" w:eastAsia="Open Sans" w:hAnsi="Times New Roman" w:cs="Times New Roman"/>
          <w:b/>
          <w:color w:val="000000"/>
          <w:sz w:val="24"/>
          <w:szCs w:val="24"/>
        </w:rPr>
        <w:lastRenderedPageBreak/>
        <w:t>5. Впровадження, монiторинг та оцiнка виконання Плану</w:t>
      </w:r>
    </w:p>
    <w:p w14:paraId="1D22C58A" w14:textId="77777777" w:rsidR="00841536" w:rsidRPr="00841536" w:rsidRDefault="00841536" w:rsidP="00841536">
      <w:pPr>
        <w:pBdr>
          <w:top w:val="nil"/>
          <w:left w:val="nil"/>
          <w:bottom w:val="nil"/>
          <w:right w:val="nil"/>
          <w:between w:val="nil"/>
        </w:pBdr>
        <w:tabs>
          <w:tab w:val="left" w:pos="1245"/>
        </w:tabs>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ab/>
      </w:r>
    </w:p>
    <w:p w14:paraId="5A00EF9C"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Успiшнiсть мiнiмiзацiї / усунення корупцiйних ризикiв у дiяльностi органу мiсцевого самоврядування залежить не лише вiд розробки та затвердження Плану, а й вiд якостi його впровадження. Отже, мiська рада та її виконавчi органи мають забезпечувати впровадження, а також монiторинг та оцiнку виконання заходiв Плану.</w:t>
      </w:r>
    </w:p>
    <w:p w14:paraId="70F52184"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b/>
          <w:color w:val="000000"/>
          <w:sz w:val="24"/>
          <w:szCs w:val="24"/>
        </w:rPr>
        <w:t>Впровадження.</w:t>
      </w:r>
      <w:r w:rsidRPr="00841536">
        <w:rPr>
          <w:rFonts w:ascii="Times New Roman" w:eastAsia="Open Sans" w:hAnsi="Times New Roman" w:cs="Times New Roman"/>
          <w:color w:val="000000"/>
          <w:sz w:val="24"/>
          <w:szCs w:val="24"/>
        </w:rPr>
        <w:t xml:space="preserve"> План впроваджується шляхом реалiзацiї заходiв, спрямованих на мiнiмiзацiю / усунення виявлених корупцiйних ризикiв у дiяльностi мiської ради та її виконавчих органiв. Для кожного заходу визначенi термiни реалiзацiї, вiдповiдальна(i) особа(и), ресурси та iндикатори виконання.</w:t>
      </w:r>
    </w:p>
    <w:p w14:paraId="0713A9BC"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b/>
          <w:color w:val="000000"/>
          <w:sz w:val="24"/>
          <w:szCs w:val="24"/>
        </w:rPr>
        <w:t>Монiторинг виконання Плану</w:t>
      </w:r>
      <w:r w:rsidRPr="00841536">
        <w:rPr>
          <w:rFonts w:ascii="Times New Roman" w:eastAsia="Open Sans" w:hAnsi="Times New Roman" w:cs="Times New Roman"/>
          <w:color w:val="000000"/>
          <w:sz w:val="24"/>
          <w:szCs w:val="24"/>
        </w:rPr>
        <w:t xml:space="preserve"> полягає у систематичнiй перевiрцi стану виконання заходiв, спрямованих на мiнiмiзацiю / усунення виявлених корупцiйних ризикiв у дiяльностi органу мiсцевого самоврядування. Монiторинг здiйснює радник мiського голови з питань публiчностi, пiдзвiтностi та запобiгання корупцiї (далi — радник мiського голови). </w:t>
      </w:r>
    </w:p>
    <w:p w14:paraId="1863509D"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Особа, визначена вiдповiдальною за реалiзацiю заходу(iв), щокварталу (до 10 числа мiсяця, наступного за звiтним кварталом) письмово повiдомляє раднику мiського голови про результати виконання Плану.</w:t>
      </w:r>
    </w:p>
    <w:p w14:paraId="35185D2B"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b/>
          <w:color w:val="000000"/>
          <w:sz w:val="24"/>
          <w:szCs w:val="24"/>
        </w:rPr>
        <w:t>У повiдомленнi зазначаються:</w:t>
      </w:r>
    </w:p>
    <w:p w14:paraId="02BB1510"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 xml:space="preserve">1) назва iдентифiкованого корупцiйного ризику, строк виконання заходiв, спрямованих на його усунення / мiнiмiзацiю (звiтний перiод або постiйно); </w:t>
      </w:r>
    </w:p>
    <w:p w14:paraId="5E23C381"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2) заходи, вжитi з метою усунення / мiнiмiзацiї виявленого(их) корупцiйного(их) ризику(iв) у дiяльностi органу мiсцевого самоврядування;</w:t>
      </w:r>
    </w:p>
    <w:p w14:paraId="1D100AA7"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3) пропозицiї та рекомендацiї щодо перегляду Плану та внесення до нього змiн (за наявностi).</w:t>
      </w:r>
    </w:p>
    <w:p w14:paraId="0B756A89"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b/>
          <w:color w:val="000000"/>
          <w:sz w:val="24"/>
          <w:szCs w:val="24"/>
        </w:rPr>
        <w:t>На пiдставi отриманої iнформацiї радник мiського голови:</w:t>
      </w:r>
    </w:p>
    <w:p w14:paraId="3284B049"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 аналiзує своєчаснiсть виконання заходiв (чи всi заходи виконанi вiдповiдальними особами у строк, визначений Планом);</w:t>
      </w:r>
    </w:p>
    <w:p w14:paraId="276BA1EF"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 xml:space="preserve">– формує (з урахуванням пропозицiй, наданих вiдповiдальними особами) узагальненi пропозицiї щодо перегляду Плану та внесення до нього змiн (за наявностi). </w:t>
      </w:r>
    </w:p>
    <w:p w14:paraId="67301740"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За результатами аналiзу радник мiського голови щокварталу iнформує мiського голову про стан виконання (невиконання, несвоєчасне виконання) заходiв, спрямованих на мiнiмiзацiю / усунення корупцiйних ризикiв у звiтному перiодi, та, за наявностi, надає узагальненi пропозицiї щодо перегляду Плану й внесення до нього змiн.</w:t>
      </w:r>
    </w:p>
    <w:p w14:paraId="3AF8F2C1"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bookmarkStart w:id="3" w:name="OLE_LINK1"/>
      <w:bookmarkStart w:id="4" w:name="OLE_LINK2"/>
      <w:r w:rsidRPr="00841536">
        <w:rPr>
          <w:rFonts w:ascii="Times New Roman" w:eastAsia="Open Sans" w:hAnsi="Times New Roman" w:cs="Times New Roman"/>
          <w:b/>
          <w:color w:val="000000"/>
          <w:sz w:val="24"/>
          <w:szCs w:val="24"/>
        </w:rPr>
        <w:t>Оцiнку впровадження Плану</w:t>
      </w:r>
      <w:r w:rsidRPr="00841536">
        <w:rPr>
          <w:rFonts w:ascii="Times New Roman" w:eastAsia="Open Sans" w:hAnsi="Times New Roman" w:cs="Times New Roman"/>
          <w:color w:val="000000"/>
          <w:sz w:val="24"/>
          <w:szCs w:val="24"/>
        </w:rPr>
        <w:t xml:space="preserve"> здiйснює робоча група, персональний склад якої затверджується розпорядженням мiського голови протягом мiсяця вiд дня затвердження Плану. </w:t>
      </w:r>
    </w:p>
    <w:p w14:paraId="7B859D4B"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bookmarkStart w:id="5" w:name="OLE_LINK3"/>
      <w:bookmarkStart w:id="6" w:name="OLE_LINK4"/>
      <w:bookmarkEnd w:id="3"/>
      <w:bookmarkEnd w:id="4"/>
      <w:r w:rsidRPr="00841536">
        <w:rPr>
          <w:rFonts w:ascii="Times New Roman" w:eastAsia="Open Sans" w:hAnsi="Times New Roman" w:cs="Times New Roman"/>
          <w:color w:val="000000"/>
          <w:sz w:val="24"/>
          <w:szCs w:val="24"/>
        </w:rPr>
        <w:t xml:space="preserve">До складу робочої групи входять: один представник вiд кожної депутатської фракцiї та групи; посадовi особи виконавчих органiв ради; радник мiського голови; представники неурядових органiзацiй. </w:t>
      </w:r>
      <w:bookmarkEnd w:id="5"/>
      <w:bookmarkEnd w:id="6"/>
      <w:r w:rsidRPr="00841536">
        <w:rPr>
          <w:rFonts w:ascii="Times New Roman" w:eastAsia="Open Sans" w:hAnsi="Times New Roman" w:cs="Times New Roman"/>
          <w:color w:val="000000"/>
          <w:sz w:val="24"/>
          <w:szCs w:val="24"/>
        </w:rPr>
        <w:t>До складу робочої групи не можна залучати осiб, вiдповiдальних за виконання заходiв, спрямованих на мiнiмiзацiю / усунення виявлених корупцiйних ризикiв у дiяльностi мiської ради та її виконавчих органiв.</w:t>
      </w:r>
    </w:p>
    <w:p w14:paraId="4FF03584"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 xml:space="preserve">Щороку (до 15 сiчня) вiдповiдальнi за виконання заходiв особи надають робочій групі письмовий звiт, що мiстить таку iнформацiю: </w:t>
      </w:r>
    </w:p>
    <w:p w14:paraId="4D41D8C0"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 xml:space="preserve">1) назва iдентифiкованого корупцiйного ризику, строк виконання заходiв, спрямованих на усунення / мiнiмiзацiю якого, — звiтний рiк або постiйно; </w:t>
      </w:r>
    </w:p>
    <w:p w14:paraId="722528BF"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2) заходи, вжитi з метою усунення / мiнiмiзацiї виявленого(их) корупцiйного(их) ризику(iв) у дiяльностi органу мiсцевого самоврядування;</w:t>
      </w:r>
    </w:p>
    <w:p w14:paraId="16990FEA"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3) досягнутi результати (якщо протягом встановленого Планом строку тi чи iншi заходи виконати не вдалося, то слiд вказати причину);</w:t>
      </w:r>
    </w:p>
    <w:p w14:paraId="09044679"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lastRenderedPageBreak/>
        <w:t>4) пропозицiї та рекомендацiї щодо перегляду Плану та внесення до нього змiн (за наявностi).</w:t>
      </w:r>
    </w:p>
    <w:p w14:paraId="041047DC"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Робоча група оцiнює ефективнiсть заходiв, ужитих з метою усунення / мiнiмiзацiї виявлених корупцiйних ризикiв у дiяльностi органу мiсцевого самоврядування, досягнутi результати й формує узагальненi пропозицiї щодо перегляду Плану та внесення до нього змiн (за наявностi).</w:t>
      </w:r>
    </w:p>
    <w:p w14:paraId="7FA1635D"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За результатами проведеного оцiнювання робоча група щороку (до 1 лютого) готує зведений звiт про результати впровадження Плану в минулому роцi.</w:t>
      </w:r>
    </w:p>
    <w:p w14:paraId="6D6DD993"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b/>
          <w:color w:val="000000"/>
          <w:sz w:val="24"/>
          <w:szCs w:val="24"/>
        </w:rPr>
        <w:t>Звiт має мiстити iнформацiю щодо:</w:t>
      </w:r>
    </w:p>
    <w:p w14:paraId="2A40C0BC"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 поточного стану виконання заходiв, визначених Планом;</w:t>
      </w:r>
    </w:p>
    <w:p w14:paraId="112EA82B"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 результатiв впровадження заходiв, визначених Планом;</w:t>
      </w:r>
    </w:p>
    <w:p w14:paraId="45F6321E"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 проблемних питань, якi виникали в органi мiсцевого самоврядування пiд час впровадження Плану.</w:t>
      </w:r>
    </w:p>
    <w:p w14:paraId="10ED8118"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 пропозицiй i рекомендацiй щодо перегляду Плану та внесення до нього змiн (за наявностi).</w:t>
      </w:r>
    </w:p>
    <w:p w14:paraId="027E212E"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 xml:space="preserve">У разi невиконання / несвоєчасного виконання заходiв у звiтi також зазначаються причини, якi унеможливили виконання / своєчасне виконання передбачених крокiв. </w:t>
      </w:r>
    </w:p>
    <w:p w14:paraId="3BCBA2AD"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Звiт надається мiському головi та розглядається на сесiї Червоноградської мiської ради. Текст звiту також оприлюднюється на офiцiйному вебсайтi органу мiсцевого самоврядування.</w:t>
      </w:r>
    </w:p>
    <w:p w14:paraId="0E2C8CD6"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b/>
          <w:color w:val="000000"/>
          <w:sz w:val="24"/>
          <w:szCs w:val="24"/>
        </w:rPr>
        <w:t>Пiдставами для перегляду Плану та внесення до нього змiн є:</w:t>
      </w:r>
    </w:p>
    <w:p w14:paraId="5E23AAE2"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 результати монiторингу та оцiнки впровадження Плану;</w:t>
      </w:r>
    </w:p>
    <w:p w14:paraId="195F8256"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 процедурнi й кадровi змiни в мiськiй радi та її виконавчих органах;</w:t>
      </w:r>
    </w:p>
    <w:p w14:paraId="0017D5BE"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 внесення змiн до законодавства;</w:t>
      </w:r>
    </w:p>
    <w:p w14:paraId="2D6F8BDA"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 форс-мажорні обставини та обставини непереборної сили.</w:t>
      </w:r>
    </w:p>
    <w:p w14:paraId="2B54FC05" w14:textId="77777777" w:rsidR="00841536" w:rsidRPr="00841536" w:rsidRDefault="00841536" w:rsidP="00841536">
      <w:pPr>
        <w:pBdr>
          <w:top w:val="nil"/>
          <w:left w:val="nil"/>
          <w:bottom w:val="nil"/>
          <w:right w:val="nil"/>
          <w:between w:val="nil"/>
        </w:pBdr>
        <w:spacing w:after="120" w:line="240" w:lineRule="auto"/>
        <w:jc w:val="both"/>
        <w:rPr>
          <w:rFonts w:ascii="Times New Roman" w:eastAsia="Open Sans" w:hAnsi="Times New Roman" w:cs="Times New Roman"/>
          <w:color w:val="000000"/>
          <w:sz w:val="24"/>
          <w:szCs w:val="24"/>
        </w:rPr>
      </w:pPr>
      <w:r w:rsidRPr="00841536">
        <w:rPr>
          <w:rFonts w:ascii="Times New Roman" w:eastAsia="Open Sans" w:hAnsi="Times New Roman" w:cs="Times New Roman"/>
          <w:color w:val="000000"/>
          <w:sz w:val="24"/>
          <w:szCs w:val="24"/>
        </w:rPr>
        <w:t>Iнiцiаторами перегляду Плану та внесення до нього змiн можуть виступити мiський голова, виконавцi заходiв Плану, депутати мiської ради та робоча група з оцiнки впровадження Плану.</w:t>
      </w:r>
    </w:p>
    <w:p w14:paraId="1550D161" w14:textId="6AC5D965" w:rsidR="00F67B85" w:rsidRPr="00333105" w:rsidRDefault="00F67B85" w:rsidP="00F67B85">
      <w:pPr>
        <w:tabs>
          <w:tab w:val="left" w:pos="5954"/>
          <w:tab w:val="left" w:pos="6096"/>
        </w:tabs>
        <w:spacing w:after="0" w:line="240" w:lineRule="auto"/>
        <w:rPr>
          <w:rFonts w:ascii="Times New Roman" w:hAnsi="Times New Roman" w:cs="Times New Roman"/>
          <w:sz w:val="26"/>
          <w:szCs w:val="26"/>
        </w:rPr>
      </w:pPr>
      <w:r>
        <w:rPr>
          <w:rFonts w:ascii="Times New Roman" w:hAnsi="Times New Roman" w:cs="Times New Roman"/>
          <w:sz w:val="26"/>
          <w:szCs w:val="26"/>
          <w:lang w:val="ru-RU"/>
        </w:rPr>
        <w:t xml:space="preserve">             </w:t>
      </w:r>
    </w:p>
    <w:sectPr w:rsidR="00F67B85" w:rsidRPr="00333105" w:rsidSect="00C72DDB">
      <w:pgSz w:w="11906" w:h="16838"/>
      <w:pgMar w:top="170"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 Sans">
    <w:altName w:val="Segoe UI"/>
    <w:charset w:val="00"/>
    <w:family w:val="swiss"/>
    <w:pitch w:val="variable"/>
    <w:sig w:usb0="E00002EF" w:usb1="4000205B" w:usb2="00000028" w:usb3="00000000" w:csb0="0000019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43F57"/>
    <w:multiLevelType w:val="multilevel"/>
    <w:tmpl w:val="41801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F6378C"/>
    <w:multiLevelType w:val="hybridMultilevel"/>
    <w:tmpl w:val="93DCF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AE40B7"/>
    <w:multiLevelType w:val="multilevel"/>
    <w:tmpl w:val="002CE3E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3B8E73F9"/>
    <w:multiLevelType w:val="multilevel"/>
    <w:tmpl w:val="DC1CAF2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51EE4BA7"/>
    <w:multiLevelType w:val="multilevel"/>
    <w:tmpl w:val="2CD2C2A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57424F2F"/>
    <w:multiLevelType w:val="multilevel"/>
    <w:tmpl w:val="E292955E"/>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6" w15:restartNumberingAfterBreak="0">
    <w:nsid w:val="60060A96"/>
    <w:multiLevelType w:val="hybridMultilevel"/>
    <w:tmpl w:val="8DEE6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8730F0"/>
    <w:multiLevelType w:val="multilevel"/>
    <w:tmpl w:val="3DA8CBF6"/>
    <w:lvl w:ilvl="0">
      <w:start w:val="1"/>
      <w:numFmt w:val="bullet"/>
      <w:lvlText w:val="-"/>
      <w:lvlJc w:val="left"/>
      <w:pPr>
        <w:ind w:left="720" w:hanging="360"/>
      </w:pPr>
      <w:rPr>
        <w:rFonts w:ascii="Open Sans" w:eastAsia="Open Sans" w:hAnsi="Open Sans" w:cs="Open San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1"/>
  </w:num>
  <w:num w:numId="2">
    <w:abstractNumId w:val="5"/>
  </w:num>
  <w:num w:numId="3">
    <w:abstractNumId w:val="7"/>
  </w:num>
  <w:num w:numId="4">
    <w:abstractNumId w:val="2"/>
  </w:num>
  <w:num w:numId="5">
    <w:abstractNumId w:val="3"/>
  </w:num>
  <w:num w:numId="6">
    <w:abstractNumId w:val="4"/>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33BAA"/>
    <w:rsid w:val="00067335"/>
    <w:rsid w:val="00092067"/>
    <w:rsid w:val="000B7398"/>
    <w:rsid w:val="000C16F5"/>
    <w:rsid w:val="000C5EB0"/>
    <w:rsid w:val="000E068C"/>
    <w:rsid w:val="000E0F44"/>
    <w:rsid w:val="000E3EC7"/>
    <w:rsid w:val="000F5FC9"/>
    <w:rsid w:val="001060C9"/>
    <w:rsid w:val="00135862"/>
    <w:rsid w:val="00181E2D"/>
    <w:rsid w:val="001A6EE8"/>
    <w:rsid w:val="0021382C"/>
    <w:rsid w:val="00237C5B"/>
    <w:rsid w:val="0028758E"/>
    <w:rsid w:val="00315367"/>
    <w:rsid w:val="00333105"/>
    <w:rsid w:val="003519DC"/>
    <w:rsid w:val="003537F5"/>
    <w:rsid w:val="00360728"/>
    <w:rsid w:val="0041549B"/>
    <w:rsid w:val="0043500B"/>
    <w:rsid w:val="00447CA0"/>
    <w:rsid w:val="0045023B"/>
    <w:rsid w:val="0049271A"/>
    <w:rsid w:val="0049721C"/>
    <w:rsid w:val="004D7CAC"/>
    <w:rsid w:val="004E3B7F"/>
    <w:rsid w:val="004F1C7C"/>
    <w:rsid w:val="0050033B"/>
    <w:rsid w:val="00526D96"/>
    <w:rsid w:val="00541AA5"/>
    <w:rsid w:val="00553E9B"/>
    <w:rsid w:val="00575D3A"/>
    <w:rsid w:val="005901A1"/>
    <w:rsid w:val="00592A64"/>
    <w:rsid w:val="00624134"/>
    <w:rsid w:val="006271C7"/>
    <w:rsid w:val="00642FE2"/>
    <w:rsid w:val="006435E9"/>
    <w:rsid w:val="006B3F15"/>
    <w:rsid w:val="006F7253"/>
    <w:rsid w:val="007076DF"/>
    <w:rsid w:val="00721830"/>
    <w:rsid w:val="007243A5"/>
    <w:rsid w:val="00750859"/>
    <w:rsid w:val="00784196"/>
    <w:rsid w:val="00796672"/>
    <w:rsid w:val="007B518B"/>
    <w:rsid w:val="007F3E81"/>
    <w:rsid w:val="007F6C7B"/>
    <w:rsid w:val="00806216"/>
    <w:rsid w:val="00841536"/>
    <w:rsid w:val="00877261"/>
    <w:rsid w:val="0091003B"/>
    <w:rsid w:val="00925C09"/>
    <w:rsid w:val="0094247C"/>
    <w:rsid w:val="00A02C38"/>
    <w:rsid w:val="00A24231"/>
    <w:rsid w:val="00A735A0"/>
    <w:rsid w:val="00A86F97"/>
    <w:rsid w:val="00A946E5"/>
    <w:rsid w:val="00AC4146"/>
    <w:rsid w:val="00AC4769"/>
    <w:rsid w:val="00AC69D2"/>
    <w:rsid w:val="00B14242"/>
    <w:rsid w:val="00B42FCD"/>
    <w:rsid w:val="00B447AD"/>
    <w:rsid w:val="00B61A66"/>
    <w:rsid w:val="00B841C1"/>
    <w:rsid w:val="00BB69CD"/>
    <w:rsid w:val="00BC2108"/>
    <w:rsid w:val="00BD287E"/>
    <w:rsid w:val="00BF5FD3"/>
    <w:rsid w:val="00BF6E8E"/>
    <w:rsid w:val="00C22DB2"/>
    <w:rsid w:val="00C606A6"/>
    <w:rsid w:val="00C71483"/>
    <w:rsid w:val="00C72DDB"/>
    <w:rsid w:val="00C8527F"/>
    <w:rsid w:val="00CE3ECC"/>
    <w:rsid w:val="00D35676"/>
    <w:rsid w:val="00D4341F"/>
    <w:rsid w:val="00D63362"/>
    <w:rsid w:val="00D808F3"/>
    <w:rsid w:val="00D91AF9"/>
    <w:rsid w:val="00DC0637"/>
    <w:rsid w:val="00E20A3C"/>
    <w:rsid w:val="00E26AE7"/>
    <w:rsid w:val="00E44042"/>
    <w:rsid w:val="00E74A7A"/>
    <w:rsid w:val="00E93525"/>
    <w:rsid w:val="00EA2F09"/>
    <w:rsid w:val="00EB7D3D"/>
    <w:rsid w:val="00ED2329"/>
    <w:rsid w:val="00ED77D7"/>
    <w:rsid w:val="00F07AAA"/>
    <w:rsid w:val="00F21BDB"/>
    <w:rsid w:val="00F21BED"/>
    <w:rsid w:val="00F318F2"/>
    <w:rsid w:val="00F56AB7"/>
    <w:rsid w:val="00F67B85"/>
    <w:rsid w:val="00F90F66"/>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chartTrackingRefBased/>
  <w15:docId w15:val="{0E3C1A71-3669-46EC-9384-5DBC38D2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1">
    <w:name w:val="Unresolved Mention1"/>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link w:val="a6"/>
    <w:uiPriority w:val="99"/>
    <w:qFormat/>
    <w:rsid w:val="00A86F97"/>
    <w:pPr>
      <w:autoSpaceDE w:val="0"/>
      <w:autoSpaceDN w:val="0"/>
      <w:adjustRightInd w:val="0"/>
      <w:spacing w:after="0" w:line="240" w:lineRule="auto"/>
      <w:jc w:val="center"/>
    </w:pPr>
    <w:rPr>
      <w:rFonts w:ascii="Times New Roman" w:eastAsia="Times New Roman" w:hAnsi="Times New Roman" w:cs="Times New Roman"/>
      <w:sz w:val="28"/>
      <w:szCs w:val="28"/>
      <w:lang w:eastAsia="ru-RU"/>
    </w:rPr>
  </w:style>
  <w:style w:type="character" w:customStyle="1" w:styleId="a6">
    <w:name w:val="Назва Знак"/>
    <w:basedOn w:val="a0"/>
    <w:link w:val="a5"/>
    <w:uiPriority w:val="99"/>
    <w:rsid w:val="00A86F97"/>
    <w:rPr>
      <w:rFonts w:ascii="Times New Roman" w:eastAsia="Times New Roman" w:hAnsi="Times New Roman" w:cs="Times New Roman"/>
      <w:sz w:val="28"/>
      <w:szCs w:val="28"/>
      <w:lang w:eastAsia="ru-RU"/>
    </w:rPr>
  </w:style>
  <w:style w:type="paragraph" w:styleId="a7">
    <w:name w:val="Balloon Text"/>
    <w:basedOn w:val="a"/>
    <w:link w:val="a8"/>
    <w:uiPriority w:val="99"/>
    <w:semiHidden/>
    <w:unhideWhenUsed/>
    <w:rsid w:val="00447CA0"/>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447CA0"/>
    <w:rPr>
      <w:rFonts w:ascii="Segoe UI" w:hAnsi="Segoe UI" w:cs="Segoe UI"/>
      <w:sz w:val="18"/>
      <w:szCs w:val="18"/>
    </w:rPr>
  </w:style>
  <w:style w:type="numbering" w:customStyle="1" w:styleId="1">
    <w:name w:val="Немає списку1"/>
    <w:next w:val="a2"/>
    <w:uiPriority w:val="99"/>
    <w:semiHidden/>
    <w:unhideWhenUsed/>
    <w:rsid w:val="00841536"/>
  </w:style>
  <w:style w:type="paragraph" w:styleId="a9">
    <w:name w:val="List Paragraph"/>
    <w:basedOn w:val="a"/>
    <w:uiPriority w:val="34"/>
    <w:qFormat/>
    <w:rsid w:val="00841536"/>
    <w:pPr>
      <w:spacing w:after="0" w:line="240" w:lineRule="auto"/>
      <w:ind w:left="720"/>
      <w:contextualSpacing/>
    </w:pPr>
    <w:rPr>
      <w:rFonts w:ascii="Times New Roman" w:eastAsia="Times New Roman" w:hAnsi="Times New Roman" w:cs="Times New Roman"/>
      <w:sz w:val="20"/>
      <w:szCs w:val="20"/>
    </w:rPr>
  </w:style>
  <w:style w:type="paragraph" w:styleId="aa">
    <w:name w:val="Normal (Web)"/>
    <w:basedOn w:val="a"/>
    <w:uiPriority w:val="99"/>
    <w:unhideWhenUsed/>
    <w:rsid w:val="0084153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862158">
      <w:bodyDiv w:val="1"/>
      <w:marLeft w:val="0"/>
      <w:marRight w:val="0"/>
      <w:marTop w:val="0"/>
      <w:marBottom w:val="0"/>
      <w:divBdr>
        <w:top w:val="none" w:sz="0" w:space="0" w:color="auto"/>
        <w:left w:val="none" w:sz="0" w:space="0" w:color="auto"/>
        <w:bottom w:val="none" w:sz="0" w:space="0" w:color="auto"/>
        <w:right w:val="none" w:sz="0" w:space="0" w:color="auto"/>
      </w:divBdr>
    </w:div>
    <w:div w:id="418019608">
      <w:bodyDiv w:val="1"/>
      <w:marLeft w:val="0"/>
      <w:marRight w:val="0"/>
      <w:marTop w:val="0"/>
      <w:marBottom w:val="0"/>
      <w:divBdr>
        <w:top w:val="none" w:sz="0" w:space="0" w:color="auto"/>
        <w:left w:val="none" w:sz="0" w:space="0" w:color="auto"/>
        <w:bottom w:val="none" w:sz="0" w:space="0" w:color="auto"/>
        <w:right w:val="none" w:sz="0" w:space="0" w:color="auto"/>
      </w:divBdr>
    </w:div>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 w:id="1955600388">
      <w:bodyDiv w:val="1"/>
      <w:marLeft w:val="0"/>
      <w:marRight w:val="0"/>
      <w:marTop w:val="0"/>
      <w:marBottom w:val="0"/>
      <w:divBdr>
        <w:top w:val="none" w:sz="0" w:space="0" w:color="auto"/>
        <w:left w:val="none" w:sz="0" w:space="0" w:color="auto"/>
        <w:bottom w:val="none" w:sz="0" w:space="0" w:color="auto"/>
        <w:right w:val="none" w:sz="0" w:space="0" w:color="auto"/>
      </w:divBdr>
    </w:div>
    <w:div w:id="1963460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http://www.chervonograd-city.gov.ua/zreg.do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A8EA73-5547-4DB3-B88C-6D89868C6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59402</Words>
  <Characters>33860</Characters>
  <Application>Microsoft Office Word</Application>
  <DocSecurity>0</DocSecurity>
  <Lines>282</Lines>
  <Paragraphs>186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93076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RePack by Diakov</cp:lastModifiedBy>
  <cp:revision>2</cp:revision>
  <cp:lastPrinted>2024-12-13T15:15:00Z</cp:lastPrinted>
  <dcterms:created xsi:type="dcterms:W3CDTF">2024-12-24T11:22:00Z</dcterms:created>
  <dcterms:modified xsi:type="dcterms:W3CDTF">2024-12-24T11:22:00Z</dcterms:modified>
</cp:coreProperties>
</file>