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24C7E" w14:textId="7018AA7B" w:rsidR="00565272" w:rsidRDefault="0071208E">
      <w:r w:rsidRPr="004D7CAC">
        <w:rPr>
          <w:noProof/>
          <w:lang w:eastAsia="uk-UA"/>
        </w:rPr>
        <w:drawing>
          <wp:anchor distT="0" distB="0" distL="114300" distR="114300" simplePos="0" relativeHeight="251658240" behindDoc="1" locked="0" layoutInCell="1" allowOverlap="1" wp14:anchorId="318AA326" wp14:editId="31AE0AAD">
            <wp:simplePos x="0" y="0"/>
            <wp:positionH relativeFrom="margin">
              <wp:align>center</wp:align>
            </wp:positionH>
            <wp:positionV relativeFrom="page">
              <wp:posOffset>144145</wp:posOffset>
            </wp:positionV>
            <wp:extent cx="431165" cy="647700"/>
            <wp:effectExtent l="0" t="0" r="6985" b="0"/>
            <wp:wrapTight wrapText="bothSides">
              <wp:wrapPolygon edited="0">
                <wp:start x="0" y="0"/>
                <wp:lineTo x="0" y="18424"/>
                <wp:lineTo x="6680" y="20965"/>
                <wp:lineTo x="14315" y="20965"/>
                <wp:lineTo x="20996" y="18424"/>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165" cy="6477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a4"/>
        <w:tblpPr w:leftFromText="181" w:rightFromText="181" w:vertAnchor="page" w:horzAnchor="margin" w:tblpY="17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565272">
        <w:trPr>
          <w:trHeight w:val="1701"/>
        </w:trPr>
        <w:tc>
          <w:tcPr>
            <w:tcW w:w="9628" w:type="dxa"/>
          </w:tcPr>
          <w:p w14:paraId="2B6CC3DC" w14:textId="60393B80" w:rsidR="00877261" w:rsidRPr="004D7CAC" w:rsidRDefault="00877261" w:rsidP="00565272">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565272">
            <w:pPr>
              <w:jc w:val="center"/>
              <w:rPr>
                <w:rFonts w:ascii="Times New Roman" w:hAnsi="Times New Roman" w:cs="Times New Roman"/>
                <w:b/>
                <w:sz w:val="28"/>
                <w:szCs w:val="28"/>
              </w:rPr>
            </w:pPr>
          </w:p>
          <w:p w14:paraId="335646D2" w14:textId="77777777" w:rsidR="00E74A7A" w:rsidRPr="004D7CAC" w:rsidRDefault="00624134" w:rsidP="00565272">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565272">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F57FA63" w:rsidR="00092067" w:rsidRPr="000C5294" w:rsidRDefault="000C5294" w:rsidP="000C5294">
                  <w:pPr>
                    <w:framePr w:hSpace="181" w:wrap="around" w:vAnchor="page" w:hAnchor="margin" w:y="1771"/>
                    <w:rPr>
                      <w:rFonts w:ascii="Times New Roman" w:hAnsi="Times New Roman" w:cs="Times New Roman"/>
                      <w:sz w:val="26"/>
                      <w:szCs w:val="26"/>
                      <w:u w:val="single"/>
                    </w:rPr>
                  </w:pPr>
                  <w:r w:rsidRPr="000C5294">
                    <w:rPr>
                      <w:rFonts w:ascii="Times New Roman" w:hAnsi="Times New Roman" w:cs="Times New Roman"/>
                      <w:sz w:val="26"/>
                      <w:szCs w:val="26"/>
                      <w:u w:val="single"/>
                    </w:rPr>
                    <w:t>19.12.2024</w:t>
                  </w:r>
                </w:p>
              </w:tc>
              <w:tc>
                <w:tcPr>
                  <w:tcW w:w="3134" w:type="dxa"/>
                </w:tcPr>
                <w:p w14:paraId="19D21D72" w14:textId="7469B027" w:rsidR="00092067" w:rsidRDefault="00ED2329" w:rsidP="000C5294">
                  <w:pPr>
                    <w:framePr w:hSpace="181" w:wrap="around" w:vAnchor="page" w:hAnchor="margin" w:y="1771"/>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324A92D0" w:rsidR="00092067" w:rsidRDefault="006B3F15" w:rsidP="000C5294">
                  <w:pPr>
                    <w:framePr w:hSpace="181" w:wrap="around" w:vAnchor="page" w:hAnchor="margin" w:y="1771"/>
                    <w:jc w:val="right"/>
                    <w:rPr>
                      <w:rFonts w:ascii="Times New Roman" w:hAnsi="Times New Roman" w:cs="Times New Roman"/>
                      <w:sz w:val="26"/>
                      <w:szCs w:val="26"/>
                    </w:rPr>
                  </w:pPr>
                  <w:r>
                    <w:rPr>
                      <w:rFonts w:ascii="Times New Roman" w:hAnsi="Times New Roman" w:cs="Times New Roman"/>
                      <w:sz w:val="26"/>
                      <w:szCs w:val="26"/>
                    </w:rPr>
                    <w:t>№</w:t>
                  </w:r>
                  <w:r w:rsidR="000C5294" w:rsidRPr="000C5294">
                    <w:rPr>
                      <w:rFonts w:ascii="Times New Roman" w:hAnsi="Times New Roman" w:cs="Times New Roman"/>
                      <w:sz w:val="26"/>
                      <w:szCs w:val="26"/>
                      <w:u w:val="single"/>
                    </w:rPr>
                    <w:t>361-р</w:t>
                  </w:r>
                </w:p>
              </w:tc>
            </w:tr>
          </w:tbl>
          <w:p w14:paraId="7FE3D2D8" w14:textId="2F522BBC" w:rsidR="00877261" w:rsidRPr="004D7CAC" w:rsidRDefault="00877261" w:rsidP="00565272">
            <w:pPr>
              <w:jc w:val="center"/>
            </w:pPr>
          </w:p>
        </w:tc>
      </w:tr>
    </w:tbl>
    <w:p w14:paraId="318AA31D" w14:textId="467420BC" w:rsidR="001060C9" w:rsidRPr="004D7CAC" w:rsidRDefault="001060C9" w:rsidP="00565272"/>
    <w:p w14:paraId="318AA323" w14:textId="538A59BE" w:rsidR="003519DC" w:rsidRPr="004D7CAC" w:rsidRDefault="003519DC" w:rsidP="003519DC">
      <w:pPr>
        <w:spacing w:after="0" w:line="240" w:lineRule="auto"/>
        <w:jc w:val="cente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34"/>
        <w:gridCol w:w="1566"/>
        <w:gridCol w:w="1919"/>
        <w:gridCol w:w="1919"/>
      </w:tblGrid>
      <w:tr w:rsidR="003D0034" w:rsidRPr="00515093" w14:paraId="41507483" w14:textId="77777777" w:rsidTr="00D65FF3">
        <w:tc>
          <w:tcPr>
            <w:tcW w:w="4305" w:type="dxa"/>
            <w:vMerge w:val="restart"/>
          </w:tcPr>
          <w:p w14:paraId="0F6C49E8" w14:textId="77777777" w:rsidR="003D0034" w:rsidRDefault="003D0034" w:rsidP="00D65FF3">
            <w:pPr>
              <w:rPr>
                <w:rFonts w:ascii="Times New Roman" w:hAnsi="Times New Roman" w:cs="Times New Roman"/>
                <w:b/>
                <w:sz w:val="26"/>
                <w:szCs w:val="26"/>
              </w:rPr>
            </w:pPr>
          </w:p>
          <w:p w14:paraId="485C08BF" w14:textId="77777777" w:rsidR="003D0034" w:rsidRDefault="003D0034" w:rsidP="00D65FF3">
            <w:pPr>
              <w:rPr>
                <w:rFonts w:ascii="Times New Roman" w:hAnsi="Times New Roman" w:cs="Times New Roman"/>
                <w:b/>
                <w:sz w:val="26"/>
                <w:szCs w:val="26"/>
              </w:rPr>
            </w:pPr>
          </w:p>
          <w:p w14:paraId="13F50249" w14:textId="77777777" w:rsidR="003D0034" w:rsidRPr="003D0034" w:rsidRDefault="003D0034" w:rsidP="00D65FF3">
            <w:pPr>
              <w:rPr>
                <w:rFonts w:ascii="Times New Roman" w:hAnsi="Times New Roman" w:cs="Times New Roman"/>
                <w:sz w:val="26"/>
                <w:szCs w:val="26"/>
              </w:rPr>
            </w:pPr>
            <w:r w:rsidRPr="003D0034">
              <w:rPr>
                <w:rFonts w:ascii="Times New Roman" w:hAnsi="Times New Roman" w:cs="Times New Roman"/>
                <w:b/>
                <w:sz w:val="26"/>
                <w:szCs w:val="26"/>
              </w:rPr>
              <w:t>Про результати розгляду акта службового розслідування</w:t>
            </w:r>
          </w:p>
        </w:tc>
        <w:tc>
          <w:tcPr>
            <w:tcW w:w="1607" w:type="dxa"/>
          </w:tcPr>
          <w:p w14:paraId="39655C1F" w14:textId="77777777" w:rsidR="003D0034" w:rsidRPr="00515093" w:rsidRDefault="003D0034" w:rsidP="00D65FF3">
            <w:pPr>
              <w:jc w:val="center"/>
              <w:rPr>
                <w:i/>
                <w:iCs/>
                <w:sz w:val="26"/>
                <w:szCs w:val="26"/>
              </w:rPr>
            </w:pPr>
          </w:p>
        </w:tc>
        <w:tc>
          <w:tcPr>
            <w:tcW w:w="1971" w:type="dxa"/>
          </w:tcPr>
          <w:p w14:paraId="008BF48C" w14:textId="77777777" w:rsidR="003D0034" w:rsidRPr="00515093" w:rsidRDefault="003D0034" w:rsidP="00D65FF3">
            <w:pPr>
              <w:jc w:val="center"/>
              <w:rPr>
                <w:sz w:val="26"/>
                <w:szCs w:val="26"/>
              </w:rPr>
            </w:pPr>
          </w:p>
        </w:tc>
        <w:tc>
          <w:tcPr>
            <w:tcW w:w="1971" w:type="dxa"/>
          </w:tcPr>
          <w:p w14:paraId="143145D3" w14:textId="77777777" w:rsidR="003D0034" w:rsidRPr="00515093" w:rsidRDefault="003D0034" w:rsidP="00D65FF3">
            <w:pPr>
              <w:jc w:val="center"/>
              <w:rPr>
                <w:sz w:val="26"/>
                <w:szCs w:val="26"/>
              </w:rPr>
            </w:pPr>
          </w:p>
        </w:tc>
      </w:tr>
      <w:tr w:rsidR="003D0034" w:rsidRPr="00515093" w14:paraId="7379AAE4" w14:textId="77777777" w:rsidTr="00D65FF3">
        <w:tc>
          <w:tcPr>
            <w:tcW w:w="4305" w:type="dxa"/>
            <w:vMerge/>
          </w:tcPr>
          <w:p w14:paraId="4692A828" w14:textId="77777777" w:rsidR="003D0034" w:rsidRPr="00515093" w:rsidRDefault="003D0034" w:rsidP="00D65FF3">
            <w:pPr>
              <w:jc w:val="center"/>
              <w:rPr>
                <w:i/>
                <w:iCs/>
                <w:sz w:val="26"/>
                <w:szCs w:val="26"/>
              </w:rPr>
            </w:pPr>
          </w:p>
        </w:tc>
        <w:tc>
          <w:tcPr>
            <w:tcW w:w="1607" w:type="dxa"/>
          </w:tcPr>
          <w:p w14:paraId="0349F188" w14:textId="77777777" w:rsidR="003D0034" w:rsidRPr="00515093" w:rsidRDefault="003D0034" w:rsidP="00D65FF3">
            <w:pPr>
              <w:jc w:val="center"/>
              <w:rPr>
                <w:i/>
                <w:iCs/>
                <w:sz w:val="26"/>
                <w:szCs w:val="26"/>
              </w:rPr>
            </w:pPr>
          </w:p>
        </w:tc>
        <w:tc>
          <w:tcPr>
            <w:tcW w:w="1971" w:type="dxa"/>
          </w:tcPr>
          <w:p w14:paraId="46C3B091" w14:textId="77777777" w:rsidR="003D0034" w:rsidRPr="00515093" w:rsidRDefault="003D0034" w:rsidP="00D65FF3">
            <w:pPr>
              <w:jc w:val="center"/>
              <w:rPr>
                <w:sz w:val="26"/>
                <w:szCs w:val="26"/>
              </w:rPr>
            </w:pPr>
          </w:p>
        </w:tc>
        <w:tc>
          <w:tcPr>
            <w:tcW w:w="1971" w:type="dxa"/>
          </w:tcPr>
          <w:p w14:paraId="5C59936D" w14:textId="77777777" w:rsidR="003D0034" w:rsidRPr="00515093" w:rsidRDefault="003D0034" w:rsidP="00D65FF3">
            <w:pPr>
              <w:jc w:val="center"/>
              <w:rPr>
                <w:sz w:val="26"/>
                <w:szCs w:val="26"/>
              </w:rPr>
            </w:pPr>
          </w:p>
        </w:tc>
      </w:tr>
      <w:tr w:rsidR="003D0034" w:rsidRPr="00515093" w14:paraId="6CDF7AB7" w14:textId="77777777" w:rsidTr="00D65FF3">
        <w:tc>
          <w:tcPr>
            <w:tcW w:w="4305" w:type="dxa"/>
          </w:tcPr>
          <w:p w14:paraId="1D9DD50E" w14:textId="77777777" w:rsidR="003D0034" w:rsidRDefault="003D0034" w:rsidP="00D65FF3">
            <w:pPr>
              <w:jc w:val="center"/>
              <w:rPr>
                <w:i/>
                <w:iCs/>
                <w:sz w:val="26"/>
                <w:szCs w:val="26"/>
              </w:rPr>
            </w:pPr>
          </w:p>
          <w:p w14:paraId="4B034709" w14:textId="77777777" w:rsidR="003D0034" w:rsidRPr="00515093" w:rsidRDefault="003D0034" w:rsidP="00D65FF3">
            <w:pPr>
              <w:jc w:val="center"/>
              <w:rPr>
                <w:i/>
                <w:iCs/>
                <w:sz w:val="26"/>
                <w:szCs w:val="26"/>
              </w:rPr>
            </w:pPr>
          </w:p>
        </w:tc>
        <w:tc>
          <w:tcPr>
            <w:tcW w:w="1607" w:type="dxa"/>
          </w:tcPr>
          <w:p w14:paraId="57C91303" w14:textId="77777777" w:rsidR="003D0034" w:rsidRPr="00515093" w:rsidRDefault="003D0034" w:rsidP="00D65FF3">
            <w:pPr>
              <w:jc w:val="center"/>
              <w:rPr>
                <w:i/>
                <w:iCs/>
                <w:sz w:val="26"/>
                <w:szCs w:val="26"/>
              </w:rPr>
            </w:pPr>
          </w:p>
        </w:tc>
        <w:tc>
          <w:tcPr>
            <w:tcW w:w="1971" w:type="dxa"/>
          </w:tcPr>
          <w:p w14:paraId="57EB45C3" w14:textId="77777777" w:rsidR="003D0034" w:rsidRPr="00515093" w:rsidRDefault="003D0034" w:rsidP="00D65FF3">
            <w:pPr>
              <w:jc w:val="center"/>
              <w:rPr>
                <w:sz w:val="26"/>
                <w:szCs w:val="26"/>
              </w:rPr>
            </w:pPr>
          </w:p>
        </w:tc>
        <w:tc>
          <w:tcPr>
            <w:tcW w:w="1971" w:type="dxa"/>
          </w:tcPr>
          <w:p w14:paraId="77E0245A" w14:textId="77777777" w:rsidR="003D0034" w:rsidRPr="00515093" w:rsidRDefault="003D0034" w:rsidP="00D65FF3">
            <w:pPr>
              <w:jc w:val="center"/>
              <w:rPr>
                <w:sz w:val="26"/>
                <w:szCs w:val="26"/>
              </w:rPr>
            </w:pPr>
          </w:p>
        </w:tc>
      </w:tr>
    </w:tbl>
    <w:p w14:paraId="5473BF95" w14:textId="32911F8B" w:rsidR="003D0034" w:rsidRPr="003D0034" w:rsidRDefault="00EC7400" w:rsidP="003D0034">
      <w:pPr>
        <w:ind w:firstLine="709"/>
        <w:jc w:val="both"/>
        <w:rPr>
          <w:rFonts w:ascii="Times New Roman" w:hAnsi="Times New Roman" w:cs="Times New Roman"/>
          <w:sz w:val="26"/>
          <w:szCs w:val="26"/>
        </w:rPr>
      </w:pPr>
      <w:r>
        <w:rPr>
          <w:rFonts w:ascii="Times New Roman" w:hAnsi="Times New Roman" w:cs="Times New Roman"/>
          <w:sz w:val="26"/>
          <w:szCs w:val="26"/>
        </w:rPr>
        <w:t>Керуючись пунктом 20 частин</w:t>
      </w:r>
      <w:r w:rsidR="009C2259">
        <w:rPr>
          <w:rFonts w:ascii="Times New Roman" w:hAnsi="Times New Roman" w:cs="Times New Roman"/>
          <w:sz w:val="26"/>
          <w:szCs w:val="26"/>
        </w:rPr>
        <w:t>и</w:t>
      </w:r>
      <w:r>
        <w:rPr>
          <w:rFonts w:ascii="Times New Roman" w:hAnsi="Times New Roman" w:cs="Times New Roman"/>
          <w:sz w:val="26"/>
          <w:szCs w:val="26"/>
        </w:rPr>
        <w:t xml:space="preserve"> ч</w:t>
      </w:r>
      <w:r w:rsidR="009C2259">
        <w:rPr>
          <w:rFonts w:ascii="Times New Roman" w:hAnsi="Times New Roman" w:cs="Times New Roman"/>
          <w:sz w:val="26"/>
          <w:szCs w:val="26"/>
        </w:rPr>
        <w:t>етвертої</w:t>
      </w:r>
      <w:r>
        <w:rPr>
          <w:rFonts w:ascii="Times New Roman" w:hAnsi="Times New Roman" w:cs="Times New Roman"/>
          <w:sz w:val="26"/>
          <w:szCs w:val="26"/>
        </w:rPr>
        <w:t xml:space="preserve"> статті</w:t>
      </w:r>
      <w:r w:rsidR="003D0034" w:rsidRPr="003D0034">
        <w:rPr>
          <w:rFonts w:ascii="Times New Roman" w:hAnsi="Times New Roman" w:cs="Times New Roman"/>
          <w:sz w:val="26"/>
          <w:szCs w:val="26"/>
        </w:rPr>
        <w:t xml:space="preserve"> 42 Закону України «Про місцеве самоврядування в Україні», </w:t>
      </w:r>
      <w:r w:rsidR="005956BF">
        <w:rPr>
          <w:rFonts w:ascii="Times New Roman" w:hAnsi="Times New Roman" w:cs="Times New Roman"/>
          <w:sz w:val="26"/>
          <w:szCs w:val="26"/>
        </w:rPr>
        <w:t xml:space="preserve"> </w:t>
      </w:r>
      <w:r w:rsidR="003D0034" w:rsidRPr="003D0034">
        <w:rPr>
          <w:rFonts w:ascii="Times New Roman" w:hAnsi="Times New Roman" w:cs="Times New Roman"/>
          <w:sz w:val="26"/>
          <w:szCs w:val="26"/>
        </w:rPr>
        <w:t>Порядком проведення службового розслідування стосовно осіб, уповноважених на виконання функцій держави або місцевого самоврядування, та осіб, які для цілей Закону України «Про запобігання корупції» прирівнюються до осіб, уповноважених на виконання функцій держави або місцевого самоврядування, затверджени</w:t>
      </w:r>
      <w:r w:rsidR="000F6178">
        <w:rPr>
          <w:rFonts w:ascii="Times New Roman" w:hAnsi="Times New Roman" w:cs="Times New Roman"/>
          <w:sz w:val="26"/>
          <w:szCs w:val="26"/>
        </w:rPr>
        <w:t>м</w:t>
      </w:r>
      <w:r w:rsidR="003D0034" w:rsidRPr="003D0034">
        <w:rPr>
          <w:rFonts w:ascii="Times New Roman" w:hAnsi="Times New Roman" w:cs="Times New Roman"/>
          <w:sz w:val="26"/>
          <w:szCs w:val="26"/>
        </w:rPr>
        <w:t xml:space="preserve"> постановою Кабінету Міністрів України від 13.06.2000 № 950 (</w:t>
      </w:r>
      <w:r w:rsidR="003D0034" w:rsidRPr="003D0034">
        <w:rPr>
          <w:rStyle w:val="rvts46"/>
          <w:rFonts w:ascii="Times New Roman" w:eastAsia="Times New Roman" w:hAnsi="Times New Roman" w:cs="Times New Roman"/>
          <w:iCs/>
          <w:color w:val="333333"/>
          <w:sz w:val="26"/>
          <w:szCs w:val="26"/>
          <w:shd w:val="clear" w:color="auto" w:fill="FFFFFF"/>
        </w:rPr>
        <w:t>в редакції Постанов</w:t>
      </w:r>
      <w:r w:rsidR="003D0034" w:rsidRPr="003D0034">
        <w:rPr>
          <w:rStyle w:val="rvts46"/>
          <w:rFonts w:ascii="Times New Roman" w:hAnsi="Times New Roman" w:cs="Times New Roman"/>
          <w:iCs/>
          <w:color w:val="333333"/>
          <w:sz w:val="26"/>
          <w:szCs w:val="26"/>
          <w:shd w:val="clear" w:color="auto" w:fill="FFFFFF"/>
        </w:rPr>
        <w:t>и</w:t>
      </w:r>
      <w:r w:rsidR="003D0034" w:rsidRPr="003D0034">
        <w:rPr>
          <w:rStyle w:val="rvts46"/>
          <w:rFonts w:ascii="Times New Roman" w:eastAsia="Times New Roman" w:hAnsi="Times New Roman" w:cs="Times New Roman"/>
          <w:iCs/>
          <w:color w:val="333333"/>
          <w:sz w:val="26"/>
          <w:szCs w:val="26"/>
          <w:shd w:val="clear" w:color="auto" w:fill="FFFFFF"/>
        </w:rPr>
        <w:t xml:space="preserve"> КМ</w:t>
      </w:r>
      <w:r w:rsidR="003D0034" w:rsidRPr="003D0034">
        <w:rPr>
          <w:rStyle w:val="rvts46"/>
          <w:rFonts w:ascii="Times New Roman" w:hAnsi="Times New Roman" w:cs="Times New Roman"/>
          <w:iCs/>
          <w:color w:val="333333"/>
          <w:sz w:val="26"/>
          <w:szCs w:val="26"/>
          <w:shd w:val="clear" w:color="auto" w:fill="FFFFFF"/>
        </w:rPr>
        <w:t xml:space="preserve">У </w:t>
      </w:r>
      <w:hyperlink r:id="rId9" w:anchor="n9" w:tgtFrame="_blank" w:history="1">
        <w:r w:rsidR="003D0034" w:rsidRPr="003D0034">
          <w:rPr>
            <w:rStyle w:val="a3"/>
            <w:rFonts w:ascii="Times New Roman" w:eastAsia="Times New Roman" w:hAnsi="Times New Roman" w:cs="Times New Roman"/>
            <w:iCs/>
            <w:color w:val="000000" w:themeColor="text1"/>
            <w:sz w:val="26"/>
            <w:szCs w:val="26"/>
            <w:u w:val="none"/>
            <w:shd w:val="clear" w:color="auto" w:fill="FFFFFF"/>
          </w:rPr>
          <w:t xml:space="preserve"> від 07.03.2023</w:t>
        </w:r>
      </w:hyperlink>
      <w:r w:rsidR="000F6178">
        <w:rPr>
          <w:rStyle w:val="a3"/>
          <w:rFonts w:ascii="Times New Roman" w:eastAsia="Times New Roman" w:hAnsi="Times New Roman" w:cs="Times New Roman"/>
          <w:iCs/>
          <w:color w:val="000000" w:themeColor="text1"/>
          <w:sz w:val="26"/>
          <w:szCs w:val="26"/>
          <w:u w:val="none"/>
          <w:shd w:val="clear" w:color="auto" w:fill="FFFFFF"/>
        </w:rPr>
        <w:t xml:space="preserve"> </w:t>
      </w:r>
      <w:r w:rsidR="000F6178" w:rsidRPr="000F6178">
        <w:rPr>
          <w:rStyle w:val="a3"/>
          <w:rFonts w:ascii="Times New Roman" w:eastAsia="Times New Roman" w:hAnsi="Times New Roman" w:cs="Times New Roman"/>
          <w:iCs/>
          <w:color w:val="000000" w:themeColor="text1"/>
          <w:sz w:val="26"/>
          <w:szCs w:val="26"/>
          <w:u w:val="none"/>
          <w:shd w:val="clear" w:color="auto" w:fill="FFFFFF"/>
        </w:rPr>
        <w:t>№ 246</w:t>
      </w:r>
      <w:r w:rsidR="003D0034" w:rsidRPr="003D0034">
        <w:rPr>
          <w:rFonts w:ascii="Times New Roman" w:hAnsi="Times New Roman" w:cs="Times New Roman"/>
          <w:sz w:val="26"/>
          <w:szCs w:val="26"/>
        </w:rPr>
        <w:t xml:space="preserve">), враховуючи розпорядження міського голови від 03.12.2024 № 348-р «Про проведення службового розслідування», </w:t>
      </w:r>
      <w:r w:rsidR="0074630D">
        <w:rPr>
          <w:rFonts w:ascii="Times New Roman" w:hAnsi="Times New Roman" w:cs="Times New Roman"/>
          <w:sz w:val="26"/>
          <w:szCs w:val="26"/>
        </w:rPr>
        <w:t xml:space="preserve"> </w:t>
      </w:r>
      <w:r w:rsidR="003D0034" w:rsidRPr="003D0034">
        <w:rPr>
          <w:rFonts w:ascii="Times New Roman" w:hAnsi="Times New Roman" w:cs="Times New Roman"/>
          <w:sz w:val="26"/>
          <w:szCs w:val="26"/>
        </w:rPr>
        <w:t>розглянувши Акт службового розслідування від 13.12.2024,</w:t>
      </w:r>
    </w:p>
    <w:p w14:paraId="59240213" w14:textId="77777777" w:rsidR="000C5294" w:rsidRDefault="0071208E" w:rsidP="000C5294">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 </w:t>
      </w:r>
    </w:p>
    <w:p w14:paraId="735D4DD5" w14:textId="55707BA7" w:rsidR="003D0034" w:rsidRPr="003D0034" w:rsidRDefault="005956BF" w:rsidP="000C5294">
      <w:pPr>
        <w:spacing w:after="0" w:line="240" w:lineRule="auto"/>
        <w:ind w:left="709"/>
        <w:jc w:val="both"/>
        <w:rPr>
          <w:rFonts w:ascii="Times New Roman" w:hAnsi="Times New Roman" w:cs="Times New Roman"/>
          <w:sz w:val="26"/>
          <w:szCs w:val="26"/>
        </w:rPr>
      </w:pPr>
      <w:bookmarkStart w:id="0" w:name="_GoBack"/>
      <w:bookmarkEnd w:id="0"/>
      <w:r>
        <w:rPr>
          <w:rFonts w:ascii="Times New Roman" w:hAnsi="Times New Roman" w:cs="Times New Roman"/>
          <w:sz w:val="26"/>
          <w:szCs w:val="26"/>
        </w:rPr>
        <w:t xml:space="preserve"> </w:t>
      </w:r>
      <w:r w:rsidR="0071208E">
        <w:rPr>
          <w:rFonts w:ascii="Times New Roman" w:hAnsi="Times New Roman" w:cs="Times New Roman"/>
          <w:sz w:val="26"/>
          <w:szCs w:val="26"/>
        </w:rPr>
        <w:t xml:space="preserve">1.  </w:t>
      </w:r>
      <w:r w:rsidR="003D0034" w:rsidRPr="003D0034">
        <w:rPr>
          <w:rFonts w:ascii="Times New Roman" w:hAnsi="Times New Roman" w:cs="Times New Roman"/>
          <w:sz w:val="26"/>
          <w:szCs w:val="26"/>
        </w:rPr>
        <w:t xml:space="preserve">Акт </w:t>
      </w:r>
      <w:r>
        <w:rPr>
          <w:rFonts w:ascii="Times New Roman" w:hAnsi="Times New Roman" w:cs="Times New Roman"/>
          <w:sz w:val="26"/>
          <w:szCs w:val="26"/>
        </w:rPr>
        <w:t xml:space="preserve">службового розслідування </w:t>
      </w:r>
      <w:r w:rsidR="003D0034" w:rsidRPr="003D0034">
        <w:rPr>
          <w:rFonts w:ascii="Times New Roman" w:hAnsi="Times New Roman" w:cs="Times New Roman"/>
          <w:sz w:val="26"/>
          <w:szCs w:val="26"/>
        </w:rPr>
        <w:t>від 13</w:t>
      </w:r>
      <w:r>
        <w:rPr>
          <w:rFonts w:ascii="Times New Roman" w:hAnsi="Times New Roman" w:cs="Times New Roman"/>
          <w:sz w:val="26"/>
          <w:szCs w:val="26"/>
        </w:rPr>
        <w:t xml:space="preserve"> грудня </w:t>
      </w:r>
      <w:r w:rsidR="003D0034" w:rsidRPr="003D0034">
        <w:rPr>
          <w:rFonts w:ascii="Times New Roman" w:hAnsi="Times New Roman" w:cs="Times New Roman"/>
          <w:sz w:val="26"/>
          <w:szCs w:val="26"/>
        </w:rPr>
        <w:t>2024</w:t>
      </w:r>
      <w:r>
        <w:rPr>
          <w:rFonts w:ascii="Times New Roman" w:hAnsi="Times New Roman" w:cs="Times New Roman"/>
          <w:sz w:val="26"/>
          <w:szCs w:val="26"/>
        </w:rPr>
        <w:t xml:space="preserve"> року</w:t>
      </w:r>
      <w:r w:rsidR="003D0034" w:rsidRPr="003D0034">
        <w:rPr>
          <w:rFonts w:ascii="Times New Roman" w:hAnsi="Times New Roman" w:cs="Times New Roman"/>
          <w:sz w:val="26"/>
          <w:szCs w:val="26"/>
        </w:rPr>
        <w:t xml:space="preserve"> взяти до відома.</w:t>
      </w:r>
    </w:p>
    <w:p w14:paraId="5D7FD97E" w14:textId="3FD0BF74" w:rsidR="003D0034" w:rsidRPr="003D0034" w:rsidRDefault="0071208E" w:rsidP="005956BF">
      <w:pPr>
        <w:spacing w:after="0" w:line="360" w:lineRule="auto"/>
        <w:ind w:left="709"/>
        <w:rPr>
          <w:rFonts w:ascii="Times New Roman" w:hAnsi="Times New Roman" w:cs="Times New Roman"/>
          <w:sz w:val="26"/>
          <w:szCs w:val="26"/>
        </w:rPr>
      </w:pPr>
      <w:r>
        <w:rPr>
          <w:rFonts w:ascii="Times New Roman" w:hAnsi="Times New Roman" w:cs="Times New Roman"/>
          <w:sz w:val="26"/>
          <w:szCs w:val="26"/>
        </w:rPr>
        <w:t xml:space="preserve"> 2.  </w:t>
      </w:r>
      <w:r w:rsidR="003D0034" w:rsidRPr="003D0034">
        <w:rPr>
          <w:rFonts w:ascii="Times New Roman" w:hAnsi="Times New Roman" w:cs="Times New Roman"/>
          <w:sz w:val="26"/>
          <w:szCs w:val="26"/>
        </w:rPr>
        <w:t>Контроль за виконанням розпорядження залишаю за собою.</w:t>
      </w:r>
    </w:p>
    <w:p w14:paraId="0CC78D05" w14:textId="77777777" w:rsidR="003D0034" w:rsidRPr="003D0034" w:rsidRDefault="003D0034" w:rsidP="003D0034">
      <w:pPr>
        <w:jc w:val="both"/>
        <w:rPr>
          <w:rFonts w:ascii="Times New Roman" w:hAnsi="Times New Roman" w:cs="Times New Roman"/>
          <w:sz w:val="26"/>
          <w:szCs w:val="26"/>
        </w:rPr>
      </w:pPr>
    </w:p>
    <w:p w14:paraId="5E79AEEA" w14:textId="77777777" w:rsidR="003D0034" w:rsidRPr="003D0034" w:rsidRDefault="003D0034" w:rsidP="003D0034">
      <w:pPr>
        <w:jc w:val="both"/>
        <w:rPr>
          <w:rFonts w:ascii="Times New Roman" w:hAnsi="Times New Roman" w:cs="Times New Roman"/>
          <w:sz w:val="10"/>
          <w:szCs w:val="10"/>
        </w:rPr>
      </w:pPr>
    </w:p>
    <w:tbl>
      <w:tblPr>
        <w:tblStyle w:val="a4"/>
        <w:tblW w:w="9850"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3"/>
        <w:gridCol w:w="3283"/>
        <w:gridCol w:w="3284"/>
      </w:tblGrid>
      <w:tr w:rsidR="003D0034" w:rsidRPr="003D0034" w14:paraId="7E4504FC" w14:textId="77777777" w:rsidTr="00D65FF3">
        <w:trPr>
          <w:trHeight w:val="552"/>
        </w:trPr>
        <w:tc>
          <w:tcPr>
            <w:tcW w:w="3283" w:type="dxa"/>
          </w:tcPr>
          <w:p w14:paraId="7D382663" w14:textId="77777777" w:rsidR="003D0034" w:rsidRPr="003D0034" w:rsidRDefault="003D0034" w:rsidP="00D65FF3">
            <w:pPr>
              <w:rPr>
                <w:rFonts w:ascii="Times New Roman" w:hAnsi="Times New Roman" w:cs="Times New Roman"/>
                <w:sz w:val="26"/>
                <w:szCs w:val="26"/>
              </w:rPr>
            </w:pPr>
          </w:p>
          <w:p w14:paraId="6E25ACEE" w14:textId="77777777" w:rsidR="003D0034" w:rsidRPr="003D0034" w:rsidRDefault="003D0034" w:rsidP="00D65FF3">
            <w:pPr>
              <w:rPr>
                <w:rFonts w:ascii="Times New Roman" w:hAnsi="Times New Roman" w:cs="Times New Roman"/>
                <w:sz w:val="26"/>
                <w:szCs w:val="26"/>
              </w:rPr>
            </w:pPr>
          </w:p>
          <w:p w14:paraId="3668282A" w14:textId="77777777" w:rsidR="003D0034" w:rsidRPr="003D0034" w:rsidRDefault="003D0034" w:rsidP="00D65FF3">
            <w:pPr>
              <w:rPr>
                <w:rFonts w:ascii="Times New Roman" w:hAnsi="Times New Roman" w:cs="Times New Roman"/>
                <w:sz w:val="26"/>
                <w:szCs w:val="26"/>
              </w:rPr>
            </w:pPr>
          </w:p>
          <w:p w14:paraId="54D996EB" w14:textId="77777777" w:rsidR="003D0034" w:rsidRPr="003D0034" w:rsidRDefault="003D0034" w:rsidP="00D65FF3">
            <w:pPr>
              <w:rPr>
                <w:rFonts w:ascii="Times New Roman" w:hAnsi="Times New Roman" w:cs="Times New Roman"/>
                <w:sz w:val="26"/>
                <w:szCs w:val="26"/>
              </w:rPr>
            </w:pPr>
          </w:p>
          <w:p w14:paraId="3A7F9009" w14:textId="743E9374" w:rsidR="003D0034" w:rsidRPr="003D0034" w:rsidRDefault="003D0034" w:rsidP="000C5294">
            <w:pPr>
              <w:rPr>
                <w:rFonts w:ascii="Times New Roman" w:hAnsi="Times New Roman" w:cs="Times New Roman"/>
                <w:sz w:val="26"/>
                <w:szCs w:val="26"/>
              </w:rPr>
            </w:pPr>
            <w:r w:rsidRPr="003D0034">
              <w:rPr>
                <w:rFonts w:ascii="Times New Roman" w:hAnsi="Times New Roman" w:cs="Times New Roman"/>
                <w:sz w:val="26"/>
                <w:szCs w:val="26"/>
              </w:rPr>
              <w:t>Міський голова </w:t>
            </w:r>
          </w:p>
        </w:tc>
        <w:tc>
          <w:tcPr>
            <w:tcW w:w="3283" w:type="dxa"/>
          </w:tcPr>
          <w:p w14:paraId="1D189E21" w14:textId="77777777" w:rsidR="000C5294" w:rsidRDefault="000C5294" w:rsidP="00D65FF3">
            <w:pPr>
              <w:jc w:val="center"/>
              <w:rPr>
                <w:rFonts w:ascii="Times New Roman" w:hAnsi="Times New Roman" w:cs="Times New Roman"/>
                <w:sz w:val="26"/>
                <w:szCs w:val="26"/>
              </w:rPr>
            </w:pPr>
          </w:p>
          <w:p w14:paraId="54771162" w14:textId="77777777" w:rsidR="000C5294" w:rsidRDefault="000C5294" w:rsidP="00D65FF3">
            <w:pPr>
              <w:jc w:val="center"/>
              <w:rPr>
                <w:rFonts w:ascii="Times New Roman" w:hAnsi="Times New Roman" w:cs="Times New Roman"/>
                <w:sz w:val="26"/>
                <w:szCs w:val="26"/>
              </w:rPr>
            </w:pPr>
          </w:p>
          <w:p w14:paraId="76E2BBAF" w14:textId="77777777" w:rsidR="000C5294" w:rsidRDefault="000C5294" w:rsidP="00D65FF3">
            <w:pPr>
              <w:jc w:val="center"/>
              <w:rPr>
                <w:rFonts w:ascii="Times New Roman" w:hAnsi="Times New Roman" w:cs="Times New Roman"/>
                <w:sz w:val="26"/>
                <w:szCs w:val="26"/>
              </w:rPr>
            </w:pPr>
          </w:p>
          <w:p w14:paraId="734715AB" w14:textId="77777777" w:rsidR="000C5294" w:rsidRDefault="000C5294" w:rsidP="00D65FF3">
            <w:pPr>
              <w:jc w:val="center"/>
              <w:rPr>
                <w:rFonts w:ascii="Times New Roman" w:hAnsi="Times New Roman" w:cs="Times New Roman"/>
                <w:sz w:val="26"/>
                <w:szCs w:val="26"/>
              </w:rPr>
            </w:pPr>
          </w:p>
          <w:p w14:paraId="4AC57ADE" w14:textId="1FABCE5E" w:rsidR="003D0034" w:rsidRPr="003D0034" w:rsidRDefault="000C5294" w:rsidP="00D65FF3">
            <w:pPr>
              <w:jc w:val="center"/>
              <w:rPr>
                <w:rFonts w:ascii="Times New Roman" w:hAnsi="Times New Roman" w:cs="Times New Roman"/>
                <w:sz w:val="26"/>
                <w:szCs w:val="26"/>
              </w:rPr>
            </w:pPr>
            <w:r>
              <w:rPr>
                <w:rFonts w:ascii="Times New Roman" w:hAnsi="Times New Roman" w:cs="Times New Roman"/>
                <w:sz w:val="26"/>
                <w:szCs w:val="26"/>
              </w:rPr>
              <w:t>(підпис)</w:t>
            </w:r>
            <w:r w:rsidR="003D0034" w:rsidRPr="003D0034">
              <w:rPr>
                <w:rFonts w:ascii="Times New Roman" w:hAnsi="Times New Roman" w:cs="Times New Roman"/>
                <w:sz w:val="26"/>
                <w:szCs w:val="26"/>
              </w:rPr>
              <w:t> </w:t>
            </w:r>
          </w:p>
        </w:tc>
        <w:tc>
          <w:tcPr>
            <w:tcW w:w="3284" w:type="dxa"/>
          </w:tcPr>
          <w:p w14:paraId="15076913" w14:textId="77777777" w:rsidR="003D0034" w:rsidRPr="003D0034" w:rsidRDefault="003D0034" w:rsidP="00D65FF3">
            <w:pPr>
              <w:rPr>
                <w:rFonts w:ascii="Times New Roman" w:hAnsi="Times New Roman" w:cs="Times New Roman"/>
                <w:sz w:val="26"/>
                <w:szCs w:val="26"/>
              </w:rPr>
            </w:pPr>
          </w:p>
          <w:p w14:paraId="5856A9E2" w14:textId="77777777" w:rsidR="003D0034" w:rsidRPr="003D0034" w:rsidRDefault="003D0034" w:rsidP="00D65FF3">
            <w:pPr>
              <w:rPr>
                <w:rFonts w:ascii="Times New Roman" w:hAnsi="Times New Roman" w:cs="Times New Roman"/>
                <w:sz w:val="26"/>
                <w:szCs w:val="26"/>
              </w:rPr>
            </w:pPr>
          </w:p>
          <w:p w14:paraId="0FC034D9" w14:textId="77777777" w:rsidR="003D0034" w:rsidRPr="003D0034" w:rsidRDefault="003D0034" w:rsidP="00D65FF3">
            <w:pPr>
              <w:rPr>
                <w:rFonts w:ascii="Times New Roman" w:hAnsi="Times New Roman" w:cs="Times New Roman"/>
                <w:sz w:val="26"/>
                <w:szCs w:val="26"/>
              </w:rPr>
            </w:pPr>
          </w:p>
          <w:p w14:paraId="5BB811F7" w14:textId="77777777" w:rsidR="003D0034" w:rsidRPr="003D0034" w:rsidRDefault="003D0034" w:rsidP="00D65FF3">
            <w:pPr>
              <w:rPr>
                <w:rFonts w:ascii="Times New Roman" w:hAnsi="Times New Roman" w:cs="Times New Roman"/>
                <w:sz w:val="26"/>
                <w:szCs w:val="26"/>
              </w:rPr>
            </w:pPr>
          </w:p>
          <w:p w14:paraId="3F962638" w14:textId="77777777" w:rsidR="003D0034" w:rsidRPr="003D0034" w:rsidRDefault="003D0034" w:rsidP="00D65FF3">
            <w:pPr>
              <w:rPr>
                <w:rFonts w:ascii="Times New Roman" w:hAnsi="Times New Roman" w:cs="Times New Roman"/>
                <w:sz w:val="26"/>
                <w:szCs w:val="26"/>
              </w:rPr>
            </w:pPr>
            <w:r w:rsidRPr="003D0034">
              <w:rPr>
                <w:rFonts w:ascii="Times New Roman" w:hAnsi="Times New Roman" w:cs="Times New Roman"/>
                <w:sz w:val="26"/>
                <w:szCs w:val="26"/>
              </w:rPr>
              <w:t>Андрій ЗАЛІВСЬКИЙ </w:t>
            </w:r>
          </w:p>
        </w:tc>
      </w:tr>
    </w:tbl>
    <w:p w14:paraId="615315DF" w14:textId="77777777" w:rsidR="00313778" w:rsidRDefault="00313778" w:rsidP="003519DC">
      <w:pPr>
        <w:rPr>
          <w:rFonts w:ascii="Times New Roman" w:hAnsi="Times New Roman" w:cs="Times New Roman"/>
          <w:sz w:val="26"/>
          <w:szCs w:val="26"/>
        </w:rPr>
      </w:pPr>
    </w:p>
    <w:p w14:paraId="4B7B08FE" w14:textId="77777777" w:rsidR="00313778" w:rsidRDefault="00313778" w:rsidP="003519DC">
      <w:pPr>
        <w:rPr>
          <w:rFonts w:ascii="Times New Roman" w:hAnsi="Times New Roman" w:cs="Times New Roman"/>
          <w:sz w:val="26"/>
          <w:szCs w:val="26"/>
        </w:rPr>
      </w:pPr>
    </w:p>
    <w:p w14:paraId="4A14D137" w14:textId="77777777" w:rsidR="00313778" w:rsidRDefault="00313778" w:rsidP="003519DC">
      <w:pPr>
        <w:rPr>
          <w:rFonts w:ascii="Times New Roman" w:hAnsi="Times New Roman" w:cs="Times New Roman"/>
          <w:sz w:val="26"/>
          <w:szCs w:val="26"/>
        </w:rPr>
      </w:pPr>
    </w:p>
    <w:p w14:paraId="1BAAF5C3" w14:textId="4F677485" w:rsidR="00313778" w:rsidRDefault="00313778" w:rsidP="003519DC">
      <w:pPr>
        <w:rPr>
          <w:rFonts w:ascii="Times New Roman" w:hAnsi="Times New Roman" w:cs="Times New Roman"/>
          <w:sz w:val="26"/>
          <w:szCs w:val="26"/>
        </w:rPr>
      </w:pPr>
    </w:p>
    <w:p w14:paraId="08A2F7F6" w14:textId="77777777" w:rsidR="00313778" w:rsidRDefault="00313778" w:rsidP="003519DC">
      <w:pPr>
        <w:rPr>
          <w:rFonts w:ascii="Times New Roman" w:hAnsi="Times New Roman" w:cs="Times New Roman"/>
          <w:sz w:val="26"/>
          <w:szCs w:val="26"/>
        </w:rPr>
      </w:pPr>
    </w:p>
    <w:p w14:paraId="6F0F3BBB" w14:textId="77777777" w:rsidR="00313778" w:rsidRDefault="00313778" w:rsidP="003519DC">
      <w:pPr>
        <w:rPr>
          <w:rFonts w:ascii="Times New Roman" w:hAnsi="Times New Roman" w:cs="Times New Roman"/>
          <w:sz w:val="26"/>
          <w:szCs w:val="26"/>
        </w:rPr>
      </w:pPr>
    </w:p>
    <w:p w14:paraId="36736AF2" w14:textId="77777777" w:rsidR="00313778" w:rsidRDefault="00313778" w:rsidP="003519DC">
      <w:pPr>
        <w:rPr>
          <w:rFonts w:ascii="Times New Roman" w:hAnsi="Times New Roman" w:cs="Times New Roman"/>
          <w:sz w:val="26"/>
          <w:szCs w:val="26"/>
        </w:rPr>
      </w:pPr>
    </w:p>
    <w:p w14:paraId="04DAA30E" w14:textId="77777777" w:rsidR="00313778" w:rsidRDefault="00313778" w:rsidP="003519DC">
      <w:pPr>
        <w:rPr>
          <w:rFonts w:ascii="Times New Roman" w:hAnsi="Times New Roman" w:cs="Times New Roman"/>
          <w:sz w:val="26"/>
          <w:szCs w:val="26"/>
        </w:rPr>
      </w:pPr>
    </w:p>
    <w:p w14:paraId="52ADFB18" w14:textId="77777777" w:rsidR="00313778" w:rsidRDefault="00313778" w:rsidP="003519DC">
      <w:pPr>
        <w:rPr>
          <w:rFonts w:ascii="Times New Roman" w:hAnsi="Times New Roman" w:cs="Times New Roman"/>
          <w:sz w:val="26"/>
          <w:szCs w:val="26"/>
        </w:rPr>
      </w:pPr>
    </w:p>
    <w:p w14:paraId="7786AB98" w14:textId="77777777" w:rsidR="00313778" w:rsidRDefault="00313778" w:rsidP="003519DC">
      <w:pPr>
        <w:rPr>
          <w:rFonts w:ascii="Times New Roman" w:hAnsi="Times New Roman" w:cs="Times New Roman"/>
          <w:sz w:val="26"/>
          <w:szCs w:val="26"/>
        </w:rPr>
      </w:pPr>
    </w:p>
    <w:p w14:paraId="0471EB4C" w14:textId="77777777" w:rsidR="00313778" w:rsidRDefault="00313778" w:rsidP="003519DC">
      <w:pPr>
        <w:rPr>
          <w:rFonts w:ascii="Times New Roman" w:hAnsi="Times New Roman" w:cs="Times New Roman"/>
          <w:sz w:val="26"/>
          <w:szCs w:val="26"/>
        </w:rPr>
      </w:pPr>
    </w:p>
    <w:p w14:paraId="215C6681" w14:textId="77777777" w:rsidR="00313778" w:rsidRDefault="00313778" w:rsidP="003519DC">
      <w:pPr>
        <w:rPr>
          <w:rFonts w:ascii="Times New Roman" w:hAnsi="Times New Roman" w:cs="Times New Roman"/>
          <w:sz w:val="26"/>
          <w:szCs w:val="26"/>
        </w:rPr>
      </w:pPr>
    </w:p>
    <w:p w14:paraId="70D51690" w14:textId="77777777" w:rsidR="00313778" w:rsidRDefault="00313778" w:rsidP="003519DC">
      <w:pPr>
        <w:rPr>
          <w:rFonts w:ascii="Times New Roman" w:hAnsi="Times New Roman" w:cs="Times New Roman"/>
          <w:sz w:val="26"/>
          <w:szCs w:val="26"/>
        </w:rPr>
      </w:pPr>
    </w:p>
    <w:p w14:paraId="39CF78E4" w14:textId="77777777" w:rsidR="00313778" w:rsidRDefault="00313778" w:rsidP="003519DC">
      <w:pPr>
        <w:rPr>
          <w:rFonts w:ascii="Times New Roman" w:hAnsi="Times New Roman" w:cs="Times New Roman"/>
          <w:sz w:val="26"/>
          <w:szCs w:val="26"/>
        </w:rPr>
      </w:pPr>
    </w:p>
    <w:p w14:paraId="675D8FED" w14:textId="77777777" w:rsidR="00313778" w:rsidRDefault="00313778" w:rsidP="003519DC">
      <w:pPr>
        <w:rPr>
          <w:rFonts w:ascii="Times New Roman" w:hAnsi="Times New Roman" w:cs="Times New Roman"/>
          <w:sz w:val="26"/>
          <w:szCs w:val="26"/>
        </w:rPr>
      </w:pPr>
    </w:p>
    <w:p w14:paraId="0B6773C8" w14:textId="77777777" w:rsidR="00313778" w:rsidRDefault="00313778" w:rsidP="003519DC">
      <w:pPr>
        <w:rPr>
          <w:rFonts w:ascii="Times New Roman" w:hAnsi="Times New Roman" w:cs="Times New Roman"/>
          <w:sz w:val="26"/>
          <w:szCs w:val="26"/>
        </w:rPr>
      </w:pPr>
    </w:p>
    <w:p w14:paraId="1AD17CBA" w14:textId="77777777" w:rsidR="00313778" w:rsidRDefault="00313778" w:rsidP="003519DC">
      <w:pPr>
        <w:rPr>
          <w:rFonts w:ascii="Times New Roman" w:hAnsi="Times New Roman" w:cs="Times New Roman"/>
          <w:sz w:val="26"/>
          <w:szCs w:val="26"/>
        </w:rPr>
      </w:pPr>
    </w:p>
    <w:p w14:paraId="71AAA078" w14:textId="77777777" w:rsidR="00313778" w:rsidRDefault="00313778" w:rsidP="003519DC">
      <w:pPr>
        <w:rPr>
          <w:rFonts w:ascii="Times New Roman" w:hAnsi="Times New Roman" w:cs="Times New Roman"/>
          <w:sz w:val="26"/>
          <w:szCs w:val="26"/>
        </w:rPr>
      </w:pPr>
    </w:p>
    <w:p w14:paraId="39DAFE93" w14:textId="77777777" w:rsidR="00313778" w:rsidRDefault="00313778" w:rsidP="003519DC">
      <w:pPr>
        <w:rPr>
          <w:rFonts w:ascii="Times New Roman" w:hAnsi="Times New Roman" w:cs="Times New Roman"/>
          <w:sz w:val="26"/>
          <w:szCs w:val="26"/>
        </w:rPr>
      </w:pPr>
    </w:p>
    <w:p w14:paraId="2165254C" w14:textId="77777777" w:rsidR="00313778" w:rsidRDefault="00313778" w:rsidP="003519DC">
      <w:pPr>
        <w:rPr>
          <w:rFonts w:ascii="Times New Roman" w:hAnsi="Times New Roman" w:cs="Times New Roman"/>
          <w:sz w:val="26"/>
          <w:szCs w:val="26"/>
        </w:rPr>
      </w:pPr>
    </w:p>
    <w:p w14:paraId="40548A8F" w14:textId="77777777" w:rsidR="00313778" w:rsidRDefault="00313778" w:rsidP="003519DC">
      <w:pPr>
        <w:rPr>
          <w:rFonts w:ascii="Times New Roman" w:hAnsi="Times New Roman" w:cs="Times New Roman"/>
          <w:sz w:val="26"/>
          <w:szCs w:val="26"/>
        </w:rPr>
      </w:pPr>
    </w:p>
    <w:p w14:paraId="06546166" w14:textId="77777777" w:rsidR="00313778" w:rsidRDefault="00313778" w:rsidP="003519DC">
      <w:pPr>
        <w:rPr>
          <w:rFonts w:ascii="Times New Roman" w:hAnsi="Times New Roman" w:cs="Times New Roman"/>
          <w:sz w:val="26"/>
          <w:szCs w:val="26"/>
        </w:rPr>
      </w:pPr>
    </w:p>
    <w:p w14:paraId="6E294A89" w14:textId="77777777" w:rsidR="00313778" w:rsidRDefault="00313778" w:rsidP="003519DC">
      <w:pPr>
        <w:rPr>
          <w:rFonts w:ascii="Times New Roman" w:hAnsi="Times New Roman" w:cs="Times New Roman"/>
          <w:sz w:val="26"/>
          <w:szCs w:val="26"/>
        </w:rPr>
      </w:pPr>
    </w:p>
    <w:p w14:paraId="411D6AB9" w14:textId="77777777" w:rsidR="00313778" w:rsidRDefault="00313778" w:rsidP="003519DC">
      <w:pPr>
        <w:rPr>
          <w:rFonts w:ascii="Times New Roman" w:hAnsi="Times New Roman" w:cs="Times New Roman"/>
          <w:sz w:val="26"/>
          <w:szCs w:val="26"/>
        </w:rPr>
      </w:pPr>
    </w:p>
    <w:p w14:paraId="209405EA" w14:textId="77777777" w:rsidR="00313778" w:rsidRDefault="00313778" w:rsidP="003519DC">
      <w:pPr>
        <w:rPr>
          <w:rFonts w:ascii="Times New Roman" w:hAnsi="Times New Roman" w:cs="Times New Roman"/>
          <w:sz w:val="26"/>
          <w:szCs w:val="26"/>
        </w:rPr>
      </w:pPr>
    </w:p>
    <w:p w14:paraId="372B133B" w14:textId="77777777" w:rsidR="00313778" w:rsidRDefault="00313778" w:rsidP="00313778">
      <w:pPr>
        <w:rPr>
          <w:sz w:val="26"/>
          <w:szCs w:val="26"/>
        </w:rPr>
      </w:pPr>
    </w:p>
    <w:p w14:paraId="7F906B48" w14:textId="77777777" w:rsidR="00300284" w:rsidRDefault="00300284" w:rsidP="00313778">
      <w:pPr>
        <w:rPr>
          <w:rFonts w:ascii="Times New Roman" w:hAnsi="Times New Roman" w:cs="Times New Roman"/>
          <w:sz w:val="26"/>
          <w:szCs w:val="26"/>
        </w:rPr>
      </w:pPr>
    </w:p>
    <w:p w14:paraId="6270999F" w14:textId="77777777" w:rsidR="00300284" w:rsidRDefault="00300284" w:rsidP="00313778">
      <w:pPr>
        <w:rPr>
          <w:rFonts w:ascii="Times New Roman" w:hAnsi="Times New Roman" w:cs="Times New Roman"/>
          <w:sz w:val="26"/>
          <w:szCs w:val="26"/>
        </w:rPr>
      </w:pPr>
    </w:p>
    <w:p w14:paraId="588928CD" w14:textId="77777777" w:rsidR="0071208E" w:rsidRDefault="0071208E" w:rsidP="00313778">
      <w:pPr>
        <w:rPr>
          <w:rFonts w:ascii="Times New Roman" w:hAnsi="Times New Roman" w:cs="Times New Roman"/>
          <w:sz w:val="26"/>
          <w:szCs w:val="26"/>
        </w:rPr>
      </w:pPr>
    </w:p>
    <w:p w14:paraId="53ABC1F0" w14:textId="77777777" w:rsidR="00947CC3" w:rsidRDefault="00947CC3" w:rsidP="00947CC3">
      <w:pPr>
        <w:spacing w:after="0" w:line="240" w:lineRule="auto"/>
        <w:rPr>
          <w:rFonts w:ascii="Times New Roman" w:hAnsi="Times New Roman" w:cs="Times New Roman"/>
          <w:sz w:val="26"/>
          <w:szCs w:val="26"/>
        </w:rPr>
      </w:pPr>
    </w:p>
    <w:p w14:paraId="7F3BE99A" w14:textId="77777777" w:rsidR="00947CC3" w:rsidRDefault="00947CC3" w:rsidP="00947CC3">
      <w:pPr>
        <w:spacing w:after="0" w:line="240" w:lineRule="auto"/>
        <w:rPr>
          <w:rFonts w:ascii="Times New Roman" w:hAnsi="Times New Roman" w:cs="Times New Roman"/>
          <w:sz w:val="26"/>
          <w:szCs w:val="26"/>
        </w:rPr>
      </w:pPr>
    </w:p>
    <w:p w14:paraId="387DBBD9" w14:textId="77777777" w:rsidR="00947CC3" w:rsidRDefault="00947CC3" w:rsidP="00947CC3">
      <w:pPr>
        <w:spacing w:after="0" w:line="240" w:lineRule="auto"/>
        <w:rPr>
          <w:rFonts w:ascii="Times New Roman" w:hAnsi="Times New Roman" w:cs="Times New Roman"/>
          <w:sz w:val="26"/>
          <w:szCs w:val="26"/>
        </w:rPr>
      </w:pPr>
    </w:p>
    <w:p w14:paraId="4A9C33E5" w14:textId="77777777" w:rsidR="00947CC3" w:rsidRDefault="00947CC3" w:rsidP="00947CC3">
      <w:pPr>
        <w:spacing w:after="0" w:line="240" w:lineRule="auto"/>
        <w:rPr>
          <w:rFonts w:ascii="Times New Roman" w:hAnsi="Times New Roman" w:cs="Times New Roman"/>
          <w:sz w:val="26"/>
          <w:szCs w:val="26"/>
        </w:rPr>
      </w:pPr>
    </w:p>
    <w:p w14:paraId="0A8D7F53" w14:textId="77777777" w:rsidR="00313778" w:rsidRPr="00313778" w:rsidRDefault="00313778" w:rsidP="00947CC3">
      <w:pPr>
        <w:spacing w:after="0" w:line="240" w:lineRule="auto"/>
        <w:rPr>
          <w:rFonts w:ascii="Times New Roman" w:hAnsi="Times New Roman" w:cs="Times New Roman"/>
          <w:sz w:val="26"/>
          <w:szCs w:val="26"/>
        </w:rPr>
      </w:pPr>
      <w:r w:rsidRPr="00313778">
        <w:rPr>
          <w:rFonts w:ascii="Times New Roman" w:hAnsi="Times New Roman" w:cs="Times New Roman"/>
          <w:sz w:val="26"/>
          <w:szCs w:val="26"/>
        </w:rPr>
        <w:t xml:space="preserve">Керуючий справами </w:t>
      </w:r>
    </w:p>
    <w:p w14:paraId="715A522A" w14:textId="77777777" w:rsidR="00313778" w:rsidRPr="00313778" w:rsidRDefault="00313778" w:rsidP="00947CC3">
      <w:pPr>
        <w:spacing w:after="0" w:line="240" w:lineRule="auto"/>
        <w:rPr>
          <w:rFonts w:ascii="Times New Roman" w:hAnsi="Times New Roman" w:cs="Times New Roman"/>
          <w:sz w:val="26"/>
          <w:szCs w:val="26"/>
        </w:rPr>
      </w:pPr>
      <w:r w:rsidRPr="00313778">
        <w:rPr>
          <w:rFonts w:ascii="Times New Roman" w:hAnsi="Times New Roman" w:cs="Times New Roman"/>
          <w:sz w:val="26"/>
          <w:szCs w:val="26"/>
        </w:rPr>
        <w:t xml:space="preserve">виконавчого комітету                                             </w:t>
      </w:r>
      <w:r w:rsidRPr="00313778">
        <w:rPr>
          <w:rFonts w:ascii="Times New Roman" w:hAnsi="Times New Roman" w:cs="Times New Roman"/>
          <w:sz w:val="26"/>
          <w:szCs w:val="26"/>
          <w:lang w:val="ru-RU"/>
        </w:rPr>
        <w:t xml:space="preserve">              </w:t>
      </w:r>
      <w:r w:rsidRPr="00313778">
        <w:rPr>
          <w:rFonts w:ascii="Times New Roman" w:hAnsi="Times New Roman" w:cs="Times New Roman"/>
          <w:sz w:val="26"/>
          <w:szCs w:val="26"/>
        </w:rPr>
        <w:t xml:space="preserve">  Георгій ТИМЧИШИН</w:t>
      </w:r>
    </w:p>
    <w:p w14:paraId="29559173" w14:textId="77777777" w:rsidR="00313778" w:rsidRPr="00313778" w:rsidRDefault="00313778" w:rsidP="00313778">
      <w:pPr>
        <w:rPr>
          <w:rFonts w:ascii="Times New Roman" w:hAnsi="Times New Roman" w:cs="Times New Roman"/>
          <w:sz w:val="26"/>
          <w:szCs w:val="26"/>
        </w:rPr>
      </w:pPr>
    </w:p>
    <w:p w14:paraId="6A1FC9EC" w14:textId="77777777" w:rsidR="0074630D" w:rsidRDefault="0074630D" w:rsidP="00947CC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Начальник </w:t>
      </w:r>
    </w:p>
    <w:p w14:paraId="6FF35CA9" w14:textId="40B4AE6A" w:rsidR="0074630D" w:rsidRDefault="0074630D" w:rsidP="00947CC3">
      <w:pPr>
        <w:tabs>
          <w:tab w:val="left" w:pos="6375"/>
        </w:tabs>
        <w:spacing w:after="0" w:line="240" w:lineRule="auto"/>
        <w:rPr>
          <w:rFonts w:ascii="Times New Roman" w:hAnsi="Times New Roman" w:cs="Times New Roman"/>
          <w:sz w:val="26"/>
          <w:szCs w:val="26"/>
        </w:rPr>
      </w:pPr>
      <w:r>
        <w:rPr>
          <w:rFonts w:ascii="Times New Roman" w:hAnsi="Times New Roman" w:cs="Times New Roman"/>
          <w:sz w:val="26"/>
          <w:szCs w:val="26"/>
        </w:rPr>
        <w:t>юридичного відділу</w:t>
      </w:r>
      <w:r>
        <w:rPr>
          <w:rFonts w:ascii="Times New Roman" w:hAnsi="Times New Roman" w:cs="Times New Roman"/>
          <w:sz w:val="26"/>
          <w:szCs w:val="26"/>
        </w:rPr>
        <w:tab/>
        <w:t>Тетяна ЛІНИНСЬКА</w:t>
      </w:r>
    </w:p>
    <w:p w14:paraId="5A2B0751" w14:textId="77777777" w:rsidR="0074630D" w:rsidRDefault="0074630D" w:rsidP="00313778">
      <w:pPr>
        <w:rPr>
          <w:rFonts w:ascii="Times New Roman" w:hAnsi="Times New Roman" w:cs="Times New Roman"/>
          <w:sz w:val="26"/>
          <w:szCs w:val="26"/>
        </w:rPr>
      </w:pPr>
    </w:p>
    <w:p w14:paraId="52B9A3F8" w14:textId="3050FCBD" w:rsidR="00313778" w:rsidRPr="00313778" w:rsidRDefault="00446491" w:rsidP="00947CC3">
      <w:pPr>
        <w:spacing w:after="0" w:line="240" w:lineRule="auto"/>
        <w:rPr>
          <w:rFonts w:ascii="Times New Roman" w:hAnsi="Times New Roman" w:cs="Times New Roman"/>
          <w:sz w:val="26"/>
          <w:szCs w:val="26"/>
        </w:rPr>
      </w:pPr>
      <w:r>
        <w:rPr>
          <w:rFonts w:ascii="Times New Roman" w:hAnsi="Times New Roman" w:cs="Times New Roman"/>
          <w:sz w:val="26"/>
          <w:szCs w:val="26"/>
        </w:rPr>
        <w:t>Головний спеціаліст</w:t>
      </w:r>
    </w:p>
    <w:p w14:paraId="4311ADC5" w14:textId="28C8988D" w:rsidR="00313778" w:rsidRPr="005956BF" w:rsidRDefault="00313778" w:rsidP="00947CC3">
      <w:pPr>
        <w:spacing w:after="0" w:line="240" w:lineRule="auto"/>
        <w:rPr>
          <w:rFonts w:ascii="Times New Roman" w:hAnsi="Times New Roman" w:cs="Times New Roman"/>
          <w:sz w:val="26"/>
          <w:szCs w:val="26"/>
        </w:rPr>
      </w:pPr>
      <w:r w:rsidRPr="00313778">
        <w:rPr>
          <w:rFonts w:ascii="Times New Roman" w:hAnsi="Times New Roman" w:cs="Times New Roman"/>
          <w:sz w:val="26"/>
          <w:szCs w:val="26"/>
        </w:rPr>
        <w:t xml:space="preserve">юридичного відділу                                                                </w:t>
      </w:r>
      <w:r w:rsidR="00446491">
        <w:rPr>
          <w:rFonts w:ascii="Times New Roman" w:hAnsi="Times New Roman" w:cs="Times New Roman"/>
          <w:sz w:val="26"/>
          <w:szCs w:val="26"/>
        </w:rPr>
        <w:t>Ольга ГНАТИШИН</w:t>
      </w:r>
    </w:p>
    <w:p w14:paraId="69B39927" w14:textId="77777777" w:rsidR="00313778" w:rsidRPr="000F5FC9" w:rsidRDefault="00313778" w:rsidP="00947CC3">
      <w:pPr>
        <w:spacing w:after="0" w:line="240" w:lineRule="auto"/>
        <w:rPr>
          <w:rFonts w:ascii="Times New Roman" w:hAnsi="Times New Roman" w:cs="Times New Roman"/>
          <w:sz w:val="26"/>
          <w:szCs w:val="26"/>
        </w:rPr>
      </w:pPr>
    </w:p>
    <w:sectPr w:rsidR="00313778" w:rsidRPr="000F5FC9" w:rsidSect="00565272">
      <w:footerReference w:type="default" r:id="rId10"/>
      <w:pgSz w:w="11906" w:h="16838"/>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D6C3" w14:textId="77777777" w:rsidR="00F05E47" w:rsidRDefault="00F05E47" w:rsidP="00313778">
      <w:pPr>
        <w:spacing w:after="0" w:line="240" w:lineRule="auto"/>
      </w:pPr>
      <w:r>
        <w:separator/>
      </w:r>
    </w:p>
  </w:endnote>
  <w:endnote w:type="continuationSeparator" w:id="0">
    <w:p w14:paraId="03A9F59C" w14:textId="77777777" w:rsidR="00F05E47" w:rsidRDefault="00F05E47" w:rsidP="0031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B68EF" w14:textId="77777777" w:rsidR="00313778" w:rsidRDefault="00313778">
    <w:pPr>
      <w:pStyle w:val="a7"/>
    </w:pPr>
  </w:p>
  <w:p w14:paraId="22C4573A" w14:textId="77777777" w:rsidR="00313778" w:rsidRDefault="0031377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9E0EF" w14:textId="77777777" w:rsidR="00F05E47" w:rsidRDefault="00F05E47" w:rsidP="00313778">
      <w:pPr>
        <w:spacing w:after="0" w:line="240" w:lineRule="auto"/>
      </w:pPr>
      <w:r>
        <w:separator/>
      </w:r>
    </w:p>
  </w:footnote>
  <w:footnote w:type="continuationSeparator" w:id="0">
    <w:p w14:paraId="3AAE1E1D" w14:textId="77777777" w:rsidR="00F05E47" w:rsidRDefault="00F05E47" w:rsidP="00313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955AF3"/>
    <w:multiLevelType w:val="multilevel"/>
    <w:tmpl w:val="0F069736"/>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099"/>
        </w:tabs>
        <w:ind w:left="1099" w:hanging="390"/>
      </w:pPr>
      <w:rPr>
        <w:rFonts w:cs="Times New Roman" w:hint="default"/>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429"/>
        </w:tabs>
        <w:ind w:left="1429" w:hanging="72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67335"/>
    <w:rsid w:val="00092067"/>
    <w:rsid w:val="000B7398"/>
    <w:rsid w:val="000C5294"/>
    <w:rsid w:val="000C5EB0"/>
    <w:rsid w:val="000E068C"/>
    <w:rsid w:val="000E0F44"/>
    <w:rsid w:val="000E3EC7"/>
    <w:rsid w:val="000F5FC9"/>
    <w:rsid w:val="000F6178"/>
    <w:rsid w:val="001060C9"/>
    <w:rsid w:val="00195555"/>
    <w:rsid w:val="001A6EE8"/>
    <w:rsid w:val="0020769B"/>
    <w:rsid w:val="0021382C"/>
    <w:rsid w:val="00223CF3"/>
    <w:rsid w:val="00235AB0"/>
    <w:rsid w:val="0024103A"/>
    <w:rsid w:val="00300284"/>
    <w:rsid w:val="00313778"/>
    <w:rsid w:val="003519DC"/>
    <w:rsid w:val="003537F5"/>
    <w:rsid w:val="00360728"/>
    <w:rsid w:val="003D0034"/>
    <w:rsid w:val="003F7A13"/>
    <w:rsid w:val="0041549B"/>
    <w:rsid w:val="00446491"/>
    <w:rsid w:val="0049271A"/>
    <w:rsid w:val="004D7CAC"/>
    <w:rsid w:val="004E3B7F"/>
    <w:rsid w:val="004F1C7C"/>
    <w:rsid w:val="0050033B"/>
    <w:rsid w:val="00511C91"/>
    <w:rsid w:val="005128E3"/>
    <w:rsid w:val="00526D96"/>
    <w:rsid w:val="00565272"/>
    <w:rsid w:val="005901A1"/>
    <w:rsid w:val="00592A64"/>
    <w:rsid w:val="005956BF"/>
    <w:rsid w:val="00624134"/>
    <w:rsid w:val="006271C7"/>
    <w:rsid w:val="00642FE2"/>
    <w:rsid w:val="006435E9"/>
    <w:rsid w:val="006521B5"/>
    <w:rsid w:val="006B00DC"/>
    <w:rsid w:val="006B3F15"/>
    <w:rsid w:val="0071208E"/>
    <w:rsid w:val="0074630D"/>
    <w:rsid w:val="00751F1D"/>
    <w:rsid w:val="00767ED7"/>
    <w:rsid w:val="00767FA9"/>
    <w:rsid w:val="007B518B"/>
    <w:rsid w:val="007F3E81"/>
    <w:rsid w:val="007F6C7B"/>
    <w:rsid w:val="00877261"/>
    <w:rsid w:val="00925C09"/>
    <w:rsid w:val="0094247C"/>
    <w:rsid w:val="00947CC3"/>
    <w:rsid w:val="009C2259"/>
    <w:rsid w:val="009C4A93"/>
    <w:rsid w:val="00AC4769"/>
    <w:rsid w:val="00B06FF8"/>
    <w:rsid w:val="00B42FCD"/>
    <w:rsid w:val="00B447AD"/>
    <w:rsid w:val="00B95B29"/>
    <w:rsid w:val="00BC2108"/>
    <w:rsid w:val="00BF6E8E"/>
    <w:rsid w:val="00C24DD8"/>
    <w:rsid w:val="00C606A6"/>
    <w:rsid w:val="00C71483"/>
    <w:rsid w:val="00D3257B"/>
    <w:rsid w:val="00D91AF9"/>
    <w:rsid w:val="00E006F6"/>
    <w:rsid w:val="00E26AE7"/>
    <w:rsid w:val="00E74A7A"/>
    <w:rsid w:val="00E93525"/>
    <w:rsid w:val="00EB7D3D"/>
    <w:rsid w:val="00EC7400"/>
    <w:rsid w:val="00ED2329"/>
    <w:rsid w:val="00F05E47"/>
    <w:rsid w:val="00F07AAA"/>
    <w:rsid w:val="00F178B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31377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13778"/>
  </w:style>
  <w:style w:type="paragraph" w:styleId="a7">
    <w:name w:val="footer"/>
    <w:basedOn w:val="a"/>
    <w:link w:val="a8"/>
    <w:uiPriority w:val="99"/>
    <w:unhideWhenUsed/>
    <w:rsid w:val="0031377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13778"/>
  </w:style>
  <w:style w:type="character" w:customStyle="1" w:styleId="rvts46">
    <w:name w:val="rvts46"/>
    <w:rsid w:val="003D0034"/>
  </w:style>
  <w:style w:type="paragraph" w:styleId="a9">
    <w:name w:val="Balloon Text"/>
    <w:basedOn w:val="a"/>
    <w:link w:val="aa"/>
    <w:uiPriority w:val="99"/>
    <w:semiHidden/>
    <w:unhideWhenUsed/>
    <w:rsid w:val="00F178B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178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10620">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246-2023-%D0%B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851EC-431E-4C3B-95F7-2B008B84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926</Words>
  <Characters>528</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Martens</cp:lastModifiedBy>
  <cp:revision>13</cp:revision>
  <cp:lastPrinted>2024-12-19T13:02:00Z</cp:lastPrinted>
  <dcterms:created xsi:type="dcterms:W3CDTF">2024-12-17T14:11:00Z</dcterms:created>
  <dcterms:modified xsi:type="dcterms:W3CDTF">2024-12-19T15:17:00Z</dcterms:modified>
</cp:coreProperties>
</file>