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4"/>
        <w:tblpPr w:leftFromText="181" w:rightFromText="181" w:vertAnchor="page" w:horzAnchor="margin" w:tblpY="136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877261" w:rsidRPr="004D7CAC" w14:paraId="621CB316" w14:textId="77777777" w:rsidTr="0028758E">
        <w:trPr>
          <w:trHeight w:val="1701"/>
        </w:trPr>
        <w:tc>
          <w:tcPr>
            <w:tcW w:w="9628" w:type="dxa"/>
          </w:tcPr>
          <w:p w14:paraId="3AC07896" w14:textId="4B43CE99" w:rsidR="00AC4146" w:rsidRPr="00AC4146" w:rsidRDefault="00447CA0" w:rsidP="0028758E">
            <w:pPr>
              <w:pStyle w:val="a5"/>
              <w:rPr>
                <w:b/>
                <w:bCs/>
                <w:lang w:val="x-none"/>
              </w:rPr>
            </w:pPr>
            <w:r>
              <w:rPr>
                <w:b/>
                <w:bCs/>
              </w:rPr>
              <w:t xml:space="preserve"> </w:t>
            </w:r>
            <w:r w:rsidR="00AC4146" w:rsidRPr="00AC4146">
              <w:rPr>
                <w:b/>
                <w:bCs/>
              </w:rPr>
              <w:t>ШЕПТИЦЬКА</w:t>
            </w:r>
            <w:r w:rsidR="00AC4146" w:rsidRPr="00AC4146">
              <w:rPr>
                <w:b/>
                <w:bCs/>
                <w:lang w:val="x-none"/>
              </w:rPr>
              <w:t xml:space="preserve"> МІСЬКА РАДА</w:t>
            </w:r>
          </w:p>
          <w:p w14:paraId="04DED316" w14:textId="77777777" w:rsidR="00AC4146" w:rsidRPr="00AC4146" w:rsidRDefault="00AC4146" w:rsidP="0028758E">
            <w:pPr>
              <w:pStyle w:val="a5"/>
              <w:rPr>
                <w:b/>
                <w:bCs/>
              </w:rPr>
            </w:pPr>
          </w:p>
          <w:p w14:paraId="73549621" w14:textId="281DED64" w:rsidR="00AC4146" w:rsidRPr="00AC4146" w:rsidRDefault="00B55CFE" w:rsidP="0028758E">
            <w:pPr>
              <w:pStyle w:val="a5"/>
              <w:spacing w:line="360" w:lineRule="auto"/>
              <w:rPr>
                <w:b/>
                <w:bCs/>
                <w:u w:val="single"/>
              </w:rPr>
            </w:pPr>
            <w:r>
              <w:rPr>
                <w:b/>
                <w:bCs/>
              </w:rPr>
              <w:t>сорок шоста</w:t>
            </w:r>
            <w:r w:rsidR="00AC4146" w:rsidRPr="00AC4146">
              <w:rPr>
                <w:b/>
                <w:bCs/>
              </w:rPr>
              <w:t xml:space="preserve"> сесія восьмого скликання</w:t>
            </w:r>
          </w:p>
          <w:p w14:paraId="4AA6B3F5" w14:textId="0F107776" w:rsidR="00526D96" w:rsidRDefault="00AC4146" w:rsidP="0028758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AC414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Р І Ш Е Н </w:t>
            </w:r>
            <w:proofErr w:type="spellStart"/>
            <w:r w:rsidRPr="00AC414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Н</w:t>
            </w:r>
            <w:proofErr w:type="spellEnd"/>
            <w:r w:rsidRPr="00AC414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Я</w:t>
            </w:r>
          </w:p>
          <w:p w14:paraId="5305DA88" w14:textId="77777777" w:rsidR="0045023B" w:rsidRPr="004D7CAC" w:rsidRDefault="0045023B" w:rsidP="002875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tbl>
            <w:tblPr>
              <w:tblStyle w:val="a4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134"/>
              <w:gridCol w:w="3134"/>
              <w:gridCol w:w="3134"/>
            </w:tblGrid>
            <w:tr w:rsidR="00092067" w14:paraId="6CD83E0B" w14:textId="77777777" w:rsidTr="004E3B7F"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14:paraId="733D82DC" w14:textId="5CCEF589" w:rsidR="00092067" w:rsidRDefault="00E621AA" w:rsidP="00E621AA">
                  <w:pPr>
                    <w:framePr w:hSpace="181" w:wrap="around" w:vAnchor="page" w:hAnchor="margin" w:y="1362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  <w:u w:val="single"/>
                    </w:rPr>
                    <w:t>12.12.2024</w:t>
                  </w:r>
                </w:p>
              </w:tc>
              <w:tc>
                <w:tcPr>
                  <w:tcW w:w="3134" w:type="dxa"/>
                </w:tcPr>
                <w:p w14:paraId="19D21D72" w14:textId="7469B027" w:rsidR="00092067" w:rsidRDefault="00ED2329" w:rsidP="00E621AA">
                  <w:pPr>
                    <w:framePr w:hSpace="181" w:wrap="around" w:vAnchor="page" w:hAnchor="margin" w:y="1362"/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м</w:t>
                  </w:r>
                  <w:r w:rsidR="00092067" w:rsidRPr="000F5FC9">
                    <w:rPr>
                      <w:rFonts w:ascii="Times New Roman" w:hAnsi="Times New Roman" w:cs="Times New Roman"/>
                      <w:sz w:val="26"/>
                      <w:szCs w:val="26"/>
                    </w:rPr>
                    <w:t>. Шептицький</w:t>
                  </w:r>
                </w:p>
              </w:tc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14:paraId="2CC06B11" w14:textId="2796B472" w:rsidR="00092067" w:rsidRDefault="006B3F15" w:rsidP="00E621AA">
                  <w:pPr>
                    <w:framePr w:hSpace="181" w:wrap="around" w:vAnchor="page" w:hAnchor="margin" w:y="1362"/>
                    <w:jc w:val="right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№</w:t>
                  </w:r>
                  <w:r w:rsidR="00E621AA">
                    <w:rPr>
                      <w:rFonts w:ascii="Times New Roman" w:hAnsi="Times New Roman" w:cs="Times New Roman"/>
                      <w:sz w:val="26"/>
                      <w:szCs w:val="26"/>
                    </w:rPr>
                    <w:t xml:space="preserve"> </w:t>
                  </w:r>
                  <w:r w:rsidR="00E621AA" w:rsidRPr="00E621AA">
                    <w:rPr>
                      <w:rFonts w:ascii="Times New Roman" w:hAnsi="Times New Roman" w:cs="Times New Roman"/>
                      <w:sz w:val="26"/>
                      <w:szCs w:val="26"/>
                      <w:u w:val="single"/>
                    </w:rPr>
                    <w:t>3185</w:t>
                  </w:r>
                </w:p>
              </w:tc>
            </w:tr>
          </w:tbl>
          <w:p w14:paraId="7FE3D2D8" w14:textId="2F522BBC" w:rsidR="00877261" w:rsidRPr="004D7CAC" w:rsidRDefault="00877261" w:rsidP="0028758E">
            <w:pPr>
              <w:jc w:val="center"/>
            </w:pPr>
          </w:p>
        </w:tc>
      </w:tr>
    </w:tbl>
    <w:p w14:paraId="0C3B7821" w14:textId="4762EB41" w:rsidR="000F5FC9" w:rsidRPr="000F5FC9" w:rsidRDefault="003519DC" w:rsidP="00547BC1">
      <w:pPr>
        <w:jc w:val="center"/>
        <w:rPr>
          <w:rFonts w:ascii="Times New Roman" w:hAnsi="Times New Roman" w:cs="Times New Roman"/>
          <w:sz w:val="26"/>
          <w:szCs w:val="26"/>
        </w:rPr>
      </w:pPr>
      <w:r w:rsidRPr="004D7CAC">
        <w:rPr>
          <w:noProof/>
          <w:lang w:eastAsia="uk-UA"/>
        </w:rPr>
        <w:drawing>
          <wp:anchor distT="0" distB="0" distL="114300" distR="114300" simplePos="0" relativeHeight="251658240" behindDoc="1" locked="0" layoutInCell="1" allowOverlap="1" wp14:anchorId="318AA326" wp14:editId="3409BBDB">
            <wp:simplePos x="0" y="0"/>
            <wp:positionH relativeFrom="column">
              <wp:posOffset>2840701</wp:posOffset>
            </wp:positionH>
            <wp:positionV relativeFrom="page">
              <wp:posOffset>144145</wp:posOffset>
            </wp:positionV>
            <wp:extent cx="432000" cy="612000"/>
            <wp:effectExtent l="0" t="0" r="6350" b="0"/>
            <wp:wrapTight wrapText="bothSides">
              <wp:wrapPolygon edited="0">
                <wp:start x="0" y="0"/>
                <wp:lineTo x="0" y="18841"/>
                <wp:lineTo x="6671" y="20860"/>
                <wp:lineTo x="14294" y="20860"/>
                <wp:lineTo x="20965" y="18168"/>
                <wp:lineTo x="20965" y="0"/>
                <wp:lineTo x="0" y="0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2000" cy="612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AE38D15" w14:textId="77777777" w:rsidR="00E63FA7" w:rsidRPr="00E63FA7" w:rsidRDefault="00E63FA7" w:rsidP="00E63FA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E63FA7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Про розгляд клопотання</w:t>
      </w:r>
    </w:p>
    <w:p w14:paraId="26A82BA8" w14:textId="77777777" w:rsidR="00E63FA7" w:rsidRPr="00E63FA7" w:rsidRDefault="00E63FA7" w:rsidP="00E63FA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E63FA7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громадянина </w:t>
      </w:r>
      <w:proofErr w:type="spellStart"/>
      <w:r w:rsidRPr="00E63FA7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Олійчука</w:t>
      </w:r>
      <w:proofErr w:type="spellEnd"/>
    </w:p>
    <w:p w14:paraId="1C9F9B62" w14:textId="77777777" w:rsidR="00E63FA7" w:rsidRPr="00E63FA7" w:rsidRDefault="00E63FA7" w:rsidP="00E63FA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E63FA7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Андрія Володимировича</w:t>
      </w:r>
    </w:p>
    <w:p w14:paraId="3218BFCA" w14:textId="77777777" w:rsidR="00E63FA7" w:rsidRPr="00E63FA7" w:rsidRDefault="00E63FA7" w:rsidP="00E63FA7">
      <w:pPr>
        <w:spacing w:after="0" w:line="240" w:lineRule="auto"/>
        <w:jc w:val="both"/>
        <w:rPr>
          <w:rFonts w:ascii="Times New Roman" w:eastAsia="Times New Roman" w:hAnsi="Times New Roman" w:cs="Times New Roman"/>
          <w:sz w:val="14"/>
          <w:szCs w:val="14"/>
          <w:lang w:eastAsia="ru-RU"/>
        </w:rPr>
      </w:pPr>
    </w:p>
    <w:p w14:paraId="7A828345" w14:textId="77777777" w:rsidR="00E63FA7" w:rsidRPr="00E63FA7" w:rsidRDefault="00E63FA7" w:rsidP="00E63FA7">
      <w:pPr>
        <w:widowControl w:val="0"/>
        <w:shd w:val="clear" w:color="auto" w:fill="FFFFFF"/>
        <w:spacing w:after="0" w:line="240" w:lineRule="auto"/>
        <w:ind w:firstLine="708"/>
        <w:jc w:val="both"/>
        <w:outlineLvl w:val="2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63FA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На підставі клопотання громадянина </w:t>
      </w:r>
      <w:proofErr w:type="spellStart"/>
      <w:r w:rsidRPr="00E63FA7">
        <w:rPr>
          <w:rFonts w:ascii="Times New Roman" w:eastAsia="Times New Roman" w:hAnsi="Times New Roman" w:cs="Times New Roman"/>
          <w:sz w:val="26"/>
          <w:szCs w:val="26"/>
          <w:lang w:eastAsia="ru-RU"/>
        </w:rPr>
        <w:t>Олійчука</w:t>
      </w:r>
      <w:proofErr w:type="spellEnd"/>
      <w:r w:rsidRPr="00E63FA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Андрія Володимировича про надання дозволу на розроблення проекту землеустрою щодо в</w:t>
      </w:r>
      <w:r w:rsidRPr="00E63FA7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i</w:t>
      </w:r>
      <w:proofErr w:type="spellStart"/>
      <w:r w:rsidRPr="00E63FA7">
        <w:rPr>
          <w:rFonts w:ascii="Times New Roman" w:eastAsia="Times New Roman" w:hAnsi="Times New Roman" w:cs="Times New Roman"/>
          <w:sz w:val="26"/>
          <w:szCs w:val="26"/>
          <w:lang w:eastAsia="ru-RU"/>
        </w:rPr>
        <w:t>дведення</w:t>
      </w:r>
      <w:proofErr w:type="spellEnd"/>
      <w:r w:rsidRPr="00E63FA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земельної д</w:t>
      </w:r>
      <w:r w:rsidRPr="00E63FA7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i</w:t>
      </w:r>
      <w:proofErr w:type="spellStart"/>
      <w:r w:rsidRPr="00E63FA7">
        <w:rPr>
          <w:rFonts w:ascii="Times New Roman" w:eastAsia="Times New Roman" w:hAnsi="Times New Roman" w:cs="Times New Roman"/>
          <w:sz w:val="26"/>
          <w:szCs w:val="26"/>
          <w:lang w:eastAsia="ru-RU"/>
        </w:rPr>
        <w:t>лянки</w:t>
      </w:r>
      <w:proofErr w:type="spellEnd"/>
      <w:r w:rsidRPr="00E63FA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для будівництва і обслуговування жилого будинку, господарських будівель і споруд (присадибна ділянка)</w:t>
      </w:r>
      <w:r w:rsidRPr="00E63FA7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  <w:t xml:space="preserve">в с. Рудка, Шептицького району, Львівської області, позначеної на детальному плані за № 30, на вулиці проектованій 9 </w:t>
      </w:r>
      <w:r w:rsidRPr="00E63FA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розпочато адміністративне провадження. </w:t>
      </w:r>
    </w:p>
    <w:p w14:paraId="7BF2D491" w14:textId="77777777" w:rsidR="00E63FA7" w:rsidRPr="00E63FA7" w:rsidRDefault="00E63FA7" w:rsidP="00E63F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63FA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Постійно діючою комісією з розгляду питань, пов’язаних з регулюванням земельних відносин при виконавчому комітеті Червоноградської міської ради                        28 листопада 2024 року розглянуто клопотання громадянина </w:t>
      </w:r>
      <w:proofErr w:type="spellStart"/>
      <w:r w:rsidRPr="00E63FA7">
        <w:rPr>
          <w:rFonts w:ascii="Times New Roman" w:eastAsia="Times New Roman" w:hAnsi="Times New Roman" w:cs="Times New Roman"/>
          <w:sz w:val="26"/>
          <w:szCs w:val="26"/>
          <w:lang w:eastAsia="ru-RU"/>
        </w:rPr>
        <w:t>Олійчука</w:t>
      </w:r>
      <w:proofErr w:type="spellEnd"/>
      <w:r w:rsidRPr="00E63FA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Андрія Володимировича про надання дозволу на розроблення проекту землеустрою щодо в</w:t>
      </w:r>
      <w:r w:rsidRPr="00E63FA7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i</w:t>
      </w:r>
      <w:proofErr w:type="spellStart"/>
      <w:r w:rsidRPr="00E63FA7">
        <w:rPr>
          <w:rFonts w:ascii="Times New Roman" w:eastAsia="Times New Roman" w:hAnsi="Times New Roman" w:cs="Times New Roman"/>
          <w:sz w:val="26"/>
          <w:szCs w:val="26"/>
          <w:lang w:eastAsia="ru-RU"/>
        </w:rPr>
        <w:t>дведення</w:t>
      </w:r>
      <w:proofErr w:type="spellEnd"/>
      <w:r w:rsidRPr="00E63FA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земельної д</w:t>
      </w:r>
      <w:r w:rsidRPr="00E63FA7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i</w:t>
      </w:r>
      <w:proofErr w:type="spellStart"/>
      <w:r w:rsidRPr="00E63FA7">
        <w:rPr>
          <w:rFonts w:ascii="Times New Roman" w:eastAsia="Times New Roman" w:hAnsi="Times New Roman" w:cs="Times New Roman"/>
          <w:sz w:val="26"/>
          <w:szCs w:val="26"/>
          <w:lang w:eastAsia="ru-RU"/>
        </w:rPr>
        <w:t>лянки</w:t>
      </w:r>
      <w:proofErr w:type="spellEnd"/>
      <w:r w:rsidRPr="00E63FA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для будівництва і обслуговування жилого будинку, господарських будівель і споруд (присадибна ділянка) в </w:t>
      </w:r>
      <w:r w:rsidRPr="00E63FA7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  <w:t xml:space="preserve">с. Рудка, Шептицького району, Львівської області, позначеної на детальному плані за № 30 на вулиці проектованій 9, з метою </w:t>
      </w:r>
      <w:r w:rsidRPr="00E63FA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передачі її у власність, (далі по тексту </w:t>
      </w:r>
      <w:r w:rsidRPr="00E63FA7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  <w:t>–</w:t>
      </w:r>
      <w:r w:rsidRPr="00E63FA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Клопотання), та долучені до нього копії: паспорта, посвідчення серія УБД № 589068, схеми розташування земельної ділянки № 30,</w:t>
      </w:r>
      <w:r w:rsidRPr="00E63FA7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  <w:t xml:space="preserve"> на вулиці проектованій 9</w:t>
      </w:r>
      <w:r w:rsidRPr="00E63FA7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14:paraId="2DD1AB19" w14:textId="12D50B8C" w:rsidR="00E63FA7" w:rsidRPr="00E63FA7" w:rsidRDefault="00E63FA7" w:rsidP="00E63F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63FA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ході розгляду клопотання встановлено, що </w:t>
      </w:r>
      <w:r w:rsidRPr="00E63FA7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  <w:t xml:space="preserve">надання дозволів на розроблення документації із землеустрою з метою безоплатної передачі земель комунальної власності у приватну власність (далі по тексту – Дозвіл на розроблення документації) здійснюється органами місцевого самоврядування з урахуванням введеного в Україні Указом Президента України </w:t>
      </w:r>
      <w:r w:rsidRPr="00E63FA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№ 64/2022 від 24.02.2022 </w:t>
      </w:r>
      <w:r w:rsidRPr="00E63FA7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  <w:t>"Про введення воєнного стану в Україні", затвердженого Законом України від 24 лютого 2022 року</w:t>
      </w:r>
      <w:r w:rsidRPr="00E63FA7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val="ru-RU" w:eastAsia="ru-RU"/>
        </w:rPr>
        <w:t> </w:t>
      </w:r>
      <w:hyperlink r:id="rId6" w:anchor="n3" w:tgtFrame="_blank" w:history="1">
        <w:r w:rsidRPr="00E63FA7">
          <w:rPr>
            <w:rFonts w:ascii="Times New Roman" w:eastAsia="Times New Roman" w:hAnsi="Times New Roman" w:cs="Times New Roman"/>
            <w:sz w:val="26"/>
            <w:szCs w:val="26"/>
            <w:shd w:val="clear" w:color="auto" w:fill="FFFFFF"/>
            <w:lang w:eastAsia="ru-RU"/>
          </w:rPr>
          <w:t>№ 2102-</w:t>
        </w:r>
        <w:r w:rsidRPr="00E63FA7">
          <w:rPr>
            <w:rFonts w:ascii="Times New Roman" w:eastAsia="Times New Roman" w:hAnsi="Times New Roman" w:cs="Times New Roman"/>
            <w:sz w:val="26"/>
            <w:szCs w:val="26"/>
            <w:shd w:val="clear" w:color="auto" w:fill="FFFFFF"/>
            <w:lang w:val="ru-RU" w:eastAsia="ru-RU"/>
          </w:rPr>
          <w:t>IX</w:t>
        </w:r>
      </w:hyperlink>
      <w:r w:rsidRPr="00E63FA7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val="ru-RU" w:eastAsia="ru-RU"/>
        </w:rPr>
        <w:t> </w:t>
      </w:r>
      <w:r w:rsidRPr="00E63FA7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  <w:t>(зі змінами, внесеними Указом від 14 березня 2022 року № 133/2022, затвердженим Законом України від 15 березня 2022 року № 2119-</w:t>
      </w:r>
      <w:r w:rsidRPr="00E63FA7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val="ru-RU" w:eastAsia="ru-RU"/>
        </w:rPr>
        <w:t>IX</w:t>
      </w:r>
      <w:r w:rsidRPr="00E63FA7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  <w:t>, Указом від 18 квітня 2022 року № 259/2022, затвердженим Законом України від 21 квітня 2022 року № 2212-</w:t>
      </w:r>
      <w:r w:rsidRPr="00E63FA7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val="ru-RU" w:eastAsia="ru-RU"/>
        </w:rPr>
        <w:t>IX</w:t>
      </w:r>
      <w:r w:rsidRPr="00E63FA7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  <w:t xml:space="preserve">, Указом від 17 травня 2022 року № 341/2022, затвердженим Законом України від 22 травня </w:t>
      </w:r>
      <w:r w:rsidR="000E1DAE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  <w:t xml:space="preserve">   </w:t>
      </w:r>
      <w:r w:rsidRPr="00E63FA7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  <w:t>2022 року № 2263-</w:t>
      </w:r>
      <w:r w:rsidRPr="00E63FA7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val="ru-RU" w:eastAsia="ru-RU"/>
        </w:rPr>
        <w:t>IX</w:t>
      </w:r>
      <w:r w:rsidRPr="00E63FA7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  <w:t>, Указом від 12 серпня 2022 року № 573/2022, затвердженим Законом України від 15 серпня 2022 року № 2500-</w:t>
      </w:r>
      <w:r w:rsidRPr="00E63FA7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val="ru-RU" w:eastAsia="ru-RU"/>
        </w:rPr>
        <w:t>IX</w:t>
      </w:r>
      <w:r w:rsidRPr="00E63FA7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  <w:t xml:space="preserve">, Указом від 7 листопада 2022 року </w:t>
      </w:r>
      <w:r w:rsidR="000E1DAE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  <w:t xml:space="preserve">                 </w:t>
      </w:r>
      <w:r w:rsidRPr="00E63FA7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  <w:t>№ 757/2022, затвердженим Законом України від 16 листопада 2022 року</w:t>
      </w:r>
      <w:r w:rsidR="000E1DAE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  <w:t xml:space="preserve"> </w:t>
      </w:r>
      <w:r w:rsidRPr="00E63FA7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  <w:t>№ 2738-</w:t>
      </w:r>
      <w:r w:rsidRPr="00E63FA7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val="ru-RU" w:eastAsia="ru-RU"/>
        </w:rPr>
        <w:t>IX</w:t>
      </w:r>
      <w:r w:rsidRPr="00E63FA7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  <w:t>, Указом від 6 лютого 2023 року № 58/2023, затвердженим Законом України від 7 лютого 2023 року № 2915-</w:t>
      </w:r>
      <w:r w:rsidRPr="00E63FA7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val="ru-RU" w:eastAsia="ru-RU"/>
        </w:rPr>
        <w:t>IX</w:t>
      </w:r>
      <w:r w:rsidRPr="00E63FA7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  <w:t>, Указом від 1 травня 2023 року № 254/2023, затвердженим Законом України від 2 травня 2023 року № 3057-</w:t>
      </w:r>
      <w:r w:rsidRPr="00E63FA7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val="ru-RU" w:eastAsia="ru-RU"/>
        </w:rPr>
        <w:t>IX</w:t>
      </w:r>
      <w:r w:rsidRPr="00E63FA7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  <w:t xml:space="preserve">, Указом від 26 липня 2023 року </w:t>
      </w:r>
      <w:r w:rsidR="000E1DAE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  <w:t xml:space="preserve">      </w:t>
      </w:r>
      <w:r w:rsidRPr="00E63FA7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  <w:t>№ 451/2023, затвердженим Законом України від</w:t>
      </w:r>
      <w:r w:rsidR="000E1DAE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  <w:t xml:space="preserve"> </w:t>
      </w:r>
      <w:r w:rsidRPr="00E63FA7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  <w:t>27 липня 2023 року № 3275-</w:t>
      </w:r>
      <w:r w:rsidRPr="00E63FA7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val="ru-RU" w:eastAsia="ru-RU"/>
        </w:rPr>
        <w:t>IX</w:t>
      </w:r>
      <w:r w:rsidRPr="00E63FA7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  <w:t xml:space="preserve">, та Указом від 6 листопада 2023 року № 734/2023, затвердженим Законом України від </w:t>
      </w:r>
      <w:r w:rsidR="000E1DAE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  <w:t xml:space="preserve">           </w:t>
      </w:r>
      <w:r w:rsidRPr="00E63FA7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  <w:t>8 листопада 2023 року № 3429-</w:t>
      </w:r>
      <w:r w:rsidRPr="00E63FA7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val="ru-RU" w:eastAsia="ru-RU"/>
        </w:rPr>
        <w:t>IX</w:t>
      </w:r>
      <w:r w:rsidR="000E1DAE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  <w:t xml:space="preserve">, Указом від </w:t>
      </w:r>
      <w:r w:rsidRPr="00E63FA7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  <w:t>5 лютого 2024 року № 49/2024, затвердженим Законом</w:t>
      </w:r>
      <w:r w:rsidRPr="00E63FA7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val="ru-RU" w:eastAsia="ru-RU"/>
        </w:rPr>
        <w:t> </w:t>
      </w:r>
      <w:r w:rsidRPr="00E63FA7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  <w:t xml:space="preserve">України </w:t>
      </w:r>
      <w:hyperlink r:id="rId7" w:anchor="n2" w:tgtFrame="_blank" w:history="1">
        <w:r w:rsidRPr="00E63FA7">
          <w:rPr>
            <w:rFonts w:ascii="Times New Roman" w:eastAsia="Times New Roman" w:hAnsi="Times New Roman" w:cs="Times New Roman"/>
            <w:sz w:val="26"/>
            <w:szCs w:val="26"/>
            <w:shd w:val="clear" w:color="auto" w:fill="FFFFFF"/>
            <w:lang w:eastAsia="ru-RU"/>
          </w:rPr>
          <w:t>№ 3564-</w:t>
        </w:r>
        <w:r w:rsidRPr="00E63FA7">
          <w:rPr>
            <w:rFonts w:ascii="Times New Roman" w:eastAsia="Times New Roman" w:hAnsi="Times New Roman" w:cs="Times New Roman"/>
            <w:sz w:val="26"/>
            <w:szCs w:val="26"/>
            <w:shd w:val="clear" w:color="auto" w:fill="FFFFFF"/>
            <w:lang w:val="ru-RU" w:eastAsia="ru-RU"/>
          </w:rPr>
          <w:t>IX</w:t>
        </w:r>
        <w:r w:rsidRPr="00E63FA7">
          <w:rPr>
            <w:rFonts w:ascii="Times New Roman" w:eastAsia="Times New Roman" w:hAnsi="Times New Roman" w:cs="Times New Roman"/>
            <w:sz w:val="26"/>
            <w:szCs w:val="26"/>
            <w:shd w:val="clear" w:color="auto" w:fill="FFFFFF"/>
            <w:lang w:eastAsia="ru-RU"/>
          </w:rPr>
          <w:t xml:space="preserve"> від 06.02.2024</w:t>
        </w:r>
      </w:hyperlink>
      <w:r w:rsidRPr="00E63FA7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  <w:t>, Указом від 06 травня</w:t>
      </w:r>
      <w:r w:rsidR="000E1DAE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  <w:t xml:space="preserve">       </w:t>
      </w:r>
      <w:r w:rsidRPr="00E63FA7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  <w:t xml:space="preserve"> </w:t>
      </w:r>
      <w:r w:rsidRPr="00E63FA7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  <w:lastRenderedPageBreak/>
        <w:t xml:space="preserve">2024 року № 271/2024, затвердженого Законом України від 08.05.2024 № 3684-ІХ, Указом від 23 липня 2024 року № 469/2024, затвердженого Законом України від </w:t>
      </w:r>
      <w:r w:rsidR="000E1DAE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  <w:t xml:space="preserve">             </w:t>
      </w:r>
      <w:r w:rsidRPr="00E63FA7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  <w:t>23 липня 2024 № 3891-ІХ, Указом від 28 жовтня 2024 року № 740/2024, затвердженого Законом України від 29 жовтня 2024 року № 4024-ІХ) (далі по тексту - Указ № 64/2022), воєнного стану, який продовжено по 07 лютого 2025 року, та особливостей безоплатної передачі земельних ділянок комунальної власності у приватну власність, встановлених пунктом 27</w:t>
      </w:r>
      <w:r w:rsidRPr="00E63FA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розділу Х «Перехідні положення» Земельного кодексу України, підпунктом 5 якого встановлена заборона на надання Дозволів на розроблення документації, крім випадків безоплатної передачі земельних ділянок у приватну власність власникам розташованих на таких земельних ділянках об’єктів нерухомого майна та безоплатної передачі земельних ділянок, </w:t>
      </w:r>
      <w:r w:rsidRPr="00E63FA7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  <w:t>переданих у користування громадянам України до набрання чинності</w:t>
      </w:r>
      <w:r w:rsidRPr="00E63FA7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val="ru-RU" w:eastAsia="ru-RU"/>
        </w:rPr>
        <w:t> </w:t>
      </w:r>
      <w:r w:rsidRPr="00E63FA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Земельним кодексом України.</w:t>
      </w:r>
    </w:p>
    <w:p w14:paraId="5F9DB1A0" w14:textId="77777777" w:rsidR="00E63FA7" w:rsidRPr="00E63FA7" w:rsidRDefault="00E63FA7" w:rsidP="00E63F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63FA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Необхідних правовстановлюючих документів, які б підтверджували наявність підстав для безоплатної передачі земельної ділянки у приватну власність громадянину </w:t>
      </w:r>
      <w:proofErr w:type="spellStart"/>
      <w:r w:rsidRPr="00E63FA7">
        <w:rPr>
          <w:rFonts w:ascii="Times New Roman" w:eastAsia="Times New Roman" w:hAnsi="Times New Roman" w:cs="Times New Roman"/>
          <w:sz w:val="26"/>
          <w:szCs w:val="26"/>
          <w:lang w:eastAsia="ru-RU"/>
        </w:rPr>
        <w:t>Олійчуку</w:t>
      </w:r>
      <w:proofErr w:type="spellEnd"/>
      <w:r w:rsidRPr="00E63FA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Андрію Володимировичу до клопотання не додано, що обмежує можливість надання йому Дозволу на розроблення документації</w:t>
      </w:r>
      <w:r w:rsidRPr="00E63FA7">
        <w:rPr>
          <w:rFonts w:ascii="Times New Roman" w:eastAsia="Times New Roman" w:hAnsi="Times New Roman" w:cs="Times New Roman"/>
          <w:color w:val="993300"/>
          <w:sz w:val="26"/>
          <w:szCs w:val="26"/>
          <w:lang w:eastAsia="ru-RU"/>
        </w:rPr>
        <w:t>.</w:t>
      </w:r>
    </w:p>
    <w:p w14:paraId="3FB43545" w14:textId="77777777" w:rsidR="00E63FA7" w:rsidRPr="00E63FA7" w:rsidRDefault="00E63FA7" w:rsidP="00E63F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63FA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Особливості безоплатної передачі земельних ділянок </w:t>
      </w:r>
      <w:r w:rsidRPr="00E63FA7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  <w:t>комунальної власності у приватну власність під час дій воєнного стану,</w:t>
      </w:r>
      <w:r w:rsidRPr="00E63FA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встановлені Земельним кодексом України, без необхідних правовстановлюючих документів є підставою для відмови </w:t>
      </w:r>
      <w:proofErr w:type="spellStart"/>
      <w:r w:rsidRPr="00E63FA7">
        <w:rPr>
          <w:rFonts w:ascii="Times New Roman" w:eastAsia="Times New Roman" w:hAnsi="Times New Roman" w:cs="Times New Roman"/>
          <w:sz w:val="26"/>
          <w:szCs w:val="26"/>
          <w:lang w:eastAsia="ru-RU"/>
        </w:rPr>
        <w:t>Олійчуку</w:t>
      </w:r>
      <w:proofErr w:type="spellEnd"/>
      <w:r w:rsidRPr="00E63FA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Андрію Володимировичу в наданні Дозволу на розроблення документації.</w:t>
      </w:r>
    </w:p>
    <w:p w14:paraId="7F6C725A" w14:textId="77777777" w:rsidR="00E63FA7" w:rsidRPr="00E63FA7" w:rsidRDefault="00E63FA7" w:rsidP="00E63F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63FA7">
        <w:rPr>
          <w:rFonts w:ascii="Times New Roman" w:eastAsia="Times New Roman" w:hAnsi="Times New Roman" w:cs="Times New Roman"/>
          <w:sz w:val="26"/>
          <w:szCs w:val="26"/>
          <w:lang w:eastAsia="ru-RU"/>
        </w:rPr>
        <w:t>Керуючись Законом України в</w:t>
      </w:r>
      <w:r w:rsidRPr="00E63FA7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i</w:t>
      </w:r>
      <w:r w:rsidRPr="00E63FA7">
        <w:rPr>
          <w:rFonts w:ascii="Times New Roman" w:eastAsia="Times New Roman" w:hAnsi="Times New Roman" w:cs="Times New Roman"/>
          <w:sz w:val="26"/>
          <w:szCs w:val="26"/>
          <w:lang w:eastAsia="ru-RU"/>
        </w:rPr>
        <w:t>д 21.05.1997 № 280/97-ВР «Про м</w:t>
      </w:r>
      <w:r w:rsidRPr="00E63FA7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i</w:t>
      </w:r>
      <w:proofErr w:type="spellStart"/>
      <w:r w:rsidRPr="00E63FA7">
        <w:rPr>
          <w:rFonts w:ascii="Times New Roman" w:eastAsia="Times New Roman" w:hAnsi="Times New Roman" w:cs="Times New Roman"/>
          <w:sz w:val="26"/>
          <w:szCs w:val="26"/>
          <w:lang w:eastAsia="ru-RU"/>
        </w:rPr>
        <w:t>сцеве</w:t>
      </w:r>
      <w:proofErr w:type="spellEnd"/>
      <w:r w:rsidRPr="00E63FA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самоврядування в </w:t>
      </w:r>
      <w:proofErr w:type="spellStart"/>
      <w:r w:rsidRPr="00E63FA7">
        <w:rPr>
          <w:rFonts w:ascii="Times New Roman" w:eastAsia="Times New Roman" w:hAnsi="Times New Roman" w:cs="Times New Roman"/>
          <w:sz w:val="26"/>
          <w:szCs w:val="26"/>
          <w:lang w:eastAsia="ru-RU"/>
        </w:rPr>
        <w:t>Україн</w:t>
      </w:r>
      <w:proofErr w:type="spellEnd"/>
      <w:r w:rsidRPr="00E63FA7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i</w:t>
      </w:r>
      <w:r w:rsidRPr="00E63FA7">
        <w:rPr>
          <w:rFonts w:ascii="Times New Roman" w:eastAsia="Times New Roman" w:hAnsi="Times New Roman" w:cs="Times New Roman"/>
          <w:sz w:val="26"/>
          <w:szCs w:val="26"/>
          <w:lang w:eastAsia="ru-RU"/>
        </w:rPr>
        <w:t>», Земельним кодексом України, Законами України від 17.02.2022 № 2073-</w:t>
      </w:r>
      <w:r w:rsidRPr="00E63FA7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IX</w:t>
      </w:r>
      <w:r w:rsidRPr="00E63FA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«Про адміністративну процедуру», в</w:t>
      </w:r>
      <w:r w:rsidRPr="00E63FA7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i</w:t>
      </w:r>
      <w:r w:rsidRPr="00E63FA7">
        <w:rPr>
          <w:rFonts w:ascii="Times New Roman" w:eastAsia="Times New Roman" w:hAnsi="Times New Roman" w:cs="Times New Roman"/>
          <w:sz w:val="26"/>
          <w:szCs w:val="26"/>
          <w:lang w:eastAsia="ru-RU"/>
        </w:rPr>
        <w:t>д 07.07.2011 № 3613-</w:t>
      </w:r>
      <w:r w:rsidRPr="00E63FA7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V</w:t>
      </w:r>
      <w:r w:rsidRPr="00E63FA7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I</w:t>
      </w:r>
      <w:r w:rsidRPr="00E63FA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«Про Державний земельний кадастр», в</w:t>
      </w:r>
      <w:r w:rsidRPr="00E63FA7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i</w:t>
      </w:r>
      <w:r w:rsidRPr="00E63FA7">
        <w:rPr>
          <w:rFonts w:ascii="Times New Roman" w:eastAsia="Times New Roman" w:hAnsi="Times New Roman" w:cs="Times New Roman"/>
          <w:sz w:val="26"/>
          <w:szCs w:val="26"/>
          <w:lang w:eastAsia="ru-RU"/>
        </w:rPr>
        <w:t>д 22.05.2003 № 858-</w:t>
      </w:r>
      <w:r w:rsidRPr="00E63FA7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IV</w:t>
      </w:r>
      <w:r w:rsidRPr="00E63FA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«Про </w:t>
      </w:r>
      <w:proofErr w:type="spellStart"/>
      <w:r w:rsidRPr="00E63FA7">
        <w:rPr>
          <w:rFonts w:ascii="Times New Roman" w:eastAsia="Times New Roman" w:hAnsi="Times New Roman" w:cs="Times New Roman"/>
          <w:sz w:val="26"/>
          <w:szCs w:val="26"/>
          <w:lang w:eastAsia="ru-RU"/>
        </w:rPr>
        <w:t>землеустр</w:t>
      </w:r>
      <w:proofErr w:type="spellEnd"/>
      <w:r w:rsidRPr="00E63FA7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i</w:t>
      </w:r>
      <w:r w:rsidRPr="00E63FA7">
        <w:rPr>
          <w:rFonts w:ascii="Times New Roman" w:eastAsia="Times New Roman" w:hAnsi="Times New Roman" w:cs="Times New Roman"/>
          <w:sz w:val="26"/>
          <w:szCs w:val="26"/>
          <w:lang w:eastAsia="ru-RU"/>
        </w:rPr>
        <w:t>й», від 19.10.2022 № 2698-</w:t>
      </w:r>
      <w:r w:rsidRPr="00E63FA7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IX</w:t>
      </w:r>
      <w:r w:rsidRPr="00E63FA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«Про внесення змін до деяких законодавчих актів України щодо відновлення системи оформлення прав оренди земельних ділянок сільськогосподарського призначення та удосконалення законодавства щодо охорони земель», враховуючи </w:t>
      </w:r>
      <w:r w:rsidRPr="00E63FA7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  <w:t xml:space="preserve">Указ № </w:t>
      </w:r>
      <w:r w:rsidRPr="00E63FA7">
        <w:rPr>
          <w:rFonts w:ascii="Times New Roman" w:eastAsia="Times New Roman" w:hAnsi="Times New Roman" w:cs="Times New Roman"/>
          <w:sz w:val="26"/>
          <w:szCs w:val="26"/>
          <w:lang w:eastAsia="ru-RU"/>
        </w:rPr>
        <w:t>64/2022</w:t>
      </w:r>
      <w:r w:rsidRPr="00E63FA7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  <w:t xml:space="preserve"> та пропозиції </w:t>
      </w:r>
      <w:r w:rsidRPr="00E63FA7">
        <w:rPr>
          <w:rFonts w:ascii="Times New Roman" w:eastAsia="Times New Roman" w:hAnsi="Times New Roman" w:cs="Times New Roman"/>
          <w:sz w:val="26"/>
          <w:szCs w:val="26"/>
          <w:lang w:eastAsia="ru-RU"/>
        </w:rPr>
        <w:t>пост</w:t>
      </w:r>
      <w:r w:rsidRPr="00E63FA7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i</w:t>
      </w:r>
      <w:r w:rsidRPr="00E63FA7">
        <w:rPr>
          <w:rFonts w:ascii="Times New Roman" w:eastAsia="Times New Roman" w:hAnsi="Times New Roman" w:cs="Times New Roman"/>
          <w:sz w:val="26"/>
          <w:szCs w:val="26"/>
          <w:lang w:eastAsia="ru-RU"/>
        </w:rPr>
        <w:t>йно д</w:t>
      </w:r>
      <w:r w:rsidRPr="00E63FA7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i</w:t>
      </w:r>
      <w:proofErr w:type="spellStart"/>
      <w:r w:rsidRPr="00E63FA7">
        <w:rPr>
          <w:rFonts w:ascii="Times New Roman" w:eastAsia="Times New Roman" w:hAnsi="Times New Roman" w:cs="Times New Roman"/>
          <w:sz w:val="26"/>
          <w:szCs w:val="26"/>
          <w:lang w:eastAsia="ru-RU"/>
        </w:rPr>
        <w:t>ючої</w:t>
      </w:r>
      <w:proofErr w:type="spellEnd"/>
      <w:r w:rsidRPr="00E63FA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ком</w:t>
      </w:r>
      <w:r w:rsidRPr="00E63FA7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i</w:t>
      </w:r>
      <w:r w:rsidRPr="00E63FA7">
        <w:rPr>
          <w:rFonts w:ascii="Times New Roman" w:eastAsia="Times New Roman" w:hAnsi="Times New Roman" w:cs="Times New Roman"/>
          <w:sz w:val="26"/>
          <w:szCs w:val="26"/>
          <w:lang w:eastAsia="ru-RU"/>
        </w:rPr>
        <w:t>с</w:t>
      </w:r>
      <w:r w:rsidRPr="00E63FA7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i</w:t>
      </w:r>
      <w:r w:rsidRPr="00E63FA7">
        <w:rPr>
          <w:rFonts w:ascii="Times New Roman" w:eastAsia="Times New Roman" w:hAnsi="Times New Roman" w:cs="Times New Roman"/>
          <w:sz w:val="26"/>
          <w:szCs w:val="26"/>
          <w:lang w:eastAsia="ru-RU"/>
        </w:rPr>
        <w:t>ї з розгляду питань, пов’язаних з регулюванням земельних в</w:t>
      </w:r>
      <w:r w:rsidRPr="00E63FA7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i</w:t>
      </w:r>
      <w:proofErr w:type="spellStart"/>
      <w:r w:rsidRPr="00E63FA7">
        <w:rPr>
          <w:rFonts w:ascii="Times New Roman" w:eastAsia="Times New Roman" w:hAnsi="Times New Roman" w:cs="Times New Roman"/>
          <w:sz w:val="26"/>
          <w:szCs w:val="26"/>
          <w:lang w:eastAsia="ru-RU"/>
        </w:rPr>
        <w:t>дносин</w:t>
      </w:r>
      <w:proofErr w:type="spellEnd"/>
      <w:r w:rsidRPr="00E63FA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при виконавчому ком</w:t>
      </w:r>
      <w:r w:rsidRPr="00E63FA7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i</w:t>
      </w:r>
      <w:r w:rsidRPr="00E63FA7">
        <w:rPr>
          <w:rFonts w:ascii="Times New Roman" w:eastAsia="Times New Roman" w:hAnsi="Times New Roman" w:cs="Times New Roman"/>
          <w:sz w:val="26"/>
          <w:szCs w:val="26"/>
          <w:lang w:eastAsia="ru-RU"/>
        </w:rPr>
        <w:t>тет</w:t>
      </w:r>
      <w:r w:rsidRPr="00E63FA7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i</w:t>
      </w:r>
      <w:r w:rsidRPr="00E63FA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Червоноградської м</w:t>
      </w:r>
      <w:r w:rsidRPr="00E63FA7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i</w:t>
      </w:r>
      <w:proofErr w:type="spellStart"/>
      <w:r w:rsidRPr="00E63FA7">
        <w:rPr>
          <w:rFonts w:ascii="Times New Roman" w:eastAsia="Times New Roman" w:hAnsi="Times New Roman" w:cs="Times New Roman"/>
          <w:sz w:val="26"/>
          <w:szCs w:val="26"/>
          <w:lang w:eastAsia="ru-RU"/>
        </w:rPr>
        <w:t>ської</w:t>
      </w:r>
      <w:proofErr w:type="spellEnd"/>
      <w:r w:rsidRPr="00E63FA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ради, Шептицька м</w:t>
      </w:r>
      <w:r w:rsidRPr="00E63FA7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i</w:t>
      </w:r>
      <w:proofErr w:type="spellStart"/>
      <w:r w:rsidRPr="00E63FA7">
        <w:rPr>
          <w:rFonts w:ascii="Times New Roman" w:eastAsia="Times New Roman" w:hAnsi="Times New Roman" w:cs="Times New Roman"/>
          <w:sz w:val="26"/>
          <w:szCs w:val="26"/>
          <w:lang w:eastAsia="ru-RU"/>
        </w:rPr>
        <w:t>ська</w:t>
      </w:r>
      <w:proofErr w:type="spellEnd"/>
      <w:r w:rsidRPr="00E63FA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рада </w:t>
      </w:r>
    </w:p>
    <w:p w14:paraId="7E6BE22C" w14:textId="77777777" w:rsidR="00E63FA7" w:rsidRPr="00E63FA7" w:rsidRDefault="00E63FA7" w:rsidP="00E63F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4"/>
          <w:szCs w:val="14"/>
          <w:lang w:eastAsia="ru-RU"/>
        </w:rPr>
      </w:pPr>
    </w:p>
    <w:p w14:paraId="0BD0BF61" w14:textId="77777777" w:rsidR="00E63FA7" w:rsidRPr="00E63FA7" w:rsidRDefault="00E63FA7" w:rsidP="00E63FA7">
      <w:pPr>
        <w:tabs>
          <w:tab w:val="left" w:pos="935"/>
        </w:tabs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63FA7">
        <w:rPr>
          <w:rFonts w:ascii="Times New Roman" w:eastAsia="Times New Roman" w:hAnsi="Times New Roman" w:cs="Times New Roman"/>
          <w:sz w:val="26"/>
          <w:szCs w:val="26"/>
          <w:lang w:eastAsia="ru-RU"/>
        </w:rPr>
        <w:t>В И Р I Ш И Л А :</w:t>
      </w:r>
    </w:p>
    <w:p w14:paraId="624A966C" w14:textId="77777777" w:rsidR="00E63FA7" w:rsidRPr="00E63FA7" w:rsidRDefault="00E63FA7" w:rsidP="00E63FA7">
      <w:pPr>
        <w:tabs>
          <w:tab w:val="left" w:pos="935"/>
        </w:tabs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sz w:val="14"/>
          <w:szCs w:val="14"/>
          <w:lang w:eastAsia="ru-RU"/>
        </w:rPr>
      </w:pPr>
    </w:p>
    <w:p w14:paraId="62799130" w14:textId="77777777" w:rsidR="00E63FA7" w:rsidRPr="00E63FA7" w:rsidRDefault="00E63FA7" w:rsidP="00E63FA7">
      <w:pPr>
        <w:spacing w:after="0" w:line="240" w:lineRule="auto"/>
        <w:ind w:firstLine="561"/>
        <w:jc w:val="both"/>
        <w:rPr>
          <w:rFonts w:ascii="Times New Roman CYR" w:eastAsia="Times New Roman" w:hAnsi="Times New Roman CYR" w:cs="Times New Roman CYR"/>
          <w:color w:val="000000"/>
          <w:sz w:val="26"/>
          <w:szCs w:val="26"/>
          <w:lang w:eastAsia="ru-RU"/>
        </w:rPr>
      </w:pPr>
      <w:r w:rsidRPr="00E63FA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1. Відмовити громадянину </w:t>
      </w:r>
      <w:proofErr w:type="spellStart"/>
      <w:r w:rsidRPr="00E63FA7">
        <w:rPr>
          <w:rFonts w:ascii="Times New Roman" w:eastAsia="Times New Roman" w:hAnsi="Times New Roman" w:cs="Times New Roman"/>
          <w:sz w:val="26"/>
          <w:szCs w:val="26"/>
          <w:lang w:eastAsia="ru-RU"/>
        </w:rPr>
        <w:t>Олійчуку</w:t>
      </w:r>
      <w:proofErr w:type="spellEnd"/>
      <w:r w:rsidRPr="00E63FA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Андрію Володимировичу в наданні дозволу на розроблення проекту землеустрою щодо відведення земельної ділянки орієнтовною площею </w:t>
      </w:r>
      <w:smartTag w:uri="urn:schemas-microsoft-com:office:smarttags" w:element="metricconverter">
        <w:smartTagPr>
          <w:attr w:name="ProductID" w:val="0,1000 га"/>
        </w:smartTagPr>
        <w:r w:rsidRPr="00E63FA7">
          <w:rPr>
            <w:rFonts w:ascii="Times New Roman" w:eastAsia="Times New Roman" w:hAnsi="Times New Roman" w:cs="Times New Roman"/>
            <w:sz w:val="26"/>
            <w:szCs w:val="26"/>
            <w:lang w:eastAsia="ru-RU"/>
          </w:rPr>
          <w:t xml:space="preserve">0,1000 </w:t>
        </w:r>
        <w:r w:rsidRPr="00E63FA7">
          <w:rPr>
            <w:rFonts w:ascii="Times New Roman CYR" w:eastAsia="Times New Roman" w:hAnsi="Times New Roman CYR" w:cs="Times New Roman CYR"/>
            <w:sz w:val="26"/>
            <w:szCs w:val="26"/>
            <w:lang w:eastAsia="ru-RU"/>
          </w:rPr>
          <w:t>га</w:t>
        </w:r>
      </w:smartTag>
      <w:r w:rsidRPr="00E63FA7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 для будівництва і обслуговування жилого будинку, господарських будівель і споруд (присадибна ділянка), (код КВЦПЗД - 02.01 - для будівництва і обслуговування житлового будинку господарських будівель і споруд (присадибна ділянка)), </w:t>
      </w:r>
      <w:r w:rsidRPr="00E63FA7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  <w:t>в с. Рудка, Шептицького району, Львівської області, земельна ділянка позначена на детальному плані за № 30, на вулиці проектованій 9.</w:t>
      </w:r>
    </w:p>
    <w:p w14:paraId="6CC3C41D" w14:textId="77777777" w:rsidR="00E63FA7" w:rsidRPr="00E63FA7" w:rsidRDefault="00E63FA7" w:rsidP="00E63FA7">
      <w:pPr>
        <w:spacing w:after="0" w:line="240" w:lineRule="auto"/>
        <w:ind w:right="-1" w:firstLine="51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63FA7">
        <w:rPr>
          <w:rFonts w:ascii="Times New Roman" w:eastAsia="Times New Roman" w:hAnsi="Times New Roman" w:cs="Times New Roman"/>
          <w:sz w:val="26"/>
          <w:szCs w:val="26"/>
          <w:lang w:eastAsia="ru-RU"/>
        </w:rPr>
        <w:t>2. Рішення набирає чинності з дня доведення його до відома адресата шляхом оприлюднення на офіційному веб сайті Червоноградської міської ради.</w:t>
      </w:r>
    </w:p>
    <w:p w14:paraId="2D477908" w14:textId="77777777" w:rsidR="00E63FA7" w:rsidRPr="00E63FA7" w:rsidRDefault="00E63FA7" w:rsidP="00E63FA7">
      <w:pPr>
        <w:spacing w:after="0" w:line="240" w:lineRule="auto"/>
        <w:ind w:right="-1" w:firstLine="51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63FA7">
        <w:rPr>
          <w:rFonts w:ascii="Times New Roman" w:eastAsia="Times New Roman" w:hAnsi="Times New Roman" w:cs="Times New Roman"/>
          <w:sz w:val="26"/>
          <w:szCs w:val="26"/>
          <w:lang w:eastAsia="ru-RU"/>
        </w:rPr>
        <w:t>3. Рішення може бути оскаржене у шестимісячний строк шляхом подання заяви до місцевого адміністративного суду в порядку, встановленому процесуальним законом.</w:t>
      </w:r>
    </w:p>
    <w:p w14:paraId="29FB0259" w14:textId="77777777" w:rsidR="00E63FA7" w:rsidRPr="00E63FA7" w:rsidRDefault="00E63FA7" w:rsidP="00E63FA7">
      <w:pPr>
        <w:spacing w:after="0" w:line="240" w:lineRule="auto"/>
        <w:ind w:right="-1" w:firstLine="51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63FA7">
        <w:rPr>
          <w:rFonts w:ascii="Times New Roman" w:eastAsia="Times New Roman" w:hAnsi="Times New Roman" w:cs="Times New Roman"/>
          <w:sz w:val="26"/>
          <w:szCs w:val="26"/>
          <w:lang w:eastAsia="ru-RU"/>
        </w:rPr>
        <w:t>4</w:t>
      </w:r>
      <w:r w:rsidRPr="00E63FA7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.</w:t>
      </w:r>
      <w:r w:rsidRPr="00E63FA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E63FA7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Контроль за </w:t>
      </w:r>
      <w:proofErr w:type="spellStart"/>
      <w:r w:rsidRPr="00E63FA7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виконанням</w:t>
      </w:r>
      <w:proofErr w:type="spellEnd"/>
      <w:r w:rsidRPr="00E63FA7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  <w:proofErr w:type="spellStart"/>
      <w:r w:rsidRPr="00E63FA7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рiшення</w:t>
      </w:r>
      <w:proofErr w:type="spellEnd"/>
      <w:r w:rsidRPr="00E63FA7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  <w:proofErr w:type="spellStart"/>
      <w:r w:rsidRPr="00E63FA7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покласти</w:t>
      </w:r>
      <w:proofErr w:type="spellEnd"/>
      <w:r w:rsidRPr="00E63FA7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на </w:t>
      </w:r>
      <w:proofErr w:type="spellStart"/>
      <w:r w:rsidRPr="00E63FA7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постiйну</w:t>
      </w:r>
      <w:proofErr w:type="spellEnd"/>
      <w:r w:rsidRPr="00E63FA7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  <w:proofErr w:type="spellStart"/>
      <w:r w:rsidRPr="00E63FA7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депутатську</w:t>
      </w:r>
      <w:proofErr w:type="spellEnd"/>
      <w:r w:rsidRPr="00E63FA7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  <w:proofErr w:type="spellStart"/>
      <w:r w:rsidRPr="00E63FA7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комiсiю</w:t>
      </w:r>
      <w:proofErr w:type="spellEnd"/>
      <w:r w:rsidRPr="00E63FA7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з </w:t>
      </w:r>
      <w:proofErr w:type="spellStart"/>
      <w:r w:rsidRPr="00E63FA7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питань</w:t>
      </w:r>
      <w:proofErr w:type="spellEnd"/>
      <w:r w:rsidRPr="00E63FA7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  <w:proofErr w:type="spellStart"/>
      <w:r w:rsidRPr="00E63FA7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мiстобудування</w:t>
      </w:r>
      <w:proofErr w:type="spellEnd"/>
      <w:r w:rsidRPr="00E63FA7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, </w:t>
      </w:r>
      <w:proofErr w:type="spellStart"/>
      <w:r w:rsidRPr="00E63FA7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регулювання</w:t>
      </w:r>
      <w:proofErr w:type="spellEnd"/>
      <w:r w:rsidRPr="00E63FA7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  <w:proofErr w:type="spellStart"/>
      <w:r w:rsidRPr="00E63FA7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земельних</w:t>
      </w:r>
      <w:proofErr w:type="spellEnd"/>
      <w:r w:rsidRPr="00E63FA7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  <w:proofErr w:type="spellStart"/>
      <w:r w:rsidRPr="00E63FA7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вiдносин</w:t>
      </w:r>
      <w:proofErr w:type="spellEnd"/>
      <w:r w:rsidRPr="00E63FA7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та </w:t>
      </w:r>
      <w:proofErr w:type="spellStart"/>
      <w:r w:rsidRPr="00E63FA7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адмiнiстративно</w:t>
      </w:r>
      <w:proofErr w:type="spellEnd"/>
      <w:r w:rsidRPr="00E63FA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E63FA7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-</w:t>
      </w:r>
      <w:r w:rsidRPr="00E63FA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E63FA7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територiального</w:t>
      </w:r>
      <w:proofErr w:type="spellEnd"/>
      <w:r w:rsidRPr="00E63FA7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устрою (</w:t>
      </w:r>
      <w:r w:rsidRPr="00E63FA7">
        <w:rPr>
          <w:rFonts w:ascii="Times New Roman" w:eastAsia="Times New Roman" w:hAnsi="Times New Roman" w:cs="Times New Roman"/>
          <w:sz w:val="26"/>
          <w:szCs w:val="26"/>
          <w:lang w:eastAsia="ru-RU"/>
        </w:rPr>
        <w:t>Пилипчук П.П.</w:t>
      </w:r>
      <w:r w:rsidRPr="00E63FA7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)</w:t>
      </w:r>
      <w:r w:rsidRPr="00E63FA7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14:paraId="1D95CD07" w14:textId="77777777" w:rsidR="00E63FA7" w:rsidRPr="00E63FA7" w:rsidRDefault="00E63FA7" w:rsidP="00E63FA7">
      <w:pPr>
        <w:spacing w:after="0" w:line="240" w:lineRule="auto"/>
        <w:ind w:right="-1" w:firstLine="51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185B4F96" w14:textId="4B878AD8" w:rsidR="00E63FA7" w:rsidRPr="00E63FA7" w:rsidRDefault="00E63FA7" w:rsidP="00E63FA7">
      <w:pPr>
        <w:spacing w:after="0" w:line="240" w:lineRule="auto"/>
        <w:ind w:right="-1" w:firstLine="510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proofErr w:type="spellStart"/>
      <w:r w:rsidRPr="00E63FA7">
        <w:rPr>
          <w:rFonts w:ascii="Times New Roman" w:eastAsia="Times New Roman" w:hAnsi="Times New Roman" w:cs="Times New Roman"/>
          <w:sz w:val="25"/>
          <w:szCs w:val="25"/>
          <w:lang w:eastAsia="ru-RU"/>
        </w:rPr>
        <w:t>Мiський</w:t>
      </w:r>
      <w:proofErr w:type="spellEnd"/>
      <w:r w:rsidRPr="00E63FA7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голова</w:t>
      </w:r>
      <w:r w:rsidRPr="00E63FA7">
        <w:rPr>
          <w:rFonts w:ascii="Times New Roman" w:eastAsia="Times New Roman" w:hAnsi="Times New Roman" w:cs="Times New Roman"/>
          <w:sz w:val="25"/>
          <w:szCs w:val="25"/>
          <w:lang w:eastAsia="ru-RU"/>
        </w:rPr>
        <w:tab/>
      </w:r>
      <w:r w:rsidRPr="00E63FA7">
        <w:rPr>
          <w:rFonts w:ascii="Times New Roman" w:eastAsia="Times New Roman" w:hAnsi="Times New Roman" w:cs="Times New Roman"/>
          <w:sz w:val="25"/>
          <w:szCs w:val="25"/>
          <w:lang w:eastAsia="ru-RU"/>
        </w:rPr>
        <w:tab/>
      </w:r>
      <w:r w:rsidR="00E621AA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    </w:t>
      </w:r>
      <w:bookmarkStart w:id="0" w:name="_GoBack"/>
      <w:bookmarkEnd w:id="0"/>
      <w:r w:rsidR="00E621AA" w:rsidRPr="00E621AA">
        <w:rPr>
          <w:rFonts w:ascii="Times New Roman" w:eastAsia="Times New Roman" w:hAnsi="Times New Roman" w:cs="Times New Roman"/>
          <w:i/>
          <w:sz w:val="25"/>
          <w:szCs w:val="25"/>
          <w:lang w:eastAsia="ru-RU"/>
        </w:rPr>
        <w:t>(підпис)</w:t>
      </w:r>
      <w:r w:rsidRPr="00E63FA7">
        <w:rPr>
          <w:rFonts w:ascii="Times New Roman" w:eastAsia="Times New Roman" w:hAnsi="Times New Roman" w:cs="Times New Roman"/>
          <w:sz w:val="25"/>
          <w:szCs w:val="25"/>
          <w:lang w:eastAsia="ru-RU"/>
        </w:rPr>
        <w:tab/>
      </w:r>
      <w:r w:rsidRPr="00E63FA7">
        <w:rPr>
          <w:rFonts w:ascii="Times New Roman" w:eastAsia="Times New Roman" w:hAnsi="Times New Roman" w:cs="Times New Roman"/>
          <w:sz w:val="25"/>
          <w:szCs w:val="25"/>
          <w:lang w:eastAsia="ru-RU"/>
        </w:rPr>
        <w:tab/>
      </w:r>
      <w:r w:rsidRPr="00E63FA7">
        <w:rPr>
          <w:rFonts w:ascii="Times New Roman" w:eastAsia="Times New Roman" w:hAnsi="Times New Roman" w:cs="Times New Roman"/>
          <w:sz w:val="25"/>
          <w:szCs w:val="25"/>
          <w:lang w:eastAsia="ru-RU"/>
        </w:rPr>
        <w:tab/>
      </w:r>
      <w:r w:rsidRPr="00E63FA7">
        <w:rPr>
          <w:rFonts w:ascii="Times New Roman" w:eastAsia="Times New Roman" w:hAnsi="Times New Roman" w:cs="Times New Roman"/>
          <w:sz w:val="25"/>
          <w:szCs w:val="25"/>
          <w:lang w:eastAsia="ru-RU"/>
        </w:rPr>
        <w:tab/>
        <w:t>Андрій ЗАЛІВСЬКИЙ</w:t>
      </w:r>
    </w:p>
    <w:sectPr w:rsidR="00E63FA7" w:rsidRPr="00E63FA7" w:rsidSect="0090640E">
      <w:pgSz w:w="11906" w:h="16838"/>
      <w:pgMar w:top="1276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19DC"/>
    <w:rsid w:val="00033BAA"/>
    <w:rsid w:val="00067335"/>
    <w:rsid w:val="00092067"/>
    <w:rsid w:val="000B7398"/>
    <w:rsid w:val="000C5EB0"/>
    <w:rsid w:val="000E068C"/>
    <w:rsid w:val="000E0F44"/>
    <w:rsid w:val="000E1DAE"/>
    <w:rsid w:val="000E3EC7"/>
    <w:rsid w:val="000F5FC9"/>
    <w:rsid w:val="001060C9"/>
    <w:rsid w:val="001A6EE8"/>
    <w:rsid w:val="0021382C"/>
    <w:rsid w:val="0028758E"/>
    <w:rsid w:val="002E7574"/>
    <w:rsid w:val="00315367"/>
    <w:rsid w:val="003519DC"/>
    <w:rsid w:val="003537F5"/>
    <w:rsid w:val="00360728"/>
    <w:rsid w:val="0041549B"/>
    <w:rsid w:val="00447CA0"/>
    <w:rsid w:val="0045023B"/>
    <w:rsid w:val="0049271A"/>
    <w:rsid w:val="0049721C"/>
    <w:rsid w:val="004D7CAC"/>
    <w:rsid w:val="004E3B7F"/>
    <w:rsid w:val="004F1C7C"/>
    <w:rsid w:val="0050033B"/>
    <w:rsid w:val="00526D96"/>
    <w:rsid w:val="00547BC1"/>
    <w:rsid w:val="005901A1"/>
    <w:rsid w:val="00592A64"/>
    <w:rsid w:val="00624134"/>
    <w:rsid w:val="006271C7"/>
    <w:rsid w:val="00642FE2"/>
    <w:rsid w:val="006435E9"/>
    <w:rsid w:val="006B3F15"/>
    <w:rsid w:val="006F7253"/>
    <w:rsid w:val="007B518B"/>
    <w:rsid w:val="007F3E81"/>
    <w:rsid w:val="007F6C7B"/>
    <w:rsid w:val="00877261"/>
    <w:rsid w:val="0090640E"/>
    <w:rsid w:val="00925C09"/>
    <w:rsid w:val="0094247C"/>
    <w:rsid w:val="00A86F97"/>
    <w:rsid w:val="00AC4146"/>
    <w:rsid w:val="00AC4769"/>
    <w:rsid w:val="00B14242"/>
    <w:rsid w:val="00B42FCD"/>
    <w:rsid w:val="00B447AD"/>
    <w:rsid w:val="00B55CFE"/>
    <w:rsid w:val="00B61A66"/>
    <w:rsid w:val="00B841C1"/>
    <w:rsid w:val="00BB69CD"/>
    <w:rsid w:val="00BC2108"/>
    <w:rsid w:val="00BF5FD3"/>
    <w:rsid w:val="00BF6E8E"/>
    <w:rsid w:val="00C606A6"/>
    <w:rsid w:val="00C71483"/>
    <w:rsid w:val="00C72DDB"/>
    <w:rsid w:val="00CE3ECC"/>
    <w:rsid w:val="00D35676"/>
    <w:rsid w:val="00D63362"/>
    <w:rsid w:val="00D91AF9"/>
    <w:rsid w:val="00E26AE7"/>
    <w:rsid w:val="00E5441A"/>
    <w:rsid w:val="00E621AA"/>
    <w:rsid w:val="00E63FA7"/>
    <w:rsid w:val="00E74A7A"/>
    <w:rsid w:val="00E93525"/>
    <w:rsid w:val="00EB7D3D"/>
    <w:rsid w:val="00ED2329"/>
    <w:rsid w:val="00F07AAA"/>
    <w:rsid w:val="00F21BDB"/>
    <w:rsid w:val="00F21BED"/>
    <w:rsid w:val="00F318F2"/>
    <w:rsid w:val="00F56AB7"/>
    <w:rsid w:val="00F90F66"/>
    <w:rsid w:val="00FF5D31"/>
    <w:rsid w:val="00FF7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318AA31D"/>
  <w15:chartTrackingRefBased/>
  <w15:docId w15:val="{0E3C1A71-3669-46EC-9384-5DBC38D235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B518B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7B518B"/>
    <w:rPr>
      <w:color w:val="605E5C"/>
      <w:shd w:val="clear" w:color="auto" w:fill="E1DFDD"/>
    </w:rPr>
  </w:style>
  <w:style w:type="table" w:styleId="a4">
    <w:name w:val="Table Grid"/>
    <w:basedOn w:val="a1"/>
    <w:uiPriority w:val="99"/>
    <w:rsid w:val="0087726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Title"/>
    <w:basedOn w:val="a"/>
    <w:link w:val="a6"/>
    <w:uiPriority w:val="99"/>
    <w:qFormat/>
    <w:rsid w:val="00A86F97"/>
    <w:pPr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6">
    <w:name w:val="Назва Знак"/>
    <w:basedOn w:val="a0"/>
    <w:link w:val="a5"/>
    <w:uiPriority w:val="99"/>
    <w:rsid w:val="00A86F97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447C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0"/>
    <w:link w:val="a7"/>
    <w:uiPriority w:val="99"/>
    <w:semiHidden/>
    <w:rsid w:val="00447CA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635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6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1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6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07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4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05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1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96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60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46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68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zakon.rada.gov.ua/laws/show/3564-20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zakon.rada.gov.ua/laws/show/2102-20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AF0832-E69D-4BEE-827D-C3A563470F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4161</Words>
  <Characters>2373</Characters>
  <Application>Microsoft Office Word</Application>
  <DocSecurity>0</DocSecurity>
  <Lines>19</Lines>
  <Paragraphs>13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Specialist</dc:creator>
  <cp:keywords/>
  <dc:description/>
  <cp:lastModifiedBy>Користувач Windows</cp:lastModifiedBy>
  <cp:revision>14</cp:revision>
  <cp:lastPrinted>2024-11-19T15:14:00Z</cp:lastPrinted>
  <dcterms:created xsi:type="dcterms:W3CDTF">2024-11-19T14:46:00Z</dcterms:created>
  <dcterms:modified xsi:type="dcterms:W3CDTF">2024-12-13T12:23:00Z</dcterms:modified>
</cp:coreProperties>
</file>