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203AF" w14:textId="77777777" w:rsidR="005527C7" w:rsidRDefault="005527C7">
      <w:pPr>
        <w:pBdr>
          <w:top w:val="nil"/>
          <w:left w:val="nil"/>
          <w:bottom w:val="nil"/>
          <w:right w:val="nil"/>
          <w:between w:val="nil"/>
        </w:pBdr>
        <w:ind w:right="83" w:firstLine="6096"/>
        <w:jc w:val="both"/>
        <w:rPr>
          <w:b/>
          <w:color w:val="000000"/>
          <w:sz w:val="25"/>
          <w:szCs w:val="25"/>
        </w:rPr>
      </w:pPr>
    </w:p>
    <w:p w14:paraId="00000003" w14:textId="77777777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right="83" w:firstLine="6096"/>
        <w:jc w:val="both"/>
        <w:rPr>
          <w:color w:val="000000"/>
          <w:sz w:val="25"/>
          <w:szCs w:val="25"/>
        </w:rPr>
      </w:pPr>
      <w:r w:rsidRPr="00C65E9B">
        <w:rPr>
          <w:b/>
          <w:color w:val="000000"/>
          <w:sz w:val="25"/>
          <w:szCs w:val="25"/>
        </w:rPr>
        <w:t>Міністру енергетики України</w:t>
      </w:r>
    </w:p>
    <w:p w14:paraId="00000004" w14:textId="77777777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right="83" w:firstLine="6096"/>
        <w:jc w:val="both"/>
        <w:rPr>
          <w:b/>
          <w:color w:val="000000"/>
          <w:sz w:val="25"/>
          <w:szCs w:val="25"/>
        </w:rPr>
      </w:pPr>
      <w:r w:rsidRPr="00C65E9B">
        <w:rPr>
          <w:b/>
          <w:color w:val="000000"/>
          <w:sz w:val="25"/>
          <w:szCs w:val="25"/>
        </w:rPr>
        <w:t xml:space="preserve">Герману </w:t>
      </w:r>
      <w:proofErr w:type="spellStart"/>
      <w:r w:rsidRPr="00C65E9B">
        <w:rPr>
          <w:b/>
          <w:color w:val="000000"/>
          <w:sz w:val="25"/>
          <w:szCs w:val="25"/>
        </w:rPr>
        <w:t>Галущенку</w:t>
      </w:r>
      <w:proofErr w:type="spellEnd"/>
    </w:p>
    <w:p w14:paraId="09386173" w14:textId="77777777" w:rsidR="00C65E9B" w:rsidRPr="00C65E9B" w:rsidRDefault="00C65E9B">
      <w:pPr>
        <w:pBdr>
          <w:top w:val="nil"/>
          <w:left w:val="nil"/>
          <w:bottom w:val="nil"/>
          <w:right w:val="nil"/>
          <w:between w:val="nil"/>
        </w:pBdr>
        <w:ind w:right="83" w:firstLine="6096"/>
        <w:jc w:val="both"/>
        <w:rPr>
          <w:b/>
          <w:color w:val="000000"/>
          <w:sz w:val="25"/>
          <w:szCs w:val="25"/>
        </w:rPr>
      </w:pPr>
    </w:p>
    <w:p w14:paraId="00000005" w14:textId="321CA5CB" w:rsidR="00FB0AB8" w:rsidRPr="00C65E9B" w:rsidRDefault="00C65E9B" w:rsidP="00C65E9B">
      <w:pPr>
        <w:pBdr>
          <w:top w:val="nil"/>
          <w:left w:val="nil"/>
          <w:bottom w:val="nil"/>
          <w:right w:val="nil"/>
          <w:between w:val="nil"/>
        </w:pBdr>
        <w:ind w:right="83" w:firstLine="708"/>
        <w:jc w:val="center"/>
        <w:rPr>
          <w:b/>
          <w:sz w:val="25"/>
          <w:szCs w:val="25"/>
        </w:rPr>
      </w:pPr>
      <w:r w:rsidRPr="00C65E9B">
        <w:rPr>
          <w:rStyle w:val="a7"/>
          <w:rFonts w:eastAsia="Calibri"/>
          <w:b/>
          <w:sz w:val="25"/>
          <w:szCs w:val="25"/>
        </w:rPr>
        <w:t xml:space="preserve">Звернення Червоноградської міської  ради </w:t>
      </w:r>
      <w:r w:rsidRPr="00C65E9B">
        <w:rPr>
          <w:b/>
          <w:sz w:val="25"/>
          <w:szCs w:val="25"/>
        </w:rPr>
        <w:t xml:space="preserve">до Міністра енергетики України Германа </w:t>
      </w:r>
      <w:proofErr w:type="spellStart"/>
      <w:r w:rsidRPr="00C65E9B">
        <w:rPr>
          <w:b/>
          <w:sz w:val="25"/>
          <w:szCs w:val="25"/>
        </w:rPr>
        <w:t>Галущенка</w:t>
      </w:r>
      <w:proofErr w:type="spellEnd"/>
      <w:r w:rsidRPr="00C65E9B">
        <w:rPr>
          <w:b/>
          <w:sz w:val="25"/>
          <w:szCs w:val="25"/>
        </w:rPr>
        <w:t xml:space="preserve"> щодо підтримання і сприяння в наданні можливості адміністрації ПрАТ «Шахта «Надія» презентувати програму розвитку та позитивно вирішити питання стосовно дозволу доробки залишкових запасів вугілля ПрАТ «Шахта «Надія» на протязі всього 2025 року</w:t>
      </w:r>
    </w:p>
    <w:p w14:paraId="10112A13" w14:textId="77777777" w:rsidR="00C65E9B" w:rsidRPr="00C65E9B" w:rsidRDefault="00C65E9B" w:rsidP="00C65E9B">
      <w:pPr>
        <w:pBdr>
          <w:top w:val="nil"/>
          <w:left w:val="nil"/>
          <w:bottom w:val="nil"/>
          <w:right w:val="nil"/>
          <w:between w:val="nil"/>
        </w:pBdr>
        <w:ind w:right="83" w:firstLine="708"/>
        <w:jc w:val="center"/>
        <w:rPr>
          <w:b/>
          <w:color w:val="000000"/>
          <w:sz w:val="26"/>
          <w:szCs w:val="26"/>
        </w:rPr>
      </w:pPr>
    </w:p>
    <w:p w14:paraId="00000006" w14:textId="3192109D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right="83" w:firstLine="708"/>
        <w:jc w:val="both"/>
        <w:rPr>
          <w:color w:val="000000"/>
          <w:sz w:val="24"/>
          <w:szCs w:val="24"/>
        </w:rPr>
      </w:pPr>
      <w:r w:rsidRPr="00C65E9B">
        <w:rPr>
          <w:color w:val="000000"/>
          <w:sz w:val="24"/>
          <w:szCs w:val="24"/>
        </w:rPr>
        <w:t>ПрАТ «Шахта «Надія» переведене в підготовку до ліквідації, згідно наказу Міністерства енергетики України №11 від 09.03.2021 року «Про заходи з підготовки до ліквідації ПрАТ «Шахта «Надія». Згідно вищезгаданого наказу та внесених змін до нього (наказ №159 від 22.04.2022року, наказ №33 від 03.02.2023 року, наказ №235 від 08.08.2023року, наказ №303 від 06.10.2023року, наказ № 5 від 04.01.2024 року, наказ №263 від 18.07.2024 року), підприємство повинно 31.12.2024</w:t>
      </w:r>
      <w:r w:rsidR="00C65E9B">
        <w:rPr>
          <w:color w:val="000000"/>
          <w:sz w:val="24"/>
          <w:szCs w:val="24"/>
        </w:rPr>
        <w:t xml:space="preserve"> </w:t>
      </w:r>
      <w:r w:rsidRPr="00C65E9B">
        <w:rPr>
          <w:color w:val="000000"/>
          <w:sz w:val="24"/>
          <w:szCs w:val="24"/>
        </w:rPr>
        <w:t>р</w:t>
      </w:r>
      <w:r w:rsidR="00C65E9B">
        <w:rPr>
          <w:color w:val="000000"/>
          <w:sz w:val="24"/>
          <w:szCs w:val="24"/>
        </w:rPr>
        <w:t>оку</w:t>
      </w:r>
      <w:r w:rsidRPr="00C65E9B">
        <w:rPr>
          <w:color w:val="000000"/>
          <w:sz w:val="24"/>
          <w:szCs w:val="24"/>
        </w:rPr>
        <w:t xml:space="preserve"> зупинити доробку підготовлених запасів та припинити сво</w:t>
      </w:r>
      <w:bookmarkStart w:id="0" w:name="_GoBack"/>
      <w:bookmarkEnd w:id="0"/>
      <w:r w:rsidRPr="00C65E9B">
        <w:rPr>
          <w:color w:val="000000"/>
          <w:sz w:val="24"/>
          <w:szCs w:val="24"/>
        </w:rPr>
        <w:t>ю діяльність 31.01.2025 року.</w:t>
      </w:r>
    </w:p>
    <w:p w14:paraId="00000007" w14:textId="01998E2A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right="83" w:firstLine="426"/>
        <w:jc w:val="both"/>
        <w:rPr>
          <w:color w:val="000000"/>
          <w:sz w:val="24"/>
          <w:szCs w:val="24"/>
        </w:rPr>
      </w:pPr>
      <w:r w:rsidRPr="00C65E9B">
        <w:rPr>
          <w:color w:val="000000"/>
          <w:sz w:val="24"/>
          <w:szCs w:val="24"/>
        </w:rPr>
        <w:t xml:space="preserve">Станом на 28.08.2024 року інфраструктура та комунікації шахти збережені повністю, Колектив </w:t>
      </w:r>
      <w:r w:rsidR="00C65E9B">
        <w:rPr>
          <w:color w:val="000000"/>
          <w:sz w:val="24"/>
          <w:szCs w:val="24"/>
        </w:rPr>
        <w:t>докладає</w:t>
      </w:r>
      <w:r w:rsidRPr="00C65E9B">
        <w:rPr>
          <w:color w:val="000000"/>
          <w:sz w:val="24"/>
          <w:szCs w:val="24"/>
        </w:rPr>
        <w:t xml:space="preserve"> усіх зусиль і успішно допрацьовує залишкові запаси вугілля, в тому числі </w:t>
      </w:r>
      <w:proofErr w:type="spellStart"/>
      <w:r w:rsidRPr="00C65E9B">
        <w:rPr>
          <w:color w:val="000000"/>
          <w:sz w:val="24"/>
          <w:szCs w:val="24"/>
        </w:rPr>
        <w:t>низькозольного</w:t>
      </w:r>
      <w:proofErr w:type="spellEnd"/>
      <w:r w:rsidRPr="00C65E9B">
        <w:rPr>
          <w:color w:val="000000"/>
          <w:sz w:val="24"/>
          <w:szCs w:val="24"/>
        </w:rPr>
        <w:t xml:space="preserve"> вугілля (до 23%), нарощуючи вуглевидобуток: 2021 рік – 8,5 тис.</w:t>
      </w:r>
      <w:r w:rsidR="00C65E9B">
        <w:rPr>
          <w:color w:val="000000"/>
          <w:sz w:val="24"/>
          <w:szCs w:val="24"/>
        </w:rPr>
        <w:t xml:space="preserve"> </w:t>
      </w:r>
      <w:proofErr w:type="spellStart"/>
      <w:r w:rsidRPr="00C65E9B">
        <w:rPr>
          <w:color w:val="000000"/>
          <w:sz w:val="24"/>
          <w:szCs w:val="24"/>
        </w:rPr>
        <w:t>тонн</w:t>
      </w:r>
      <w:proofErr w:type="spellEnd"/>
      <w:r w:rsidRPr="00C65E9B">
        <w:rPr>
          <w:color w:val="000000"/>
          <w:sz w:val="24"/>
          <w:szCs w:val="24"/>
        </w:rPr>
        <w:t xml:space="preserve">, 2022 рік – 18,1 тис. </w:t>
      </w:r>
      <w:proofErr w:type="spellStart"/>
      <w:r w:rsidRPr="00C65E9B">
        <w:rPr>
          <w:color w:val="000000"/>
          <w:sz w:val="24"/>
          <w:szCs w:val="24"/>
        </w:rPr>
        <w:t>тонн</w:t>
      </w:r>
      <w:proofErr w:type="spellEnd"/>
      <w:r w:rsidRPr="00C65E9B">
        <w:rPr>
          <w:color w:val="000000"/>
          <w:sz w:val="24"/>
          <w:szCs w:val="24"/>
        </w:rPr>
        <w:t xml:space="preserve">, 2023 рік – 21,2 </w:t>
      </w:r>
      <w:proofErr w:type="spellStart"/>
      <w:r w:rsidRPr="00C65E9B">
        <w:rPr>
          <w:color w:val="000000"/>
          <w:sz w:val="24"/>
          <w:szCs w:val="24"/>
        </w:rPr>
        <w:t>тис.тонн</w:t>
      </w:r>
      <w:proofErr w:type="spellEnd"/>
      <w:r w:rsidRPr="00C65E9B">
        <w:rPr>
          <w:color w:val="000000"/>
          <w:sz w:val="24"/>
          <w:szCs w:val="24"/>
        </w:rPr>
        <w:t>, очікуваний за 8 місяці 2024 року – 22,5 тис.</w:t>
      </w:r>
      <w:r w:rsidR="00C65E9B">
        <w:rPr>
          <w:color w:val="000000"/>
          <w:sz w:val="24"/>
          <w:szCs w:val="24"/>
        </w:rPr>
        <w:t xml:space="preserve"> </w:t>
      </w:r>
      <w:proofErr w:type="spellStart"/>
      <w:r w:rsidRPr="00C65E9B">
        <w:rPr>
          <w:color w:val="000000"/>
          <w:sz w:val="24"/>
          <w:szCs w:val="24"/>
        </w:rPr>
        <w:t>тонн</w:t>
      </w:r>
      <w:proofErr w:type="spellEnd"/>
      <w:r w:rsidRPr="00C65E9B">
        <w:rPr>
          <w:color w:val="000000"/>
          <w:sz w:val="24"/>
          <w:szCs w:val="24"/>
        </w:rPr>
        <w:t>.</w:t>
      </w:r>
    </w:p>
    <w:p w14:paraId="00000008" w14:textId="4B240EF3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right="83" w:firstLine="708"/>
        <w:jc w:val="both"/>
        <w:rPr>
          <w:color w:val="000000"/>
          <w:sz w:val="24"/>
          <w:szCs w:val="24"/>
        </w:rPr>
      </w:pPr>
      <w:r w:rsidRPr="00C65E9B">
        <w:rPr>
          <w:color w:val="000000"/>
          <w:sz w:val="24"/>
          <w:szCs w:val="24"/>
        </w:rPr>
        <w:t xml:space="preserve">На даний час </w:t>
      </w:r>
      <w:r w:rsidR="00C65E9B">
        <w:rPr>
          <w:color w:val="000000"/>
          <w:sz w:val="24"/>
          <w:szCs w:val="24"/>
        </w:rPr>
        <w:t>шахта доробляє залишкові запаси</w:t>
      </w:r>
      <w:r w:rsidRPr="00C65E9B">
        <w:rPr>
          <w:color w:val="000000"/>
          <w:sz w:val="24"/>
          <w:szCs w:val="24"/>
        </w:rPr>
        <w:t xml:space="preserve"> в ціликах по пластах П</w:t>
      </w:r>
      <w:r w:rsidRPr="00C65E9B">
        <w:rPr>
          <w:color w:val="000000"/>
          <w:sz w:val="24"/>
          <w:szCs w:val="24"/>
          <w:vertAlign w:val="subscript"/>
        </w:rPr>
        <w:t>7</w:t>
      </w:r>
      <w:r w:rsidRPr="00C65E9B">
        <w:rPr>
          <w:color w:val="000000"/>
          <w:sz w:val="24"/>
          <w:szCs w:val="24"/>
        </w:rPr>
        <w:t xml:space="preserve"> та П</w:t>
      </w:r>
      <w:r w:rsidRPr="00C65E9B">
        <w:rPr>
          <w:color w:val="000000"/>
          <w:sz w:val="24"/>
          <w:szCs w:val="24"/>
          <w:vertAlign w:val="subscript"/>
        </w:rPr>
        <w:t>7</w:t>
      </w:r>
      <w:r w:rsidRPr="00C65E9B">
        <w:rPr>
          <w:color w:val="000000"/>
          <w:sz w:val="24"/>
          <w:szCs w:val="24"/>
          <w:vertAlign w:val="superscript"/>
        </w:rPr>
        <w:t>н,</w:t>
      </w:r>
      <w:r w:rsidRPr="00C65E9B">
        <w:rPr>
          <w:color w:val="000000"/>
          <w:sz w:val="24"/>
          <w:szCs w:val="24"/>
        </w:rPr>
        <w:t xml:space="preserve">, де знаходиться 100 тис. </w:t>
      </w:r>
      <w:proofErr w:type="spellStart"/>
      <w:r w:rsidRPr="00C65E9B">
        <w:rPr>
          <w:color w:val="000000"/>
          <w:sz w:val="24"/>
          <w:szCs w:val="24"/>
        </w:rPr>
        <w:t>тонн</w:t>
      </w:r>
      <w:proofErr w:type="spellEnd"/>
      <w:r w:rsidRPr="00C65E9B">
        <w:rPr>
          <w:color w:val="000000"/>
          <w:sz w:val="24"/>
          <w:szCs w:val="24"/>
        </w:rPr>
        <w:t xml:space="preserve"> підготовлених запасів, що дає можливість шахті працювати до кінця 2024 року та ще 2,5 роки по тому,  відновивши при цьому понад 200 робочих місць. На планах гірничих робіт відображені </w:t>
      </w:r>
      <w:proofErr w:type="spellStart"/>
      <w:r w:rsidRPr="00C65E9B">
        <w:rPr>
          <w:color w:val="000000"/>
          <w:sz w:val="24"/>
          <w:szCs w:val="24"/>
        </w:rPr>
        <w:t>непідрахункові</w:t>
      </w:r>
      <w:proofErr w:type="spellEnd"/>
      <w:r w:rsidRPr="00C65E9B">
        <w:rPr>
          <w:color w:val="000000"/>
          <w:sz w:val="24"/>
          <w:szCs w:val="24"/>
        </w:rPr>
        <w:t xml:space="preserve"> та раніше списані запаси, які потребують </w:t>
      </w:r>
      <w:proofErr w:type="spellStart"/>
      <w:r w:rsidRPr="00C65E9B">
        <w:rPr>
          <w:color w:val="000000"/>
          <w:sz w:val="24"/>
          <w:szCs w:val="24"/>
        </w:rPr>
        <w:t>дорозвідки</w:t>
      </w:r>
      <w:proofErr w:type="spellEnd"/>
      <w:r w:rsidRPr="00C65E9B">
        <w:rPr>
          <w:color w:val="000000"/>
          <w:sz w:val="24"/>
          <w:szCs w:val="24"/>
        </w:rPr>
        <w:t xml:space="preserve"> та підтвердження для виймання. Це продовжить термін експлуатації шахти ще на 7-8 років. </w:t>
      </w:r>
    </w:p>
    <w:p w14:paraId="00000009" w14:textId="77777777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right="83" w:firstLine="708"/>
        <w:jc w:val="both"/>
        <w:rPr>
          <w:color w:val="000000"/>
          <w:sz w:val="24"/>
          <w:szCs w:val="24"/>
        </w:rPr>
      </w:pPr>
      <w:r w:rsidRPr="00C65E9B">
        <w:rPr>
          <w:color w:val="000000"/>
          <w:sz w:val="24"/>
          <w:szCs w:val="24"/>
        </w:rPr>
        <w:t xml:space="preserve">Адміністрацією розроблена програма з техніко-економічним обґрунтуванням, згідно якої при проведенні </w:t>
      </w:r>
      <w:proofErr w:type="spellStart"/>
      <w:r w:rsidRPr="00C65E9B">
        <w:rPr>
          <w:color w:val="000000"/>
          <w:sz w:val="24"/>
          <w:szCs w:val="24"/>
        </w:rPr>
        <w:t>дорозвідки</w:t>
      </w:r>
      <w:proofErr w:type="spellEnd"/>
      <w:r w:rsidRPr="00C65E9B">
        <w:rPr>
          <w:color w:val="000000"/>
          <w:sz w:val="24"/>
          <w:szCs w:val="24"/>
        </w:rPr>
        <w:t xml:space="preserve"> підприємство зможе працювати ще до 2035 року включно.</w:t>
      </w:r>
    </w:p>
    <w:p w14:paraId="0000000A" w14:textId="77777777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right="83" w:firstLine="708"/>
        <w:jc w:val="both"/>
        <w:rPr>
          <w:color w:val="000000"/>
          <w:sz w:val="24"/>
          <w:szCs w:val="24"/>
        </w:rPr>
      </w:pPr>
      <w:r w:rsidRPr="00C65E9B">
        <w:rPr>
          <w:color w:val="000000"/>
          <w:sz w:val="24"/>
          <w:szCs w:val="24"/>
        </w:rPr>
        <w:t>В умовах воєнного стану, евакуації населення та обладнання з територій, де проводять бойові дії, ПрАТ «Шахта «Надія» при реалізації згаданої програми може працевлаштувати внутрішньо переміщених осіб, надати тимчасове житло, забезпечити отримання профільної кваліфікації чи перекваліфікацію.</w:t>
      </w:r>
    </w:p>
    <w:p w14:paraId="0000000B" w14:textId="648AA52F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right="83" w:firstLine="708"/>
        <w:jc w:val="both"/>
        <w:rPr>
          <w:color w:val="000000"/>
          <w:sz w:val="24"/>
          <w:szCs w:val="24"/>
        </w:rPr>
      </w:pPr>
      <w:r w:rsidRPr="00C65E9B">
        <w:rPr>
          <w:color w:val="000000"/>
          <w:sz w:val="24"/>
          <w:szCs w:val="24"/>
        </w:rPr>
        <w:t>Передчасна ліквідація підприємства призведе до втрати великої кількості робочих місць, альтернативи яким на сьогодні не створено,</w:t>
      </w:r>
      <w:r w:rsidR="00C65E9B">
        <w:rPr>
          <w:color w:val="000000"/>
          <w:sz w:val="24"/>
          <w:szCs w:val="24"/>
        </w:rPr>
        <w:t xml:space="preserve"> та до</w:t>
      </w:r>
      <w:r w:rsidRPr="00C65E9B">
        <w:rPr>
          <w:color w:val="000000"/>
          <w:sz w:val="24"/>
          <w:szCs w:val="24"/>
        </w:rPr>
        <w:t xml:space="preserve"> росту соціальної напруги в регіоні,  адже підприємство є єдиним джерелом до</w:t>
      </w:r>
      <w:r w:rsidR="00C65E9B">
        <w:rPr>
          <w:color w:val="000000"/>
          <w:sz w:val="24"/>
          <w:szCs w:val="24"/>
        </w:rPr>
        <w:t>ходів для багатьох жителів міст Соснівка  і</w:t>
      </w:r>
      <w:r w:rsidRPr="00C65E9B">
        <w:rPr>
          <w:color w:val="000000"/>
          <w:sz w:val="24"/>
          <w:szCs w:val="24"/>
        </w:rPr>
        <w:t xml:space="preserve"> Червоног</w:t>
      </w:r>
      <w:r w:rsidR="00C65E9B">
        <w:rPr>
          <w:color w:val="000000"/>
          <w:sz w:val="24"/>
          <w:szCs w:val="24"/>
        </w:rPr>
        <w:t>рад</w:t>
      </w:r>
      <w:r w:rsidRPr="00C65E9B">
        <w:rPr>
          <w:color w:val="000000"/>
          <w:sz w:val="24"/>
          <w:szCs w:val="24"/>
        </w:rPr>
        <w:t xml:space="preserve">, навколишніх сіл, а також внутрішньо переміщених осіб, які знайшли </w:t>
      </w:r>
      <w:proofErr w:type="spellStart"/>
      <w:r w:rsidRPr="00C65E9B">
        <w:rPr>
          <w:color w:val="000000"/>
          <w:sz w:val="24"/>
          <w:szCs w:val="24"/>
        </w:rPr>
        <w:t>прихисток</w:t>
      </w:r>
      <w:proofErr w:type="spellEnd"/>
      <w:r w:rsidRPr="00C65E9B">
        <w:rPr>
          <w:color w:val="000000"/>
          <w:sz w:val="24"/>
          <w:szCs w:val="24"/>
        </w:rPr>
        <w:t xml:space="preserve"> на підприємстві</w:t>
      </w:r>
      <w:r w:rsidR="00C65E9B">
        <w:rPr>
          <w:color w:val="000000"/>
          <w:sz w:val="24"/>
          <w:szCs w:val="24"/>
        </w:rPr>
        <w:t>,</w:t>
      </w:r>
      <w:r w:rsidRPr="00C65E9B">
        <w:rPr>
          <w:color w:val="000000"/>
          <w:sz w:val="24"/>
          <w:szCs w:val="24"/>
        </w:rPr>
        <w:t xml:space="preserve"> й надалі продовжують влаштовуватись на підприємство. Сотні сімей залишаться без засобів на існування в умовах війни.</w:t>
      </w:r>
    </w:p>
    <w:p w14:paraId="0000000C" w14:textId="77777777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right="83" w:firstLine="708"/>
        <w:jc w:val="both"/>
        <w:rPr>
          <w:color w:val="000000"/>
          <w:sz w:val="24"/>
          <w:szCs w:val="24"/>
        </w:rPr>
      </w:pPr>
      <w:r w:rsidRPr="00C65E9B">
        <w:rPr>
          <w:color w:val="000000"/>
          <w:sz w:val="24"/>
          <w:szCs w:val="24"/>
        </w:rPr>
        <w:t>Підприємство здійснює сплату податків, що є одним з джерел формування місцевого бюджету. Так з початку року підприємством вже сплачено до місцевого бюджету понад 9,3 млн. грн.</w:t>
      </w:r>
    </w:p>
    <w:p w14:paraId="0000000D" w14:textId="77777777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right="83" w:firstLine="708"/>
        <w:jc w:val="both"/>
        <w:rPr>
          <w:color w:val="000000"/>
          <w:sz w:val="24"/>
          <w:szCs w:val="24"/>
        </w:rPr>
      </w:pPr>
      <w:r w:rsidRPr="00C65E9B">
        <w:rPr>
          <w:color w:val="000000"/>
          <w:sz w:val="24"/>
          <w:szCs w:val="24"/>
        </w:rPr>
        <w:t xml:space="preserve">Крім цього, не вирішено також до кінця питання погашення боргів працівникам по заробітній платі за 2020 рік та сплаті податків до Державного бюджету, які підприємство погашає з власних коштів від реалізації товарної вугільної продукції, тим самим розвантажуючи державний бюджет України в умовах його дефіциту під час війни. </w:t>
      </w:r>
    </w:p>
    <w:p w14:paraId="0000000E" w14:textId="77777777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right="83" w:firstLine="708"/>
        <w:jc w:val="both"/>
        <w:rPr>
          <w:color w:val="000000"/>
          <w:sz w:val="24"/>
          <w:szCs w:val="24"/>
        </w:rPr>
      </w:pPr>
      <w:r w:rsidRPr="00C65E9B">
        <w:rPr>
          <w:color w:val="000000"/>
          <w:sz w:val="24"/>
          <w:szCs w:val="24"/>
        </w:rPr>
        <w:t>Колектив ПрАТ «Шахта «Надія» являється міцним та дисциплінованим і готовий допрацювати залишкові запаси вугілля задля виконання стратегічних завдань, поставлених Міністерством енергетики України та Президентом України.</w:t>
      </w:r>
    </w:p>
    <w:p w14:paraId="0000000F" w14:textId="53B98AF4" w:rsidR="00FB0AB8" w:rsidRPr="00C65E9B" w:rsidRDefault="009A463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C65E9B">
        <w:rPr>
          <w:color w:val="000000"/>
          <w:sz w:val="24"/>
          <w:szCs w:val="24"/>
        </w:rPr>
        <w:t>Для недопущення ви</w:t>
      </w:r>
      <w:r w:rsidR="007952C0" w:rsidRPr="00C65E9B">
        <w:rPr>
          <w:color w:val="000000"/>
          <w:sz w:val="24"/>
          <w:szCs w:val="24"/>
        </w:rPr>
        <w:t xml:space="preserve">щезгаданих негативних наслідків </w:t>
      </w:r>
      <w:r w:rsidRPr="00C65E9B">
        <w:rPr>
          <w:color w:val="000000"/>
          <w:sz w:val="24"/>
          <w:szCs w:val="24"/>
        </w:rPr>
        <w:t xml:space="preserve">звертаємось до Вас з проханням підтримати і сприяти в наданні можливості </w:t>
      </w:r>
      <w:r>
        <w:rPr>
          <w:color w:val="000000"/>
          <w:sz w:val="24"/>
          <w:szCs w:val="24"/>
        </w:rPr>
        <w:t>адміністрації презентувати вище</w:t>
      </w:r>
      <w:r w:rsidRPr="00C65E9B">
        <w:rPr>
          <w:color w:val="000000"/>
          <w:sz w:val="24"/>
          <w:szCs w:val="24"/>
        </w:rPr>
        <w:t>зазначену програму розвитку підприємства та  позитивно вирішити питання стосовно дозволу доробки залишкових запасів вугілля ПрАТ «Шахта «Надія» на протязі всього 2025 року та в наступні роки.</w:t>
      </w:r>
    </w:p>
    <w:p w14:paraId="6303E14D" w14:textId="77777777" w:rsidR="00C65E9B" w:rsidRDefault="00C65E9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14:paraId="0D2A4E7F" w14:textId="77777777" w:rsidR="00C65E9B" w:rsidRPr="00C65E9B" w:rsidRDefault="00C65E9B" w:rsidP="00C65E9B">
      <w:pPr>
        <w:pStyle w:val="cef1edeee2edeee9f2e5eaf1f23"/>
        <w:widowControl w:val="0"/>
        <w:shd w:val="clear" w:color="auto" w:fill="auto"/>
        <w:spacing w:before="0" w:after="0" w:line="240" w:lineRule="auto"/>
        <w:ind w:left="5529" w:right="40"/>
        <w:jc w:val="both"/>
        <w:rPr>
          <w:rStyle w:val="cef1edeee2edeee9f2e5eaf1f21"/>
          <w:rFonts w:eastAsia="Courier New"/>
          <w:color w:val="auto"/>
          <w:sz w:val="24"/>
          <w:szCs w:val="24"/>
        </w:rPr>
      </w:pPr>
      <w:r w:rsidRPr="00C65E9B">
        <w:rPr>
          <w:rStyle w:val="cef1edeee2edeee9f2e5eaf1f21"/>
          <w:rFonts w:eastAsia="Courier New"/>
          <w:color w:val="auto"/>
          <w:sz w:val="24"/>
          <w:szCs w:val="24"/>
        </w:rPr>
        <w:t xml:space="preserve">Прийняте на сорок другій сесії Червоноградської </w:t>
      </w:r>
      <w:proofErr w:type="spellStart"/>
      <w:r w:rsidRPr="00C65E9B">
        <w:rPr>
          <w:rStyle w:val="cef1edeee2edeee9f2e5eaf1f21"/>
          <w:rFonts w:eastAsia="Courier New"/>
          <w:color w:val="auto"/>
          <w:sz w:val="24"/>
          <w:szCs w:val="24"/>
        </w:rPr>
        <w:t>мiської</w:t>
      </w:r>
      <w:proofErr w:type="spellEnd"/>
      <w:r w:rsidRPr="00C65E9B">
        <w:rPr>
          <w:rStyle w:val="cef1edeee2edeee9f2e5eaf1f21"/>
          <w:rFonts w:eastAsia="Courier New"/>
          <w:color w:val="auto"/>
          <w:sz w:val="24"/>
          <w:szCs w:val="24"/>
        </w:rPr>
        <w:t xml:space="preserve"> ради восьмого скликання </w:t>
      </w:r>
    </w:p>
    <w:p w14:paraId="00000010" w14:textId="50F5935F" w:rsidR="00FB0AB8" w:rsidRPr="00C65E9B" w:rsidRDefault="00C65E9B" w:rsidP="00C65E9B">
      <w:pPr>
        <w:pStyle w:val="cef1edeee2edeee9f2e5eaf1f23"/>
        <w:widowControl w:val="0"/>
        <w:shd w:val="clear" w:color="auto" w:fill="auto"/>
        <w:spacing w:before="0" w:after="0" w:line="240" w:lineRule="auto"/>
        <w:ind w:left="5529" w:right="40"/>
        <w:jc w:val="both"/>
        <w:rPr>
          <w:sz w:val="24"/>
          <w:szCs w:val="24"/>
        </w:rPr>
      </w:pPr>
      <w:r w:rsidRPr="00C65E9B">
        <w:rPr>
          <w:rStyle w:val="cef1edeee2edeee9f2e5eaf1f21"/>
          <w:rFonts w:eastAsia="Courier New"/>
          <w:color w:val="auto"/>
          <w:sz w:val="24"/>
          <w:szCs w:val="24"/>
        </w:rPr>
        <w:t>29  серпня 2024 року</w:t>
      </w:r>
    </w:p>
    <w:p w14:paraId="00000011" w14:textId="77777777" w:rsidR="00FB0AB8" w:rsidRDefault="00FB0AB8">
      <w:pPr>
        <w:pBdr>
          <w:top w:val="nil"/>
          <w:left w:val="nil"/>
          <w:bottom w:val="nil"/>
          <w:right w:val="nil"/>
          <w:between w:val="nil"/>
        </w:pBdr>
        <w:ind w:right="139"/>
        <w:rPr>
          <w:color w:val="000000"/>
          <w:sz w:val="16"/>
          <w:szCs w:val="16"/>
        </w:rPr>
      </w:pPr>
    </w:p>
    <w:sectPr w:rsidR="00FB0AB8">
      <w:pgSz w:w="11906" w:h="16838"/>
      <w:pgMar w:top="340" w:right="340" w:bottom="34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B8"/>
    <w:rsid w:val="005527C7"/>
    <w:rsid w:val="00736C4D"/>
    <w:rsid w:val="007952C0"/>
    <w:rsid w:val="009A4636"/>
    <w:rsid w:val="00C65E9B"/>
    <w:rsid w:val="00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4B27D-35C1-4F70-B7E1-ABB5C384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952C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952C0"/>
    <w:rPr>
      <w:rFonts w:ascii="Segoe UI" w:hAnsi="Segoe UI" w:cs="Segoe UI"/>
      <w:sz w:val="18"/>
      <w:szCs w:val="18"/>
    </w:rPr>
  </w:style>
  <w:style w:type="paragraph" w:customStyle="1" w:styleId="cef1edeee2edeee9f2e5eaf1f23">
    <w:name w:val="Оceсf1нedоeeвe2нedоeeйe9 тf2еe5кeaсf1тf23"/>
    <w:basedOn w:val="a"/>
    <w:rsid w:val="00C65E9B"/>
    <w:pPr>
      <w:shd w:val="clear" w:color="auto" w:fill="FFFFFF"/>
      <w:suppressAutoHyphens/>
      <w:spacing w:before="60" w:after="240" w:line="264" w:lineRule="exact"/>
      <w:jc w:val="center"/>
    </w:pPr>
    <w:rPr>
      <w:rFonts w:ascii="Courier New" w:eastAsia="Courier New" w:hAnsi="Courier New"/>
      <w:color w:val="000000"/>
      <w:sz w:val="18"/>
      <w:shd w:val="clear" w:color="auto" w:fill="FFFFFF"/>
    </w:rPr>
  </w:style>
  <w:style w:type="character" w:customStyle="1" w:styleId="cef1edeee2edeee9f2e5eaf1f21">
    <w:name w:val="Оceсf1нedоeeвe2нedоeeйe9 тf2еe5кeaсf1тf21"/>
    <w:rsid w:val="00C65E9B"/>
    <w:rPr>
      <w:rFonts w:ascii="Times New Roman" w:eastAsia="Times New Roman" w:hAnsi="Times New Roman"/>
      <w:color w:val="000000"/>
      <w:sz w:val="18"/>
    </w:rPr>
  </w:style>
  <w:style w:type="character" w:customStyle="1" w:styleId="a7">
    <w:name w:val="Шрифт абзацу за замовчуванням"/>
    <w:rsid w:val="00C65E9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Martens</cp:lastModifiedBy>
  <cp:revision>3</cp:revision>
  <cp:lastPrinted>2024-08-29T05:51:00Z</cp:lastPrinted>
  <dcterms:created xsi:type="dcterms:W3CDTF">2024-08-29T05:03:00Z</dcterms:created>
  <dcterms:modified xsi:type="dcterms:W3CDTF">2024-08-29T11:26:00Z</dcterms:modified>
</cp:coreProperties>
</file>