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C44741" w:rsidRPr="00C246D4" w:rsidRDefault="00C44741" w:rsidP="00C44741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C246D4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6"/>
          <w:szCs w:val="16"/>
          <w:lang w:val="uk-UA" w:eastAsia="ru-RU"/>
        </w:rPr>
      </w:pPr>
      <w:r w:rsidRPr="00C246D4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Видача рішення про </w:t>
      </w:r>
      <w:r w:rsidR="002D3F8B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передачу у власність, надання у постійне користування та оренду  земельних ділянок, що перебувають у державній та комунальній власності </w:t>
      </w:r>
      <w:r w:rsidR="007949EC" w:rsidRPr="007949E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C246D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C246D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550F3B" w:rsidRDefault="00550F3B" w:rsidP="00550F3B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7949EC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949EC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502"/>
      </w:tblGrid>
      <w:tr w:rsidR="00F14161" w:rsidRPr="007C6F65" w:rsidTr="00443453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53101E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3B" w:rsidRPr="00550F3B" w:rsidRDefault="00550F3B" w:rsidP="00550F3B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50F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  <w:bookmarkStart w:id="0" w:name="_GoBack"/>
            <w:bookmarkEnd w:id="0"/>
          </w:p>
        </w:tc>
      </w:tr>
      <w:tr w:rsidR="00F14161" w:rsidRPr="007C6F65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443453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443453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C22D0E" w:rsidRPr="0053101E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6.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41" w:rsidRPr="00C246D4" w:rsidRDefault="00C44741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C377D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</w:t>
            </w:r>
            <w:r w:rsidR="002D3F8B" w:rsidRPr="002D3F8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</w:t>
            </w:r>
            <w:r w:rsidR="002D3F8B" w:rsidRPr="002D3F8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идачу рішення про передачу у власність, надання у постійне користування та оренду  земельних ділянок, що перебувають у державній та комунальній власності</w:t>
            </w:r>
            <w:r w:rsidR="00130E0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формою згідно додатку 1 до інформаційної картки.</w:t>
            </w:r>
          </w:p>
          <w:p w:rsidR="00C44741" w:rsidRPr="00283342" w:rsidRDefault="00C44741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C44741" w:rsidRPr="00C246D4" w:rsidRDefault="00C377DD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Суб’єкт звернення додає до клопотання</w:t>
            </w:r>
            <w:r w:rsidR="00C44741"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C44741" w:rsidRPr="00C246D4" w:rsidRDefault="00C44741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44741" w:rsidRPr="00C246D4" w:rsidRDefault="00C44741" w:rsidP="00C447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- копію картки фізичної особи-платника або довідки про присвоєння ідентифікаційного номера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 Копію документів, що посвідчують право користування земельною ділянкою (у разі його наявності);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C246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C377D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C246D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C246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C22D0E" w:rsidRPr="00021C1A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C246D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C44741" w:rsidRPr="0053101E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 місячний термін з дня п</w:t>
            </w:r>
            <w:r w:rsidR="00AC4DB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одання суб’єктом звернення клопотання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E91F9E" w:rsidRPr="00E91F9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міської ради після закінчення цього строку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C44741" w:rsidRPr="0053101E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E91F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Рішення</w:t>
            </w:r>
            <w:r w:rsidR="00E91F9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ської міської ради про </w:t>
            </w:r>
            <w:r w:rsidR="00283342" w:rsidRPr="0028334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</w:tr>
      <w:tr w:rsidR="00C44741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C44741" w:rsidRPr="00021C1A" w:rsidTr="00443453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</w:tr>
      <w:tr w:rsidR="00C44741" w:rsidRPr="002D3F8B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130E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Рішення</w:t>
            </w:r>
            <w:r w:rsidR="00E91F9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</w:t>
            </w:r>
            <w:r w:rsidR="00E91F9E"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про </w:t>
            </w:r>
            <w:r w:rsidR="002D3F8B" w:rsidRPr="002D3F8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</w:t>
            </w:r>
            <w:r w:rsidR="002D3F8B" w:rsidRPr="002D3F8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идачу рішення про передачу у власність, надання у постійне користування та оренду  земельних ділянок, що перебувають у державній та комунальній власності</w:t>
            </w:r>
          </w:p>
        </w:tc>
      </w:tr>
      <w:tr w:rsidR="00443453" w:rsidRPr="00021C1A" w:rsidTr="00443453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3" w:rsidRPr="00021C1A" w:rsidRDefault="00443453" w:rsidP="00A6256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443453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3" w:rsidRPr="00021C1A" w:rsidRDefault="00443453" w:rsidP="00A6256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Нормативно - правові акти та акти органів місцевого самоврядування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державний земельний кадастр»;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п.34 ч.1 ст.26 Закону України «Про місцеве самоврядування в Україні»;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адміністративні послуги»;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Положення про </w:t>
            </w:r>
            <w:r w:rsidR="006A178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відділ земельних відносин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ської міської ради;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Регламент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ської міської ради.</w:t>
            </w:r>
          </w:p>
        </w:tc>
      </w:tr>
    </w:tbl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D24E5B" w:rsidRPr="002D3F8B" w:rsidRDefault="004C5958" w:rsidP="004C5958">
      <w:pPr>
        <w:spacing w:after="0" w:line="240" w:lineRule="auto"/>
        <w:jc w:val="both"/>
        <w:rPr>
          <w:i/>
          <w:lang w:val="uk-UA"/>
        </w:rPr>
      </w:pPr>
      <w:r w:rsidRPr="002641D0">
        <w:rPr>
          <w:rFonts w:ascii="Times New Roman" w:hAnsi="Times New Roman"/>
          <w:b/>
          <w:i/>
          <w:lang w:val="uk-UA"/>
        </w:rPr>
        <w:t>*Примітка:</w:t>
      </w:r>
      <w:r w:rsidRPr="002641D0">
        <w:rPr>
          <w:rFonts w:ascii="Times New Roman" w:hAnsi="Times New Roman"/>
          <w:i/>
          <w:lang w:val="uk-UA"/>
        </w:rPr>
        <w:t xml:space="preserve"> До інформаційної картки додається форма (зразок) клопотання</w:t>
      </w:r>
      <w:r w:rsidRPr="00C94F54">
        <w:rPr>
          <w:rFonts w:ascii="Times New Roman" w:eastAsiaTheme="minorHAnsi" w:hAnsi="Times New Roman"/>
          <w:i/>
          <w:sz w:val="24"/>
          <w:szCs w:val="24"/>
          <w:lang w:val="uk-UA"/>
        </w:rPr>
        <w:t xml:space="preserve">про </w:t>
      </w:r>
      <w:r w:rsidR="002D3F8B" w:rsidRPr="002D3F8B">
        <w:rPr>
          <w:rFonts w:ascii="Times New Roman" w:hAnsi="Times New Roman"/>
          <w:i/>
          <w:color w:val="000000"/>
          <w:lang w:val="uk-UA"/>
        </w:rPr>
        <w:t>в</w:t>
      </w:r>
      <w:r w:rsidR="002D3F8B" w:rsidRPr="002D3F8B">
        <w:rPr>
          <w:rFonts w:ascii="Times New Roman" w:hAnsi="Times New Roman"/>
          <w:i/>
          <w:color w:val="000000"/>
          <w:lang w:val="uk-UA" w:eastAsia="ru-RU"/>
        </w:rPr>
        <w:t>идачу рішення про передачу у власність, надання у постійне користування та оренду  земельних ділянок, що перебувають у державній та комунальній власності</w:t>
      </w:r>
      <w:r w:rsidRPr="002D3F8B">
        <w:rPr>
          <w:rFonts w:ascii="Times New Roman" w:hAnsi="Times New Roman"/>
          <w:i/>
          <w:color w:val="000000"/>
          <w:lang w:val="uk-UA"/>
        </w:rPr>
        <w:t>.</w:t>
      </w: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443453" w:rsidRPr="0053101E" w:rsidRDefault="00466DE3" w:rsidP="0053101E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9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93E" w:rsidRDefault="0041393E" w:rsidP="003E5463">
      <w:pPr>
        <w:spacing w:after="0" w:line="240" w:lineRule="auto"/>
      </w:pPr>
      <w:r>
        <w:separator/>
      </w:r>
    </w:p>
  </w:endnote>
  <w:endnote w:type="continuationSeparator" w:id="1">
    <w:p w:rsidR="0041393E" w:rsidRDefault="0041393E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93E" w:rsidRDefault="0041393E" w:rsidP="003E5463">
      <w:pPr>
        <w:spacing w:after="0" w:line="240" w:lineRule="auto"/>
      </w:pPr>
      <w:r>
        <w:separator/>
      </w:r>
    </w:p>
  </w:footnote>
  <w:footnote w:type="continuationSeparator" w:id="1">
    <w:p w:rsidR="0041393E" w:rsidRDefault="0041393E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0F4AE5"/>
    <w:rsid w:val="00102C29"/>
    <w:rsid w:val="001052E1"/>
    <w:rsid w:val="00111400"/>
    <w:rsid w:val="00130E0E"/>
    <w:rsid w:val="00194F75"/>
    <w:rsid w:val="001A39B0"/>
    <w:rsid w:val="001A7A68"/>
    <w:rsid w:val="001B0180"/>
    <w:rsid w:val="00225AE3"/>
    <w:rsid w:val="002308F3"/>
    <w:rsid w:val="00276242"/>
    <w:rsid w:val="00283342"/>
    <w:rsid w:val="002A2A24"/>
    <w:rsid w:val="002D0B58"/>
    <w:rsid w:val="002D3F8B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D5CC0"/>
    <w:rsid w:val="003E5463"/>
    <w:rsid w:val="003F2E1B"/>
    <w:rsid w:val="003F3E20"/>
    <w:rsid w:val="0041393E"/>
    <w:rsid w:val="0042712A"/>
    <w:rsid w:val="00431B50"/>
    <w:rsid w:val="00434112"/>
    <w:rsid w:val="00443453"/>
    <w:rsid w:val="00466DE3"/>
    <w:rsid w:val="00474450"/>
    <w:rsid w:val="004A3429"/>
    <w:rsid w:val="004A629A"/>
    <w:rsid w:val="004C5958"/>
    <w:rsid w:val="004D589C"/>
    <w:rsid w:val="004E6A1C"/>
    <w:rsid w:val="005073D4"/>
    <w:rsid w:val="0053101E"/>
    <w:rsid w:val="00550F3B"/>
    <w:rsid w:val="00553765"/>
    <w:rsid w:val="005919C5"/>
    <w:rsid w:val="005A2BB0"/>
    <w:rsid w:val="005E3974"/>
    <w:rsid w:val="005E6C2B"/>
    <w:rsid w:val="00611731"/>
    <w:rsid w:val="00627EC8"/>
    <w:rsid w:val="00637C26"/>
    <w:rsid w:val="00652032"/>
    <w:rsid w:val="006738A5"/>
    <w:rsid w:val="00675041"/>
    <w:rsid w:val="00695A66"/>
    <w:rsid w:val="006A1786"/>
    <w:rsid w:val="006E17C7"/>
    <w:rsid w:val="006F1438"/>
    <w:rsid w:val="0070371C"/>
    <w:rsid w:val="00704A90"/>
    <w:rsid w:val="00724692"/>
    <w:rsid w:val="00731DCD"/>
    <w:rsid w:val="007848E9"/>
    <w:rsid w:val="007949EC"/>
    <w:rsid w:val="007B3001"/>
    <w:rsid w:val="007C6F65"/>
    <w:rsid w:val="007E01BF"/>
    <w:rsid w:val="00852DA9"/>
    <w:rsid w:val="008D4E41"/>
    <w:rsid w:val="00926770"/>
    <w:rsid w:val="00932968"/>
    <w:rsid w:val="009356FF"/>
    <w:rsid w:val="00951AD9"/>
    <w:rsid w:val="00961047"/>
    <w:rsid w:val="009C268C"/>
    <w:rsid w:val="009D5B17"/>
    <w:rsid w:val="00A84AE5"/>
    <w:rsid w:val="00AC4DB7"/>
    <w:rsid w:val="00B12E3A"/>
    <w:rsid w:val="00B307F7"/>
    <w:rsid w:val="00B74C80"/>
    <w:rsid w:val="00B80122"/>
    <w:rsid w:val="00BA6CC7"/>
    <w:rsid w:val="00BC5E5D"/>
    <w:rsid w:val="00BE2AAD"/>
    <w:rsid w:val="00BE57C3"/>
    <w:rsid w:val="00C07497"/>
    <w:rsid w:val="00C15818"/>
    <w:rsid w:val="00C22D0E"/>
    <w:rsid w:val="00C377DD"/>
    <w:rsid w:val="00C44741"/>
    <w:rsid w:val="00C51657"/>
    <w:rsid w:val="00C830E4"/>
    <w:rsid w:val="00CB7413"/>
    <w:rsid w:val="00CE0283"/>
    <w:rsid w:val="00CE42B8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800D7"/>
    <w:rsid w:val="00E91F9E"/>
    <w:rsid w:val="00E9522C"/>
    <w:rsid w:val="00EC02B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C40D-4A86-4769-86DA-2DA76C46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2023-08-30T13:57:00Z</dcterms:created>
  <dcterms:modified xsi:type="dcterms:W3CDTF">2023-09-19T13:09:00Z</dcterms:modified>
</cp:coreProperties>
</file>