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9A" w:rsidRPr="00200F71" w:rsidRDefault="00C1189A" w:rsidP="00C1189A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ЗАТВЕРДЖЕНО</w:t>
      </w:r>
    </w:p>
    <w:p w:rsidR="00C1189A" w:rsidRPr="00845D03" w:rsidRDefault="00C1189A" w:rsidP="00C1189A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Наказ</w:t>
      </w:r>
      <w:r>
        <w:rPr>
          <w:color w:val="000000"/>
          <w:sz w:val="22"/>
          <w:szCs w:val="22"/>
          <w:lang w:eastAsia="uk-UA"/>
        </w:rPr>
        <w:t xml:space="preserve"> </w:t>
      </w:r>
      <w:r w:rsidRPr="00200F71">
        <w:rPr>
          <w:color w:val="000000"/>
          <w:sz w:val="22"/>
          <w:szCs w:val="22"/>
          <w:lang w:eastAsia="uk-UA"/>
        </w:rPr>
        <w:t xml:space="preserve">начальника </w:t>
      </w:r>
    </w:p>
    <w:p w:rsidR="00C1189A" w:rsidRPr="00845D03" w:rsidRDefault="00C1189A" w:rsidP="00C1189A">
      <w:pPr>
        <w:ind w:left="6379"/>
        <w:jc w:val="left"/>
        <w:rPr>
          <w:color w:val="000000"/>
          <w:sz w:val="22"/>
          <w:szCs w:val="22"/>
          <w:lang w:val="ru-RU" w:eastAsia="uk-UA"/>
        </w:rPr>
      </w:pPr>
      <w:r w:rsidRPr="00200F71">
        <w:rPr>
          <w:color w:val="000000"/>
          <w:sz w:val="22"/>
          <w:szCs w:val="22"/>
          <w:lang w:eastAsia="uk-UA"/>
        </w:rPr>
        <w:t>управління праці та</w:t>
      </w:r>
    </w:p>
    <w:p w:rsidR="00C1189A" w:rsidRPr="00200F71" w:rsidRDefault="00C1189A" w:rsidP="00C1189A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 xml:space="preserve">соціального захисту населення </w:t>
      </w:r>
    </w:p>
    <w:p w:rsidR="00C1189A" w:rsidRPr="00200F71" w:rsidRDefault="00C1189A" w:rsidP="00C1189A">
      <w:pPr>
        <w:ind w:left="6379"/>
        <w:jc w:val="left"/>
        <w:rPr>
          <w:color w:val="000000"/>
          <w:sz w:val="22"/>
          <w:szCs w:val="22"/>
          <w:lang w:eastAsia="uk-UA"/>
        </w:rPr>
      </w:pPr>
      <w:r w:rsidRPr="00200F71">
        <w:rPr>
          <w:color w:val="000000"/>
          <w:sz w:val="22"/>
          <w:szCs w:val="22"/>
          <w:lang w:eastAsia="uk-UA"/>
        </w:rPr>
        <w:t>Червоноградської міської ради</w:t>
      </w:r>
    </w:p>
    <w:p w:rsidR="00C1189A" w:rsidRDefault="00C1189A" w:rsidP="00C1189A">
      <w:pPr>
        <w:ind w:left="6379"/>
        <w:rPr>
          <w:b/>
          <w:color w:val="000000"/>
          <w:u w:val="single"/>
          <w:lang w:eastAsia="uk-UA"/>
        </w:rPr>
      </w:pPr>
      <w:r>
        <w:rPr>
          <w:color w:val="000000"/>
          <w:sz w:val="22"/>
          <w:szCs w:val="22"/>
          <w:u w:val="single"/>
        </w:rPr>
        <w:t>19.07.2024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  <w:u w:val="single"/>
        </w:rPr>
        <w:t>26-од</w:t>
      </w:r>
    </w:p>
    <w:p w:rsidR="00251F38" w:rsidRDefault="00251F38" w:rsidP="00251F38">
      <w:pPr>
        <w:jc w:val="center"/>
        <w:rPr>
          <w:b/>
          <w:sz w:val="26"/>
          <w:szCs w:val="26"/>
          <w:lang w:eastAsia="uk-UA"/>
        </w:rPr>
      </w:pPr>
    </w:p>
    <w:p w:rsidR="00CC122F" w:rsidRPr="00E3623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36232">
        <w:rPr>
          <w:b/>
          <w:sz w:val="24"/>
          <w:szCs w:val="24"/>
          <w:lang w:eastAsia="uk-UA"/>
        </w:rPr>
        <w:t xml:space="preserve">ІНФОРМАЦІЙНА КАРТКА </w:t>
      </w:r>
    </w:p>
    <w:p w:rsidR="00B9400F" w:rsidRPr="00E36232" w:rsidRDefault="00EA36D5" w:rsidP="0098356B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36232">
        <w:rPr>
          <w:b/>
          <w:sz w:val="24"/>
          <w:szCs w:val="24"/>
          <w:lang w:eastAsia="uk-UA"/>
        </w:rPr>
        <w:t>а</w:t>
      </w:r>
      <w:r w:rsidR="00CC122F" w:rsidRPr="00E36232">
        <w:rPr>
          <w:b/>
          <w:sz w:val="24"/>
          <w:szCs w:val="24"/>
          <w:lang w:eastAsia="uk-UA"/>
        </w:rPr>
        <w:t>дміністративн</w:t>
      </w:r>
      <w:r w:rsidRPr="00E36232">
        <w:rPr>
          <w:b/>
          <w:sz w:val="24"/>
          <w:szCs w:val="24"/>
          <w:lang w:eastAsia="uk-UA"/>
        </w:rPr>
        <w:t>ої</w:t>
      </w:r>
      <w:r w:rsidR="004B0345" w:rsidRPr="00E36232">
        <w:rPr>
          <w:b/>
          <w:sz w:val="24"/>
          <w:szCs w:val="24"/>
          <w:lang w:eastAsia="uk-UA"/>
        </w:rPr>
        <w:t xml:space="preserve"> </w:t>
      </w:r>
      <w:r w:rsidR="00CC122F" w:rsidRPr="00E36232">
        <w:rPr>
          <w:b/>
          <w:sz w:val="24"/>
          <w:szCs w:val="24"/>
          <w:lang w:eastAsia="uk-UA"/>
        </w:rPr>
        <w:t>послуг</w:t>
      </w:r>
      <w:r w:rsidRPr="00E36232">
        <w:rPr>
          <w:b/>
          <w:sz w:val="24"/>
          <w:szCs w:val="24"/>
          <w:lang w:eastAsia="uk-UA"/>
        </w:rPr>
        <w:t xml:space="preserve">и </w:t>
      </w:r>
    </w:p>
    <w:p w:rsidR="00B9400F" w:rsidRDefault="00251F38" w:rsidP="00251F38">
      <w:pPr>
        <w:spacing w:after="120"/>
        <w:jc w:val="center"/>
        <w:rPr>
          <w:b/>
          <w:bCs/>
          <w:caps/>
          <w:sz w:val="24"/>
          <w:szCs w:val="24"/>
          <w:lang w:eastAsia="uk-UA"/>
        </w:rPr>
      </w:pPr>
      <w:r>
        <w:rPr>
          <w:b/>
          <w:bCs/>
          <w:caps/>
          <w:sz w:val="24"/>
          <w:szCs w:val="24"/>
          <w:lang w:eastAsia="uk-UA"/>
        </w:rPr>
        <w:t>“</w:t>
      </w:r>
      <w:r w:rsidR="0094245B" w:rsidRPr="00E36232">
        <w:rPr>
          <w:b/>
          <w:bCs/>
          <w:caps/>
          <w:sz w:val="24"/>
          <w:szCs w:val="24"/>
          <w:lang w:eastAsia="uk-UA"/>
        </w:rPr>
        <w:t>ВЗЯТТЯ НА ОБЛІК ДЛЯ ЗАБЕЗПЕЧЕННЯ САНАТОРНО-КУРОРТНИМ</w:t>
      </w:r>
      <w:r w:rsidR="00A96AC6" w:rsidRPr="00E36232">
        <w:rPr>
          <w:b/>
          <w:bCs/>
          <w:caps/>
          <w:sz w:val="24"/>
          <w:szCs w:val="24"/>
          <w:lang w:eastAsia="uk-UA"/>
        </w:rPr>
        <w:t xml:space="preserve"> </w:t>
      </w:r>
      <w:r w:rsidR="0094245B" w:rsidRPr="00E36232">
        <w:rPr>
          <w:b/>
          <w:bCs/>
          <w:caps/>
          <w:sz w:val="24"/>
          <w:szCs w:val="24"/>
          <w:lang w:eastAsia="uk-UA"/>
        </w:rPr>
        <w:t>ЛІКУВАННЯМ</w:t>
      </w:r>
      <w:r w:rsidR="00444253" w:rsidRPr="00E36232">
        <w:rPr>
          <w:b/>
          <w:bCs/>
          <w:caps/>
          <w:sz w:val="24"/>
          <w:szCs w:val="24"/>
          <w:lang w:eastAsia="uk-UA"/>
        </w:rPr>
        <w:t xml:space="preserve"> (ПУТІВКАМИ)</w:t>
      </w:r>
      <w:r w:rsidR="00A76D0B" w:rsidRPr="00E36232">
        <w:rPr>
          <w:b/>
          <w:bCs/>
          <w:caps/>
          <w:sz w:val="24"/>
          <w:szCs w:val="24"/>
          <w:lang w:eastAsia="uk-UA"/>
        </w:rPr>
        <w:t xml:space="preserve"> </w:t>
      </w:r>
      <w:r w:rsidR="00266F73" w:rsidRPr="00E36232">
        <w:rPr>
          <w:b/>
          <w:bCs/>
          <w:caps/>
          <w:sz w:val="24"/>
          <w:szCs w:val="24"/>
          <w:lang w:eastAsia="uk-UA"/>
        </w:rPr>
        <w:t>ветеранів війни</w:t>
      </w:r>
      <w:r w:rsidR="00B9400F" w:rsidRPr="00E36232">
        <w:rPr>
          <w:b/>
          <w:bCs/>
          <w:caps/>
          <w:sz w:val="24"/>
          <w:szCs w:val="24"/>
          <w:lang w:eastAsia="uk-UA"/>
        </w:rPr>
        <w:t xml:space="preserve"> та </w:t>
      </w:r>
      <w:r w:rsidR="0094245B" w:rsidRPr="00E36232">
        <w:rPr>
          <w:b/>
          <w:bCs/>
          <w:caps/>
          <w:sz w:val="24"/>
          <w:szCs w:val="24"/>
          <w:lang w:eastAsia="uk-UA"/>
        </w:rPr>
        <w:t>осІб</w:t>
      </w:r>
      <w:r w:rsidR="00E36232">
        <w:rPr>
          <w:b/>
          <w:bCs/>
          <w:caps/>
          <w:sz w:val="24"/>
          <w:szCs w:val="24"/>
          <w:lang w:eastAsia="uk-UA"/>
        </w:rPr>
        <w:t>,</w:t>
      </w:r>
      <w:r w:rsidR="00A76D0B" w:rsidRPr="00E36232">
        <w:rPr>
          <w:b/>
          <w:bCs/>
          <w:caps/>
          <w:sz w:val="24"/>
          <w:szCs w:val="24"/>
          <w:lang w:eastAsia="uk-UA"/>
        </w:rPr>
        <w:t xml:space="preserve"> </w:t>
      </w:r>
      <w:r w:rsidR="00266F73" w:rsidRPr="00E36232">
        <w:rPr>
          <w:b/>
          <w:bCs/>
          <w:caps/>
          <w:sz w:val="24"/>
          <w:szCs w:val="24"/>
          <w:lang w:eastAsia="uk-UA"/>
        </w:rPr>
        <w:t xml:space="preserve">на яких поширюється дія законів УКРАЇНИ </w:t>
      </w:r>
      <w:r>
        <w:rPr>
          <w:b/>
          <w:bCs/>
          <w:caps/>
          <w:sz w:val="24"/>
          <w:szCs w:val="24"/>
          <w:lang w:eastAsia="uk-UA"/>
        </w:rPr>
        <w:t>“</w:t>
      </w:r>
      <w:r w:rsidR="00266F73" w:rsidRPr="00E36232">
        <w:rPr>
          <w:b/>
          <w:bCs/>
          <w:caps/>
          <w:sz w:val="24"/>
          <w:szCs w:val="24"/>
          <w:lang w:eastAsia="uk-UA"/>
        </w:rPr>
        <w:t>ПРО СТАТУС ВЕТЕРАНІВ ВІЙНИ, ГАРАНТІЇ ЇХ СОЦІАЛЬНОГО ЗАХИСТУ” ТА</w:t>
      </w:r>
      <w:r>
        <w:rPr>
          <w:b/>
          <w:bCs/>
          <w:caps/>
          <w:sz w:val="24"/>
          <w:szCs w:val="24"/>
          <w:lang w:eastAsia="uk-UA"/>
        </w:rPr>
        <w:t>“</w:t>
      </w:r>
      <w:r w:rsidR="00266F73" w:rsidRPr="00E36232">
        <w:rPr>
          <w:b/>
          <w:bCs/>
          <w:caps/>
          <w:sz w:val="24"/>
          <w:szCs w:val="24"/>
          <w:lang w:eastAsia="uk-UA"/>
        </w:rPr>
        <w:t>ПРО ЖЕРТВИ НАЦИСТСЬКИХ ПЕРЕСЛІДУВАНЬ”</w:t>
      </w:r>
    </w:p>
    <w:p w:rsidR="00251F38" w:rsidRPr="00456F3B" w:rsidRDefault="00251F38" w:rsidP="00251F38">
      <w:pPr>
        <w:jc w:val="center"/>
        <w:rPr>
          <w:b/>
          <w:color w:val="000000"/>
          <w:sz w:val="24"/>
          <w:szCs w:val="24"/>
          <w:u w:val="single"/>
        </w:rPr>
      </w:pPr>
      <w:r w:rsidRPr="00456F3B">
        <w:rPr>
          <w:b/>
          <w:color w:val="000000"/>
          <w:sz w:val="24"/>
          <w:szCs w:val="24"/>
          <w:u w:val="single"/>
        </w:rPr>
        <w:t>Управління праці та соціального захисту населення Червоноградської міської ради</w:t>
      </w:r>
    </w:p>
    <w:p w:rsidR="00251F38" w:rsidRPr="00C055DA" w:rsidRDefault="00251F38" w:rsidP="00B43DAD">
      <w:pPr>
        <w:spacing w:after="120"/>
        <w:jc w:val="center"/>
        <w:rPr>
          <w:i/>
          <w:color w:val="000000"/>
          <w:sz w:val="20"/>
          <w:szCs w:val="20"/>
          <w:lang w:val="ru-RU" w:eastAsia="uk-UA"/>
        </w:rPr>
      </w:pPr>
      <w:r w:rsidRPr="00456F3B">
        <w:rPr>
          <w:i/>
          <w:color w:val="000000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B43DAD" w:rsidRPr="00610CCC" w:rsidRDefault="00B43DAD" w:rsidP="00B43DAD">
      <w:pPr>
        <w:jc w:val="center"/>
        <w:rPr>
          <w:b/>
          <w:color w:val="000000"/>
          <w:sz w:val="22"/>
          <w:szCs w:val="22"/>
          <w:u w:val="single"/>
        </w:rPr>
      </w:pPr>
      <w:r w:rsidRPr="00610CCC">
        <w:rPr>
          <w:b/>
          <w:color w:val="000000"/>
          <w:sz w:val="22"/>
          <w:szCs w:val="22"/>
          <w:u w:val="single"/>
        </w:rPr>
        <w:t>Управління праці та соціального захисту населення Червоноградської міської ради</w:t>
      </w:r>
    </w:p>
    <w:p w:rsidR="00267899" w:rsidRPr="00456F3B" w:rsidRDefault="00B43DAD" w:rsidP="00B43DAD">
      <w:pPr>
        <w:spacing w:after="120"/>
        <w:jc w:val="center"/>
        <w:rPr>
          <w:i/>
          <w:sz w:val="20"/>
          <w:szCs w:val="20"/>
          <w:lang w:eastAsia="uk-UA"/>
        </w:rPr>
      </w:pPr>
      <w:r w:rsidRPr="0071687F">
        <w:rPr>
          <w:i/>
          <w:color w:val="000000"/>
          <w:sz w:val="20"/>
          <w:szCs w:val="20"/>
          <w:lang w:eastAsia="uk-UA"/>
        </w:rPr>
        <w:t xml:space="preserve"> (найменування установи, куди подаються документи)</w:t>
      </w: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9"/>
        <w:gridCol w:w="2994"/>
        <w:gridCol w:w="6236"/>
      </w:tblGrid>
      <w:tr w:rsidR="00251F38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F38" w:rsidRPr="001C0B4C" w:rsidRDefault="00251F38" w:rsidP="00DA237A">
            <w:pPr>
              <w:jc w:val="center"/>
              <w:rPr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1C0B4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F38" w:rsidRPr="001C0B4C" w:rsidRDefault="00251F38" w:rsidP="00DA237A">
            <w:pPr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F38" w:rsidRPr="001C0B4C" w:rsidRDefault="00251F38" w:rsidP="00DA237A">
            <w:pPr>
              <w:rPr>
                <w:color w:val="000000"/>
                <w:sz w:val="24"/>
                <w:szCs w:val="24"/>
              </w:rPr>
            </w:pPr>
            <w:r w:rsidRPr="001C0B4C">
              <w:rPr>
                <w:color w:val="000000"/>
                <w:sz w:val="24"/>
                <w:szCs w:val="24"/>
              </w:rPr>
              <w:t xml:space="preserve">80105, вул. </w:t>
            </w:r>
            <w:proofErr w:type="spellStart"/>
            <w:r w:rsidRPr="001C0B4C">
              <w:rPr>
                <w:color w:val="000000"/>
                <w:sz w:val="24"/>
                <w:szCs w:val="24"/>
              </w:rPr>
              <w:t>Сокальська</w:t>
            </w:r>
            <w:proofErr w:type="spellEnd"/>
            <w:r w:rsidRPr="001C0B4C">
              <w:rPr>
                <w:color w:val="000000"/>
                <w:sz w:val="24"/>
                <w:szCs w:val="24"/>
              </w:rPr>
              <w:t xml:space="preserve">,1, м. Червоноград, </w:t>
            </w:r>
          </w:p>
          <w:p w:rsidR="00251F38" w:rsidRPr="001C0B4C" w:rsidRDefault="00251F38" w:rsidP="00DA237A">
            <w:pPr>
              <w:rPr>
                <w:i/>
                <w:sz w:val="24"/>
                <w:szCs w:val="24"/>
                <w:lang w:eastAsia="uk-UA"/>
              </w:rPr>
            </w:pPr>
            <w:r w:rsidRPr="001C0B4C">
              <w:rPr>
                <w:color w:val="000000"/>
                <w:sz w:val="24"/>
                <w:szCs w:val="24"/>
              </w:rPr>
              <w:t>Червоноградський район, Львівська область.</w:t>
            </w:r>
          </w:p>
        </w:tc>
      </w:tr>
      <w:tr w:rsidR="00251F38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F38" w:rsidRPr="001C0B4C" w:rsidRDefault="00251F38" w:rsidP="00DA237A">
            <w:pPr>
              <w:jc w:val="center"/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F38" w:rsidRPr="001C0B4C" w:rsidRDefault="00251F38" w:rsidP="00DA237A">
            <w:pPr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2BE" w:rsidRPr="008B1347" w:rsidRDefault="00DA02BE" w:rsidP="00DA02BE">
            <w:pPr>
              <w:spacing w:after="120"/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Єдина приймальня (</w:t>
            </w:r>
            <w:r w:rsidRPr="008B1347">
              <w:rPr>
                <w:color w:val="000000"/>
                <w:sz w:val="24"/>
                <w:szCs w:val="24"/>
                <w:lang w:val="en-US"/>
              </w:rPr>
              <w:t>IV</w:t>
            </w:r>
            <w:r w:rsidRPr="008B1347">
              <w:rPr>
                <w:color w:val="000000"/>
                <w:sz w:val="24"/>
                <w:szCs w:val="24"/>
              </w:rPr>
              <w:t xml:space="preserve"> поверх):</w:t>
            </w:r>
          </w:p>
          <w:p w:rsidR="00DA02BE" w:rsidRPr="008B1347" w:rsidRDefault="00DA02BE" w:rsidP="00DA02BE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понеділок – четвер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8B1347">
              <w:rPr>
                <w:color w:val="000000"/>
                <w:sz w:val="24"/>
                <w:szCs w:val="24"/>
              </w:rPr>
              <w:t>до 17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15</w:t>
            </w:r>
          </w:p>
          <w:p w:rsidR="00DA02BE" w:rsidRPr="008B1347" w:rsidRDefault="00DA02BE" w:rsidP="00DA02BE">
            <w:pPr>
              <w:rPr>
                <w:color w:val="000000"/>
                <w:sz w:val="24"/>
                <w:szCs w:val="24"/>
                <w:u w:val="single"/>
                <w:vertAlign w:val="superscript"/>
              </w:rPr>
            </w:pPr>
            <w:r w:rsidRPr="008B1347">
              <w:rPr>
                <w:color w:val="000000"/>
                <w:sz w:val="24"/>
                <w:szCs w:val="24"/>
              </w:rPr>
              <w:t>п’ятниця з 8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  <w:r w:rsidRPr="008B1347">
              <w:rPr>
                <w:color w:val="000000"/>
                <w:sz w:val="24"/>
                <w:szCs w:val="24"/>
              </w:rPr>
              <w:t xml:space="preserve">  до 16</w:t>
            </w:r>
            <w:r w:rsidRPr="008B1347">
              <w:rPr>
                <w:color w:val="000000"/>
                <w:sz w:val="24"/>
                <w:szCs w:val="24"/>
                <w:u w:val="single"/>
                <w:vertAlign w:val="superscript"/>
              </w:rPr>
              <w:t>00</w:t>
            </w:r>
          </w:p>
          <w:p w:rsidR="00DA02BE" w:rsidRPr="008B1347" w:rsidRDefault="00DA02BE" w:rsidP="00DA02BE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>вихідні дні: субота, неділя.</w:t>
            </w:r>
          </w:p>
          <w:p w:rsidR="00DA02BE" w:rsidRPr="008B1347" w:rsidRDefault="00DA02BE" w:rsidP="00DA02BE">
            <w:pPr>
              <w:rPr>
                <w:color w:val="000000"/>
                <w:sz w:val="24"/>
                <w:szCs w:val="24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                     ***</w:t>
            </w:r>
          </w:p>
          <w:p w:rsidR="00251F38" w:rsidRPr="001C0B4C" w:rsidRDefault="00DA02BE" w:rsidP="00DA02BE">
            <w:pPr>
              <w:rPr>
                <w:i/>
                <w:sz w:val="24"/>
                <w:szCs w:val="24"/>
                <w:lang w:eastAsia="uk-UA"/>
              </w:rPr>
            </w:pPr>
            <w:r w:rsidRPr="008B1347">
              <w:rPr>
                <w:color w:val="000000"/>
                <w:sz w:val="24"/>
                <w:szCs w:val="24"/>
              </w:rPr>
              <w:t xml:space="preserve">Інформатор IV поверх, </w:t>
            </w:r>
            <w:proofErr w:type="spellStart"/>
            <w:r w:rsidRPr="008B1347">
              <w:rPr>
                <w:color w:val="000000"/>
                <w:sz w:val="24"/>
                <w:szCs w:val="24"/>
              </w:rPr>
              <w:t>каб.№</w:t>
            </w:r>
            <w:proofErr w:type="spellEnd"/>
            <w:r w:rsidRPr="008B1347">
              <w:rPr>
                <w:color w:val="000000"/>
                <w:sz w:val="24"/>
                <w:szCs w:val="24"/>
              </w:rPr>
              <w:t xml:space="preserve"> 415</w:t>
            </w:r>
          </w:p>
        </w:tc>
      </w:tr>
      <w:tr w:rsidR="00251F38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F38" w:rsidRPr="001C0B4C" w:rsidRDefault="00251F38" w:rsidP="00DA237A">
            <w:pPr>
              <w:jc w:val="center"/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F38" w:rsidRPr="001C0B4C" w:rsidRDefault="00251F38" w:rsidP="00DA237A">
            <w:pPr>
              <w:rPr>
                <w:sz w:val="24"/>
                <w:szCs w:val="24"/>
                <w:lang w:eastAsia="uk-UA"/>
              </w:rPr>
            </w:pPr>
            <w:r w:rsidRPr="001C0B4C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</w:t>
            </w:r>
            <w:proofErr w:type="spellStart"/>
            <w:r w:rsidRPr="001C0B4C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1C0B4C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1F38" w:rsidRPr="001C0B4C" w:rsidRDefault="00251F38" w:rsidP="00DA237A">
            <w:pPr>
              <w:rPr>
                <w:color w:val="000000"/>
                <w:sz w:val="24"/>
                <w:szCs w:val="24"/>
              </w:rPr>
            </w:pPr>
            <w:r w:rsidRPr="001C0B4C">
              <w:rPr>
                <w:color w:val="000000"/>
                <w:sz w:val="24"/>
                <w:szCs w:val="24"/>
              </w:rPr>
              <w:t>тел.: </w:t>
            </w:r>
          </w:p>
          <w:p w:rsidR="00251F38" w:rsidRPr="001C0B4C" w:rsidRDefault="00251F38" w:rsidP="00DA237A">
            <w:pPr>
              <w:rPr>
                <w:color w:val="000000"/>
                <w:sz w:val="24"/>
                <w:szCs w:val="24"/>
              </w:rPr>
            </w:pPr>
            <w:r w:rsidRPr="001C0B4C">
              <w:rPr>
                <w:color w:val="000000"/>
                <w:sz w:val="24"/>
                <w:szCs w:val="24"/>
              </w:rPr>
              <w:t xml:space="preserve">      -  (03249) 4-10-55 (єдина приймальня), </w:t>
            </w:r>
          </w:p>
          <w:p w:rsidR="00251F38" w:rsidRPr="001C0B4C" w:rsidRDefault="00251F38" w:rsidP="00DA237A">
            <w:pPr>
              <w:ind w:left="2302" w:hanging="2544"/>
              <w:textAlignment w:val="baseline"/>
              <w:rPr>
                <w:sz w:val="24"/>
                <w:szCs w:val="24"/>
              </w:rPr>
            </w:pPr>
            <w:r w:rsidRPr="001C0B4C">
              <w:rPr>
                <w:sz w:val="24"/>
                <w:szCs w:val="24"/>
              </w:rPr>
              <w:t xml:space="preserve">          - (03249) 4-78-19 (відділ з питань соціальних послуг, осіб з інвалідністю та ветеранів)</w:t>
            </w:r>
          </w:p>
          <w:p w:rsidR="00251F38" w:rsidRPr="001C0B4C" w:rsidRDefault="00251F38" w:rsidP="00DA237A">
            <w:pPr>
              <w:rPr>
                <w:color w:val="000000"/>
                <w:sz w:val="24"/>
                <w:szCs w:val="24"/>
                <w:u w:val="single"/>
              </w:rPr>
            </w:pPr>
            <w:r w:rsidRPr="001C0B4C">
              <w:rPr>
                <w:color w:val="000000"/>
                <w:sz w:val="24"/>
                <w:szCs w:val="24"/>
              </w:rPr>
              <w:t>електронна адреса (</w:t>
            </w:r>
            <w:r w:rsidRPr="001C0B4C">
              <w:rPr>
                <w:color w:val="000000"/>
                <w:sz w:val="24"/>
                <w:szCs w:val="24"/>
                <w:lang w:val="en-US"/>
              </w:rPr>
              <w:t>e</w:t>
            </w:r>
            <w:r w:rsidRPr="001C0B4C">
              <w:rPr>
                <w:color w:val="000000"/>
                <w:sz w:val="24"/>
                <w:szCs w:val="24"/>
              </w:rPr>
              <w:t>-</w:t>
            </w:r>
            <w:r w:rsidRPr="001C0B4C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1C0B4C">
              <w:rPr>
                <w:color w:val="000000"/>
                <w:sz w:val="24"/>
                <w:szCs w:val="24"/>
              </w:rPr>
              <w:t>):</w:t>
            </w:r>
            <w:hyperlink r:id="rId8" w:history="1">
              <w:r w:rsidRPr="001C0B4C">
                <w:rPr>
                  <w:rStyle w:val="ac"/>
                  <w:sz w:val="24"/>
                  <w:szCs w:val="24"/>
                  <w:lang w:val="en-US"/>
                </w:rPr>
                <w:t>socza</w:t>
              </w:r>
              <w:r w:rsidRPr="001C0B4C">
                <w:rPr>
                  <w:rStyle w:val="ac"/>
                  <w:sz w:val="24"/>
                  <w:szCs w:val="24"/>
                </w:rPr>
                <w:t>1305@</w:t>
              </w:r>
              <w:r w:rsidRPr="001C0B4C">
                <w:rPr>
                  <w:rStyle w:val="ac"/>
                  <w:sz w:val="24"/>
                  <w:szCs w:val="24"/>
                  <w:lang w:val="en-US"/>
                </w:rPr>
                <w:t>gmail</w:t>
              </w:r>
              <w:r w:rsidRPr="001C0B4C">
                <w:rPr>
                  <w:rStyle w:val="ac"/>
                  <w:sz w:val="24"/>
                  <w:szCs w:val="24"/>
                </w:rPr>
                <w:t>.</w:t>
              </w:r>
              <w:r w:rsidRPr="001C0B4C">
                <w:rPr>
                  <w:rStyle w:val="ac"/>
                  <w:sz w:val="24"/>
                  <w:szCs w:val="24"/>
                  <w:lang w:val="en-US"/>
                </w:rPr>
                <w:t>com</w:t>
              </w:r>
            </w:hyperlink>
            <w:r w:rsidRPr="001C0B4C">
              <w:rPr>
                <w:color w:val="000000"/>
                <w:sz w:val="24"/>
                <w:szCs w:val="24"/>
                <w:u w:val="single"/>
              </w:rPr>
              <w:t>,</w:t>
            </w:r>
          </w:p>
          <w:p w:rsidR="00251F38" w:rsidRPr="001C0B4C" w:rsidRDefault="00251F38" w:rsidP="00DA237A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1C0B4C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1C0B4C">
              <w:rPr>
                <w:sz w:val="24"/>
                <w:szCs w:val="24"/>
                <w:lang w:eastAsia="uk-UA"/>
              </w:rPr>
              <w:t xml:space="preserve">: </w:t>
            </w:r>
          </w:p>
          <w:p w:rsidR="00251F38" w:rsidRPr="001C0B4C" w:rsidRDefault="00251F38" w:rsidP="00DA237A">
            <w:pPr>
              <w:rPr>
                <w:i/>
                <w:sz w:val="24"/>
                <w:szCs w:val="24"/>
                <w:lang w:eastAsia="uk-UA"/>
              </w:rPr>
            </w:pPr>
            <w:r w:rsidRPr="001C0B4C">
              <w:rPr>
                <w:rStyle w:val="ac"/>
                <w:rFonts w:ascii="Arial'" w:hAnsi="Arial'"/>
                <w:sz w:val="24"/>
                <w:szCs w:val="24"/>
              </w:rPr>
              <w:t>https://www.chg.gov.ua/Informatsiia-u-sferi-sotsialnogo-zahystu</w:t>
            </w:r>
          </w:p>
        </w:tc>
      </w:tr>
      <w:tr w:rsidR="00E36232" w:rsidRPr="00E36232" w:rsidTr="00E3623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36232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E36232" w:rsidRDefault="005B0160" w:rsidP="002069D9">
            <w:pPr>
              <w:pStyle w:val="ab"/>
              <w:tabs>
                <w:tab w:val="left" w:pos="4895"/>
              </w:tabs>
              <w:spacing w:before="0" w:beforeAutospacing="0" w:after="0" w:afterAutospacing="0"/>
              <w:ind w:right="7"/>
              <w:jc w:val="both"/>
            </w:pPr>
            <w:r w:rsidRPr="00E36232">
              <w:t>Закон</w:t>
            </w:r>
            <w:r w:rsidR="00303825">
              <w:t>и</w:t>
            </w:r>
            <w:r w:rsidRPr="00E36232">
              <w:t xml:space="preserve"> України </w:t>
            </w:r>
            <w:proofErr w:type="spellStart"/>
            <w:r w:rsidR="002069D9">
              <w:t>“</w:t>
            </w:r>
            <w:r w:rsidRPr="00E36232">
              <w:t>Про</w:t>
            </w:r>
            <w:proofErr w:type="spellEnd"/>
            <w:r w:rsidRPr="00E36232">
              <w:t xml:space="preserve"> статус ветеранів війни, гарантії соціального </w:t>
            </w:r>
            <w:proofErr w:type="spellStart"/>
            <w:r w:rsidRPr="00E36232">
              <w:t>захисту”</w:t>
            </w:r>
            <w:proofErr w:type="spellEnd"/>
            <w:r w:rsidR="00D673BA" w:rsidRPr="00E36232">
              <w:t xml:space="preserve"> від 22.10.1993 </w:t>
            </w:r>
            <w:r w:rsidR="009A6C28" w:rsidRPr="00E36232">
              <w:t>№</w:t>
            </w:r>
            <w:r w:rsidR="00D673BA" w:rsidRPr="00E36232">
              <w:t> </w:t>
            </w:r>
            <w:r w:rsidR="009A6C28" w:rsidRPr="00E36232">
              <w:t>3551-ХІІ</w:t>
            </w:r>
            <w:r w:rsidR="00D673BA" w:rsidRPr="00E36232">
              <w:t xml:space="preserve">, </w:t>
            </w:r>
            <w:proofErr w:type="spellStart"/>
            <w:r w:rsidR="002069D9">
              <w:t>“</w:t>
            </w:r>
            <w:r w:rsidRPr="00E36232">
              <w:t>Про</w:t>
            </w:r>
            <w:proofErr w:type="spellEnd"/>
            <w:r w:rsidRPr="00E36232">
              <w:t xml:space="preserve"> жертви нацистських </w:t>
            </w:r>
            <w:proofErr w:type="spellStart"/>
            <w:r w:rsidRPr="00E36232">
              <w:t>переслідувань”</w:t>
            </w:r>
            <w:proofErr w:type="spellEnd"/>
            <w:r w:rsidR="009A6C28" w:rsidRPr="00E36232">
              <w:t xml:space="preserve"> від 23.03.2000 №</w:t>
            </w:r>
            <w:r w:rsidR="00E36232">
              <w:t> </w:t>
            </w:r>
            <w:r w:rsidR="009A6C28" w:rsidRPr="00E36232">
              <w:t>1584-ІІІ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498B" w:rsidRPr="00E36232" w:rsidRDefault="00E64934" w:rsidP="00EE05FC">
            <w:pPr>
              <w:pStyle w:val="ab"/>
              <w:spacing w:before="0" w:beforeAutospacing="0" w:after="0" w:afterAutospacing="0"/>
              <w:ind w:right="6"/>
              <w:jc w:val="both"/>
            </w:pPr>
            <w:r>
              <w:t>Постанови</w:t>
            </w:r>
            <w:r w:rsidR="00705C95" w:rsidRPr="00A90BA7">
              <w:t xml:space="preserve"> Кабінету Міністрів України від 22.02.2006 №</w:t>
            </w:r>
            <w:r w:rsidR="00705C95">
              <w:t> </w:t>
            </w:r>
            <w:r w:rsidR="00705C95" w:rsidRPr="00A90BA7">
              <w:t xml:space="preserve">187 </w:t>
            </w:r>
            <w:proofErr w:type="spellStart"/>
            <w:r w:rsidR="00705C95" w:rsidRPr="00A90BA7">
              <w:t>„Про</w:t>
            </w:r>
            <w:proofErr w:type="spellEnd"/>
            <w:r w:rsidR="00705C95" w:rsidRPr="00A90BA7">
              <w:t xml:space="preserve">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 (крім м. Києва) </w:t>
            </w:r>
            <w:proofErr w:type="spellStart"/>
            <w:r w:rsidR="00705C95" w:rsidRPr="00A90BA7">
              <w:t>рад</w:t>
            </w:r>
            <w:r>
              <w:t>”</w:t>
            </w:r>
            <w:proofErr w:type="spellEnd"/>
            <w:r>
              <w:t xml:space="preserve">, </w:t>
            </w:r>
            <w:r w:rsidR="00705C95">
              <w:t>від 31.03.2015</w:t>
            </w:r>
            <w:r w:rsidR="00705C95" w:rsidRPr="00A90BA7">
              <w:t xml:space="preserve"> №</w:t>
            </w:r>
            <w:r w:rsidR="00705C95">
              <w:t xml:space="preserve"> 200 </w:t>
            </w:r>
            <w:proofErr w:type="spellStart"/>
            <w:r w:rsidR="00705C95">
              <w:t>„Про</w:t>
            </w:r>
            <w:proofErr w:type="spellEnd"/>
            <w:r w:rsidR="00705C95">
              <w:t xml:space="preserve"> затвердження Порядку використання коштів, передбачених у державному </w:t>
            </w:r>
            <w:r w:rsidR="00705C95">
              <w:lastRenderedPageBreak/>
              <w:t xml:space="preserve">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</w:t>
            </w:r>
            <w:proofErr w:type="spellStart"/>
            <w:r w:rsidR="00705C95">
              <w:t>лікуваннямˮ</w:t>
            </w:r>
            <w:proofErr w:type="spellEnd"/>
            <w:r>
              <w:t xml:space="preserve">, </w:t>
            </w:r>
            <w:r>
              <w:br/>
              <w:t xml:space="preserve">від 01.03.2017 </w:t>
            </w:r>
            <w:r w:rsidR="00705C95" w:rsidRPr="00A90BA7">
              <w:t xml:space="preserve">№ 110 </w:t>
            </w:r>
            <w:proofErr w:type="spellStart"/>
            <w:r w:rsidR="00705C95" w:rsidRPr="00A90BA7">
              <w:t>„Про</w:t>
            </w:r>
            <w:proofErr w:type="spellEnd"/>
            <w:r w:rsidR="00705C95" w:rsidRPr="00A90BA7">
              <w:t xml:space="preserve"> затвердження Порядку використання коштів, передбачених у державному бюджеті для забезпечення деяких категорій </w:t>
            </w:r>
            <w:r w:rsidR="00705C95">
              <w:t>осіб з інвалідністю</w:t>
            </w:r>
            <w:r w:rsidR="00705C95" w:rsidRPr="00A90BA7">
              <w:t xml:space="preserve"> санаторно-курортними путівками, та внесення змін до порядків, затверджених постановами Кабінету Міністрів України</w:t>
            </w:r>
            <w:r>
              <w:t xml:space="preserve"> </w:t>
            </w:r>
            <w:r w:rsidR="00705C95" w:rsidRPr="00A90BA7">
              <w:t xml:space="preserve">від 22 лютого 2006 р. № 187 </w:t>
            </w:r>
            <w:r w:rsidR="00705C95">
              <w:t>і від 31 березня 2015 р.</w:t>
            </w:r>
            <w:r>
              <w:t xml:space="preserve"> </w:t>
            </w:r>
            <w:r w:rsidR="00705C95">
              <w:t>№ 200”</w:t>
            </w:r>
            <w:bookmarkStart w:id="1" w:name="n3"/>
            <w:bookmarkEnd w:id="1"/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E36232" w:rsidRDefault="00D7266B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E36232" w:rsidRDefault="00D7266B" w:rsidP="00D2460C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29FA" w:rsidRDefault="002D6C3D" w:rsidP="00E64934">
            <w:pPr>
              <w:rPr>
                <w:sz w:val="24"/>
                <w:szCs w:val="24"/>
              </w:rPr>
            </w:pPr>
            <w:hyperlink r:id="rId9" w:tgtFrame="_blank" w:history="1">
              <w:r w:rsidR="00705C95">
                <w:rPr>
                  <w:sz w:val="24"/>
                  <w:szCs w:val="24"/>
                  <w:lang w:eastAsia="uk-UA"/>
                </w:rPr>
                <w:t>Н</w:t>
              </w:r>
              <w:r w:rsidR="00705C95" w:rsidRPr="00E36232">
                <w:rPr>
                  <w:sz w:val="24"/>
                  <w:szCs w:val="24"/>
                  <w:lang w:eastAsia="uk-UA"/>
                </w:rPr>
                <w:t xml:space="preserve">аказ Міністерства охорони здоров’я України </w:t>
              </w:r>
              <w:r w:rsidR="00705C95">
                <w:rPr>
                  <w:sz w:val="24"/>
                  <w:szCs w:val="24"/>
                  <w:lang w:eastAsia="uk-UA"/>
                </w:rPr>
                <w:br/>
              </w:r>
              <w:r w:rsidR="00705C95" w:rsidRPr="00E36232">
                <w:rPr>
                  <w:sz w:val="24"/>
                  <w:szCs w:val="24"/>
                  <w:lang w:eastAsia="uk-UA"/>
                </w:rPr>
                <w:t xml:space="preserve">від 06.02.2008  № 56 </w:t>
              </w:r>
              <w:proofErr w:type="spellStart"/>
              <w:r w:rsidR="00705C95" w:rsidRPr="00E36232">
                <w:rPr>
                  <w:sz w:val="24"/>
                  <w:szCs w:val="24"/>
                  <w:lang w:eastAsia="uk-UA"/>
                </w:rPr>
                <w:t>„Про</w:t>
              </w:r>
              <w:proofErr w:type="spellEnd"/>
              <w:r w:rsidR="00705C95" w:rsidRPr="00E36232">
                <w:rPr>
                  <w:sz w:val="24"/>
                  <w:szCs w:val="24"/>
                  <w:lang w:eastAsia="uk-UA"/>
                </w:rPr>
                <w:t xml:space="preserve"> затвердження клінічних протоколів санаторно-курортного лікування в санаторно-курортних закладах (крім туберкульозного профілю) для дорослого </w:t>
              </w:r>
              <w:proofErr w:type="spellStart"/>
              <w:r w:rsidR="00705C95" w:rsidRPr="00E36232">
                <w:rPr>
                  <w:sz w:val="24"/>
                  <w:szCs w:val="24"/>
                  <w:lang w:eastAsia="uk-UA"/>
                </w:rPr>
                <w:t>населення”</w:t>
              </w:r>
              <w:proofErr w:type="spellEnd"/>
            </w:hyperlink>
            <w:r w:rsidR="006E29FA">
              <w:rPr>
                <w:sz w:val="24"/>
                <w:szCs w:val="24"/>
              </w:rPr>
              <w:t>;</w:t>
            </w:r>
          </w:p>
          <w:p w:rsidR="006E29FA" w:rsidRDefault="006E29FA" w:rsidP="00E6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накази</w:t>
            </w:r>
            <w:r w:rsidR="00E64934">
              <w:rPr>
                <w:sz w:val="24"/>
                <w:szCs w:val="24"/>
              </w:rPr>
              <w:t xml:space="preserve"> </w:t>
            </w:r>
            <w:r w:rsidR="001B3A60" w:rsidRPr="00E36232">
              <w:rPr>
                <w:sz w:val="24"/>
                <w:szCs w:val="24"/>
              </w:rPr>
              <w:t>Міністерства соціальної політики</w:t>
            </w:r>
            <w:r w:rsidR="00303825">
              <w:rPr>
                <w:sz w:val="24"/>
                <w:szCs w:val="24"/>
              </w:rPr>
              <w:t xml:space="preserve"> України</w:t>
            </w:r>
            <w:r>
              <w:rPr>
                <w:sz w:val="24"/>
                <w:szCs w:val="24"/>
              </w:rPr>
              <w:t>:</w:t>
            </w:r>
          </w:p>
          <w:p w:rsidR="0037468D" w:rsidRDefault="006E29FA" w:rsidP="00E6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5C95">
              <w:rPr>
                <w:sz w:val="24"/>
                <w:szCs w:val="24"/>
              </w:rPr>
              <w:t xml:space="preserve"> </w:t>
            </w:r>
            <w:r w:rsidR="001B3A60" w:rsidRPr="00E36232">
              <w:rPr>
                <w:sz w:val="24"/>
                <w:szCs w:val="24"/>
              </w:rPr>
              <w:t xml:space="preserve">від 22.01.2018  № 73 </w:t>
            </w:r>
            <w:proofErr w:type="spellStart"/>
            <w:r w:rsidR="001B3A60" w:rsidRPr="00E36232">
              <w:rPr>
                <w:sz w:val="24"/>
                <w:szCs w:val="24"/>
              </w:rPr>
              <w:t>„Про</w:t>
            </w:r>
            <w:proofErr w:type="spellEnd"/>
            <w:r w:rsidR="001B3A60" w:rsidRPr="00E36232">
              <w:rPr>
                <w:sz w:val="24"/>
                <w:szCs w:val="24"/>
              </w:rPr>
              <w:t xml:space="preserve">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</w:t>
            </w:r>
            <w:proofErr w:type="spellStart"/>
            <w:r w:rsidR="001B3A60" w:rsidRPr="00E36232">
              <w:rPr>
                <w:sz w:val="24"/>
                <w:szCs w:val="24"/>
              </w:rPr>
              <w:t>ка</w:t>
            </w:r>
            <w:r w:rsidR="00705C95">
              <w:rPr>
                <w:sz w:val="24"/>
                <w:szCs w:val="24"/>
              </w:rPr>
              <w:t>тегорій”</w:t>
            </w:r>
            <w:proofErr w:type="spellEnd"/>
            <w:r w:rsidR="00705C95">
              <w:rPr>
                <w:sz w:val="24"/>
                <w:szCs w:val="24"/>
              </w:rPr>
              <w:t xml:space="preserve">, зареєстрований </w:t>
            </w:r>
            <w:r w:rsidR="001B3A60" w:rsidRPr="00E36232">
              <w:rPr>
                <w:sz w:val="24"/>
                <w:szCs w:val="24"/>
              </w:rPr>
              <w:t>в Міністерстві</w:t>
            </w:r>
            <w:r w:rsidR="00705C95">
              <w:rPr>
                <w:sz w:val="24"/>
                <w:szCs w:val="24"/>
              </w:rPr>
              <w:t xml:space="preserve"> юстиції України 13.02.2018 </w:t>
            </w:r>
            <w:r w:rsidR="00303825">
              <w:rPr>
                <w:sz w:val="24"/>
                <w:szCs w:val="24"/>
              </w:rPr>
              <w:t>за  № 163/31615</w:t>
            </w:r>
            <w:r>
              <w:rPr>
                <w:sz w:val="24"/>
                <w:szCs w:val="24"/>
              </w:rPr>
              <w:t>;</w:t>
            </w:r>
          </w:p>
          <w:p w:rsidR="006E29FA" w:rsidRPr="00E36232" w:rsidRDefault="006E29FA" w:rsidP="00E64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E29FA">
              <w:rPr>
                <w:sz w:val="24"/>
                <w:szCs w:val="24"/>
              </w:rPr>
              <w:t xml:space="preserve">від 30.10.2023 №413-Н </w:t>
            </w:r>
            <w:proofErr w:type="spellStart"/>
            <w:r w:rsidRPr="006E29FA">
              <w:rPr>
                <w:sz w:val="24"/>
                <w:szCs w:val="24"/>
              </w:rPr>
              <w:t>„Про</w:t>
            </w:r>
            <w:proofErr w:type="spellEnd"/>
            <w:r w:rsidRPr="006E29FA">
              <w:rPr>
                <w:sz w:val="24"/>
                <w:szCs w:val="24"/>
              </w:rPr>
              <w:t xml:space="preserve"> затвердження типових інформаційних карток адміністративних послуг у сфері соціального захисту населення» (із змінами).</w:t>
            </w:r>
          </w:p>
        </w:tc>
      </w:tr>
      <w:tr w:rsidR="00E36232" w:rsidRPr="00E36232" w:rsidTr="00E3623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E36232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3623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FA1A68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AB0" w:rsidRPr="00E36232" w:rsidRDefault="00B81668" w:rsidP="00B8166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B81668">
              <w:rPr>
                <w:sz w:val="24"/>
                <w:szCs w:val="24"/>
              </w:rPr>
              <w:t>Наявність медичних показань для забезпечення санаторно-курортним лікуванням</w:t>
            </w:r>
            <w:r>
              <w:t xml:space="preserve"> </w:t>
            </w:r>
            <w:r w:rsidRPr="00B81668">
              <w:rPr>
                <w:sz w:val="24"/>
                <w:szCs w:val="24"/>
              </w:rPr>
              <w:t>ветеранів війни та</w:t>
            </w:r>
            <w:r w:rsidR="00E64934">
              <w:rPr>
                <w:sz w:val="24"/>
                <w:szCs w:val="24"/>
              </w:rPr>
              <w:t xml:space="preserve"> осіб, на яких поширюється дія з</w:t>
            </w:r>
            <w:r w:rsidRPr="00B81668">
              <w:rPr>
                <w:sz w:val="24"/>
                <w:szCs w:val="24"/>
              </w:rPr>
              <w:t xml:space="preserve">аконів </w:t>
            </w:r>
            <w:r>
              <w:rPr>
                <w:sz w:val="24"/>
                <w:szCs w:val="24"/>
              </w:rPr>
              <w:t xml:space="preserve">України </w:t>
            </w:r>
            <w:proofErr w:type="spellStart"/>
            <w:r>
              <w:rPr>
                <w:sz w:val="24"/>
                <w:szCs w:val="24"/>
              </w:rPr>
              <w:t>„П</w:t>
            </w:r>
            <w:r w:rsidRPr="00B81668">
              <w:rPr>
                <w:sz w:val="24"/>
                <w:szCs w:val="24"/>
              </w:rPr>
              <w:t>ро</w:t>
            </w:r>
            <w:proofErr w:type="spellEnd"/>
            <w:r w:rsidRPr="00B81668">
              <w:rPr>
                <w:sz w:val="24"/>
                <w:szCs w:val="24"/>
              </w:rPr>
              <w:t xml:space="preserve"> статус ветеранів війни, гарант</w:t>
            </w:r>
            <w:r>
              <w:rPr>
                <w:sz w:val="24"/>
                <w:szCs w:val="24"/>
              </w:rPr>
              <w:t xml:space="preserve">ії їх соціального </w:t>
            </w:r>
            <w:proofErr w:type="spellStart"/>
            <w:r>
              <w:rPr>
                <w:sz w:val="24"/>
                <w:szCs w:val="24"/>
              </w:rPr>
              <w:t>захисту”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„П</w:t>
            </w:r>
            <w:r w:rsidRPr="00B81668">
              <w:rPr>
                <w:sz w:val="24"/>
                <w:szCs w:val="24"/>
              </w:rPr>
              <w:t>ро</w:t>
            </w:r>
            <w:proofErr w:type="spellEnd"/>
            <w:r w:rsidRPr="00B81668">
              <w:rPr>
                <w:sz w:val="24"/>
                <w:szCs w:val="24"/>
              </w:rPr>
              <w:t xml:space="preserve"> жертви нацистських </w:t>
            </w:r>
            <w:proofErr w:type="spellStart"/>
            <w:r w:rsidRPr="00B81668">
              <w:rPr>
                <w:sz w:val="24"/>
                <w:szCs w:val="24"/>
              </w:rPr>
              <w:t>переслідувань”</w:t>
            </w:r>
            <w:proofErr w:type="spellEnd"/>
            <w:r w:rsidR="00032FBA">
              <w:rPr>
                <w:sz w:val="24"/>
                <w:szCs w:val="24"/>
              </w:rPr>
              <w:t>.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1D2AE7" w:rsidP="00FA1A68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ru-RU"/>
              </w:rPr>
              <w:t xml:space="preserve">Перелік </w:t>
            </w:r>
            <w:r w:rsidR="00FA1A68" w:rsidRPr="00E36232">
              <w:rPr>
                <w:sz w:val="24"/>
                <w:szCs w:val="24"/>
                <w:lang w:eastAsia="ru-RU"/>
              </w:rPr>
              <w:t xml:space="preserve">необхідних </w:t>
            </w:r>
            <w:r w:rsidRPr="00E36232">
              <w:rPr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1217" w:rsidRPr="00E36232" w:rsidRDefault="00AA4E2F" w:rsidP="002069D9">
            <w:pPr>
              <w:pStyle w:val="rvps2"/>
              <w:shd w:val="clear" w:color="auto" w:fill="FFFFFF"/>
              <w:spacing w:before="0" w:beforeAutospacing="0" w:after="120" w:afterAutospacing="0"/>
              <w:jc w:val="both"/>
              <w:rPr>
                <w:lang w:val="uk-UA" w:eastAsia="en-US"/>
              </w:rPr>
            </w:pPr>
            <w:bookmarkStart w:id="2" w:name="n506"/>
            <w:bookmarkEnd w:id="2"/>
            <w:r>
              <w:rPr>
                <w:lang w:val="uk-UA" w:eastAsia="en-US"/>
              </w:rPr>
              <w:t>Заява</w:t>
            </w:r>
            <w:r w:rsidR="007E4B0A" w:rsidRPr="007E4B0A">
              <w:rPr>
                <w:lang w:val="uk-UA" w:eastAsia="en-US"/>
              </w:rPr>
              <w:t xml:space="preserve"> за формою</w:t>
            </w:r>
            <w:r>
              <w:rPr>
                <w:lang w:val="uk-UA" w:eastAsia="en-US"/>
              </w:rPr>
              <w:t>,</w:t>
            </w:r>
            <w:r w:rsidR="007E4B0A" w:rsidRPr="007E4B0A">
              <w:rPr>
                <w:lang w:val="uk-UA" w:eastAsia="en-US"/>
              </w:rPr>
              <w:t xml:space="preserve"> затвердженою </w:t>
            </w:r>
            <w:r w:rsidR="00705C95" w:rsidRPr="00705C95">
              <w:rPr>
                <w:lang w:val="uk-UA"/>
              </w:rPr>
              <w:t>наказ</w:t>
            </w:r>
            <w:r w:rsidR="00705C95">
              <w:rPr>
                <w:lang w:val="uk-UA"/>
              </w:rPr>
              <w:t>ом</w:t>
            </w:r>
            <w:r w:rsidR="00705C95" w:rsidRPr="00705C95">
              <w:rPr>
                <w:lang w:val="uk-UA"/>
              </w:rPr>
              <w:t xml:space="preserve"> Міністерства соціальної політики України від 22.01.2018</w:t>
            </w:r>
            <w:r w:rsidR="00705C95" w:rsidRPr="00E36232">
              <w:t> </w:t>
            </w:r>
            <w:r w:rsidR="00705C95" w:rsidRPr="00705C95">
              <w:rPr>
                <w:lang w:val="uk-UA"/>
              </w:rPr>
              <w:t xml:space="preserve"> № 73</w:t>
            </w:r>
            <w:r w:rsidR="007E4B0A" w:rsidRPr="007E4B0A">
              <w:rPr>
                <w:lang w:val="uk-UA" w:eastAsia="en-US"/>
              </w:rPr>
              <w:t>;</w:t>
            </w:r>
          </w:p>
          <w:p w:rsidR="00CE1217" w:rsidRDefault="002D6C3D" w:rsidP="00206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</w:rPr>
            </w:pPr>
            <w:hyperlink r:id="rId10" w:anchor="n3" w:tgtFrame="_blank" w:history="1">
              <w:r w:rsidR="00CE1217" w:rsidRPr="00E36232">
                <w:rPr>
                  <w:sz w:val="24"/>
                  <w:szCs w:val="24"/>
                </w:rPr>
                <w:t>медична довідка</w:t>
              </w:r>
            </w:hyperlink>
            <w:r w:rsidR="00CE1217" w:rsidRPr="00E36232">
              <w:rPr>
                <w:sz w:val="24"/>
                <w:szCs w:val="24"/>
              </w:rPr>
              <w:t xml:space="preserve"> закладу охо</w:t>
            </w:r>
            <w:r w:rsidR="00DE70AF" w:rsidRPr="00E36232">
              <w:rPr>
                <w:sz w:val="24"/>
                <w:szCs w:val="24"/>
              </w:rPr>
              <w:t>рони здоров’я за формою №</w:t>
            </w:r>
            <w:r w:rsidR="00E36232">
              <w:rPr>
                <w:sz w:val="24"/>
                <w:szCs w:val="24"/>
              </w:rPr>
              <w:t> </w:t>
            </w:r>
            <w:r w:rsidR="00DE70AF" w:rsidRPr="00E36232">
              <w:rPr>
                <w:sz w:val="24"/>
                <w:szCs w:val="24"/>
              </w:rPr>
              <w:t>070/о;</w:t>
            </w:r>
          </w:p>
          <w:p w:rsidR="00032FBA" w:rsidRPr="00A11574" w:rsidRDefault="00032FBA" w:rsidP="00032FBA">
            <w:pPr>
              <w:spacing w:after="1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довідка</w:t>
            </w:r>
            <w:r w:rsidRPr="00A11574">
              <w:rPr>
                <w:sz w:val="24"/>
                <w:szCs w:val="24"/>
                <w:lang w:eastAsia="uk-UA"/>
              </w:rPr>
              <w:t xml:space="preserve"> медико-соціальної експертної комісії про групу інвалідності (для осіб з інвалідністю);</w:t>
            </w:r>
          </w:p>
          <w:p w:rsidR="00032FBA" w:rsidRDefault="00032FBA" w:rsidP="00206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громадянина України;</w:t>
            </w:r>
          </w:p>
          <w:p w:rsidR="00032FBA" w:rsidRDefault="00032FBA" w:rsidP="00206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витяг з реєстру територіальної громади;</w:t>
            </w:r>
          </w:p>
          <w:p w:rsidR="00FD71FE" w:rsidRDefault="00FD71FE" w:rsidP="00206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</w:rPr>
            </w:pPr>
            <w:r w:rsidRPr="00A11574">
              <w:rPr>
                <w:sz w:val="24"/>
                <w:szCs w:val="24"/>
                <w:lang w:eastAsia="uk-UA"/>
              </w:rPr>
              <w:t>реєстраційн</w:t>
            </w:r>
            <w:r>
              <w:rPr>
                <w:sz w:val="24"/>
                <w:szCs w:val="24"/>
                <w:lang w:eastAsia="uk-UA"/>
              </w:rPr>
              <w:t>ий номер</w:t>
            </w:r>
            <w:r w:rsidRPr="00A11574">
              <w:rPr>
                <w:sz w:val="24"/>
                <w:szCs w:val="24"/>
                <w:lang w:eastAsia="uk-UA"/>
              </w:rPr>
              <w:t xml:space="preserve"> облікової картки платника податків не подається особами,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відповідний контролюючий орг</w:t>
            </w:r>
            <w:r>
              <w:rPr>
                <w:sz w:val="24"/>
                <w:szCs w:val="24"/>
                <w:lang w:eastAsia="uk-UA"/>
              </w:rPr>
              <w:t xml:space="preserve">ан і мають відмітку в </w:t>
            </w:r>
            <w:r>
              <w:rPr>
                <w:sz w:val="24"/>
                <w:szCs w:val="24"/>
                <w:lang w:eastAsia="uk-UA"/>
              </w:rPr>
              <w:lastRenderedPageBreak/>
              <w:t>паспорті</w:t>
            </w:r>
          </w:p>
          <w:p w:rsidR="00032FBA" w:rsidRPr="00E36232" w:rsidRDefault="00032FBA" w:rsidP="00FD71F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довідка</w:t>
            </w:r>
            <w:r w:rsidRPr="00A11574">
              <w:rPr>
                <w:sz w:val="24"/>
                <w:szCs w:val="24"/>
                <w:lang w:eastAsia="uk-UA"/>
              </w:rPr>
              <w:t xml:space="preserve"> про взяття на облік внутрішньо переміщеної особи за фактичним місцем проживання (для внутрішньо переміщених осіб);    </w:t>
            </w:r>
          </w:p>
          <w:p w:rsidR="0018583B" w:rsidRPr="00E36232" w:rsidRDefault="0018583B" w:rsidP="00206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sz w:val="24"/>
                <w:szCs w:val="24"/>
                <w:lang w:eastAsia="ru-RU"/>
              </w:rPr>
            </w:pPr>
            <w:r w:rsidRPr="00E36232">
              <w:rPr>
                <w:sz w:val="24"/>
                <w:szCs w:val="24"/>
                <w:lang w:eastAsia="ru-RU"/>
              </w:rPr>
              <w:t>посвідчення особи, що підтверджує її належність до осіб пільгової категорії;</w:t>
            </w:r>
          </w:p>
          <w:p w:rsidR="00E937A2" w:rsidRPr="00E36232" w:rsidRDefault="00CE1217" w:rsidP="00D673B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36232">
              <w:rPr>
                <w:lang w:val="uk-UA"/>
              </w:rPr>
              <w:t>о</w:t>
            </w:r>
            <w:r w:rsidR="0018583B" w:rsidRPr="00E36232">
              <w:rPr>
                <w:lang w:val="uk-UA"/>
              </w:rPr>
              <w:t>блікові дані про одержання путівок чи отримання грошової компенсації</w:t>
            </w:r>
            <w:r w:rsidR="00DE70AF" w:rsidRPr="00E36232">
              <w:rPr>
                <w:lang w:val="uk-UA"/>
              </w:rPr>
              <w:t xml:space="preserve"> замість санаторно-курортної путівки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A739DD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E36232" w:rsidRDefault="00827F4F" w:rsidP="00F95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E36232">
              <w:rPr>
                <w:sz w:val="24"/>
                <w:szCs w:val="24"/>
                <w:lang w:eastAsia="ru-RU"/>
              </w:rPr>
              <w:t xml:space="preserve">Заява та документи, необхідні для </w:t>
            </w:r>
            <w:r w:rsidR="00E36232" w:rsidRPr="00E36232">
              <w:rPr>
                <w:sz w:val="24"/>
                <w:szCs w:val="24"/>
                <w:lang w:eastAsia="ru-RU"/>
              </w:rPr>
              <w:t>взяття на облік для забезпечення санаторно-курортним лікуванням (путівками) ветеранів війни та</w:t>
            </w:r>
            <w:r w:rsidR="00E36232">
              <w:rPr>
                <w:sz w:val="24"/>
                <w:szCs w:val="24"/>
                <w:lang w:eastAsia="ru-RU"/>
              </w:rPr>
              <w:t xml:space="preserve"> осіб, на яких поширюєтьс</w:t>
            </w:r>
            <w:r w:rsidR="00E64934">
              <w:rPr>
                <w:sz w:val="24"/>
                <w:szCs w:val="24"/>
                <w:lang w:eastAsia="ru-RU"/>
              </w:rPr>
              <w:t>я дія з</w:t>
            </w:r>
            <w:r w:rsidR="00E36232">
              <w:rPr>
                <w:sz w:val="24"/>
                <w:szCs w:val="24"/>
                <w:lang w:eastAsia="ru-RU"/>
              </w:rPr>
              <w:t>аконів У</w:t>
            </w:r>
            <w:r w:rsidR="00E36232" w:rsidRPr="00E36232">
              <w:rPr>
                <w:sz w:val="24"/>
                <w:szCs w:val="24"/>
                <w:lang w:eastAsia="ru-RU"/>
              </w:rPr>
              <w:t xml:space="preserve">країни </w:t>
            </w:r>
            <w:proofErr w:type="spellStart"/>
            <w:r w:rsidR="00E36232" w:rsidRPr="00E36232">
              <w:rPr>
                <w:sz w:val="24"/>
                <w:szCs w:val="24"/>
                <w:lang w:eastAsia="ru-RU"/>
              </w:rPr>
              <w:t>„</w:t>
            </w:r>
            <w:r w:rsidR="00E36232">
              <w:rPr>
                <w:sz w:val="24"/>
                <w:szCs w:val="24"/>
                <w:lang w:eastAsia="ru-RU"/>
              </w:rPr>
              <w:t>П</w:t>
            </w:r>
            <w:r w:rsidR="00E36232" w:rsidRPr="00E36232">
              <w:rPr>
                <w:sz w:val="24"/>
                <w:szCs w:val="24"/>
                <w:lang w:eastAsia="ru-RU"/>
              </w:rPr>
              <w:t>ро</w:t>
            </w:r>
            <w:proofErr w:type="spellEnd"/>
            <w:r w:rsidR="00E36232" w:rsidRPr="00E36232">
              <w:rPr>
                <w:sz w:val="24"/>
                <w:szCs w:val="24"/>
                <w:lang w:eastAsia="ru-RU"/>
              </w:rPr>
              <w:t xml:space="preserve"> статус ветеранів війни, гарантії їх соціального </w:t>
            </w:r>
            <w:proofErr w:type="spellStart"/>
            <w:r w:rsidR="00E36232" w:rsidRPr="00E36232">
              <w:rPr>
                <w:sz w:val="24"/>
                <w:szCs w:val="24"/>
                <w:lang w:eastAsia="ru-RU"/>
              </w:rPr>
              <w:t>захисту”</w:t>
            </w:r>
            <w:proofErr w:type="spellEnd"/>
            <w:r w:rsidR="00E36232" w:rsidRPr="00E36232">
              <w:rPr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E36232" w:rsidRPr="00E36232">
              <w:rPr>
                <w:sz w:val="24"/>
                <w:szCs w:val="24"/>
                <w:lang w:eastAsia="ru-RU"/>
              </w:rPr>
              <w:t>„</w:t>
            </w:r>
            <w:r w:rsidR="00E36232">
              <w:rPr>
                <w:sz w:val="24"/>
                <w:szCs w:val="24"/>
                <w:lang w:eastAsia="ru-RU"/>
              </w:rPr>
              <w:t>П</w:t>
            </w:r>
            <w:r w:rsidR="00E36232" w:rsidRPr="00E36232">
              <w:rPr>
                <w:sz w:val="24"/>
                <w:szCs w:val="24"/>
                <w:lang w:eastAsia="ru-RU"/>
              </w:rPr>
              <w:t>ро</w:t>
            </w:r>
            <w:proofErr w:type="spellEnd"/>
            <w:r w:rsidR="00E36232" w:rsidRPr="00E36232">
              <w:rPr>
                <w:sz w:val="24"/>
                <w:szCs w:val="24"/>
                <w:lang w:eastAsia="ru-RU"/>
              </w:rPr>
              <w:t xml:space="preserve"> жертви нацистських </w:t>
            </w:r>
            <w:proofErr w:type="spellStart"/>
            <w:r w:rsidR="00E36232" w:rsidRPr="00E36232">
              <w:rPr>
                <w:sz w:val="24"/>
                <w:szCs w:val="24"/>
                <w:lang w:eastAsia="ru-RU"/>
              </w:rPr>
              <w:t>переслідувань”</w:t>
            </w:r>
            <w:proofErr w:type="spellEnd"/>
            <w:r w:rsidR="00F9532A">
              <w:rPr>
                <w:sz w:val="24"/>
                <w:szCs w:val="24"/>
                <w:lang w:eastAsia="ru-RU"/>
              </w:rPr>
              <w:t>, подаються заявником особисто до управління праці та соціального захисту населення.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E36232" w:rsidRDefault="00327D35" w:rsidP="00D673BA">
            <w:pPr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Послуга надається на </w:t>
            </w:r>
            <w:r w:rsidRPr="00E36232">
              <w:rPr>
                <w:sz w:val="24"/>
                <w:szCs w:val="24"/>
                <w:lang w:eastAsia="ru-RU"/>
              </w:rPr>
              <w:t>безоплатній основі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4834D7" w:rsidP="006D3299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1</w:t>
            </w:r>
            <w:r w:rsidR="006D3299" w:rsidRPr="00E3623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6543B6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69D9" w:rsidRDefault="00292242" w:rsidP="002069D9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E36232">
              <w:rPr>
                <w:sz w:val="24"/>
                <w:szCs w:val="24"/>
              </w:rPr>
              <w:t xml:space="preserve">Особи з інвалідністю внаслідок війни та особи з інвалідністю, зазначені у </w:t>
            </w:r>
            <w:hyperlink r:id="rId11" w:anchor="n106" w:tgtFrame="_blank" w:history="1">
              <w:r w:rsidRPr="00E36232">
                <w:rPr>
                  <w:rStyle w:val="ac"/>
                  <w:color w:val="auto"/>
                  <w:sz w:val="24"/>
                  <w:szCs w:val="24"/>
                  <w:u w:val="none"/>
                </w:rPr>
                <w:t>статті 6</w:t>
              </w:r>
            </w:hyperlink>
            <w:r w:rsidRPr="00E36232">
              <w:rPr>
                <w:sz w:val="24"/>
                <w:szCs w:val="24"/>
                <w:vertAlign w:val="superscript"/>
              </w:rPr>
              <w:t>2</w:t>
            </w:r>
            <w:hyperlink r:id="rId12" w:anchor="n106" w:tgtFrame="_blank" w:history="1">
              <w:r w:rsidRPr="00E36232">
                <w:rPr>
                  <w:rStyle w:val="ac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E36232">
              <w:rPr>
                <w:sz w:val="24"/>
                <w:szCs w:val="24"/>
              </w:rPr>
              <w:t xml:space="preserve">Закону України </w:t>
            </w:r>
            <w:proofErr w:type="spellStart"/>
            <w:r w:rsidRPr="00E36232">
              <w:rPr>
                <w:sz w:val="24"/>
                <w:szCs w:val="24"/>
              </w:rPr>
              <w:t>„Про</w:t>
            </w:r>
            <w:proofErr w:type="spellEnd"/>
            <w:r w:rsidRPr="00E36232">
              <w:rPr>
                <w:sz w:val="24"/>
                <w:szCs w:val="24"/>
              </w:rPr>
              <w:t xml:space="preserve"> жертви нацистських </w:t>
            </w:r>
            <w:proofErr w:type="spellStart"/>
            <w:r w:rsidRPr="00E36232">
              <w:rPr>
                <w:sz w:val="24"/>
                <w:szCs w:val="24"/>
              </w:rPr>
              <w:t>переслідувань”</w:t>
            </w:r>
            <w:proofErr w:type="spellEnd"/>
            <w:r w:rsidRPr="00E36232">
              <w:rPr>
                <w:sz w:val="24"/>
                <w:szCs w:val="24"/>
              </w:rPr>
              <w:t xml:space="preserve"> забезпечуються путівками строком на 18-21 день позачергово щороку (із січня по грудень);</w:t>
            </w:r>
          </w:p>
          <w:p w:rsidR="00292242" w:rsidRDefault="00292242" w:rsidP="002069D9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E36232">
              <w:rPr>
                <w:sz w:val="24"/>
                <w:szCs w:val="24"/>
              </w:rPr>
              <w:t xml:space="preserve">особи з інвалідністю внаслідок війни з числа осіб, які брали безпосередню участь у бойових діях під час Другої світової війни, безоплатно забезпечуються санаторно-курортним лікуванням строком на 18-21 день першочергово з числа </w:t>
            </w:r>
            <w:proofErr w:type="spellStart"/>
            <w:r w:rsidRPr="00E36232">
              <w:rPr>
                <w:sz w:val="24"/>
                <w:szCs w:val="24"/>
              </w:rPr>
              <w:t>позачерговиків</w:t>
            </w:r>
            <w:proofErr w:type="spellEnd"/>
            <w:r w:rsidRPr="00E36232">
              <w:rPr>
                <w:sz w:val="24"/>
                <w:szCs w:val="24"/>
              </w:rPr>
              <w:t xml:space="preserve"> щороку (із січня до грудня);</w:t>
            </w:r>
          </w:p>
          <w:p w:rsidR="00292242" w:rsidRDefault="00292242" w:rsidP="002069D9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E36232">
              <w:rPr>
                <w:sz w:val="24"/>
                <w:szCs w:val="24"/>
              </w:rPr>
              <w:t xml:space="preserve">учасники бойових дій та особи, зазначені у </w:t>
            </w:r>
            <w:hyperlink r:id="rId13" w:anchor="n70" w:tgtFrame="_blank" w:history="1">
              <w:r w:rsidRPr="00E36232">
                <w:rPr>
                  <w:rStyle w:val="ac"/>
                  <w:color w:val="auto"/>
                  <w:sz w:val="24"/>
                  <w:szCs w:val="24"/>
                  <w:u w:val="none"/>
                </w:rPr>
                <w:t>статті 6</w:t>
              </w:r>
            </w:hyperlink>
            <w:r w:rsidRPr="00E36232">
              <w:rPr>
                <w:sz w:val="24"/>
                <w:szCs w:val="24"/>
                <w:vertAlign w:val="superscript"/>
              </w:rPr>
              <w:t>1</w:t>
            </w:r>
            <w:r w:rsidRPr="00E36232">
              <w:rPr>
                <w:sz w:val="24"/>
                <w:szCs w:val="24"/>
              </w:rPr>
              <w:t xml:space="preserve"> Закону України </w:t>
            </w:r>
            <w:proofErr w:type="spellStart"/>
            <w:r w:rsidRPr="00E36232">
              <w:rPr>
                <w:sz w:val="24"/>
                <w:szCs w:val="24"/>
              </w:rPr>
              <w:t>„Про</w:t>
            </w:r>
            <w:proofErr w:type="spellEnd"/>
            <w:r w:rsidRPr="00E36232">
              <w:rPr>
                <w:sz w:val="24"/>
                <w:szCs w:val="24"/>
              </w:rPr>
              <w:t xml:space="preserve"> жертви нацистських </w:t>
            </w:r>
            <w:proofErr w:type="spellStart"/>
            <w:r w:rsidRPr="00E36232">
              <w:rPr>
                <w:sz w:val="24"/>
                <w:szCs w:val="24"/>
              </w:rPr>
              <w:t>переслідувань”</w:t>
            </w:r>
            <w:proofErr w:type="spellEnd"/>
            <w:r w:rsidRPr="00E36232">
              <w:rPr>
                <w:sz w:val="24"/>
                <w:szCs w:val="24"/>
              </w:rPr>
              <w:t>, забезпечуються путівками строком на 18-21 день не частіше ніж один раз на рік;</w:t>
            </w:r>
          </w:p>
          <w:p w:rsidR="00292242" w:rsidRDefault="00292242" w:rsidP="002069D9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bookmarkStart w:id="3" w:name="n49"/>
            <w:bookmarkStart w:id="4" w:name="n50"/>
            <w:bookmarkEnd w:id="3"/>
            <w:bookmarkEnd w:id="4"/>
            <w:r w:rsidRPr="00E36232">
              <w:rPr>
                <w:sz w:val="24"/>
                <w:szCs w:val="24"/>
              </w:rPr>
              <w:t>учасники бойових дій у період Другої світової війни, яким виповнилося 85 років і більше, забезпечуються путівками строком на 18-21 день позачергово щороку (із січня до грудня);</w:t>
            </w:r>
          </w:p>
          <w:p w:rsidR="00292242" w:rsidRPr="00E36232" w:rsidRDefault="00292242" w:rsidP="00382BD2">
            <w:pPr>
              <w:shd w:val="clear" w:color="auto" w:fill="FFFFFF"/>
              <w:rPr>
                <w:sz w:val="24"/>
                <w:szCs w:val="24"/>
              </w:rPr>
            </w:pPr>
            <w:r w:rsidRPr="00E36232">
              <w:rPr>
                <w:sz w:val="24"/>
                <w:szCs w:val="24"/>
              </w:rPr>
              <w:t xml:space="preserve">учасники війни, особи, на яких поширюється чинність </w:t>
            </w:r>
            <w:hyperlink r:id="rId14" w:tgtFrame="_blank" w:history="1">
              <w:r w:rsidRPr="00E36232">
                <w:rPr>
                  <w:rStyle w:val="ac"/>
                  <w:color w:val="auto"/>
                  <w:sz w:val="24"/>
                  <w:szCs w:val="24"/>
                  <w:u w:val="none"/>
                </w:rPr>
                <w:t>Закону України</w:t>
              </w:r>
            </w:hyperlink>
            <w:r w:rsidRPr="00E36232">
              <w:rPr>
                <w:sz w:val="24"/>
                <w:szCs w:val="24"/>
              </w:rPr>
              <w:t xml:space="preserve"> </w:t>
            </w:r>
            <w:proofErr w:type="spellStart"/>
            <w:r w:rsidR="00382BD2" w:rsidRPr="00E36232">
              <w:rPr>
                <w:sz w:val="24"/>
                <w:szCs w:val="24"/>
              </w:rPr>
              <w:t>„</w:t>
            </w:r>
            <w:r w:rsidRPr="00E36232">
              <w:rPr>
                <w:sz w:val="24"/>
                <w:szCs w:val="24"/>
              </w:rPr>
              <w:t>Про</w:t>
            </w:r>
            <w:proofErr w:type="spellEnd"/>
            <w:r w:rsidRPr="00E36232">
              <w:rPr>
                <w:sz w:val="24"/>
                <w:szCs w:val="24"/>
              </w:rPr>
              <w:t xml:space="preserve"> статус ветеранів війни, гарантії їх соціального </w:t>
            </w:r>
            <w:proofErr w:type="spellStart"/>
            <w:r w:rsidRPr="00E36232">
              <w:rPr>
                <w:sz w:val="24"/>
                <w:szCs w:val="24"/>
              </w:rPr>
              <w:t>захисту</w:t>
            </w:r>
            <w:r w:rsidR="00382BD2" w:rsidRPr="00E36232">
              <w:rPr>
                <w:sz w:val="24"/>
                <w:szCs w:val="24"/>
              </w:rPr>
              <w:t>”</w:t>
            </w:r>
            <w:proofErr w:type="spellEnd"/>
            <w:r w:rsidRPr="00E36232">
              <w:rPr>
                <w:sz w:val="24"/>
                <w:szCs w:val="24"/>
              </w:rPr>
              <w:t xml:space="preserve">, та особи, зазначені у </w:t>
            </w:r>
            <w:hyperlink r:id="rId15" w:anchor="n153" w:tgtFrame="_blank" w:history="1">
              <w:r w:rsidRPr="00E36232">
                <w:rPr>
                  <w:rStyle w:val="ac"/>
                  <w:color w:val="auto"/>
                  <w:sz w:val="24"/>
                  <w:szCs w:val="24"/>
                  <w:u w:val="none"/>
                </w:rPr>
                <w:t>статтях 6</w:t>
              </w:r>
            </w:hyperlink>
            <w:r w:rsidR="00382BD2" w:rsidRPr="00E36232">
              <w:rPr>
                <w:sz w:val="24"/>
                <w:szCs w:val="24"/>
                <w:vertAlign w:val="superscript"/>
              </w:rPr>
              <w:t>3</w:t>
            </w:r>
            <w:r w:rsidRPr="00E36232">
              <w:rPr>
                <w:sz w:val="24"/>
                <w:szCs w:val="24"/>
              </w:rPr>
              <w:t xml:space="preserve"> і </w:t>
            </w:r>
            <w:hyperlink r:id="rId16" w:anchor="n188" w:tgtFrame="_blank" w:history="1">
              <w:r w:rsidRPr="00E36232">
                <w:rPr>
                  <w:rStyle w:val="ac"/>
                  <w:color w:val="auto"/>
                  <w:sz w:val="24"/>
                  <w:szCs w:val="24"/>
                  <w:u w:val="none"/>
                </w:rPr>
                <w:t>6</w:t>
              </w:r>
            </w:hyperlink>
            <w:r w:rsidR="00382BD2" w:rsidRPr="00E36232">
              <w:rPr>
                <w:sz w:val="24"/>
                <w:szCs w:val="24"/>
                <w:vertAlign w:val="superscript"/>
              </w:rPr>
              <w:t>4</w:t>
            </w:r>
            <w:r w:rsidRPr="00E36232">
              <w:rPr>
                <w:sz w:val="24"/>
                <w:szCs w:val="24"/>
              </w:rPr>
              <w:t xml:space="preserve"> Закону України </w:t>
            </w:r>
            <w:proofErr w:type="spellStart"/>
            <w:r w:rsidR="00382BD2" w:rsidRPr="00E36232">
              <w:rPr>
                <w:sz w:val="24"/>
                <w:szCs w:val="24"/>
              </w:rPr>
              <w:t>„</w:t>
            </w:r>
            <w:r w:rsidRPr="00E36232">
              <w:rPr>
                <w:sz w:val="24"/>
                <w:szCs w:val="24"/>
              </w:rPr>
              <w:t>Про</w:t>
            </w:r>
            <w:proofErr w:type="spellEnd"/>
            <w:r w:rsidRPr="00E36232">
              <w:rPr>
                <w:sz w:val="24"/>
                <w:szCs w:val="24"/>
              </w:rPr>
              <w:t xml:space="preserve"> жертви нацистських </w:t>
            </w:r>
            <w:proofErr w:type="spellStart"/>
            <w:r w:rsidRPr="00E36232">
              <w:rPr>
                <w:sz w:val="24"/>
                <w:szCs w:val="24"/>
              </w:rPr>
              <w:t>переслідувань</w:t>
            </w:r>
            <w:r w:rsidR="00382BD2" w:rsidRPr="00E36232">
              <w:rPr>
                <w:sz w:val="24"/>
                <w:szCs w:val="24"/>
              </w:rPr>
              <w:t>”</w:t>
            </w:r>
            <w:proofErr w:type="spellEnd"/>
            <w:r w:rsidRPr="00E36232">
              <w:rPr>
                <w:sz w:val="24"/>
                <w:szCs w:val="24"/>
              </w:rPr>
              <w:t xml:space="preserve">, забезпечуються путівками строком на 18-21 день не частіше ніж </w:t>
            </w:r>
            <w:r w:rsidR="00D673BA" w:rsidRPr="00E36232">
              <w:rPr>
                <w:sz w:val="24"/>
                <w:szCs w:val="24"/>
              </w:rPr>
              <w:t>один раз на два роки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E36232" w:rsidRDefault="00E937A2" w:rsidP="006D3299">
            <w:pPr>
              <w:jc w:val="center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1</w:t>
            </w:r>
            <w:r w:rsidR="006D3299" w:rsidRPr="00E3623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E36232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Перелік підстав для відмови</w:t>
            </w:r>
            <w:r w:rsidR="00862B80" w:rsidRPr="00E36232">
              <w:rPr>
                <w:sz w:val="24"/>
                <w:szCs w:val="24"/>
                <w:lang w:eastAsia="uk-UA"/>
              </w:rPr>
              <w:t xml:space="preserve"> у наданні 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F41AF" w:rsidRPr="00E36232" w:rsidRDefault="00AF41AF" w:rsidP="00AF4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 w:rsidRPr="00E36232">
              <w:rPr>
                <w:sz w:val="24"/>
                <w:szCs w:val="24"/>
                <w:lang w:eastAsia="ru-RU"/>
              </w:rPr>
              <w:t>Подання документі</w:t>
            </w:r>
            <w:r w:rsidR="00E64934">
              <w:rPr>
                <w:sz w:val="24"/>
                <w:szCs w:val="24"/>
                <w:lang w:eastAsia="ru-RU"/>
              </w:rPr>
              <w:t>в до заяви не в повному обсязі;</w:t>
            </w:r>
          </w:p>
          <w:p w:rsidR="00AF41AF" w:rsidRPr="00E36232" w:rsidRDefault="00AF41AF" w:rsidP="00AF41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r w:rsidRPr="00E36232">
              <w:rPr>
                <w:sz w:val="24"/>
                <w:szCs w:val="24"/>
                <w:lang w:eastAsia="ru-RU"/>
              </w:rPr>
              <w:t>заява подана особою, яка не має права на взяття на облік для забезпечення санаторно-курортним лікуванням</w:t>
            </w:r>
            <w:r w:rsidR="00C00A42" w:rsidRPr="00E36232">
              <w:rPr>
                <w:sz w:val="24"/>
                <w:szCs w:val="24"/>
                <w:lang w:eastAsia="ru-RU"/>
              </w:rPr>
              <w:t>;</w:t>
            </w:r>
          </w:p>
          <w:p w:rsidR="00E937A2" w:rsidRPr="00E36232" w:rsidRDefault="00C00A42" w:rsidP="00D673BA">
            <w:pPr>
              <w:shd w:val="clear" w:color="auto" w:fill="FFFFFF"/>
              <w:ind w:firstLine="20"/>
              <w:rPr>
                <w:strike/>
                <w:sz w:val="24"/>
                <w:szCs w:val="24"/>
              </w:rPr>
            </w:pPr>
            <w:r w:rsidRPr="00E36232">
              <w:rPr>
                <w:sz w:val="24"/>
                <w:szCs w:val="24"/>
              </w:rPr>
              <w:t xml:space="preserve">забезпечення путівками осіб здійснюється в межах коштів, передбачених на зазначену мету в державному та місцевих </w:t>
            </w:r>
            <w:r w:rsidRPr="00E36232">
              <w:rPr>
                <w:sz w:val="24"/>
                <w:szCs w:val="24"/>
              </w:rPr>
              <w:lastRenderedPageBreak/>
              <w:t>бюджетах на поточний рік</w:t>
            </w:r>
            <w:r w:rsidR="00006AD0">
              <w:rPr>
                <w:sz w:val="24"/>
                <w:szCs w:val="24"/>
              </w:rPr>
              <w:t>.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6D3299">
            <w:pPr>
              <w:jc w:val="left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6D3299" w:rsidRPr="00E36232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69D" w:rsidRPr="00E36232" w:rsidRDefault="00BA652E" w:rsidP="007043FC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Забезпечення санаторно-курортною путівкою / відмова</w:t>
            </w:r>
            <w:r w:rsidR="00006AD0">
              <w:rPr>
                <w:sz w:val="24"/>
                <w:szCs w:val="24"/>
                <w:lang w:eastAsia="uk-UA"/>
              </w:rPr>
              <w:t xml:space="preserve"> в</w:t>
            </w:r>
            <w:r w:rsidRPr="00E36232">
              <w:rPr>
                <w:sz w:val="24"/>
                <w:szCs w:val="24"/>
                <w:lang w:eastAsia="uk-UA"/>
              </w:rPr>
              <w:t xml:space="preserve"> забезпечені санаторно-курортною путівкою</w:t>
            </w:r>
            <w:r w:rsidR="00006A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E36232" w:rsidRPr="00E36232" w:rsidTr="00E36232">
        <w:tc>
          <w:tcPr>
            <w:tcW w:w="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6D3299">
            <w:pPr>
              <w:jc w:val="left"/>
              <w:rPr>
                <w:sz w:val="24"/>
                <w:szCs w:val="24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1</w:t>
            </w:r>
            <w:r w:rsidR="006D3299" w:rsidRPr="00E3623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E36232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E3623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D10F4" w:rsidRPr="00E36232" w:rsidRDefault="00BA652E" w:rsidP="00CD10F4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bookmarkStart w:id="8" w:name="o638"/>
            <w:bookmarkStart w:id="9" w:name="n424"/>
            <w:bookmarkEnd w:id="8"/>
            <w:bookmarkEnd w:id="9"/>
            <w:r w:rsidRPr="00E36232">
              <w:rPr>
                <w:sz w:val="24"/>
                <w:szCs w:val="24"/>
                <w:lang w:eastAsia="uk-UA"/>
              </w:rPr>
              <w:t>Особисто або через законного представника: по телефону або  поштою</w:t>
            </w:r>
            <w:r w:rsidR="00006AD0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:rsidR="00827F4F" w:rsidRPr="00E36232" w:rsidRDefault="00827F4F" w:rsidP="00827F4F">
      <w:bookmarkStart w:id="10" w:name="n43"/>
      <w:bookmarkEnd w:id="10"/>
    </w:p>
    <w:p w:rsidR="002069D9" w:rsidRDefault="002069D9" w:rsidP="00450F1D">
      <w:pPr>
        <w:rPr>
          <w:sz w:val="20"/>
          <w:szCs w:val="20"/>
        </w:rPr>
      </w:pPr>
    </w:p>
    <w:p w:rsidR="002069D9" w:rsidRDefault="002069D9" w:rsidP="00450F1D">
      <w:pPr>
        <w:rPr>
          <w:sz w:val="20"/>
          <w:szCs w:val="20"/>
        </w:rPr>
      </w:pPr>
    </w:p>
    <w:p w:rsidR="002069D9" w:rsidRPr="00164613" w:rsidRDefault="002069D9" w:rsidP="002069D9">
      <w:pPr>
        <w:rPr>
          <w:sz w:val="24"/>
          <w:szCs w:val="24"/>
        </w:rPr>
      </w:pPr>
    </w:p>
    <w:p w:rsidR="002069D9" w:rsidRDefault="002069D9" w:rsidP="00450F1D">
      <w:pPr>
        <w:rPr>
          <w:sz w:val="20"/>
          <w:szCs w:val="20"/>
        </w:rPr>
      </w:pPr>
    </w:p>
    <w:p w:rsidR="00C055DA" w:rsidRDefault="00C055DA" w:rsidP="00C055DA">
      <w:pPr>
        <w:rPr>
          <w:sz w:val="24"/>
          <w:szCs w:val="24"/>
        </w:rPr>
      </w:pPr>
      <w:r>
        <w:rPr>
          <w:sz w:val="24"/>
          <w:szCs w:val="24"/>
        </w:rPr>
        <w:t>Начальник відділу з питань соціальних</w:t>
      </w:r>
    </w:p>
    <w:p w:rsidR="00C055DA" w:rsidRDefault="00C055DA" w:rsidP="00C055DA">
      <w:pPr>
        <w:tabs>
          <w:tab w:val="left" w:pos="6060"/>
        </w:tabs>
        <w:rPr>
          <w:sz w:val="24"/>
          <w:szCs w:val="24"/>
        </w:rPr>
      </w:pPr>
      <w:r>
        <w:rPr>
          <w:sz w:val="24"/>
          <w:szCs w:val="24"/>
        </w:rPr>
        <w:t>послуг, осіб з інвалідністю та ветеранів</w:t>
      </w:r>
      <w:r>
        <w:rPr>
          <w:sz w:val="24"/>
          <w:szCs w:val="24"/>
        </w:rPr>
        <w:tab/>
        <w:t>Марія КОЦИБА</w:t>
      </w:r>
    </w:p>
    <w:p w:rsidR="00C055DA" w:rsidRDefault="00C055DA" w:rsidP="00C055DA">
      <w:pPr>
        <w:rPr>
          <w:sz w:val="24"/>
          <w:szCs w:val="24"/>
        </w:rPr>
      </w:pPr>
    </w:p>
    <w:p w:rsidR="002069D9" w:rsidRPr="002069D9" w:rsidRDefault="002069D9" w:rsidP="00450F1D">
      <w:pPr>
        <w:rPr>
          <w:sz w:val="20"/>
          <w:szCs w:val="20"/>
        </w:rPr>
      </w:pPr>
    </w:p>
    <w:sectPr w:rsidR="002069D9" w:rsidRPr="002069D9" w:rsidSect="006D3299">
      <w:headerReference w:type="default" r:id="rId17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A2A" w:rsidRDefault="00C75A2A">
      <w:r>
        <w:separator/>
      </w:r>
    </w:p>
  </w:endnote>
  <w:endnote w:type="continuationSeparator" w:id="1">
    <w:p w:rsidR="00C75A2A" w:rsidRDefault="00C75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A2A" w:rsidRDefault="00C75A2A">
      <w:r>
        <w:separator/>
      </w:r>
    </w:p>
  </w:footnote>
  <w:footnote w:type="continuationSeparator" w:id="1">
    <w:p w:rsidR="00C75A2A" w:rsidRDefault="00C75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2D6C3D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055DA" w:rsidRPr="00C055DA">
      <w:rPr>
        <w:noProof/>
        <w:sz w:val="24"/>
        <w:szCs w:val="24"/>
        <w:lang w:val="ru-RU"/>
      </w:rPr>
      <w:t>4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06AD0"/>
    <w:rsid w:val="00010AF8"/>
    <w:rsid w:val="00032FBA"/>
    <w:rsid w:val="00036A67"/>
    <w:rsid w:val="00036C7E"/>
    <w:rsid w:val="00040A0A"/>
    <w:rsid w:val="00042A7F"/>
    <w:rsid w:val="0005564B"/>
    <w:rsid w:val="000605BE"/>
    <w:rsid w:val="00060E8A"/>
    <w:rsid w:val="00063512"/>
    <w:rsid w:val="000655A6"/>
    <w:rsid w:val="00083704"/>
    <w:rsid w:val="00084C29"/>
    <w:rsid w:val="00085371"/>
    <w:rsid w:val="00090045"/>
    <w:rsid w:val="00097E14"/>
    <w:rsid w:val="000B1CC5"/>
    <w:rsid w:val="000B786B"/>
    <w:rsid w:val="000C20B5"/>
    <w:rsid w:val="000C2AFA"/>
    <w:rsid w:val="000C4798"/>
    <w:rsid w:val="000C6523"/>
    <w:rsid w:val="000C77D7"/>
    <w:rsid w:val="000E1F11"/>
    <w:rsid w:val="000E1FD6"/>
    <w:rsid w:val="000F2113"/>
    <w:rsid w:val="000F52D4"/>
    <w:rsid w:val="000F612A"/>
    <w:rsid w:val="00103643"/>
    <w:rsid w:val="001038DC"/>
    <w:rsid w:val="001105E0"/>
    <w:rsid w:val="00115B24"/>
    <w:rsid w:val="001243CC"/>
    <w:rsid w:val="0014093E"/>
    <w:rsid w:val="0014298A"/>
    <w:rsid w:val="00142A11"/>
    <w:rsid w:val="00142BDB"/>
    <w:rsid w:val="00146936"/>
    <w:rsid w:val="00146AA9"/>
    <w:rsid w:val="00146C85"/>
    <w:rsid w:val="00155A98"/>
    <w:rsid w:val="00157EB2"/>
    <w:rsid w:val="001611BA"/>
    <w:rsid w:val="001651D9"/>
    <w:rsid w:val="00182686"/>
    <w:rsid w:val="00184DCE"/>
    <w:rsid w:val="0018583B"/>
    <w:rsid w:val="0019293C"/>
    <w:rsid w:val="001A3106"/>
    <w:rsid w:val="001B34C5"/>
    <w:rsid w:val="001B3A60"/>
    <w:rsid w:val="001B588C"/>
    <w:rsid w:val="001B7C30"/>
    <w:rsid w:val="001C481F"/>
    <w:rsid w:val="001D2AE7"/>
    <w:rsid w:val="001D5657"/>
    <w:rsid w:val="001D796A"/>
    <w:rsid w:val="001E0E70"/>
    <w:rsid w:val="001E1F5F"/>
    <w:rsid w:val="001E448E"/>
    <w:rsid w:val="001F252B"/>
    <w:rsid w:val="00200BCD"/>
    <w:rsid w:val="00206244"/>
    <w:rsid w:val="002069D9"/>
    <w:rsid w:val="00216288"/>
    <w:rsid w:val="00230C15"/>
    <w:rsid w:val="00234BF6"/>
    <w:rsid w:val="0023746A"/>
    <w:rsid w:val="00251F38"/>
    <w:rsid w:val="00264EFA"/>
    <w:rsid w:val="00266539"/>
    <w:rsid w:val="00266F73"/>
    <w:rsid w:val="00267899"/>
    <w:rsid w:val="002701F6"/>
    <w:rsid w:val="0029223E"/>
    <w:rsid w:val="00292242"/>
    <w:rsid w:val="002A134F"/>
    <w:rsid w:val="002B15D1"/>
    <w:rsid w:val="002B1C72"/>
    <w:rsid w:val="002B6C94"/>
    <w:rsid w:val="002C11F9"/>
    <w:rsid w:val="002C36D1"/>
    <w:rsid w:val="002C5FE2"/>
    <w:rsid w:val="002D6C3D"/>
    <w:rsid w:val="002F5180"/>
    <w:rsid w:val="00302A81"/>
    <w:rsid w:val="00303825"/>
    <w:rsid w:val="003068DD"/>
    <w:rsid w:val="00306AE8"/>
    <w:rsid w:val="00313492"/>
    <w:rsid w:val="0031780F"/>
    <w:rsid w:val="0032419D"/>
    <w:rsid w:val="00327D35"/>
    <w:rsid w:val="00350A8B"/>
    <w:rsid w:val="003513A6"/>
    <w:rsid w:val="0036107E"/>
    <w:rsid w:val="00364E65"/>
    <w:rsid w:val="0036505C"/>
    <w:rsid w:val="003705E8"/>
    <w:rsid w:val="00374290"/>
    <w:rsid w:val="0037468D"/>
    <w:rsid w:val="003803A7"/>
    <w:rsid w:val="00382975"/>
    <w:rsid w:val="00382BD2"/>
    <w:rsid w:val="003945B6"/>
    <w:rsid w:val="00395BBB"/>
    <w:rsid w:val="00396206"/>
    <w:rsid w:val="003B3D20"/>
    <w:rsid w:val="003E1BEA"/>
    <w:rsid w:val="003E6B43"/>
    <w:rsid w:val="004014F1"/>
    <w:rsid w:val="00403747"/>
    <w:rsid w:val="00407DEA"/>
    <w:rsid w:val="0043391F"/>
    <w:rsid w:val="0043560B"/>
    <w:rsid w:val="00435732"/>
    <w:rsid w:val="00442668"/>
    <w:rsid w:val="00444253"/>
    <w:rsid w:val="00450F1D"/>
    <w:rsid w:val="00456F3B"/>
    <w:rsid w:val="00463911"/>
    <w:rsid w:val="004657F7"/>
    <w:rsid w:val="00470FD0"/>
    <w:rsid w:val="004823FC"/>
    <w:rsid w:val="004834D7"/>
    <w:rsid w:val="00491A38"/>
    <w:rsid w:val="00497481"/>
    <w:rsid w:val="004B0345"/>
    <w:rsid w:val="004B708A"/>
    <w:rsid w:val="004C4CF3"/>
    <w:rsid w:val="004D1EC4"/>
    <w:rsid w:val="004D677A"/>
    <w:rsid w:val="004E0545"/>
    <w:rsid w:val="004E11F4"/>
    <w:rsid w:val="004E76BC"/>
    <w:rsid w:val="004F324E"/>
    <w:rsid w:val="004F426F"/>
    <w:rsid w:val="00504A92"/>
    <w:rsid w:val="005071DA"/>
    <w:rsid w:val="0051398D"/>
    <w:rsid w:val="0052271C"/>
    <w:rsid w:val="00523281"/>
    <w:rsid w:val="005349DB"/>
    <w:rsid w:val="005403D3"/>
    <w:rsid w:val="00541588"/>
    <w:rsid w:val="005416E0"/>
    <w:rsid w:val="00554003"/>
    <w:rsid w:val="0055612C"/>
    <w:rsid w:val="00566D11"/>
    <w:rsid w:val="00572086"/>
    <w:rsid w:val="0057282B"/>
    <w:rsid w:val="00573624"/>
    <w:rsid w:val="00586539"/>
    <w:rsid w:val="00592154"/>
    <w:rsid w:val="0059283A"/>
    <w:rsid w:val="0059459D"/>
    <w:rsid w:val="005959BD"/>
    <w:rsid w:val="005B0160"/>
    <w:rsid w:val="005B1B2C"/>
    <w:rsid w:val="005D6059"/>
    <w:rsid w:val="005E52B8"/>
    <w:rsid w:val="005E6728"/>
    <w:rsid w:val="005F4971"/>
    <w:rsid w:val="00622936"/>
    <w:rsid w:val="006351A3"/>
    <w:rsid w:val="006415CA"/>
    <w:rsid w:val="00647182"/>
    <w:rsid w:val="006543B6"/>
    <w:rsid w:val="006630D9"/>
    <w:rsid w:val="0066430A"/>
    <w:rsid w:val="006751F1"/>
    <w:rsid w:val="00676D77"/>
    <w:rsid w:val="00687468"/>
    <w:rsid w:val="00687573"/>
    <w:rsid w:val="00687933"/>
    <w:rsid w:val="00690FCC"/>
    <w:rsid w:val="00691833"/>
    <w:rsid w:val="006B47CB"/>
    <w:rsid w:val="006C1244"/>
    <w:rsid w:val="006D3299"/>
    <w:rsid w:val="006D72EA"/>
    <w:rsid w:val="006D7D9B"/>
    <w:rsid w:val="006E20E4"/>
    <w:rsid w:val="006E29FA"/>
    <w:rsid w:val="006E56CE"/>
    <w:rsid w:val="006F67B6"/>
    <w:rsid w:val="007043FC"/>
    <w:rsid w:val="00705454"/>
    <w:rsid w:val="00705C95"/>
    <w:rsid w:val="007115D7"/>
    <w:rsid w:val="007131E3"/>
    <w:rsid w:val="00715E47"/>
    <w:rsid w:val="00722219"/>
    <w:rsid w:val="00722A3F"/>
    <w:rsid w:val="007335C6"/>
    <w:rsid w:val="00747BDD"/>
    <w:rsid w:val="00750F9B"/>
    <w:rsid w:val="00755275"/>
    <w:rsid w:val="00757CC7"/>
    <w:rsid w:val="00764200"/>
    <w:rsid w:val="00765E52"/>
    <w:rsid w:val="007702BD"/>
    <w:rsid w:val="00775FEE"/>
    <w:rsid w:val="00783197"/>
    <w:rsid w:val="007837EB"/>
    <w:rsid w:val="00791CD5"/>
    <w:rsid w:val="007920CC"/>
    <w:rsid w:val="007A1888"/>
    <w:rsid w:val="007A660F"/>
    <w:rsid w:val="007A7278"/>
    <w:rsid w:val="007B4A2C"/>
    <w:rsid w:val="007B6A02"/>
    <w:rsid w:val="007B7B83"/>
    <w:rsid w:val="007C172C"/>
    <w:rsid w:val="007C259A"/>
    <w:rsid w:val="007C4171"/>
    <w:rsid w:val="007C591F"/>
    <w:rsid w:val="007E4A66"/>
    <w:rsid w:val="007E4B0A"/>
    <w:rsid w:val="007E4E51"/>
    <w:rsid w:val="007F625B"/>
    <w:rsid w:val="008011E2"/>
    <w:rsid w:val="00804E60"/>
    <w:rsid w:val="00804F08"/>
    <w:rsid w:val="00805BC3"/>
    <w:rsid w:val="008123DA"/>
    <w:rsid w:val="008144A9"/>
    <w:rsid w:val="00815D3C"/>
    <w:rsid w:val="00824963"/>
    <w:rsid w:val="00827847"/>
    <w:rsid w:val="00827F4F"/>
    <w:rsid w:val="008323AE"/>
    <w:rsid w:val="00833F74"/>
    <w:rsid w:val="0083712B"/>
    <w:rsid w:val="00837174"/>
    <w:rsid w:val="00842E04"/>
    <w:rsid w:val="00846146"/>
    <w:rsid w:val="008506E2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6D44"/>
    <w:rsid w:val="008909E3"/>
    <w:rsid w:val="008B1659"/>
    <w:rsid w:val="008C0A98"/>
    <w:rsid w:val="008C33FA"/>
    <w:rsid w:val="008C4F62"/>
    <w:rsid w:val="008E059F"/>
    <w:rsid w:val="008E2CA4"/>
    <w:rsid w:val="008F540D"/>
    <w:rsid w:val="00911F85"/>
    <w:rsid w:val="0091624C"/>
    <w:rsid w:val="0091769D"/>
    <w:rsid w:val="00922280"/>
    <w:rsid w:val="00927EF9"/>
    <w:rsid w:val="0093458A"/>
    <w:rsid w:val="0094245B"/>
    <w:rsid w:val="009457D7"/>
    <w:rsid w:val="00945D2F"/>
    <w:rsid w:val="00952E61"/>
    <w:rsid w:val="0095734C"/>
    <w:rsid w:val="009620EA"/>
    <w:rsid w:val="00975AB0"/>
    <w:rsid w:val="00981DCD"/>
    <w:rsid w:val="0098356B"/>
    <w:rsid w:val="009A38D3"/>
    <w:rsid w:val="009A498B"/>
    <w:rsid w:val="009A6C28"/>
    <w:rsid w:val="009B3737"/>
    <w:rsid w:val="009B45CD"/>
    <w:rsid w:val="009B55B6"/>
    <w:rsid w:val="009C7C5E"/>
    <w:rsid w:val="009E1252"/>
    <w:rsid w:val="009F4252"/>
    <w:rsid w:val="00A042CA"/>
    <w:rsid w:val="00A07DA4"/>
    <w:rsid w:val="00A11390"/>
    <w:rsid w:val="00A4484A"/>
    <w:rsid w:val="00A51402"/>
    <w:rsid w:val="00A564EA"/>
    <w:rsid w:val="00A61109"/>
    <w:rsid w:val="00A61171"/>
    <w:rsid w:val="00A7050D"/>
    <w:rsid w:val="00A739DD"/>
    <w:rsid w:val="00A76534"/>
    <w:rsid w:val="00A76D0B"/>
    <w:rsid w:val="00A82B8D"/>
    <w:rsid w:val="00A82E40"/>
    <w:rsid w:val="00A90BA7"/>
    <w:rsid w:val="00A93784"/>
    <w:rsid w:val="00A96AC6"/>
    <w:rsid w:val="00A97FBA"/>
    <w:rsid w:val="00AA0734"/>
    <w:rsid w:val="00AA25EE"/>
    <w:rsid w:val="00AA4E2F"/>
    <w:rsid w:val="00AA7677"/>
    <w:rsid w:val="00AE65A0"/>
    <w:rsid w:val="00AE75A5"/>
    <w:rsid w:val="00AF41AF"/>
    <w:rsid w:val="00AF778B"/>
    <w:rsid w:val="00B00CF3"/>
    <w:rsid w:val="00B22818"/>
    <w:rsid w:val="00B22FA0"/>
    <w:rsid w:val="00B26822"/>
    <w:rsid w:val="00B26E40"/>
    <w:rsid w:val="00B26E44"/>
    <w:rsid w:val="00B32FFE"/>
    <w:rsid w:val="00B414E5"/>
    <w:rsid w:val="00B43DAD"/>
    <w:rsid w:val="00B51941"/>
    <w:rsid w:val="00B579ED"/>
    <w:rsid w:val="00B66F74"/>
    <w:rsid w:val="00B70BAD"/>
    <w:rsid w:val="00B77C97"/>
    <w:rsid w:val="00B81668"/>
    <w:rsid w:val="00B817AF"/>
    <w:rsid w:val="00B9400F"/>
    <w:rsid w:val="00BA0008"/>
    <w:rsid w:val="00BA652E"/>
    <w:rsid w:val="00BB06FD"/>
    <w:rsid w:val="00BC1CBF"/>
    <w:rsid w:val="00BE13CA"/>
    <w:rsid w:val="00BE5E7F"/>
    <w:rsid w:val="00BF7369"/>
    <w:rsid w:val="00C00A42"/>
    <w:rsid w:val="00C01AE7"/>
    <w:rsid w:val="00C02FE1"/>
    <w:rsid w:val="00C055DA"/>
    <w:rsid w:val="00C1189A"/>
    <w:rsid w:val="00C15513"/>
    <w:rsid w:val="00C27C62"/>
    <w:rsid w:val="00C415B2"/>
    <w:rsid w:val="00C46828"/>
    <w:rsid w:val="00C47579"/>
    <w:rsid w:val="00C47C56"/>
    <w:rsid w:val="00C50320"/>
    <w:rsid w:val="00C511CA"/>
    <w:rsid w:val="00C638C2"/>
    <w:rsid w:val="00C64D67"/>
    <w:rsid w:val="00C67943"/>
    <w:rsid w:val="00C73C5C"/>
    <w:rsid w:val="00C74B67"/>
    <w:rsid w:val="00C75A2A"/>
    <w:rsid w:val="00C8641F"/>
    <w:rsid w:val="00CA4BFB"/>
    <w:rsid w:val="00CA56F9"/>
    <w:rsid w:val="00CB5533"/>
    <w:rsid w:val="00CB5FC5"/>
    <w:rsid w:val="00CB63F4"/>
    <w:rsid w:val="00CC122F"/>
    <w:rsid w:val="00CC210A"/>
    <w:rsid w:val="00CC2EA2"/>
    <w:rsid w:val="00CC6A9D"/>
    <w:rsid w:val="00CC6C49"/>
    <w:rsid w:val="00CD0DD2"/>
    <w:rsid w:val="00CD10F4"/>
    <w:rsid w:val="00CE1217"/>
    <w:rsid w:val="00CE14D9"/>
    <w:rsid w:val="00CF5038"/>
    <w:rsid w:val="00D03D12"/>
    <w:rsid w:val="00D122AF"/>
    <w:rsid w:val="00D16275"/>
    <w:rsid w:val="00D2460C"/>
    <w:rsid w:val="00D262B5"/>
    <w:rsid w:val="00D27758"/>
    <w:rsid w:val="00D36D97"/>
    <w:rsid w:val="00D4464D"/>
    <w:rsid w:val="00D52DF6"/>
    <w:rsid w:val="00D5544E"/>
    <w:rsid w:val="00D607C9"/>
    <w:rsid w:val="00D673BA"/>
    <w:rsid w:val="00D72575"/>
    <w:rsid w:val="00D7266B"/>
    <w:rsid w:val="00D73D1F"/>
    <w:rsid w:val="00D73E64"/>
    <w:rsid w:val="00D7695F"/>
    <w:rsid w:val="00D84C0B"/>
    <w:rsid w:val="00D92F17"/>
    <w:rsid w:val="00D93A2C"/>
    <w:rsid w:val="00DA02BE"/>
    <w:rsid w:val="00DA1733"/>
    <w:rsid w:val="00DB03D7"/>
    <w:rsid w:val="00DB662E"/>
    <w:rsid w:val="00DC2A9F"/>
    <w:rsid w:val="00DD003D"/>
    <w:rsid w:val="00DD034E"/>
    <w:rsid w:val="00DD36A3"/>
    <w:rsid w:val="00DD599D"/>
    <w:rsid w:val="00DD6A3A"/>
    <w:rsid w:val="00DE28B3"/>
    <w:rsid w:val="00DE6CCD"/>
    <w:rsid w:val="00DE70AF"/>
    <w:rsid w:val="00DF201C"/>
    <w:rsid w:val="00DF4963"/>
    <w:rsid w:val="00E016F5"/>
    <w:rsid w:val="00E01BE7"/>
    <w:rsid w:val="00E03CF2"/>
    <w:rsid w:val="00E20177"/>
    <w:rsid w:val="00E20E87"/>
    <w:rsid w:val="00E2216E"/>
    <w:rsid w:val="00E321B5"/>
    <w:rsid w:val="00E3515D"/>
    <w:rsid w:val="00E36232"/>
    <w:rsid w:val="00E43F0B"/>
    <w:rsid w:val="00E445C3"/>
    <w:rsid w:val="00E47811"/>
    <w:rsid w:val="00E51A6F"/>
    <w:rsid w:val="00E540D4"/>
    <w:rsid w:val="00E55BA5"/>
    <w:rsid w:val="00E57343"/>
    <w:rsid w:val="00E64934"/>
    <w:rsid w:val="00E83E09"/>
    <w:rsid w:val="00E8689A"/>
    <w:rsid w:val="00E87995"/>
    <w:rsid w:val="00E91551"/>
    <w:rsid w:val="00E9323A"/>
    <w:rsid w:val="00E937A2"/>
    <w:rsid w:val="00EA0DED"/>
    <w:rsid w:val="00EA36D5"/>
    <w:rsid w:val="00EC550D"/>
    <w:rsid w:val="00EE05FC"/>
    <w:rsid w:val="00EE1889"/>
    <w:rsid w:val="00EE23E5"/>
    <w:rsid w:val="00EE2F47"/>
    <w:rsid w:val="00EE6F32"/>
    <w:rsid w:val="00EF1618"/>
    <w:rsid w:val="00EF4E75"/>
    <w:rsid w:val="00F02F4C"/>
    <w:rsid w:val="00F03830"/>
    <w:rsid w:val="00F03964"/>
    <w:rsid w:val="00F03E60"/>
    <w:rsid w:val="00F070C3"/>
    <w:rsid w:val="00F2279C"/>
    <w:rsid w:val="00F37D3A"/>
    <w:rsid w:val="00F406AE"/>
    <w:rsid w:val="00F40837"/>
    <w:rsid w:val="00F45518"/>
    <w:rsid w:val="00F51415"/>
    <w:rsid w:val="00F5179D"/>
    <w:rsid w:val="00F52ADF"/>
    <w:rsid w:val="00F52D52"/>
    <w:rsid w:val="00F63FC7"/>
    <w:rsid w:val="00F8370D"/>
    <w:rsid w:val="00F86146"/>
    <w:rsid w:val="00F868C1"/>
    <w:rsid w:val="00F94EC9"/>
    <w:rsid w:val="00F9532A"/>
    <w:rsid w:val="00F97602"/>
    <w:rsid w:val="00FA15C0"/>
    <w:rsid w:val="00FA1A68"/>
    <w:rsid w:val="00FA288F"/>
    <w:rsid w:val="00FA579D"/>
    <w:rsid w:val="00FA58CA"/>
    <w:rsid w:val="00FB3DD9"/>
    <w:rsid w:val="00FC1581"/>
    <w:rsid w:val="00FC6DEA"/>
    <w:rsid w:val="00FD318A"/>
    <w:rsid w:val="00FD71FE"/>
    <w:rsid w:val="00FE0629"/>
    <w:rsid w:val="00FE4091"/>
    <w:rsid w:val="00FE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2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55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2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55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55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2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55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za1305@gmail.com" TargetMode="External"/><Relationship Id="rId13" Type="http://schemas.openxmlformats.org/officeDocument/2006/relationships/hyperlink" Target="https://zakon.rada.gov.ua/laws/show/1584-1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584-1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584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584-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584-14" TargetMode="External"/><Relationship Id="rId10" Type="http://schemas.openxmlformats.org/officeDocument/2006/relationships/hyperlink" Target="https://zakon.rada.gov.ua/laws/show/z0680-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MOZ8010.html" TargetMode="External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C480-9E3E-4E1E-A8B2-9C8F50FF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887</Words>
  <Characters>6906</Characters>
  <Application>Microsoft Office Word</Application>
  <DocSecurity>0</DocSecurity>
  <Lines>57</Lines>
  <Paragraphs>15</Paragraphs>
  <ScaleCrop>false</ScaleCrop>
  <Company>diakov.net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20</cp:revision>
  <cp:lastPrinted>2021-01-15T07:12:00Z</cp:lastPrinted>
  <dcterms:created xsi:type="dcterms:W3CDTF">2023-12-12T07:26:00Z</dcterms:created>
  <dcterms:modified xsi:type="dcterms:W3CDTF">2024-08-26T12:22:00Z</dcterms:modified>
</cp:coreProperties>
</file>