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C4" w:rsidRDefault="00BF2DC4" w:rsidP="00BF2DC4">
      <w:pPr>
        <w:pStyle w:val="a4"/>
        <w:shd w:val="clear" w:color="auto" w:fill="FFFFFF"/>
        <w:spacing w:before="75" w:beforeAutospacing="0" w:after="75" w:afterAutospacing="0"/>
        <w:jc w:val="both"/>
        <w:rPr>
          <w:rFonts w:ascii="Helvetica" w:hAnsi="Helvetica" w:cs="Helvetica"/>
          <w:color w:val="222222"/>
          <w:sz w:val="21"/>
          <w:szCs w:val="21"/>
        </w:rPr>
      </w:pPr>
      <w:bookmarkStart w:id="0" w:name="n31"/>
      <w:bookmarkEnd w:id="0"/>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70"/>
        <w:gridCol w:w="1314"/>
        <w:gridCol w:w="657"/>
        <w:gridCol w:w="1129"/>
        <w:gridCol w:w="1607"/>
        <w:gridCol w:w="657"/>
        <w:gridCol w:w="1314"/>
        <w:gridCol w:w="1099"/>
      </w:tblGrid>
      <w:tr w:rsidR="00B06715" w:rsidRPr="00B06715" w:rsidTr="009678ED">
        <w:trPr>
          <w:trHeight w:val="1127"/>
        </w:trPr>
        <w:tc>
          <w:tcPr>
            <w:tcW w:w="1970" w:type="dxa"/>
          </w:tcPr>
          <w:p w:rsidR="00B06715" w:rsidRPr="00B06715" w:rsidRDefault="00B06715" w:rsidP="00B06715">
            <w:pPr>
              <w:jc w:val="center"/>
            </w:pPr>
          </w:p>
        </w:tc>
        <w:tc>
          <w:tcPr>
            <w:tcW w:w="1971" w:type="dxa"/>
            <w:gridSpan w:val="2"/>
          </w:tcPr>
          <w:p w:rsidR="00B06715" w:rsidRPr="00B06715" w:rsidRDefault="00B06715" w:rsidP="00B06715">
            <w:pPr>
              <w:jc w:val="center"/>
            </w:pPr>
          </w:p>
        </w:tc>
        <w:tc>
          <w:tcPr>
            <w:tcW w:w="2736" w:type="dxa"/>
            <w:gridSpan w:val="2"/>
          </w:tcPr>
          <w:p w:rsidR="00B06715" w:rsidRPr="00B06715" w:rsidRDefault="00B06715" w:rsidP="00B06715">
            <w:pPr>
              <w:jc w:val="center"/>
            </w:pPr>
            <w:r w:rsidRPr="00B06715">
              <w:rPr>
                <w:noProof/>
                <w:lang w:eastAsia="uk-UA"/>
              </w:rPr>
              <w:drawing>
                <wp:inline distT="0" distB="0" distL="0" distR="0" wp14:anchorId="14D6774F" wp14:editId="02ABC807">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19100" cy="600075"/>
                          </a:xfrm>
                          <a:prstGeom prst="rect">
                            <a:avLst/>
                          </a:prstGeom>
                          <a:noFill/>
                          <a:ln w="9525">
                            <a:noFill/>
                            <a:miter lim="800000"/>
                            <a:headEnd/>
                            <a:tailEnd/>
                          </a:ln>
                        </pic:spPr>
                      </pic:pic>
                    </a:graphicData>
                  </a:graphic>
                </wp:inline>
              </w:drawing>
            </w:r>
          </w:p>
        </w:tc>
        <w:tc>
          <w:tcPr>
            <w:tcW w:w="1971" w:type="dxa"/>
            <w:gridSpan w:val="2"/>
          </w:tcPr>
          <w:p w:rsidR="00B06715" w:rsidRPr="00B06715" w:rsidRDefault="00B06715" w:rsidP="00B06715">
            <w:pPr>
              <w:jc w:val="center"/>
            </w:pPr>
          </w:p>
        </w:tc>
        <w:tc>
          <w:tcPr>
            <w:tcW w:w="1099" w:type="dxa"/>
          </w:tcPr>
          <w:p w:rsidR="00B06715" w:rsidRPr="00B06715" w:rsidRDefault="00B06715" w:rsidP="00B06715">
            <w:pPr>
              <w:jc w:val="center"/>
            </w:pPr>
          </w:p>
        </w:tc>
      </w:tr>
      <w:tr w:rsidR="00B06715" w:rsidRPr="00B06715" w:rsidTr="009678ED">
        <w:trPr>
          <w:trHeight w:val="616"/>
        </w:trPr>
        <w:tc>
          <w:tcPr>
            <w:tcW w:w="9747" w:type="dxa"/>
            <w:gridSpan w:val="8"/>
          </w:tcPr>
          <w:p w:rsidR="00B06715" w:rsidRPr="00B06715" w:rsidRDefault="00B06715" w:rsidP="00B06715">
            <w:pPr>
              <w:jc w:val="center"/>
              <w:rPr>
                <w:b/>
                <w:bCs/>
                <w:sz w:val="6"/>
                <w:szCs w:val="6"/>
              </w:rPr>
            </w:pPr>
          </w:p>
          <w:p w:rsidR="00B06715" w:rsidRPr="00B06715" w:rsidRDefault="00B06715" w:rsidP="00B06715">
            <w:pPr>
              <w:autoSpaceDE w:val="0"/>
              <w:autoSpaceDN w:val="0"/>
              <w:adjustRightInd w:val="0"/>
              <w:spacing w:line="276" w:lineRule="auto"/>
              <w:jc w:val="center"/>
              <w:rPr>
                <w:b/>
                <w:bCs/>
                <w:sz w:val="28"/>
                <w:szCs w:val="28"/>
              </w:rPr>
            </w:pPr>
            <w:r w:rsidRPr="00B06715">
              <w:rPr>
                <w:b/>
                <w:bCs/>
                <w:sz w:val="28"/>
                <w:szCs w:val="28"/>
              </w:rPr>
              <w:t>ЧЕРВОНОГРАДСЬКА МІСЬКА РАДА</w:t>
            </w:r>
          </w:p>
          <w:p w:rsidR="00B06715" w:rsidRPr="00B06715" w:rsidRDefault="00B06715" w:rsidP="00B06715">
            <w:pPr>
              <w:spacing w:line="276" w:lineRule="auto"/>
              <w:jc w:val="center"/>
              <w:rPr>
                <w:b/>
                <w:bCs/>
                <w:sz w:val="28"/>
                <w:szCs w:val="28"/>
              </w:rPr>
            </w:pPr>
            <w:r w:rsidRPr="00B06715">
              <w:rPr>
                <w:b/>
                <w:bCs/>
                <w:sz w:val="28"/>
                <w:szCs w:val="28"/>
              </w:rPr>
              <w:t>ЧЕРВОНОГРАДСЬКОГО РАЙОНУ</w:t>
            </w:r>
          </w:p>
          <w:p w:rsidR="00B06715" w:rsidRPr="00B06715" w:rsidRDefault="00B06715" w:rsidP="00B06715">
            <w:pPr>
              <w:spacing w:line="360" w:lineRule="auto"/>
              <w:jc w:val="center"/>
              <w:rPr>
                <w:b/>
                <w:bCs/>
                <w:spacing w:val="20"/>
              </w:rPr>
            </w:pPr>
            <w:proofErr w:type="spellStart"/>
            <w:r w:rsidRPr="00B06715">
              <w:rPr>
                <w:b/>
                <w:bCs/>
                <w:spacing w:val="20"/>
                <w:sz w:val="28"/>
                <w:szCs w:val="28"/>
              </w:rPr>
              <w:t>Львівської</w:t>
            </w:r>
            <w:proofErr w:type="spellEnd"/>
            <w:r w:rsidRPr="00B06715">
              <w:rPr>
                <w:b/>
                <w:bCs/>
                <w:spacing w:val="20"/>
                <w:sz w:val="28"/>
                <w:szCs w:val="28"/>
              </w:rPr>
              <w:t xml:space="preserve"> </w:t>
            </w:r>
            <w:proofErr w:type="spellStart"/>
            <w:r w:rsidRPr="00B06715">
              <w:rPr>
                <w:b/>
                <w:bCs/>
                <w:spacing w:val="20"/>
                <w:sz w:val="28"/>
                <w:szCs w:val="28"/>
              </w:rPr>
              <w:t>області</w:t>
            </w:r>
            <w:proofErr w:type="spellEnd"/>
            <w:r w:rsidRPr="00B06715">
              <w:rPr>
                <w:b/>
                <w:bCs/>
                <w:spacing w:val="20"/>
              </w:rPr>
              <w:t xml:space="preserve"> </w:t>
            </w:r>
          </w:p>
          <w:p w:rsidR="00B06715" w:rsidRPr="00B06715" w:rsidRDefault="00B06715" w:rsidP="00B06715">
            <w:pPr>
              <w:jc w:val="center"/>
              <w:rPr>
                <w:b/>
                <w:bCs/>
                <w:sz w:val="32"/>
                <w:szCs w:val="32"/>
              </w:rPr>
            </w:pPr>
            <w:r w:rsidRPr="00B06715">
              <w:rPr>
                <w:b/>
                <w:bCs/>
                <w:sz w:val="32"/>
                <w:szCs w:val="32"/>
              </w:rPr>
              <w:t xml:space="preserve">Р О З П О Р Я Д Ж Е Н </w:t>
            </w:r>
            <w:proofErr w:type="spellStart"/>
            <w:r w:rsidRPr="00B06715">
              <w:rPr>
                <w:b/>
                <w:bCs/>
                <w:sz w:val="32"/>
                <w:szCs w:val="32"/>
              </w:rPr>
              <w:t>Н</w:t>
            </w:r>
            <w:proofErr w:type="spellEnd"/>
            <w:r w:rsidRPr="00B06715">
              <w:rPr>
                <w:b/>
                <w:bCs/>
                <w:sz w:val="32"/>
                <w:szCs w:val="32"/>
              </w:rPr>
              <w:t xml:space="preserve"> Я</w:t>
            </w:r>
          </w:p>
          <w:p w:rsidR="00B06715" w:rsidRPr="00B06715" w:rsidRDefault="00B06715" w:rsidP="00B06715">
            <w:pPr>
              <w:jc w:val="center"/>
            </w:pPr>
            <w:proofErr w:type="spellStart"/>
            <w:r w:rsidRPr="00B06715">
              <w:rPr>
                <w:b/>
                <w:bCs/>
                <w:sz w:val="32"/>
                <w:szCs w:val="32"/>
              </w:rPr>
              <w:t>Червоноградського</w:t>
            </w:r>
            <w:proofErr w:type="spellEnd"/>
            <w:r w:rsidRPr="00B06715">
              <w:rPr>
                <w:b/>
                <w:bCs/>
                <w:sz w:val="32"/>
                <w:szCs w:val="32"/>
              </w:rPr>
              <w:t xml:space="preserve"> </w:t>
            </w:r>
            <w:proofErr w:type="spellStart"/>
            <w:r w:rsidRPr="00B06715">
              <w:rPr>
                <w:b/>
                <w:bCs/>
                <w:sz w:val="32"/>
                <w:szCs w:val="32"/>
              </w:rPr>
              <w:t>міського</w:t>
            </w:r>
            <w:proofErr w:type="spellEnd"/>
            <w:r w:rsidRPr="00B06715">
              <w:rPr>
                <w:b/>
                <w:bCs/>
                <w:sz w:val="32"/>
                <w:szCs w:val="32"/>
              </w:rPr>
              <w:t xml:space="preserve"> </w:t>
            </w:r>
            <w:proofErr w:type="spellStart"/>
            <w:r w:rsidRPr="00B06715">
              <w:rPr>
                <w:b/>
                <w:bCs/>
                <w:sz w:val="32"/>
                <w:szCs w:val="32"/>
              </w:rPr>
              <w:t>голови</w:t>
            </w:r>
            <w:proofErr w:type="spellEnd"/>
          </w:p>
        </w:tc>
      </w:tr>
      <w:tr w:rsidR="00B06715" w:rsidRPr="00B06715" w:rsidTr="009678ED">
        <w:trPr>
          <w:trHeight w:val="201"/>
        </w:trPr>
        <w:tc>
          <w:tcPr>
            <w:tcW w:w="1970" w:type="dxa"/>
          </w:tcPr>
          <w:p w:rsidR="00B06715" w:rsidRPr="00B06715" w:rsidRDefault="00B06715" w:rsidP="00B06715">
            <w:pPr>
              <w:jc w:val="center"/>
            </w:pPr>
          </w:p>
        </w:tc>
        <w:tc>
          <w:tcPr>
            <w:tcW w:w="1971" w:type="dxa"/>
            <w:gridSpan w:val="2"/>
          </w:tcPr>
          <w:p w:rsidR="00B06715" w:rsidRPr="00B06715" w:rsidRDefault="00B06715" w:rsidP="00B06715">
            <w:pPr>
              <w:jc w:val="center"/>
            </w:pPr>
          </w:p>
        </w:tc>
        <w:tc>
          <w:tcPr>
            <w:tcW w:w="2736" w:type="dxa"/>
            <w:gridSpan w:val="2"/>
          </w:tcPr>
          <w:p w:rsidR="00B06715" w:rsidRPr="00B06715" w:rsidRDefault="00B06715" w:rsidP="00B06715">
            <w:pPr>
              <w:jc w:val="center"/>
            </w:pPr>
          </w:p>
        </w:tc>
        <w:tc>
          <w:tcPr>
            <w:tcW w:w="1971" w:type="dxa"/>
            <w:gridSpan w:val="2"/>
          </w:tcPr>
          <w:p w:rsidR="00B06715" w:rsidRPr="00B06715" w:rsidRDefault="00B06715" w:rsidP="00B06715">
            <w:pPr>
              <w:jc w:val="center"/>
            </w:pPr>
          </w:p>
        </w:tc>
        <w:tc>
          <w:tcPr>
            <w:tcW w:w="1099" w:type="dxa"/>
          </w:tcPr>
          <w:p w:rsidR="00B06715" w:rsidRPr="00B06715" w:rsidRDefault="00B06715" w:rsidP="00B06715">
            <w:pPr>
              <w:jc w:val="center"/>
            </w:pPr>
          </w:p>
        </w:tc>
      </w:tr>
      <w:tr w:rsidR="00B06715" w:rsidRPr="00B06715" w:rsidTr="009678ED">
        <w:tc>
          <w:tcPr>
            <w:tcW w:w="3284" w:type="dxa"/>
            <w:gridSpan w:val="2"/>
          </w:tcPr>
          <w:p w:rsidR="00B06715" w:rsidRPr="00B06715" w:rsidRDefault="00B06715" w:rsidP="00B06715">
            <w:pPr>
              <w:rPr>
                <w:sz w:val="28"/>
                <w:szCs w:val="28"/>
              </w:rPr>
            </w:pPr>
            <w:r w:rsidRPr="00B06715">
              <w:rPr>
                <w:sz w:val="28"/>
                <w:szCs w:val="28"/>
              </w:rPr>
              <w:t>_____________</w:t>
            </w:r>
          </w:p>
        </w:tc>
        <w:tc>
          <w:tcPr>
            <w:tcW w:w="4050" w:type="dxa"/>
            <w:gridSpan w:val="4"/>
          </w:tcPr>
          <w:p w:rsidR="00B06715" w:rsidRPr="00B06715" w:rsidRDefault="00B06715" w:rsidP="00B06715">
            <w:pPr>
              <w:jc w:val="center"/>
              <w:rPr>
                <w:sz w:val="28"/>
                <w:szCs w:val="28"/>
              </w:rPr>
            </w:pPr>
            <w:r w:rsidRPr="00B06715">
              <w:rPr>
                <w:sz w:val="28"/>
                <w:szCs w:val="28"/>
              </w:rPr>
              <w:t>м. Червоноград</w:t>
            </w:r>
          </w:p>
        </w:tc>
        <w:tc>
          <w:tcPr>
            <w:tcW w:w="2413" w:type="dxa"/>
            <w:gridSpan w:val="2"/>
          </w:tcPr>
          <w:p w:rsidR="00B06715" w:rsidRPr="00B06715" w:rsidRDefault="00B06715" w:rsidP="00B06715">
            <w:pPr>
              <w:jc w:val="center"/>
              <w:rPr>
                <w:sz w:val="28"/>
                <w:szCs w:val="28"/>
              </w:rPr>
            </w:pPr>
            <w:r w:rsidRPr="00B06715">
              <w:rPr>
                <w:sz w:val="28"/>
                <w:szCs w:val="28"/>
              </w:rPr>
              <w:t xml:space="preserve">      № ______</w:t>
            </w:r>
          </w:p>
        </w:tc>
      </w:tr>
      <w:tr w:rsidR="00B06715" w:rsidRPr="00B06715" w:rsidTr="009678ED">
        <w:tc>
          <w:tcPr>
            <w:tcW w:w="1970" w:type="dxa"/>
          </w:tcPr>
          <w:p w:rsidR="00B06715" w:rsidRPr="00B06715" w:rsidRDefault="00B06715" w:rsidP="00B06715">
            <w:pPr>
              <w:jc w:val="center"/>
            </w:pPr>
          </w:p>
        </w:tc>
        <w:tc>
          <w:tcPr>
            <w:tcW w:w="1971" w:type="dxa"/>
            <w:gridSpan w:val="2"/>
          </w:tcPr>
          <w:p w:rsidR="00B06715" w:rsidRPr="00B06715" w:rsidRDefault="00B06715" w:rsidP="00B06715">
            <w:pPr>
              <w:jc w:val="center"/>
            </w:pPr>
          </w:p>
        </w:tc>
        <w:tc>
          <w:tcPr>
            <w:tcW w:w="2736" w:type="dxa"/>
            <w:gridSpan w:val="2"/>
          </w:tcPr>
          <w:p w:rsidR="00B06715" w:rsidRPr="00B06715" w:rsidRDefault="00B06715" w:rsidP="00B06715">
            <w:pPr>
              <w:jc w:val="center"/>
            </w:pPr>
          </w:p>
        </w:tc>
        <w:tc>
          <w:tcPr>
            <w:tcW w:w="1971" w:type="dxa"/>
            <w:gridSpan w:val="2"/>
          </w:tcPr>
          <w:p w:rsidR="00B06715" w:rsidRPr="00B06715" w:rsidRDefault="00B06715" w:rsidP="00B06715">
            <w:pPr>
              <w:jc w:val="center"/>
            </w:pPr>
          </w:p>
        </w:tc>
        <w:tc>
          <w:tcPr>
            <w:tcW w:w="1099" w:type="dxa"/>
          </w:tcPr>
          <w:p w:rsidR="00B06715" w:rsidRPr="00B06715" w:rsidRDefault="00B06715" w:rsidP="00B06715">
            <w:pPr>
              <w:jc w:val="center"/>
            </w:pPr>
          </w:p>
        </w:tc>
      </w:tr>
      <w:tr w:rsidR="00B06715" w:rsidRPr="00B06715" w:rsidTr="009678ED">
        <w:tc>
          <w:tcPr>
            <w:tcW w:w="6677" w:type="dxa"/>
            <w:gridSpan w:val="5"/>
          </w:tcPr>
          <w:p w:rsidR="00B06715" w:rsidRPr="00B06715" w:rsidRDefault="00B06715" w:rsidP="00B06715">
            <w:pPr>
              <w:jc w:val="center"/>
            </w:pPr>
          </w:p>
        </w:tc>
        <w:tc>
          <w:tcPr>
            <w:tcW w:w="1971" w:type="dxa"/>
            <w:gridSpan w:val="2"/>
          </w:tcPr>
          <w:p w:rsidR="00B06715" w:rsidRPr="00B06715" w:rsidRDefault="00B06715" w:rsidP="00B06715">
            <w:pPr>
              <w:jc w:val="center"/>
            </w:pPr>
          </w:p>
        </w:tc>
        <w:tc>
          <w:tcPr>
            <w:tcW w:w="1099" w:type="dxa"/>
          </w:tcPr>
          <w:p w:rsidR="00B06715" w:rsidRPr="00B06715" w:rsidRDefault="00B06715" w:rsidP="00B06715">
            <w:pPr>
              <w:jc w:val="center"/>
            </w:pPr>
          </w:p>
        </w:tc>
      </w:tr>
      <w:tr w:rsidR="00B06715" w:rsidRPr="00B06715" w:rsidTr="009678ED">
        <w:tc>
          <w:tcPr>
            <w:tcW w:w="6677" w:type="dxa"/>
            <w:gridSpan w:val="5"/>
          </w:tcPr>
          <w:p w:rsidR="00B06715" w:rsidRPr="00B06715" w:rsidRDefault="00B06715" w:rsidP="00B06715">
            <w:pPr>
              <w:jc w:val="center"/>
            </w:pPr>
          </w:p>
        </w:tc>
        <w:tc>
          <w:tcPr>
            <w:tcW w:w="1971" w:type="dxa"/>
            <w:gridSpan w:val="2"/>
          </w:tcPr>
          <w:p w:rsidR="00B06715" w:rsidRPr="00B06715" w:rsidRDefault="00B06715" w:rsidP="00B06715">
            <w:pPr>
              <w:jc w:val="center"/>
            </w:pPr>
          </w:p>
        </w:tc>
        <w:tc>
          <w:tcPr>
            <w:tcW w:w="1099" w:type="dxa"/>
          </w:tcPr>
          <w:p w:rsidR="00B06715" w:rsidRPr="00B06715" w:rsidRDefault="00B06715" w:rsidP="00B06715">
            <w:pPr>
              <w:jc w:val="center"/>
            </w:pPr>
          </w:p>
        </w:tc>
      </w:tr>
      <w:tr w:rsidR="00B06715" w:rsidRPr="00B06715" w:rsidTr="009678ED">
        <w:tc>
          <w:tcPr>
            <w:tcW w:w="5070" w:type="dxa"/>
            <w:gridSpan w:val="4"/>
            <w:vMerge w:val="restart"/>
          </w:tcPr>
          <w:p w:rsidR="00B06715" w:rsidRPr="00B06715" w:rsidRDefault="00B06715" w:rsidP="00B06715">
            <w:pPr>
              <w:rPr>
                <w:b/>
                <w:sz w:val="26"/>
                <w:szCs w:val="26"/>
              </w:rPr>
            </w:pPr>
            <w:r w:rsidRPr="00B06715">
              <w:rPr>
                <w:b/>
                <w:bCs/>
                <w:sz w:val="26"/>
                <w:szCs w:val="26"/>
              </w:rPr>
              <w:t xml:space="preserve">Про </w:t>
            </w:r>
            <w:proofErr w:type="spellStart"/>
            <w:r w:rsidRPr="00B06715">
              <w:rPr>
                <w:b/>
                <w:bCs/>
                <w:sz w:val="26"/>
                <w:szCs w:val="26"/>
              </w:rPr>
              <w:t>утворення</w:t>
            </w:r>
            <w:proofErr w:type="spellEnd"/>
            <w:r w:rsidRPr="00B06715">
              <w:rPr>
                <w:b/>
                <w:bCs/>
                <w:sz w:val="26"/>
                <w:szCs w:val="26"/>
              </w:rPr>
              <w:t xml:space="preserve"> </w:t>
            </w:r>
            <w:proofErr w:type="spellStart"/>
            <w:r w:rsidRPr="00B06715">
              <w:rPr>
                <w:b/>
                <w:bCs/>
                <w:sz w:val="26"/>
                <w:szCs w:val="26"/>
              </w:rPr>
              <w:t>робочої</w:t>
            </w:r>
            <w:proofErr w:type="spellEnd"/>
            <w:r w:rsidRPr="00B06715">
              <w:rPr>
                <w:b/>
                <w:bCs/>
                <w:sz w:val="26"/>
                <w:szCs w:val="26"/>
              </w:rPr>
              <w:t xml:space="preserve"> </w:t>
            </w:r>
            <w:proofErr w:type="spellStart"/>
            <w:r w:rsidRPr="00B06715">
              <w:rPr>
                <w:b/>
                <w:bCs/>
                <w:sz w:val="26"/>
                <w:szCs w:val="26"/>
              </w:rPr>
              <w:t>групи</w:t>
            </w:r>
            <w:proofErr w:type="spellEnd"/>
            <w:r w:rsidRPr="00B06715">
              <w:rPr>
                <w:b/>
                <w:bCs/>
                <w:sz w:val="26"/>
                <w:szCs w:val="26"/>
              </w:rPr>
              <w:t xml:space="preserve"> для </w:t>
            </w:r>
            <w:proofErr w:type="spellStart"/>
            <w:r w:rsidRPr="00B06715">
              <w:rPr>
                <w:b/>
                <w:bCs/>
                <w:sz w:val="26"/>
                <w:szCs w:val="26"/>
              </w:rPr>
              <w:t>організації</w:t>
            </w:r>
            <w:proofErr w:type="spellEnd"/>
            <w:r w:rsidRPr="00B06715">
              <w:rPr>
                <w:b/>
                <w:bCs/>
                <w:sz w:val="26"/>
                <w:szCs w:val="26"/>
              </w:rPr>
              <w:t xml:space="preserve"> </w:t>
            </w:r>
            <w:proofErr w:type="spellStart"/>
            <w:r w:rsidRPr="00B06715">
              <w:rPr>
                <w:b/>
                <w:bCs/>
                <w:sz w:val="26"/>
                <w:szCs w:val="26"/>
              </w:rPr>
              <w:t>роботи</w:t>
            </w:r>
            <w:proofErr w:type="spellEnd"/>
            <w:r w:rsidRPr="00B06715">
              <w:rPr>
                <w:b/>
                <w:bCs/>
                <w:sz w:val="26"/>
                <w:szCs w:val="26"/>
              </w:rPr>
              <w:t xml:space="preserve"> </w:t>
            </w:r>
            <w:proofErr w:type="spellStart"/>
            <w:r>
              <w:rPr>
                <w:b/>
                <w:bCs/>
                <w:sz w:val="26"/>
                <w:szCs w:val="26"/>
              </w:rPr>
              <w:t>щодо</w:t>
            </w:r>
            <w:proofErr w:type="spellEnd"/>
            <w:r w:rsidRPr="00B06715">
              <w:rPr>
                <w:b/>
                <w:bCs/>
                <w:sz w:val="26"/>
                <w:szCs w:val="26"/>
              </w:rPr>
              <w:t xml:space="preserve"> </w:t>
            </w:r>
            <w:proofErr w:type="spellStart"/>
            <w:r w:rsidRPr="00B06715">
              <w:rPr>
                <w:b/>
                <w:bCs/>
                <w:sz w:val="26"/>
                <w:szCs w:val="26"/>
              </w:rPr>
              <w:t>проведення</w:t>
            </w:r>
            <w:proofErr w:type="spellEnd"/>
            <w:r w:rsidRPr="00B06715">
              <w:rPr>
                <w:b/>
                <w:bCs/>
                <w:sz w:val="26"/>
                <w:szCs w:val="26"/>
              </w:rPr>
              <w:t xml:space="preserve"> </w:t>
            </w:r>
            <w:proofErr w:type="spellStart"/>
            <w:r w:rsidRPr="00B06715">
              <w:rPr>
                <w:b/>
                <w:bCs/>
                <w:sz w:val="26"/>
                <w:szCs w:val="26"/>
              </w:rPr>
              <w:t>оцінювання</w:t>
            </w:r>
            <w:proofErr w:type="spellEnd"/>
            <w:r w:rsidRPr="00B06715">
              <w:rPr>
                <w:b/>
                <w:bCs/>
                <w:sz w:val="26"/>
                <w:szCs w:val="26"/>
              </w:rPr>
              <w:t xml:space="preserve"> потреб </w:t>
            </w:r>
            <w:proofErr w:type="spellStart"/>
            <w:r w:rsidRPr="00B06715">
              <w:rPr>
                <w:b/>
                <w:bCs/>
                <w:sz w:val="26"/>
                <w:szCs w:val="26"/>
              </w:rPr>
              <w:t>потерпілого</w:t>
            </w:r>
            <w:proofErr w:type="spellEnd"/>
            <w:r w:rsidRPr="00B06715">
              <w:rPr>
                <w:b/>
                <w:bCs/>
                <w:sz w:val="26"/>
                <w:szCs w:val="26"/>
              </w:rPr>
              <w:t xml:space="preserve"> </w:t>
            </w:r>
            <w:proofErr w:type="spellStart"/>
            <w:r w:rsidRPr="00B06715">
              <w:rPr>
                <w:b/>
                <w:bCs/>
                <w:sz w:val="26"/>
                <w:szCs w:val="26"/>
              </w:rPr>
              <w:t>внаслідок</w:t>
            </w:r>
            <w:proofErr w:type="spellEnd"/>
            <w:r w:rsidRPr="00B06715">
              <w:rPr>
                <w:b/>
                <w:bCs/>
                <w:sz w:val="26"/>
                <w:szCs w:val="26"/>
              </w:rPr>
              <w:t xml:space="preserve"> </w:t>
            </w:r>
            <w:proofErr w:type="spellStart"/>
            <w:r w:rsidRPr="00B06715">
              <w:rPr>
                <w:b/>
                <w:bCs/>
                <w:sz w:val="26"/>
                <w:szCs w:val="26"/>
              </w:rPr>
              <w:t>нещасного</w:t>
            </w:r>
            <w:proofErr w:type="spellEnd"/>
            <w:r w:rsidRPr="00B06715">
              <w:rPr>
                <w:b/>
                <w:bCs/>
                <w:sz w:val="26"/>
                <w:szCs w:val="26"/>
              </w:rPr>
              <w:t xml:space="preserve"> </w:t>
            </w:r>
            <w:proofErr w:type="spellStart"/>
            <w:r w:rsidRPr="00B06715">
              <w:rPr>
                <w:b/>
                <w:bCs/>
                <w:sz w:val="26"/>
                <w:szCs w:val="26"/>
              </w:rPr>
              <w:t>випадку</w:t>
            </w:r>
            <w:proofErr w:type="spellEnd"/>
            <w:r w:rsidRPr="00B06715">
              <w:rPr>
                <w:b/>
                <w:bCs/>
                <w:sz w:val="26"/>
                <w:szCs w:val="26"/>
              </w:rPr>
              <w:t xml:space="preserve"> на </w:t>
            </w:r>
            <w:proofErr w:type="spellStart"/>
            <w:r w:rsidRPr="00B06715">
              <w:rPr>
                <w:b/>
                <w:bCs/>
                <w:sz w:val="26"/>
                <w:szCs w:val="26"/>
              </w:rPr>
              <w:t>виробництві</w:t>
            </w:r>
            <w:proofErr w:type="spellEnd"/>
            <w:r w:rsidRPr="00B06715">
              <w:rPr>
                <w:b/>
                <w:bCs/>
                <w:sz w:val="26"/>
                <w:szCs w:val="26"/>
              </w:rPr>
              <w:t xml:space="preserve"> та </w:t>
            </w:r>
            <w:proofErr w:type="spellStart"/>
            <w:r w:rsidRPr="00B06715">
              <w:rPr>
                <w:b/>
                <w:bCs/>
                <w:sz w:val="26"/>
                <w:szCs w:val="26"/>
              </w:rPr>
              <w:t>професійного</w:t>
            </w:r>
            <w:proofErr w:type="spellEnd"/>
            <w:r w:rsidRPr="00B06715">
              <w:rPr>
                <w:b/>
                <w:bCs/>
                <w:sz w:val="26"/>
                <w:szCs w:val="26"/>
              </w:rPr>
              <w:t xml:space="preserve"> </w:t>
            </w:r>
            <w:proofErr w:type="spellStart"/>
            <w:r w:rsidRPr="00B06715">
              <w:rPr>
                <w:b/>
                <w:bCs/>
                <w:sz w:val="26"/>
                <w:szCs w:val="26"/>
              </w:rPr>
              <w:t>захворювання</w:t>
            </w:r>
            <w:proofErr w:type="spellEnd"/>
          </w:p>
          <w:p w:rsidR="00B06715" w:rsidRPr="00B06715" w:rsidRDefault="00B06715" w:rsidP="00B06715">
            <w:pPr>
              <w:rPr>
                <w:b/>
                <w:sz w:val="26"/>
                <w:szCs w:val="26"/>
              </w:rPr>
            </w:pPr>
          </w:p>
        </w:tc>
        <w:tc>
          <w:tcPr>
            <w:tcW w:w="1607" w:type="dxa"/>
          </w:tcPr>
          <w:p w:rsidR="00B06715" w:rsidRPr="00B06715" w:rsidRDefault="00B06715" w:rsidP="00B06715">
            <w:pPr>
              <w:jc w:val="center"/>
              <w:rPr>
                <w:i/>
                <w:iCs/>
                <w:sz w:val="26"/>
                <w:szCs w:val="26"/>
              </w:rPr>
            </w:pPr>
          </w:p>
        </w:tc>
        <w:tc>
          <w:tcPr>
            <w:tcW w:w="1971" w:type="dxa"/>
            <w:gridSpan w:val="2"/>
          </w:tcPr>
          <w:p w:rsidR="00B06715" w:rsidRPr="00B06715" w:rsidRDefault="00B06715" w:rsidP="00B06715">
            <w:pPr>
              <w:jc w:val="center"/>
              <w:rPr>
                <w:sz w:val="26"/>
                <w:szCs w:val="26"/>
              </w:rPr>
            </w:pPr>
          </w:p>
        </w:tc>
        <w:tc>
          <w:tcPr>
            <w:tcW w:w="1099" w:type="dxa"/>
          </w:tcPr>
          <w:p w:rsidR="00B06715" w:rsidRPr="00B06715" w:rsidRDefault="00B06715" w:rsidP="00B06715">
            <w:pPr>
              <w:jc w:val="center"/>
              <w:rPr>
                <w:sz w:val="26"/>
                <w:szCs w:val="26"/>
              </w:rPr>
            </w:pPr>
          </w:p>
        </w:tc>
      </w:tr>
      <w:tr w:rsidR="00B06715" w:rsidRPr="00B06715" w:rsidTr="009678ED">
        <w:trPr>
          <w:trHeight w:val="1681"/>
        </w:trPr>
        <w:tc>
          <w:tcPr>
            <w:tcW w:w="5070" w:type="dxa"/>
            <w:gridSpan w:val="4"/>
            <w:vMerge/>
          </w:tcPr>
          <w:p w:rsidR="00B06715" w:rsidRPr="00B06715" w:rsidRDefault="00B06715" w:rsidP="00B06715">
            <w:pPr>
              <w:jc w:val="center"/>
              <w:rPr>
                <w:i/>
                <w:iCs/>
                <w:sz w:val="26"/>
                <w:szCs w:val="26"/>
              </w:rPr>
            </w:pPr>
          </w:p>
        </w:tc>
        <w:tc>
          <w:tcPr>
            <w:tcW w:w="1607" w:type="dxa"/>
          </w:tcPr>
          <w:p w:rsidR="00B06715" w:rsidRPr="00B06715" w:rsidRDefault="00B06715" w:rsidP="00B06715">
            <w:pPr>
              <w:jc w:val="center"/>
              <w:rPr>
                <w:i/>
                <w:iCs/>
                <w:sz w:val="26"/>
                <w:szCs w:val="26"/>
              </w:rPr>
            </w:pPr>
          </w:p>
        </w:tc>
        <w:tc>
          <w:tcPr>
            <w:tcW w:w="1971" w:type="dxa"/>
            <w:gridSpan w:val="2"/>
          </w:tcPr>
          <w:p w:rsidR="00B06715" w:rsidRPr="00B06715" w:rsidRDefault="00B06715" w:rsidP="00B06715">
            <w:pPr>
              <w:jc w:val="center"/>
              <w:rPr>
                <w:sz w:val="26"/>
                <w:szCs w:val="26"/>
              </w:rPr>
            </w:pPr>
          </w:p>
        </w:tc>
        <w:tc>
          <w:tcPr>
            <w:tcW w:w="1099" w:type="dxa"/>
          </w:tcPr>
          <w:p w:rsidR="00B06715" w:rsidRPr="00B06715" w:rsidRDefault="00B06715" w:rsidP="00B06715">
            <w:pPr>
              <w:jc w:val="center"/>
              <w:rPr>
                <w:sz w:val="26"/>
                <w:szCs w:val="26"/>
              </w:rPr>
            </w:pPr>
          </w:p>
        </w:tc>
      </w:tr>
    </w:tbl>
    <w:p w:rsidR="00B06715" w:rsidRPr="00B06715" w:rsidRDefault="00B06715" w:rsidP="00B06715">
      <w:pPr>
        <w:spacing w:after="0" w:line="240" w:lineRule="auto"/>
        <w:ind w:firstLine="709"/>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Керуючись ст</w:t>
      </w:r>
      <w:r>
        <w:rPr>
          <w:rFonts w:ascii="Times New Roman" w:eastAsia="Times New Roman" w:hAnsi="Times New Roman" w:cs="Times New Roman"/>
          <w:sz w:val="26"/>
          <w:szCs w:val="26"/>
          <w:lang w:eastAsia="ru-RU"/>
        </w:rPr>
        <w:t>аттею</w:t>
      </w:r>
      <w:r w:rsidRPr="00B06715">
        <w:rPr>
          <w:rFonts w:ascii="Times New Roman" w:eastAsia="Times New Roman" w:hAnsi="Times New Roman" w:cs="Times New Roman"/>
          <w:sz w:val="26"/>
          <w:szCs w:val="26"/>
          <w:lang w:eastAsia="ru-RU"/>
        </w:rPr>
        <w:t xml:space="preserve"> 42 Закону України «Про місцеве самоврядування в Україні» від 21 травня 1997 року № 280/97-ВР, враховуючи  постанов</w:t>
      </w:r>
      <w:r>
        <w:rPr>
          <w:rFonts w:ascii="Times New Roman" w:eastAsia="Times New Roman" w:hAnsi="Times New Roman" w:cs="Times New Roman"/>
          <w:sz w:val="26"/>
          <w:szCs w:val="26"/>
          <w:lang w:eastAsia="ru-RU"/>
        </w:rPr>
        <w:t>у</w:t>
      </w:r>
      <w:r w:rsidRPr="00B06715">
        <w:rPr>
          <w:rFonts w:ascii="Times New Roman" w:eastAsia="Times New Roman" w:hAnsi="Times New Roman" w:cs="Times New Roman"/>
          <w:sz w:val="26"/>
          <w:szCs w:val="26"/>
          <w:lang w:eastAsia="ru-RU"/>
        </w:rPr>
        <w:t xml:space="preserve"> Кабінету Міністрів України від 28 квітня 2023 року №438 «Деякі питання організації забезпечення соціальними послугами з догляду та медичними послугами потерпілих внаслідок нещасного випадку на виробництві та професійного захворювання, які їх потребують», з метою </w:t>
      </w:r>
      <w:r>
        <w:rPr>
          <w:rFonts w:ascii="Times New Roman" w:eastAsia="Times New Roman" w:hAnsi="Times New Roman" w:cs="Times New Roman"/>
          <w:sz w:val="26"/>
          <w:szCs w:val="26"/>
          <w:lang w:eastAsia="ru-RU"/>
        </w:rPr>
        <w:t>здійснення</w:t>
      </w:r>
      <w:r w:rsidRPr="00B06715">
        <w:rPr>
          <w:rFonts w:ascii="Times New Roman" w:eastAsia="Times New Roman" w:hAnsi="Times New Roman" w:cs="Times New Roman"/>
          <w:sz w:val="26"/>
          <w:szCs w:val="26"/>
          <w:lang w:eastAsia="ru-RU"/>
        </w:rPr>
        <w:t xml:space="preserve"> організації надання соціальних послуг з догляду  потерпілим від нещасного випадку на виробництві та професійного захворювання : </w:t>
      </w:r>
    </w:p>
    <w:p w:rsidR="00B06715" w:rsidRPr="00B06715" w:rsidRDefault="00B06715" w:rsidP="00B06715">
      <w:pPr>
        <w:numPr>
          <w:ilvl w:val="0"/>
          <w:numId w:val="2"/>
        </w:numPr>
        <w:tabs>
          <w:tab w:val="left" w:pos="426"/>
          <w:tab w:val="left" w:pos="993"/>
        </w:tabs>
        <w:spacing w:after="0" w:line="240" w:lineRule="auto"/>
        <w:ind w:left="0" w:firstLine="540"/>
        <w:contextualSpacing/>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Утворити робочу групу для організації роботи та проведення оцінювання потреб потерпілого внаслідок нещасного випадку на виробництві та професійного захворювання у складі:</w:t>
      </w:r>
    </w:p>
    <w:p w:rsidR="00B06715" w:rsidRPr="00B06715" w:rsidRDefault="00B06715" w:rsidP="00B06715">
      <w:pPr>
        <w:numPr>
          <w:ilvl w:val="0"/>
          <w:numId w:val="1"/>
        </w:numPr>
        <w:tabs>
          <w:tab w:val="left" w:pos="426"/>
        </w:tabs>
        <w:spacing w:after="0" w:line="240" w:lineRule="auto"/>
        <w:ind w:left="0" w:firstLine="540"/>
        <w:contextualSpacing/>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   </w:t>
      </w:r>
      <w:proofErr w:type="spellStart"/>
      <w:r w:rsidRPr="00B06715">
        <w:rPr>
          <w:rFonts w:ascii="Times New Roman" w:eastAsia="Times New Roman" w:hAnsi="Times New Roman" w:cs="Times New Roman"/>
          <w:sz w:val="26"/>
          <w:szCs w:val="26"/>
          <w:lang w:eastAsia="ru-RU"/>
        </w:rPr>
        <w:t>Коциба</w:t>
      </w:r>
      <w:proofErr w:type="spellEnd"/>
      <w:r w:rsidRPr="00B06715">
        <w:rPr>
          <w:rFonts w:ascii="Times New Roman" w:eastAsia="Times New Roman" w:hAnsi="Times New Roman" w:cs="Times New Roman"/>
          <w:sz w:val="26"/>
          <w:szCs w:val="26"/>
          <w:lang w:eastAsia="ru-RU"/>
        </w:rPr>
        <w:t xml:space="preserve"> Марія Зіновіївна – начальник відділу з питань соціальних послуг, осіб з інвалідністю та ветеранів Управління праці та соціального захисту населення Червоноградської міської ради;</w:t>
      </w:r>
    </w:p>
    <w:p w:rsidR="00B06715" w:rsidRPr="00B06715" w:rsidRDefault="00B06715" w:rsidP="00B06715">
      <w:pPr>
        <w:numPr>
          <w:ilvl w:val="0"/>
          <w:numId w:val="1"/>
        </w:numPr>
        <w:tabs>
          <w:tab w:val="left" w:pos="0"/>
          <w:tab w:val="left" w:pos="426"/>
        </w:tabs>
        <w:spacing w:after="0" w:line="240" w:lineRule="auto"/>
        <w:ind w:left="0" w:firstLine="540"/>
        <w:contextualSpacing/>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   </w:t>
      </w:r>
      <w:proofErr w:type="spellStart"/>
      <w:r w:rsidRPr="00B06715">
        <w:rPr>
          <w:rFonts w:ascii="Times New Roman" w:eastAsia="Times New Roman" w:hAnsi="Times New Roman" w:cs="Times New Roman"/>
          <w:sz w:val="26"/>
          <w:szCs w:val="26"/>
          <w:lang w:eastAsia="ru-RU"/>
        </w:rPr>
        <w:t>Пущик</w:t>
      </w:r>
      <w:proofErr w:type="spellEnd"/>
      <w:r w:rsidRPr="00B06715">
        <w:rPr>
          <w:rFonts w:ascii="Times New Roman" w:eastAsia="Times New Roman" w:hAnsi="Times New Roman" w:cs="Times New Roman"/>
          <w:sz w:val="26"/>
          <w:szCs w:val="26"/>
          <w:lang w:eastAsia="ru-RU"/>
        </w:rPr>
        <w:t xml:space="preserve"> Мирослав Степанович – начальник відділу охорони здоров</w:t>
      </w:r>
      <w:r w:rsidRPr="00B06715">
        <w:rPr>
          <w:rFonts w:ascii="Calibri" w:eastAsia="Times New Roman" w:hAnsi="Calibri" w:cs="Times New Roman"/>
          <w:sz w:val="26"/>
          <w:szCs w:val="26"/>
          <w:lang w:eastAsia="ru-RU"/>
        </w:rPr>
        <w:t>’</w:t>
      </w:r>
      <w:r w:rsidRPr="00B06715">
        <w:rPr>
          <w:rFonts w:ascii="Times New Roman" w:eastAsia="Times New Roman" w:hAnsi="Times New Roman" w:cs="Times New Roman"/>
          <w:sz w:val="26"/>
          <w:szCs w:val="26"/>
          <w:lang w:eastAsia="ru-RU"/>
        </w:rPr>
        <w:t>я Червоноградської міської ради;</w:t>
      </w:r>
    </w:p>
    <w:p w:rsidR="00B06715" w:rsidRPr="00B06715" w:rsidRDefault="00B06715" w:rsidP="00B06715">
      <w:pPr>
        <w:tabs>
          <w:tab w:val="left" w:pos="426"/>
        </w:tabs>
        <w:spacing w:after="0" w:line="240" w:lineRule="auto"/>
        <w:ind w:firstLine="540"/>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Личак Марія Михайлівна – фахівець із соціальної роботи, відділення соціальної допомоги вдома Червоноградського міського територіального центру соціального обслуговування (надання соціальних послуг);</w:t>
      </w:r>
    </w:p>
    <w:p w:rsidR="00B06715" w:rsidRPr="00B06715" w:rsidRDefault="00B06715" w:rsidP="00B06715">
      <w:pPr>
        <w:tabs>
          <w:tab w:val="left" w:pos="426"/>
        </w:tabs>
        <w:spacing w:after="0" w:line="240" w:lineRule="auto"/>
        <w:ind w:firstLine="540"/>
        <w:contextualSpacing/>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Зінько Катерина Володимирівна – фахівець з соціальної роботи Червоноградського міського центру соціальних служб;</w:t>
      </w:r>
    </w:p>
    <w:p w:rsidR="00B06715" w:rsidRPr="00B06715" w:rsidRDefault="00B06715" w:rsidP="00B06715">
      <w:pPr>
        <w:tabs>
          <w:tab w:val="left" w:pos="426"/>
          <w:tab w:val="left" w:pos="6660"/>
        </w:tabs>
        <w:spacing w:after="0" w:line="240" w:lineRule="auto"/>
        <w:ind w:firstLine="540"/>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 </w:t>
      </w:r>
      <w:proofErr w:type="spellStart"/>
      <w:r w:rsidRPr="00B06715">
        <w:rPr>
          <w:rFonts w:ascii="Times New Roman" w:eastAsia="Times New Roman" w:hAnsi="Times New Roman" w:cs="Times New Roman"/>
          <w:sz w:val="26"/>
          <w:szCs w:val="26"/>
          <w:lang w:eastAsia="ru-RU"/>
        </w:rPr>
        <w:t>Трескот</w:t>
      </w:r>
      <w:proofErr w:type="spellEnd"/>
      <w:r w:rsidRPr="00B06715">
        <w:rPr>
          <w:rFonts w:ascii="Times New Roman" w:eastAsia="Times New Roman" w:hAnsi="Times New Roman" w:cs="Times New Roman"/>
          <w:sz w:val="26"/>
          <w:szCs w:val="26"/>
          <w:lang w:eastAsia="ru-RU"/>
        </w:rPr>
        <w:t xml:space="preserve"> Наталія Юріївна – головний спеціаліст відділу</w:t>
      </w:r>
      <w:r w:rsidRPr="00B06715">
        <w:rPr>
          <w:rFonts w:ascii="Times New Roman" w:eastAsia="Times New Roman" w:hAnsi="Times New Roman" w:cs="Times New Roman"/>
          <w:b/>
          <w:sz w:val="24"/>
          <w:szCs w:val="28"/>
          <w:lang w:eastAsia="ru-RU"/>
        </w:rPr>
        <w:t xml:space="preserve"> </w:t>
      </w:r>
      <w:r w:rsidRPr="00B06715">
        <w:rPr>
          <w:rFonts w:ascii="Times New Roman" w:eastAsia="Times New Roman" w:hAnsi="Times New Roman" w:cs="Times New Roman"/>
          <w:sz w:val="26"/>
          <w:szCs w:val="26"/>
          <w:lang w:eastAsia="ru-RU"/>
        </w:rPr>
        <w:t>обслуговування громадян №5 (сервісний центр) Управління обслуговування громадян Головного управління Пенсійного фонду України у Львівської області (за згодою).</w:t>
      </w:r>
    </w:p>
    <w:p w:rsidR="00B06715" w:rsidRPr="00B06715" w:rsidRDefault="00B06715" w:rsidP="00B06715">
      <w:pPr>
        <w:tabs>
          <w:tab w:val="left" w:pos="709"/>
          <w:tab w:val="left" w:pos="6660"/>
        </w:tabs>
        <w:spacing w:after="0" w:line="240" w:lineRule="auto"/>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      2.    Уповноважити управління праці та соціального захисту населення не пізніше наступного робочого дня після надходження Повідомлення про надання </w:t>
      </w:r>
      <w:r w:rsidRPr="00B06715">
        <w:rPr>
          <w:rFonts w:ascii="Times New Roman" w:eastAsia="Times New Roman" w:hAnsi="Times New Roman" w:cs="Times New Roman"/>
          <w:sz w:val="26"/>
          <w:szCs w:val="26"/>
          <w:lang w:eastAsia="ru-RU"/>
        </w:rPr>
        <w:lastRenderedPageBreak/>
        <w:t>потерпілому внаслідок нещасного випадку на виробництві та професійного захворювання соціальних послуг з догляду та/або медичних послуг  від територіального органу Пенсійного фонду України, організовувати оцінювання потреб потерпілого в наданні соціальних послуг з догляду.</w:t>
      </w:r>
    </w:p>
    <w:p w:rsidR="00B06715" w:rsidRPr="00B06715" w:rsidRDefault="00B06715" w:rsidP="00B06715">
      <w:pPr>
        <w:tabs>
          <w:tab w:val="left" w:pos="709"/>
          <w:tab w:val="left" w:pos="6660"/>
        </w:tabs>
        <w:spacing w:after="0" w:line="240" w:lineRule="auto"/>
        <w:jc w:val="both"/>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      3.    Проведення оцінювання потреб потерпілого </w:t>
      </w:r>
      <w:r>
        <w:rPr>
          <w:rFonts w:ascii="Times New Roman" w:eastAsia="Times New Roman" w:hAnsi="Times New Roman" w:cs="Times New Roman"/>
          <w:sz w:val="26"/>
          <w:szCs w:val="26"/>
          <w:lang w:eastAsia="ru-RU"/>
        </w:rPr>
        <w:t>щодо</w:t>
      </w:r>
      <w:r w:rsidRPr="00B06715">
        <w:rPr>
          <w:rFonts w:ascii="Times New Roman" w:eastAsia="Times New Roman" w:hAnsi="Times New Roman" w:cs="Times New Roman"/>
          <w:sz w:val="26"/>
          <w:szCs w:val="26"/>
          <w:lang w:eastAsia="ru-RU"/>
        </w:rPr>
        <w:t xml:space="preserve"> наданн</w:t>
      </w:r>
      <w:r>
        <w:rPr>
          <w:rFonts w:ascii="Times New Roman" w:eastAsia="Times New Roman" w:hAnsi="Times New Roman" w:cs="Times New Roman"/>
          <w:sz w:val="26"/>
          <w:szCs w:val="26"/>
          <w:lang w:eastAsia="ru-RU"/>
        </w:rPr>
        <w:t>я</w:t>
      </w:r>
      <w:r w:rsidRPr="00B06715">
        <w:rPr>
          <w:rFonts w:ascii="Times New Roman" w:eastAsia="Times New Roman" w:hAnsi="Times New Roman" w:cs="Times New Roman"/>
          <w:sz w:val="26"/>
          <w:szCs w:val="26"/>
          <w:lang w:eastAsia="ru-RU"/>
        </w:rPr>
        <w:t xml:space="preserve"> соціальних послуг з догляду та </w:t>
      </w:r>
      <w:r>
        <w:rPr>
          <w:rFonts w:ascii="Times New Roman" w:eastAsia="Times New Roman" w:hAnsi="Times New Roman" w:cs="Times New Roman"/>
          <w:sz w:val="26"/>
          <w:szCs w:val="26"/>
          <w:lang w:eastAsia="ru-RU"/>
        </w:rPr>
        <w:t xml:space="preserve">виконання </w:t>
      </w:r>
      <w:r w:rsidRPr="00B06715">
        <w:rPr>
          <w:rFonts w:ascii="Times New Roman" w:eastAsia="Times New Roman" w:hAnsi="Times New Roman" w:cs="Times New Roman"/>
          <w:sz w:val="26"/>
          <w:szCs w:val="26"/>
          <w:lang w:eastAsia="ru-RU"/>
        </w:rPr>
        <w:t>інш</w:t>
      </w:r>
      <w:r>
        <w:rPr>
          <w:rFonts w:ascii="Times New Roman" w:eastAsia="Times New Roman" w:hAnsi="Times New Roman" w:cs="Times New Roman"/>
          <w:sz w:val="26"/>
          <w:szCs w:val="26"/>
          <w:lang w:eastAsia="ru-RU"/>
        </w:rPr>
        <w:t>их</w:t>
      </w:r>
      <w:r w:rsidRPr="00B06715">
        <w:rPr>
          <w:rFonts w:ascii="Times New Roman" w:eastAsia="Times New Roman" w:hAnsi="Times New Roman" w:cs="Times New Roman"/>
          <w:sz w:val="26"/>
          <w:szCs w:val="26"/>
          <w:lang w:eastAsia="ru-RU"/>
        </w:rPr>
        <w:t xml:space="preserve"> функці</w:t>
      </w:r>
      <w:r>
        <w:rPr>
          <w:rFonts w:ascii="Times New Roman" w:eastAsia="Times New Roman" w:hAnsi="Times New Roman" w:cs="Times New Roman"/>
          <w:sz w:val="26"/>
          <w:szCs w:val="26"/>
          <w:lang w:eastAsia="ru-RU"/>
        </w:rPr>
        <w:t>й</w:t>
      </w:r>
      <w:r w:rsidRPr="00B06715">
        <w:rPr>
          <w:rFonts w:ascii="Times New Roman" w:eastAsia="Times New Roman" w:hAnsi="Times New Roman" w:cs="Times New Roman"/>
          <w:sz w:val="26"/>
          <w:szCs w:val="26"/>
          <w:lang w:eastAsia="ru-RU"/>
        </w:rPr>
        <w:t>, визначен</w:t>
      </w:r>
      <w:r>
        <w:rPr>
          <w:rFonts w:ascii="Times New Roman" w:eastAsia="Times New Roman" w:hAnsi="Times New Roman" w:cs="Times New Roman"/>
          <w:sz w:val="26"/>
          <w:szCs w:val="26"/>
          <w:lang w:eastAsia="ru-RU"/>
        </w:rPr>
        <w:t>их</w:t>
      </w:r>
      <w:r w:rsidRPr="00B06715">
        <w:rPr>
          <w:rFonts w:ascii="Times New Roman" w:eastAsia="Times New Roman" w:hAnsi="Times New Roman" w:cs="Times New Roman"/>
          <w:sz w:val="26"/>
          <w:szCs w:val="26"/>
          <w:lang w:eastAsia="ru-RU"/>
        </w:rPr>
        <w:t xml:space="preserve"> постановою Кабінету Міністрів України від 28 квітня 2023 року №438 «Деякі питання організації забезпечення соціальними послугами з догляду та медичними послугами потерпілих внаслідок нещасного випадку на виробництві та професійного захворювання, які їх потребують» для фахівців із соціальної роботи, покласти на фахівця із соціальної роботи Червоноградського міського територіального центру соціального обслуговування (надання соціальних послуг), а в разі його відсутності - фахівця із соціальної роботи Червоноградського міського центру соціальних служб.</w:t>
      </w:r>
    </w:p>
    <w:p w:rsidR="00B06715" w:rsidRPr="00B06715" w:rsidRDefault="00B06715" w:rsidP="00B06715">
      <w:pPr>
        <w:tabs>
          <w:tab w:val="left" w:pos="709"/>
          <w:tab w:val="left" w:pos="6660"/>
        </w:tabs>
        <w:spacing w:after="0" w:line="240" w:lineRule="auto"/>
        <w:jc w:val="both"/>
        <w:rPr>
          <w:rFonts w:ascii="Times New Roman" w:eastAsia="Times New Roman" w:hAnsi="Times New Roman" w:cs="Times New Roman"/>
          <w:sz w:val="26"/>
          <w:szCs w:val="26"/>
          <w:lang w:val="ru-RU" w:eastAsia="ru-RU"/>
        </w:rPr>
      </w:pPr>
      <w:r w:rsidRPr="00B06715">
        <w:rPr>
          <w:rFonts w:ascii="Times New Roman" w:eastAsia="Times New Roman" w:hAnsi="Times New Roman" w:cs="Times New Roman"/>
          <w:sz w:val="26"/>
          <w:szCs w:val="26"/>
          <w:lang w:eastAsia="ru-RU"/>
        </w:rPr>
        <w:t xml:space="preserve">       4.    Контроль за виконанням </w:t>
      </w:r>
      <w:r>
        <w:rPr>
          <w:rFonts w:ascii="Times New Roman" w:eastAsia="Times New Roman" w:hAnsi="Times New Roman" w:cs="Times New Roman"/>
          <w:sz w:val="26"/>
          <w:szCs w:val="26"/>
          <w:lang w:eastAsia="ru-RU"/>
        </w:rPr>
        <w:t xml:space="preserve">цього </w:t>
      </w:r>
      <w:bookmarkStart w:id="1" w:name="_GoBack"/>
      <w:bookmarkEnd w:id="1"/>
      <w:r w:rsidRPr="00B06715">
        <w:rPr>
          <w:rFonts w:ascii="Times New Roman" w:eastAsia="Times New Roman" w:hAnsi="Times New Roman" w:cs="Times New Roman"/>
          <w:sz w:val="26"/>
          <w:szCs w:val="26"/>
          <w:lang w:eastAsia="ru-RU"/>
        </w:rPr>
        <w:t>розпорядження покласти на заступника міського голови  з питань діяльності  виконавчих органів ради  Коваля В.С.</w:t>
      </w:r>
    </w:p>
    <w:p w:rsidR="00B06715" w:rsidRPr="00B06715" w:rsidRDefault="00B06715" w:rsidP="00B06715">
      <w:pPr>
        <w:spacing w:after="0" w:line="240" w:lineRule="auto"/>
        <w:jc w:val="both"/>
        <w:rPr>
          <w:rFonts w:ascii="Times New Roman" w:eastAsia="Times New Roman" w:hAnsi="Times New Roman" w:cs="Times New Roman"/>
          <w:sz w:val="26"/>
          <w:szCs w:val="26"/>
          <w:lang w:val="ru-RU" w:eastAsia="ru-RU"/>
        </w:rPr>
      </w:pPr>
    </w:p>
    <w:p w:rsidR="00B06715" w:rsidRPr="00B06715" w:rsidRDefault="00B06715" w:rsidP="00B06715">
      <w:pPr>
        <w:spacing w:after="0" w:line="240" w:lineRule="auto"/>
        <w:jc w:val="both"/>
        <w:rPr>
          <w:rFonts w:ascii="Times New Roman" w:eastAsia="Times New Roman" w:hAnsi="Times New Roman" w:cs="Times New Roman"/>
          <w:sz w:val="26"/>
          <w:szCs w:val="26"/>
          <w:lang w:val="ru-RU" w:eastAsia="ru-RU"/>
        </w:rPr>
      </w:pPr>
    </w:p>
    <w:p w:rsidR="00B06715" w:rsidRPr="00B06715" w:rsidRDefault="00B06715" w:rsidP="00B06715">
      <w:pPr>
        <w:spacing w:after="0" w:line="240" w:lineRule="auto"/>
        <w:jc w:val="both"/>
        <w:rPr>
          <w:rFonts w:ascii="Times New Roman" w:eastAsia="Times New Roman" w:hAnsi="Times New Roman" w:cs="Times New Roman"/>
          <w:sz w:val="26"/>
          <w:szCs w:val="26"/>
          <w:lang w:val="ru-RU" w:eastAsia="ru-RU"/>
        </w:rPr>
      </w:pPr>
    </w:p>
    <w:p w:rsidR="00B06715" w:rsidRPr="00B06715" w:rsidRDefault="00B06715" w:rsidP="00B06715">
      <w:pPr>
        <w:spacing w:after="0" w:line="240" w:lineRule="auto"/>
        <w:jc w:val="both"/>
        <w:rPr>
          <w:rFonts w:ascii="Times New Roman" w:eastAsia="Times New Roman" w:hAnsi="Times New Roman" w:cs="Times New Roman"/>
          <w:sz w:val="26"/>
          <w:szCs w:val="26"/>
          <w:lang w:val="ru-RU" w:eastAsia="ru-RU"/>
        </w:rPr>
      </w:pPr>
    </w:p>
    <w:p w:rsidR="00B06715" w:rsidRPr="00B06715" w:rsidRDefault="00B06715" w:rsidP="00B06715">
      <w:pPr>
        <w:spacing w:after="0" w:line="240" w:lineRule="auto"/>
        <w:jc w:val="center"/>
        <w:rPr>
          <w:rFonts w:ascii="Times New Roman" w:eastAsia="Times New Roman" w:hAnsi="Times New Roman" w:cs="Times New Roman"/>
          <w:sz w:val="26"/>
          <w:szCs w:val="26"/>
          <w:lang w:val="ru-RU" w:eastAsia="ru-RU"/>
        </w:rPr>
      </w:pPr>
    </w:p>
    <w:tbl>
      <w:tblPr>
        <w:tblStyle w:val="a7"/>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B06715" w:rsidRPr="00B06715" w:rsidTr="009678ED">
        <w:trPr>
          <w:trHeight w:val="552"/>
        </w:trPr>
        <w:tc>
          <w:tcPr>
            <w:tcW w:w="3283" w:type="dxa"/>
            <w:vAlign w:val="bottom"/>
          </w:tcPr>
          <w:p w:rsidR="00B06715" w:rsidRPr="00B06715" w:rsidRDefault="00B06715" w:rsidP="00B06715">
            <w:pPr>
              <w:rPr>
                <w:sz w:val="26"/>
                <w:szCs w:val="26"/>
              </w:rPr>
            </w:pPr>
            <w:proofErr w:type="spellStart"/>
            <w:r w:rsidRPr="00B06715">
              <w:rPr>
                <w:sz w:val="26"/>
                <w:szCs w:val="26"/>
              </w:rPr>
              <w:t>Міський</w:t>
            </w:r>
            <w:proofErr w:type="spellEnd"/>
            <w:r w:rsidRPr="00B06715">
              <w:rPr>
                <w:sz w:val="26"/>
                <w:szCs w:val="26"/>
              </w:rPr>
              <w:t xml:space="preserve"> голова </w:t>
            </w:r>
          </w:p>
          <w:p w:rsidR="00B06715" w:rsidRPr="00B06715" w:rsidRDefault="00B06715" w:rsidP="00B06715">
            <w:pPr>
              <w:rPr>
                <w:sz w:val="26"/>
                <w:szCs w:val="26"/>
              </w:rPr>
            </w:pPr>
          </w:p>
        </w:tc>
        <w:tc>
          <w:tcPr>
            <w:tcW w:w="3283" w:type="dxa"/>
          </w:tcPr>
          <w:p w:rsidR="00B06715" w:rsidRPr="00B06715" w:rsidRDefault="00B06715" w:rsidP="00B06715">
            <w:pPr>
              <w:rPr>
                <w:i/>
                <w:sz w:val="26"/>
                <w:szCs w:val="26"/>
              </w:rPr>
            </w:pPr>
            <w:r w:rsidRPr="00B06715">
              <w:rPr>
                <w:i/>
                <w:sz w:val="26"/>
                <w:szCs w:val="26"/>
              </w:rPr>
              <w:t xml:space="preserve">          </w:t>
            </w:r>
          </w:p>
        </w:tc>
        <w:tc>
          <w:tcPr>
            <w:tcW w:w="3284" w:type="dxa"/>
            <w:vAlign w:val="bottom"/>
          </w:tcPr>
          <w:p w:rsidR="00B06715" w:rsidRPr="00B06715" w:rsidRDefault="00B06715" w:rsidP="00B06715">
            <w:pPr>
              <w:jc w:val="center"/>
              <w:rPr>
                <w:sz w:val="26"/>
                <w:szCs w:val="26"/>
              </w:rPr>
            </w:pPr>
            <w:proofErr w:type="spellStart"/>
            <w:r w:rsidRPr="00B06715">
              <w:rPr>
                <w:sz w:val="26"/>
                <w:szCs w:val="26"/>
              </w:rPr>
              <w:t>Андрій</w:t>
            </w:r>
            <w:proofErr w:type="spellEnd"/>
            <w:r w:rsidRPr="00B06715">
              <w:rPr>
                <w:sz w:val="26"/>
                <w:szCs w:val="26"/>
              </w:rPr>
              <w:t xml:space="preserve"> ЗАЛІВСЬКИЙ</w:t>
            </w:r>
          </w:p>
          <w:p w:rsidR="00B06715" w:rsidRPr="00B06715" w:rsidRDefault="00B06715" w:rsidP="00B06715">
            <w:pPr>
              <w:jc w:val="center"/>
              <w:rPr>
                <w:sz w:val="26"/>
                <w:szCs w:val="26"/>
              </w:rPr>
            </w:pPr>
          </w:p>
        </w:tc>
      </w:tr>
    </w:tbl>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rPr>
          <w:rFonts w:ascii="Times New Roman" w:eastAsia="Times New Roman" w:hAnsi="Times New Roman" w:cs="Times New Roman"/>
          <w:sz w:val="20"/>
          <w:szCs w:val="20"/>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p w:rsidR="00B06715" w:rsidRPr="00B06715" w:rsidRDefault="00B06715" w:rsidP="00B06715">
      <w:pPr>
        <w:spacing w:after="0" w:line="240" w:lineRule="auto"/>
        <w:jc w:val="both"/>
        <w:rPr>
          <w:rFonts w:ascii="Times New Roman" w:eastAsia="Times New Roman" w:hAnsi="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9724"/>
      </w:tblGrid>
      <w:tr w:rsidR="00B06715" w:rsidRPr="00B06715" w:rsidTr="009678ED">
        <w:trPr>
          <w:trHeight w:val="89"/>
        </w:trPr>
        <w:tc>
          <w:tcPr>
            <w:tcW w:w="9724" w:type="dxa"/>
          </w:tcPr>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Заступник міського голови                                      </w:t>
            </w:r>
          </w:p>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з питань діяльності виконавчих </w:t>
            </w:r>
          </w:p>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органів ради                                                                                   Володимир КОВАЛЬ</w:t>
            </w:r>
          </w:p>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p>
          <w:p w:rsidR="00B06715" w:rsidRPr="00B06715" w:rsidRDefault="00B06715" w:rsidP="00B06715">
            <w:pPr>
              <w:tabs>
                <w:tab w:val="left" w:pos="6720"/>
              </w:tabs>
              <w:spacing w:after="0" w:line="240" w:lineRule="auto"/>
              <w:rPr>
                <w:rFonts w:ascii="Times New Roman" w:eastAsia="Times New Roman" w:hAnsi="Times New Roman" w:cs="Times New Roman"/>
                <w:b/>
                <w:bCs/>
                <w:sz w:val="26"/>
                <w:szCs w:val="26"/>
                <w:lang w:val="ru-RU" w:eastAsia="ru-RU"/>
              </w:rPr>
            </w:pPr>
          </w:p>
        </w:tc>
      </w:tr>
      <w:tr w:rsidR="00B06715" w:rsidRPr="00B06715" w:rsidTr="009678ED">
        <w:trPr>
          <w:trHeight w:val="80"/>
        </w:trPr>
        <w:tc>
          <w:tcPr>
            <w:tcW w:w="9724" w:type="dxa"/>
          </w:tcPr>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Керуючий справами </w:t>
            </w:r>
          </w:p>
          <w:p w:rsidR="00B06715" w:rsidRPr="00B06715" w:rsidRDefault="00B06715" w:rsidP="00B06715">
            <w:pPr>
              <w:tabs>
                <w:tab w:val="left" w:pos="6720"/>
                <w:tab w:val="left" w:pos="6942"/>
                <w:tab w:val="left" w:pos="7122"/>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виконавчого комітету                                                                   Георгій ТИМЧИШИН</w:t>
            </w:r>
          </w:p>
          <w:p w:rsidR="00B06715" w:rsidRPr="00B06715" w:rsidRDefault="00B06715" w:rsidP="00B06715">
            <w:pPr>
              <w:tabs>
                <w:tab w:val="left" w:pos="6720"/>
                <w:tab w:val="left" w:pos="6942"/>
                <w:tab w:val="left" w:pos="7122"/>
              </w:tabs>
              <w:spacing w:after="0" w:line="240" w:lineRule="auto"/>
              <w:rPr>
                <w:rFonts w:ascii="Times New Roman" w:eastAsia="Times New Roman" w:hAnsi="Times New Roman" w:cs="Times New Roman"/>
                <w:sz w:val="26"/>
                <w:szCs w:val="26"/>
                <w:lang w:eastAsia="ru-RU"/>
              </w:rPr>
            </w:pPr>
          </w:p>
        </w:tc>
      </w:tr>
      <w:tr w:rsidR="00B06715" w:rsidRPr="00B06715" w:rsidTr="009678ED">
        <w:trPr>
          <w:trHeight w:val="749"/>
        </w:trPr>
        <w:tc>
          <w:tcPr>
            <w:tcW w:w="9724" w:type="dxa"/>
          </w:tcPr>
          <w:p w:rsidR="00B06715" w:rsidRPr="00B06715" w:rsidRDefault="00B06715" w:rsidP="00B06715">
            <w:pPr>
              <w:tabs>
                <w:tab w:val="left" w:pos="7020"/>
              </w:tabs>
              <w:spacing w:after="0" w:line="240" w:lineRule="auto"/>
              <w:rPr>
                <w:rFonts w:ascii="Times New Roman" w:eastAsia="Times New Roman" w:hAnsi="Times New Roman" w:cs="Times New Roman"/>
                <w:sz w:val="26"/>
                <w:szCs w:val="26"/>
                <w:lang w:eastAsia="ru-RU"/>
              </w:rPr>
            </w:pPr>
          </w:p>
          <w:p w:rsidR="00B06715" w:rsidRPr="00B06715" w:rsidRDefault="00B06715" w:rsidP="00B06715">
            <w:pPr>
              <w:tabs>
                <w:tab w:val="left" w:pos="7020"/>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Заступник начальника </w:t>
            </w:r>
          </w:p>
          <w:p w:rsidR="00B06715" w:rsidRPr="00B06715" w:rsidRDefault="00B06715" w:rsidP="00B06715">
            <w:pPr>
              <w:tabs>
                <w:tab w:val="left" w:pos="7020"/>
              </w:tabs>
              <w:spacing w:after="0" w:line="240" w:lineRule="auto"/>
              <w:rPr>
                <w:rFonts w:ascii="Times New Roman" w:eastAsia="Times New Roman" w:hAnsi="Times New Roman" w:cs="Times New Roman"/>
                <w:b/>
                <w:sz w:val="26"/>
                <w:szCs w:val="26"/>
                <w:lang w:val="ru-RU" w:eastAsia="ru-RU"/>
              </w:rPr>
            </w:pPr>
            <w:r w:rsidRPr="00B06715">
              <w:rPr>
                <w:rFonts w:ascii="Times New Roman" w:eastAsia="Times New Roman" w:hAnsi="Times New Roman" w:cs="Times New Roman"/>
                <w:sz w:val="26"/>
                <w:szCs w:val="26"/>
                <w:lang w:eastAsia="ru-RU"/>
              </w:rPr>
              <w:t>юридичного відділу                                                                      Тетяна ЛІНИНСЬКА</w:t>
            </w:r>
          </w:p>
        </w:tc>
      </w:tr>
      <w:tr w:rsidR="00B06715" w:rsidRPr="00B06715" w:rsidTr="009678ED">
        <w:trPr>
          <w:trHeight w:val="251"/>
        </w:trPr>
        <w:tc>
          <w:tcPr>
            <w:tcW w:w="9724" w:type="dxa"/>
          </w:tcPr>
          <w:p w:rsidR="00B06715" w:rsidRPr="00B06715" w:rsidRDefault="00B06715" w:rsidP="00B06715">
            <w:pPr>
              <w:tabs>
                <w:tab w:val="left" w:pos="7020"/>
              </w:tabs>
              <w:spacing w:after="0" w:line="240" w:lineRule="auto"/>
              <w:rPr>
                <w:rFonts w:ascii="Times New Roman" w:eastAsia="Times New Roman" w:hAnsi="Times New Roman" w:cs="Times New Roman"/>
                <w:sz w:val="26"/>
                <w:szCs w:val="26"/>
                <w:lang w:eastAsia="ru-RU"/>
              </w:rPr>
            </w:pPr>
          </w:p>
        </w:tc>
      </w:tr>
      <w:tr w:rsidR="00B06715" w:rsidRPr="00B06715" w:rsidTr="009678ED">
        <w:trPr>
          <w:trHeight w:val="888"/>
        </w:trPr>
        <w:tc>
          <w:tcPr>
            <w:tcW w:w="9724" w:type="dxa"/>
          </w:tcPr>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p>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 xml:space="preserve">Заступник  начальника управління праці </w:t>
            </w:r>
          </w:p>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r w:rsidRPr="00B06715">
              <w:rPr>
                <w:rFonts w:ascii="Times New Roman" w:eastAsia="Times New Roman" w:hAnsi="Times New Roman" w:cs="Times New Roman"/>
                <w:sz w:val="26"/>
                <w:szCs w:val="26"/>
                <w:lang w:eastAsia="ru-RU"/>
              </w:rPr>
              <w:t>та соціального захисту населення                                               Оксана ШЕРЕМЕТА</w:t>
            </w:r>
          </w:p>
        </w:tc>
      </w:tr>
      <w:tr w:rsidR="00B06715" w:rsidRPr="00B06715" w:rsidTr="009678ED">
        <w:tc>
          <w:tcPr>
            <w:tcW w:w="9724" w:type="dxa"/>
          </w:tcPr>
          <w:p w:rsidR="00B06715" w:rsidRPr="00B06715" w:rsidRDefault="00B06715" w:rsidP="00B06715">
            <w:pPr>
              <w:tabs>
                <w:tab w:val="left" w:pos="6720"/>
              </w:tabs>
              <w:spacing w:after="0" w:line="240" w:lineRule="auto"/>
              <w:rPr>
                <w:rFonts w:ascii="Times New Roman" w:eastAsia="Times New Roman" w:hAnsi="Times New Roman" w:cs="Times New Roman"/>
                <w:sz w:val="26"/>
                <w:szCs w:val="26"/>
                <w:lang w:eastAsia="ru-RU"/>
              </w:rPr>
            </w:pPr>
          </w:p>
        </w:tc>
      </w:tr>
    </w:tbl>
    <w:p w:rsidR="00B06715" w:rsidRPr="00B06715" w:rsidRDefault="00B06715" w:rsidP="00B06715">
      <w:pPr>
        <w:spacing w:after="0" w:line="240" w:lineRule="auto"/>
        <w:jc w:val="both"/>
        <w:rPr>
          <w:rFonts w:ascii="Times New Roman" w:eastAsia="Times New Roman" w:hAnsi="Times New Roman" w:cs="Times New Roman"/>
          <w:sz w:val="20"/>
          <w:szCs w:val="20"/>
          <w:lang w:val="ru-RU" w:eastAsia="ru-RU"/>
        </w:rPr>
      </w:pPr>
    </w:p>
    <w:p w:rsidR="004E688D" w:rsidRPr="00B06715" w:rsidRDefault="004E688D" w:rsidP="00B06715">
      <w:pPr>
        <w:pStyle w:val="a4"/>
        <w:shd w:val="clear" w:color="auto" w:fill="FFFFFF"/>
        <w:spacing w:before="75" w:beforeAutospacing="0" w:after="75" w:afterAutospacing="0"/>
        <w:ind w:firstLine="567"/>
        <w:jc w:val="both"/>
        <w:rPr>
          <w:sz w:val="32"/>
          <w:szCs w:val="32"/>
          <w:lang w:val="ru-RU"/>
        </w:rPr>
      </w:pPr>
    </w:p>
    <w:sectPr w:rsidR="004E688D" w:rsidRPr="00B06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B3679"/>
    <w:multiLevelType w:val="hybridMultilevel"/>
    <w:tmpl w:val="DFFA2B78"/>
    <w:lvl w:ilvl="0" w:tplc="5314AE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C8D0617"/>
    <w:multiLevelType w:val="hybridMultilevel"/>
    <w:tmpl w:val="8D5C6362"/>
    <w:lvl w:ilvl="0" w:tplc="5912869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1B"/>
    <w:rsid w:val="00011273"/>
    <w:rsid w:val="0016661B"/>
    <w:rsid w:val="004E688D"/>
    <w:rsid w:val="00500866"/>
    <w:rsid w:val="00B06715"/>
    <w:rsid w:val="00BF2D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F10E5-1A56-40B7-8A64-CBC2BC3D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F2DC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F2DC4"/>
  </w:style>
  <w:style w:type="character" w:customStyle="1" w:styleId="rvts46">
    <w:name w:val="rvts46"/>
    <w:basedOn w:val="a0"/>
    <w:rsid w:val="00BF2DC4"/>
  </w:style>
  <w:style w:type="character" w:styleId="a3">
    <w:name w:val="Hyperlink"/>
    <w:basedOn w:val="a0"/>
    <w:uiPriority w:val="99"/>
    <w:semiHidden/>
    <w:unhideWhenUsed/>
    <w:rsid w:val="00BF2DC4"/>
    <w:rPr>
      <w:color w:val="0000FF"/>
      <w:u w:val="single"/>
    </w:rPr>
  </w:style>
  <w:style w:type="paragraph" w:styleId="a4">
    <w:name w:val="Normal (Web)"/>
    <w:basedOn w:val="a"/>
    <w:uiPriority w:val="99"/>
    <w:unhideWhenUsed/>
    <w:rsid w:val="00BF2DC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01127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11273"/>
    <w:rPr>
      <w:rFonts w:ascii="Segoe UI" w:hAnsi="Segoe UI" w:cs="Segoe UI"/>
      <w:sz w:val="18"/>
      <w:szCs w:val="18"/>
    </w:rPr>
  </w:style>
  <w:style w:type="table" w:styleId="a7">
    <w:name w:val="Table Grid"/>
    <w:basedOn w:val="a1"/>
    <w:uiPriority w:val="99"/>
    <w:rsid w:val="00B0671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911">
      <w:bodyDiv w:val="1"/>
      <w:marLeft w:val="0"/>
      <w:marRight w:val="0"/>
      <w:marTop w:val="0"/>
      <w:marBottom w:val="0"/>
      <w:divBdr>
        <w:top w:val="none" w:sz="0" w:space="0" w:color="auto"/>
        <w:left w:val="none" w:sz="0" w:space="0" w:color="auto"/>
        <w:bottom w:val="none" w:sz="0" w:space="0" w:color="auto"/>
        <w:right w:val="none" w:sz="0" w:space="0" w:color="auto"/>
      </w:divBdr>
    </w:div>
    <w:div w:id="12243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2489</Words>
  <Characters>1420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4</cp:revision>
  <cp:lastPrinted>2023-06-08T07:17:00Z</cp:lastPrinted>
  <dcterms:created xsi:type="dcterms:W3CDTF">2023-06-05T11:56:00Z</dcterms:created>
  <dcterms:modified xsi:type="dcterms:W3CDTF">2023-06-08T07:22:00Z</dcterms:modified>
</cp:coreProperties>
</file>